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345993pt;width:595pt;height:633.550pt;mso-position-horizontal-relative:page;mso-position-vertical-relative:page;z-index:15728640" coordorigin="0,4167" coordsize="11900,12671">
            <v:shape style="position:absolute;left:0;top:4648;width:11900;height:12189" type="#_x0000_t75" stroked="false">
              <v:imagedata r:id="rId5" o:title=""/>
            </v:shape>
            <v:rect style="position:absolute;left:793;top:4166;width:4451;height:964" filled="true" fillcolor="#cdc9c5" stroked="false">
              <v:fill type="solid"/>
            </v:rect>
            <v:shape style="position:absolute;left:2138;top:4561;width:118;height:182" type="#_x0000_t75" stroked="false">
              <v:imagedata r:id="rId6" o:title=""/>
            </v:shape>
            <v:shape style="position:absolute;left:2294;top:4561;width:163;height:183" type="#_x0000_t75" stroked="false">
              <v:imagedata r:id="rId7" o:title=""/>
            </v:shape>
            <v:shape style="position:absolute;left:2733;top:4561;width:132;height:182" type="#_x0000_t75" stroked="false">
              <v:imagedata r:id="rId8" o:title=""/>
            </v:shape>
            <v:shape style="position:absolute;left:2506;top:4561;width:159;height:182" type="#_x0000_t75" stroked="false">
              <v:imagedata r:id="rId9" o:title=""/>
            </v:shape>
            <v:shape style="position:absolute;left:2972;top:4560;width:181;height:186" type="#_x0000_t75" stroked="false">
              <v:imagedata r:id="rId10" o:title=""/>
            </v:shape>
            <v:shape style="position:absolute;left:3213;top:4561;width:105;height:182" type="#_x0000_t75" stroked="false">
              <v:imagedata r:id="rId11" o:title=""/>
            </v:shape>
            <v:shape style="position:absolute;left:3448;top:4561;width:111;height:182" type="#_x0000_t75" stroked="false">
              <v:imagedata r:id="rId12" o:title=""/>
            </v:shape>
            <v:shape style="position:absolute;left:3620;top:4561;width:159;height:182" type="#_x0000_t75" stroked="false">
              <v:imagedata r:id="rId13" o:title=""/>
            </v:shape>
            <v:shape style="position:absolute;left:3839;top:4560;width:157;height:186" type="#_x0000_t75" stroked="false">
              <v:imagedata r:id="rId14" o:title=""/>
            </v:shape>
            <v:shape style="position:absolute;left:4062;top:4561;width:95;height:182" coordorigin="4062,4562" coordsize="95,182" path="m4156,4720l4091,4720,4091,4562,4062,4562,4062,4720,4062,4744,4156,4744,4156,4720xe" filled="true" fillcolor="#231f20" stroked="false">
              <v:path arrowok="t"/>
              <v:fill type="solid"/>
            </v:shape>
            <v:shape style="position:absolute;left:4187;top:4561;width:163;height:183" type="#_x0000_t75" stroked="false">
              <v:imagedata r:id="rId15" o:title=""/>
            </v:shape>
            <v:shape style="position:absolute;left:4399;top:4561;width:159;height:182" type="#_x0000_t75" stroked="false">
              <v:imagedata r:id="rId9" o:title=""/>
            </v:shape>
            <v:shape style="position:absolute;left:4626;top:4561;width:151;height:182" type="#_x0000_t75" stroked="false">
              <v:imagedata r:id="rId16" o:title=""/>
            </v:shape>
            <v:shape style="position:absolute;left:1247;top:4308;width:681;height:681" type="#_x0000_t75" stroked="false">
              <v:imagedata r:id="rId17" o:title=""/>
            </v:shape>
            <w10:wrap type="none"/>
          </v:group>
        </w:pict>
      </w:r>
      <w:r>
        <w:rPr>
          <w:color w:val="A70740"/>
        </w:rPr>
        <w:t>Inflation</w:t>
      </w:r>
      <w:r>
        <w:rPr>
          <w:color w:val="A70740"/>
          <w:spacing w:val="-66"/>
        </w:rPr>
        <w:t> </w:t>
      </w:r>
      <w:r>
        <w:rPr>
          <w:color w:val="A70740"/>
          <w:spacing w:val="-3"/>
        </w:rPr>
        <w:t>Report</w:t>
      </w:r>
    </w:p>
    <w:p>
      <w:pPr>
        <w:pStyle w:val="Heading2"/>
        <w:ind w:left="150"/>
      </w:pPr>
      <w:r>
        <w:rPr>
          <w:color w:val="231F20"/>
        </w:rPr>
        <w:t>May 2010</w:t>
      </w:r>
    </w:p>
    <w:p>
      <w:pPr>
        <w:spacing w:after="0"/>
        <w:sectPr>
          <w:type w:val="continuous"/>
          <w:pgSz w:w="11910" w:h="16840"/>
          <w:pgMar w:top="1560" w:bottom="0" w:left="66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154"/>
        <w:ind w:left="2723" w:right="0" w:firstLine="0"/>
        <w:jc w:val="left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2200922</wp:posOffset>
            </wp:positionH>
            <wp:positionV relativeFrom="paragraph">
              <wp:posOffset>-4909</wp:posOffset>
            </wp:positionV>
            <wp:extent cx="432003" cy="431990"/>
            <wp:effectExtent l="0" t="0" r="0" b="0"/>
            <wp:wrapNone/>
            <wp:docPr id="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8"/>
        <w:rPr>
          <w:sz w:val="40"/>
        </w:rPr>
      </w:pPr>
    </w:p>
    <w:p>
      <w:pPr>
        <w:spacing w:before="0"/>
        <w:ind w:left="1778" w:right="0" w:firstLine="0"/>
        <w:jc w:val="left"/>
        <w:rPr>
          <w:sz w:val="66"/>
        </w:rPr>
      </w:pPr>
      <w:r>
        <w:rPr>
          <w:color w:val="A70740"/>
          <w:sz w:val="66"/>
        </w:rPr>
        <w:t>Inflation</w:t>
      </w:r>
      <w:r>
        <w:rPr>
          <w:color w:val="A70740"/>
          <w:spacing w:val="-70"/>
          <w:sz w:val="66"/>
        </w:rPr>
        <w:t> </w:t>
      </w:r>
      <w:r>
        <w:rPr>
          <w:color w:val="A70740"/>
          <w:spacing w:val="-3"/>
          <w:sz w:val="66"/>
        </w:rPr>
        <w:t>Report</w:t>
      </w:r>
    </w:p>
    <w:p>
      <w:pPr>
        <w:spacing w:before="150"/>
        <w:ind w:left="1806" w:right="0" w:firstLine="0"/>
        <w:jc w:val="left"/>
        <w:rPr>
          <w:sz w:val="32"/>
        </w:rPr>
      </w:pPr>
      <w:r>
        <w:rPr>
          <w:color w:val="231F20"/>
          <w:sz w:val="32"/>
        </w:rPr>
        <w:t>May 2010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1778"/>
      </w:pP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order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maintain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stability,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Government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set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Monetary</w:t>
      </w:r>
      <w:r>
        <w:rPr>
          <w:color w:val="231F20"/>
          <w:spacing w:val="-46"/>
        </w:rPr>
        <w:t> </w:t>
      </w:r>
      <w:r>
        <w:rPr>
          <w:color w:val="231F20"/>
        </w:rPr>
        <w:t>Policy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2%. </w:t>
      </w:r>
      <w:r>
        <w:rPr>
          <w:color w:val="231F20"/>
          <w:w w:val="90"/>
        </w:rPr>
        <w:t>Subject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objective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maintaining </w:t>
      </w:r>
      <w:r>
        <w:rPr>
          <w:color w:val="231F20"/>
        </w:rPr>
        <w:t>high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stable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the Monetary Policy Committee. It serves two purposes. First, its preparation provides a </w:t>
      </w:r>
      <w:r>
        <w:rPr>
          <w:color w:val="231F20"/>
          <w:w w:val="90"/>
        </w:rPr>
        <w:t>comprehensive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framework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aid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our</w:t>
      </w:r>
      <w:r>
        <w:rPr>
          <w:color w:val="231F20"/>
          <w:spacing w:val="-24"/>
        </w:rPr>
        <w:t> </w:t>
      </w:r>
      <w:r>
        <w:rPr>
          <w:color w:val="231F20"/>
        </w:rPr>
        <w:t>decisions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those</w:t>
      </w:r>
      <w:r>
        <w:rPr>
          <w:color w:val="231F20"/>
          <w:spacing w:val="-23"/>
        </w:rPr>
        <w:t> </w:t>
      </w:r>
      <w:r>
        <w:rPr>
          <w:color w:val="231F20"/>
        </w:rPr>
        <w:t>whom</w:t>
      </w:r>
      <w:r>
        <w:rPr>
          <w:color w:val="231F20"/>
          <w:spacing w:val="-24"/>
        </w:rPr>
        <w:t> </w:t>
      </w:r>
      <w:r>
        <w:rPr>
          <w:color w:val="231F20"/>
        </w:rPr>
        <w:t>they</w:t>
      </w:r>
      <w:r>
        <w:rPr>
          <w:color w:val="231F20"/>
          <w:spacing w:val="-22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paths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output,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uncertainties</w:t>
      </w:r>
      <w:r>
        <w:rPr>
          <w:color w:val="231F20"/>
          <w:spacing w:val="-44"/>
        </w:rPr>
        <w:t> </w:t>
      </w:r>
      <w:r>
        <w:rPr>
          <w:color w:val="231F20"/>
        </w:rPr>
        <w:t>surrounding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 w:right="254"/>
      </w:pP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18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7"/>
        </w:rPr>
        <w:t> </w:t>
      </w:r>
      <w:r>
        <w:rPr>
          <w:color w:val="231F20"/>
        </w:rPr>
        <w:t>Act</w:t>
      </w:r>
      <w:r>
        <w:rPr>
          <w:color w:val="231F20"/>
          <w:spacing w:val="-20"/>
        </w:rPr>
        <w:t> </w:t>
      </w:r>
      <w:r>
        <w:rPr>
          <w:color w:val="231F20"/>
        </w:rPr>
        <w:t>1998.</w:t>
      </w:r>
    </w:p>
    <w:p>
      <w:pPr>
        <w:pStyle w:val="BodyText"/>
        <w:spacing w:before="9"/>
      </w:pPr>
    </w:p>
    <w:p>
      <w:pPr>
        <w:pStyle w:val="Heading5"/>
        <w:ind w:left="1778"/>
      </w:pPr>
      <w:r>
        <w:rPr>
          <w:color w:val="A70740"/>
        </w:rPr>
        <w:t>The Monetary Policy Committee:</w:t>
      </w:r>
    </w:p>
    <w:p>
      <w:pPr>
        <w:pStyle w:val="BodyText"/>
        <w:spacing w:before="24"/>
        <w:ind w:left="1778"/>
      </w:pPr>
      <w:r>
        <w:rPr>
          <w:color w:val="231F20"/>
        </w:rPr>
        <w:t>Mervyn King, Governor</w:t>
      </w:r>
    </w:p>
    <w:p>
      <w:pPr>
        <w:pStyle w:val="BodyText"/>
        <w:spacing w:line="268" w:lineRule="auto" w:before="27"/>
        <w:ind w:left="1778" w:right="2423"/>
      </w:pPr>
      <w:r>
        <w:rPr>
          <w:color w:val="231F20"/>
          <w:w w:val="90"/>
        </w:rPr>
        <w:t>Charles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Bean,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 Paul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Tucker,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stability </w:t>
      </w:r>
      <w:r>
        <w:rPr>
          <w:color w:val="231F20"/>
        </w:rPr>
        <w:t>Kate</w:t>
      </w:r>
      <w:r>
        <w:rPr>
          <w:color w:val="231F20"/>
          <w:spacing w:val="-18"/>
        </w:rPr>
        <w:t> </w:t>
      </w:r>
      <w:r>
        <w:rPr>
          <w:color w:val="231F20"/>
        </w:rPr>
        <w:t>Barker</w:t>
      </w:r>
    </w:p>
    <w:p>
      <w:pPr>
        <w:pStyle w:val="BodyText"/>
        <w:spacing w:line="268" w:lineRule="auto"/>
        <w:ind w:left="1778" w:right="6336"/>
      </w:pPr>
      <w:r>
        <w:rPr>
          <w:color w:val="231F20"/>
          <w:w w:val="90"/>
        </w:rPr>
        <w:t>Spencer Dale </w:t>
      </w:r>
      <w:r>
        <w:rPr>
          <w:color w:val="231F20"/>
        </w:rPr>
        <w:t>Paul Fisher David Miles </w:t>
      </w:r>
      <w:r>
        <w:rPr>
          <w:color w:val="231F20"/>
          <w:w w:val="95"/>
        </w:rPr>
        <w:t>Adam Posen</w:t>
      </w:r>
    </w:p>
    <w:p>
      <w:pPr>
        <w:pStyle w:val="BodyText"/>
        <w:spacing w:line="232" w:lineRule="exact"/>
        <w:ind w:left="1778"/>
      </w:pPr>
      <w:r>
        <w:rPr>
          <w:color w:val="231F20"/>
        </w:rPr>
        <w:t>Andrew Sentance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56"/>
        <w:ind w:left="177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Overview of this </w:t>
      </w:r>
      <w:r>
        <w:rPr>
          <w:i/>
          <w:color w:val="231F20"/>
          <w:w w:val="95"/>
          <w:sz w:val="21"/>
        </w:rPr>
        <w:t>Inflation Report </w:t>
      </w:r>
      <w:r>
        <w:rPr>
          <w:color w:val="231F20"/>
          <w:w w:val="95"/>
          <w:sz w:val="21"/>
        </w:rPr>
        <w:t>is available on the Bank’s website at</w:t>
      </w:r>
    </w:p>
    <w:p>
      <w:pPr>
        <w:spacing w:before="7"/>
        <w:ind w:left="1778" w:right="0" w:firstLine="0"/>
        <w:jc w:val="left"/>
        <w:rPr>
          <w:sz w:val="21"/>
        </w:rPr>
      </w:pPr>
      <w:hyperlink r:id="rId19">
        <w:r>
          <w:rPr>
            <w:color w:val="231F20"/>
            <w:sz w:val="21"/>
          </w:rPr>
          <w:t>www.bankofengland.co.uk/publications/inflationreport/infrep.htm.</w:t>
        </w:r>
      </w:hyperlink>
    </w:p>
    <w:p>
      <w:pPr>
        <w:spacing w:before="126"/>
        <w:ind w:left="177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78" w:right="0" w:firstLine="0"/>
        <w:jc w:val="left"/>
        <w:rPr>
          <w:sz w:val="21"/>
        </w:rPr>
      </w:pPr>
      <w:hyperlink r:id="rId20">
        <w:r>
          <w:rPr>
            <w:color w:val="231F20"/>
            <w:sz w:val="21"/>
          </w:rPr>
          <w:t>www.bankofengland.co.uk/publications/inflationreport/2010.htm.</w:t>
        </w:r>
      </w:hyperlink>
    </w:p>
    <w:p>
      <w:pPr>
        <w:spacing w:line="244" w:lineRule="auto" w:before="112"/>
        <w:ind w:left="1778" w:right="1465" w:firstLine="0"/>
        <w:jc w:val="left"/>
        <w:rPr>
          <w:sz w:val="21"/>
        </w:rPr>
      </w:pPr>
      <w:r>
        <w:rPr>
          <w:color w:val="231F20"/>
          <w:w w:val="95"/>
          <w:sz w:val="21"/>
        </w:rPr>
        <w:t>PowerPoint</w:t>
      </w:r>
      <w:r>
        <w:rPr>
          <w:rFonts w:ascii="Symbol" w:hAnsi="Symbol"/>
          <w:color w:val="231F20"/>
          <w:w w:val="95"/>
          <w:sz w:val="21"/>
        </w:rPr>
        <w:t>™</w:t>
      </w:r>
      <w:r>
        <w:rPr>
          <w:rFonts w:ascii="Times New Roman" w:hAnsi="Times New Roman"/>
          <w:color w:val="231F20"/>
          <w:spacing w:val="-23"/>
          <w:w w:val="95"/>
          <w:sz w:val="21"/>
        </w:rPr>
        <w:t> </w:t>
      </w:r>
      <w:r>
        <w:rPr>
          <w:color w:val="231F20"/>
          <w:w w:val="95"/>
          <w:sz w:val="21"/>
        </w:rPr>
        <w:t>versions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32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0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31"/>
          <w:w w:val="95"/>
          <w:sz w:val="21"/>
        </w:rPr>
        <w:t> </w:t>
      </w:r>
      <w:r>
        <w:rPr>
          <w:color w:val="231F20"/>
          <w:w w:val="95"/>
          <w:sz w:val="21"/>
        </w:rPr>
        <w:t>in</w:t>
      </w:r>
      <w:r>
        <w:rPr>
          <w:color w:val="231F20"/>
          <w:spacing w:val="-32"/>
          <w:w w:val="95"/>
          <w:sz w:val="21"/>
        </w:rPr>
        <w:t> </w:t>
      </w:r>
      <w:r>
        <w:rPr>
          <w:color w:val="231F20"/>
          <w:w w:val="95"/>
          <w:sz w:val="21"/>
        </w:rPr>
        <w:t>this</w:t>
      </w:r>
      <w:r>
        <w:rPr>
          <w:color w:val="231F20"/>
          <w:spacing w:val="-31"/>
          <w:w w:val="95"/>
          <w:sz w:val="21"/>
        </w:rPr>
        <w:t> </w:t>
      </w:r>
      <w:r>
        <w:rPr>
          <w:i/>
          <w:color w:val="231F20"/>
          <w:w w:val="95"/>
          <w:sz w:val="21"/>
        </w:rPr>
        <w:t>Report</w:t>
      </w:r>
      <w:r>
        <w:rPr>
          <w:i/>
          <w:color w:val="231F20"/>
          <w:spacing w:val="-30"/>
          <w:w w:val="95"/>
          <w:sz w:val="21"/>
        </w:rPr>
        <w:t> </w:t>
      </w:r>
      <w:r>
        <w:rPr>
          <w:color w:val="231F20"/>
          <w:w w:val="95"/>
          <w:sz w:val="21"/>
        </w:rPr>
        <w:t>and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2"/>
          <w:w w:val="95"/>
          <w:sz w:val="21"/>
        </w:rPr>
        <w:t> </w:t>
      </w:r>
      <w:r>
        <w:rPr>
          <w:color w:val="231F20"/>
          <w:w w:val="95"/>
          <w:sz w:val="21"/>
        </w:rPr>
        <w:t>data underlying most of the charts are provided at </w:t>
      </w:r>
      <w:hyperlink r:id="rId20">
        <w:r>
          <w:rPr>
            <w:color w:val="231F20"/>
            <w:spacing w:val="-1"/>
            <w:w w:val="85"/>
            <w:sz w:val="21"/>
          </w:rPr>
          <w:t>www.bankofengland.co.uk/publications/inflationreport/2010.htm.</w:t>
        </w:r>
      </w:hyperlink>
    </w:p>
    <w:p>
      <w:pPr>
        <w:spacing w:after="0" w:line="244" w:lineRule="auto"/>
        <w:jc w:val="left"/>
        <w:rPr>
          <w:sz w:val="21"/>
        </w:rPr>
        <w:sectPr>
          <w:pgSz w:w="11910" w:h="16840"/>
          <w:pgMar w:top="1380" w:bottom="280" w:left="1680" w:right="7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6"/>
        </w:rPr>
      </w:pPr>
    </w:p>
    <w:p>
      <w:pPr>
        <w:spacing w:before="104"/>
        <w:ind w:left="1409" w:right="0" w:firstLine="0"/>
        <w:jc w:val="left"/>
        <w:rPr>
          <w:sz w:val="26"/>
        </w:rPr>
      </w:pPr>
      <w:r>
        <w:rPr>
          <w:color w:val="A70740"/>
          <w:sz w:val="26"/>
        </w:rPr>
        <w:t>Contents</w:t>
      </w: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tbl>
      <w:tblPr>
        <w:tblW w:w="0" w:type="auto"/>
        <w:jc w:val="left"/>
        <w:tblInd w:w="1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"/>
        <w:gridCol w:w="5845"/>
        <w:gridCol w:w="1710"/>
      </w:tblGrid>
      <w:tr>
        <w:trPr>
          <w:trHeight w:val="373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8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2"/>
              <w:rPr>
                <w:sz w:val="21"/>
              </w:rPr>
            </w:pPr>
            <w:hyperlink w:history="true" w:anchor="_bookmark0">
              <w:r>
                <w:rPr>
                  <w:color w:val="A70740"/>
                  <w:sz w:val="21"/>
                </w:rPr>
                <w:t>Overview</w:t>
              </w:r>
            </w:hyperlink>
          </w:p>
        </w:tc>
        <w:tc>
          <w:tcPr>
            <w:tcW w:w="17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3"/>
              <w:jc w:val="right"/>
              <w:rPr>
                <w:sz w:val="21"/>
              </w:rPr>
            </w:pPr>
            <w:hyperlink w:history="true" w:anchor="_bookmark0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</w:tr>
      <w:tr>
        <w:trPr>
          <w:trHeight w:val="631" w:hRule="atLeast"/>
        </w:trPr>
        <w:tc>
          <w:tcPr>
            <w:tcW w:w="3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spacing w:before="0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82"/>
                  <w:sz w:val="21"/>
                </w:rPr>
                <w:t>1</w:t>
              </w:r>
            </w:hyperlink>
          </w:p>
        </w:tc>
        <w:tc>
          <w:tcPr>
            <w:tcW w:w="584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spacing w:before="0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A70740"/>
                  <w:sz w:val="21"/>
                </w:rPr>
                <w:t>Money and asset prices</w:t>
              </w:r>
            </w:hyperlink>
          </w:p>
        </w:tc>
        <w:tc>
          <w:tcPr>
            <w:tcW w:w="171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spacing w:before="0"/>
              <w:ind w:right="253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104"/>
                  <w:sz w:val="21"/>
                </w:rPr>
                <w:t>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85"/>
                  <w:sz w:val="21"/>
                </w:rPr>
                <w:t>1.1</w:t>
              </w:r>
            </w:hyperlink>
          </w:p>
        </w:tc>
        <w:tc>
          <w:tcPr>
            <w:tcW w:w="58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sz w:val="21"/>
                </w:rPr>
                <w:t>Financial markets</w:t>
              </w:r>
            </w:hyperlink>
          </w:p>
        </w:tc>
        <w:tc>
          <w:tcPr>
            <w:tcW w:w="171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80"/>
                  <w:sz w:val="21"/>
                </w:rPr>
                <w:t>11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0"/>
                  <w:sz w:val="21"/>
                </w:rPr>
                <w:t>1.2</w:t>
              </w:r>
            </w:hyperlink>
          </w:p>
        </w:tc>
        <w:tc>
          <w:tcPr>
            <w:tcW w:w="58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sz w:val="21"/>
                </w:rPr>
                <w:t>The banking sector</w:t>
              </w:r>
            </w:hyperlink>
          </w:p>
        </w:tc>
        <w:tc>
          <w:tcPr>
            <w:tcW w:w="1710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0"/>
                  <w:sz w:val="21"/>
                </w:rPr>
                <w:t>13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95"/>
                  <w:sz w:val="21"/>
                </w:rPr>
                <w:t>1.3</w:t>
              </w:r>
            </w:hyperlink>
          </w:p>
        </w:tc>
        <w:tc>
          <w:tcPr>
            <w:tcW w:w="58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sz w:val="21"/>
                </w:rPr>
                <w:t>Corporate credit conditions</w:t>
              </w:r>
            </w:hyperlink>
          </w:p>
        </w:tc>
        <w:tc>
          <w:tcPr>
            <w:tcW w:w="1710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85"/>
                  <w:sz w:val="21"/>
                </w:rPr>
                <w:t>15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5"/>
                  <w:sz w:val="21"/>
                </w:rPr>
                <w:t>1.4</w:t>
              </w:r>
            </w:hyperlink>
          </w:p>
        </w:tc>
        <w:tc>
          <w:tcPr>
            <w:tcW w:w="58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sz w:val="21"/>
                </w:rPr>
                <w:t>Household credit conditions</w:t>
              </w:r>
            </w:hyperlink>
          </w:p>
        </w:tc>
        <w:tc>
          <w:tcPr>
            <w:tcW w:w="1710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0"/>
                  <w:sz w:val="21"/>
                </w:rPr>
                <w:t>16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w w:val="90"/>
                  <w:sz w:val="21"/>
                </w:rPr>
                <w:t>1.5</w:t>
              </w:r>
            </w:hyperlink>
          </w:p>
        </w:tc>
        <w:tc>
          <w:tcPr>
            <w:tcW w:w="58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Money</w:t>
              </w:r>
            </w:hyperlink>
          </w:p>
        </w:tc>
        <w:tc>
          <w:tcPr>
            <w:tcW w:w="1710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8">
              <w:r>
                <w:rPr>
                  <w:color w:val="231F20"/>
                  <w:w w:val="85"/>
                  <w:sz w:val="21"/>
                </w:rPr>
                <w:t>17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845" w:type="dxa"/>
          </w:tcPr>
          <w:p>
            <w:pPr>
              <w:pStyle w:val="TableParagraph"/>
              <w:spacing w:line="227" w:lineRule="exact" w:before="2"/>
              <w:ind w:left="42"/>
              <w:rPr>
                <w:i/>
                <w:sz w:val="21"/>
              </w:rPr>
            </w:pPr>
            <w:hyperlink w:history="true" w:anchor="_bookmark2">
              <w:r>
                <w:rPr>
                  <w:color w:val="231F20"/>
                  <w:w w:val="95"/>
                  <w:sz w:val="21"/>
                </w:rPr>
                <w:t>Monetary policy since the February </w:t>
              </w:r>
              <w:r>
                <w:rPr>
                  <w:i/>
                  <w:color w:val="231F20"/>
                  <w:w w:val="95"/>
                  <w:sz w:val="21"/>
                </w:rPr>
                <w:t>Report</w:t>
              </w:r>
            </w:hyperlink>
          </w:p>
        </w:tc>
        <w:tc>
          <w:tcPr>
            <w:tcW w:w="1710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2">
              <w:r>
                <w:rPr>
                  <w:color w:val="231F20"/>
                  <w:w w:val="85"/>
                  <w:sz w:val="21"/>
                </w:rPr>
                <w:t>10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845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5"/>
                  <w:sz w:val="21"/>
                </w:rPr>
                <w:t>The impact of asset purchases on the gilt market</w:t>
              </w:r>
            </w:hyperlink>
          </w:p>
        </w:tc>
        <w:tc>
          <w:tcPr>
            <w:tcW w:w="1710" w:type="dxa"/>
          </w:tcPr>
          <w:p>
            <w:pPr>
              <w:pStyle w:val="TableParagraph"/>
              <w:spacing w:before="2"/>
              <w:ind w:right="253"/>
              <w:jc w:val="right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80"/>
                  <w:sz w:val="21"/>
                </w:rPr>
                <w:t>12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9">
              <w:r>
                <w:rPr>
                  <w:color w:val="A70740"/>
                  <w:w w:val="100"/>
                  <w:sz w:val="21"/>
                </w:rPr>
                <w:t>2</w:t>
              </w:r>
            </w:hyperlink>
          </w:p>
        </w:tc>
        <w:tc>
          <w:tcPr>
            <w:tcW w:w="58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A70740"/>
                  <w:sz w:val="21"/>
                </w:rPr>
                <w:t>Demand</w:t>
              </w:r>
            </w:hyperlink>
          </w:p>
        </w:tc>
        <w:tc>
          <w:tcPr>
            <w:tcW w:w="17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A70740"/>
                  <w:w w:val="90"/>
                  <w:sz w:val="21"/>
                </w:rPr>
                <w:t>19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9">
              <w:r>
                <w:rPr>
                  <w:color w:val="231F20"/>
                  <w:w w:val="90"/>
                  <w:sz w:val="21"/>
                </w:rPr>
                <w:t>2.1</w:t>
              </w:r>
            </w:hyperlink>
          </w:p>
        </w:tc>
        <w:tc>
          <w:tcPr>
            <w:tcW w:w="58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Domestic demand</w:t>
              </w:r>
            </w:hyperlink>
          </w:p>
        </w:tc>
        <w:tc>
          <w:tcPr>
            <w:tcW w:w="171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231F20"/>
                  <w:w w:val="90"/>
                  <w:sz w:val="21"/>
                </w:rPr>
                <w:t>19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2.2</w:t>
              </w:r>
            </w:hyperlink>
          </w:p>
        </w:tc>
        <w:tc>
          <w:tcPr>
            <w:tcW w:w="58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The international economy</w:t>
              </w:r>
            </w:hyperlink>
          </w:p>
        </w:tc>
        <w:tc>
          <w:tcPr>
            <w:tcW w:w="1710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23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845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Recent developments in UK imports</w:t>
              </w:r>
            </w:hyperlink>
          </w:p>
        </w:tc>
        <w:tc>
          <w:tcPr>
            <w:tcW w:w="1710" w:type="dxa"/>
          </w:tcPr>
          <w:p>
            <w:pPr>
              <w:pStyle w:val="TableParagraph"/>
              <w:spacing w:before="2"/>
              <w:ind w:right="253"/>
              <w:jc w:val="right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w w:val="90"/>
                  <w:sz w:val="21"/>
                </w:rPr>
                <w:t>25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2">
              <w:r>
                <w:rPr>
                  <w:color w:val="A70740"/>
                  <w:w w:val="104"/>
                  <w:sz w:val="21"/>
                </w:rPr>
                <w:t>3</w:t>
              </w:r>
            </w:hyperlink>
          </w:p>
        </w:tc>
        <w:tc>
          <w:tcPr>
            <w:tcW w:w="58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A70740"/>
                  <w:sz w:val="21"/>
                </w:rPr>
                <w:t>Output and supply</w:t>
              </w:r>
            </w:hyperlink>
          </w:p>
        </w:tc>
        <w:tc>
          <w:tcPr>
            <w:tcW w:w="17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A70740"/>
                  <w:sz w:val="21"/>
                </w:rPr>
                <w:t>26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w w:val="90"/>
                  <w:sz w:val="21"/>
                </w:rPr>
                <w:t>3.1</w:t>
              </w:r>
            </w:hyperlink>
          </w:p>
        </w:tc>
        <w:tc>
          <w:tcPr>
            <w:tcW w:w="58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Output</w:t>
              </w:r>
            </w:hyperlink>
          </w:p>
        </w:tc>
        <w:tc>
          <w:tcPr>
            <w:tcW w:w="171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26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3.2</w:t>
              </w:r>
            </w:hyperlink>
          </w:p>
        </w:tc>
        <w:tc>
          <w:tcPr>
            <w:tcW w:w="58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Labour demand</w:t>
              </w:r>
            </w:hyperlink>
          </w:p>
        </w:tc>
        <w:tc>
          <w:tcPr>
            <w:tcW w:w="1710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28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3.3</w:t>
              </w:r>
            </w:hyperlink>
          </w:p>
        </w:tc>
        <w:tc>
          <w:tcPr>
            <w:tcW w:w="58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Supply</w:t>
              </w:r>
            </w:hyperlink>
          </w:p>
        </w:tc>
        <w:tc>
          <w:tcPr>
            <w:tcW w:w="1710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29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3.4</w:t>
              </w:r>
            </w:hyperlink>
          </w:p>
        </w:tc>
        <w:tc>
          <w:tcPr>
            <w:tcW w:w="58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Balance between output and supply</w:t>
              </w:r>
            </w:hyperlink>
          </w:p>
        </w:tc>
        <w:tc>
          <w:tcPr>
            <w:tcW w:w="1710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w w:val="90"/>
                  <w:sz w:val="21"/>
                </w:rPr>
                <w:t>31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845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w w:val="95"/>
                  <w:sz w:val="21"/>
                </w:rPr>
                <w:t>Temporary factors affecting recent outturns for GDP</w:t>
              </w:r>
            </w:hyperlink>
          </w:p>
        </w:tc>
        <w:tc>
          <w:tcPr>
            <w:tcW w:w="1710" w:type="dxa"/>
          </w:tcPr>
          <w:p>
            <w:pPr>
              <w:pStyle w:val="TableParagraph"/>
              <w:spacing w:before="2"/>
              <w:ind w:right="253"/>
              <w:jc w:val="right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w w:val="90"/>
                  <w:sz w:val="21"/>
                </w:rPr>
                <w:t>27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7">
              <w:r>
                <w:rPr>
                  <w:color w:val="A70740"/>
                  <w:w w:val="109"/>
                  <w:sz w:val="21"/>
                </w:rPr>
                <w:t>4</w:t>
              </w:r>
            </w:hyperlink>
          </w:p>
        </w:tc>
        <w:tc>
          <w:tcPr>
            <w:tcW w:w="58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7">
              <w:r>
                <w:rPr>
                  <w:color w:val="A70740"/>
                  <w:sz w:val="21"/>
                </w:rPr>
                <w:t>Costs and prices</w:t>
              </w:r>
            </w:hyperlink>
          </w:p>
        </w:tc>
        <w:tc>
          <w:tcPr>
            <w:tcW w:w="17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jc w:val="right"/>
              <w:rPr>
                <w:sz w:val="21"/>
              </w:rPr>
            </w:pPr>
            <w:hyperlink w:history="true" w:anchor="_bookmark17">
              <w:r>
                <w:rPr>
                  <w:color w:val="A70740"/>
                  <w:sz w:val="21"/>
                </w:rPr>
                <w:t>32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w w:val="95"/>
                  <w:sz w:val="21"/>
                </w:rPr>
                <w:t>4.1</w:t>
              </w:r>
            </w:hyperlink>
          </w:p>
        </w:tc>
        <w:tc>
          <w:tcPr>
            <w:tcW w:w="58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Consumer prices</w:t>
              </w:r>
            </w:hyperlink>
          </w:p>
        </w:tc>
        <w:tc>
          <w:tcPr>
            <w:tcW w:w="171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32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4.2</w:t>
              </w:r>
            </w:hyperlink>
          </w:p>
        </w:tc>
        <w:tc>
          <w:tcPr>
            <w:tcW w:w="58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Energy and import prices</w:t>
              </w:r>
            </w:hyperlink>
          </w:p>
        </w:tc>
        <w:tc>
          <w:tcPr>
            <w:tcW w:w="1710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33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4.3</w:t>
              </w:r>
            </w:hyperlink>
          </w:p>
        </w:tc>
        <w:tc>
          <w:tcPr>
            <w:tcW w:w="58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Companies’ pricing decisions</w:t>
              </w:r>
            </w:hyperlink>
          </w:p>
        </w:tc>
        <w:tc>
          <w:tcPr>
            <w:tcW w:w="1710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34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4.4</w:t>
              </w:r>
            </w:hyperlink>
          </w:p>
        </w:tc>
        <w:tc>
          <w:tcPr>
            <w:tcW w:w="58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Labour costs</w:t>
              </w:r>
            </w:hyperlink>
          </w:p>
        </w:tc>
        <w:tc>
          <w:tcPr>
            <w:tcW w:w="1710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35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4.5</w:t>
              </w:r>
            </w:hyperlink>
          </w:p>
        </w:tc>
        <w:tc>
          <w:tcPr>
            <w:tcW w:w="58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Inflation expectations</w:t>
              </w:r>
            </w:hyperlink>
          </w:p>
        </w:tc>
        <w:tc>
          <w:tcPr>
            <w:tcW w:w="1710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36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845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w w:val="95"/>
                  <w:sz w:val="21"/>
                </w:rPr>
                <w:t>Recent movements in households’ inflation expectations</w:t>
              </w:r>
            </w:hyperlink>
          </w:p>
        </w:tc>
        <w:tc>
          <w:tcPr>
            <w:tcW w:w="1710" w:type="dxa"/>
          </w:tcPr>
          <w:p>
            <w:pPr>
              <w:pStyle w:val="TableParagraph"/>
              <w:spacing w:before="2"/>
              <w:ind w:right="253"/>
              <w:jc w:val="right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w w:val="90"/>
                  <w:sz w:val="21"/>
                </w:rPr>
                <w:t>37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23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  <w:tc>
          <w:tcPr>
            <w:tcW w:w="58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23">
              <w:r>
                <w:rPr>
                  <w:color w:val="A70740"/>
                  <w:sz w:val="21"/>
                </w:rPr>
                <w:t>Prospects for inflation</w:t>
              </w:r>
            </w:hyperlink>
          </w:p>
        </w:tc>
        <w:tc>
          <w:tcPr>
            <w:tcW w:w="17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3"/>
              <w:jc w:val="right"/>
              <w:rPr>
                <w:sz w:val="21"/>
              </w:rPr>
            </w:pPr>
            <w:hyperlink w:history="true" w:anchor="_bookmark23">
              <w:r>
                <w:rPr>
                  <w:color w:val="A70740"/>
                  <w:w w:val="105"/>
                  <w:sz w:val="21"/>
                </w:rPr>
                <w:t>38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w w:val="90"/>
                  <w:sz w:val="21"/>
                </w:rPr>
                <w:t>5.1</w:t>
              </w:r>
            </w:hyperlink>
          </w:p>
        </w:tc>
        <w:tc>
          <w:tcPr>
            <w:tcW w:w="58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sz w:val="21"/>
                </w:rPr>
                <w:t>The projections for demand and inflation</w:t>
              </w:r>
            </w:hyperlink>
          </w:p>
        </w:tc>
        <w:tc>
          <w:tcPr>
            <w:tcW w:w="171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3"/>
              <w:jc w:val="right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sz w:val="21"/>
                </w:rPr>
                <w:t>38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sz w:val="21"/>
                </w:rPr>
                <w:t>5.2</w:t>
              </w:r>
            </w:hyperlink>
          </w:p>
        </w:tc>
        <w:tc>
          <w:tcPr>
            <w:tcW w:w="58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sz w:val="21"/>
                </w:rPr>
                <w:t>Key uncertainties</w:t>
              </w:r>
            </w:hyperlink>
          </w:p>
        </w:tc>
        <w:tc>
          <w:tcPr>
            <w:tcW w:w="1710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w w:val="90"/>
                  <w:sz w:val="21"/>
                </w:rPr>
                <w:t>41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6">
              <w:r>
                <w:rPr>
                  <w:color w:val="231F20"/>
                  <w:sz w:val="21"/>
                </w:rPr>
                <w:t>5.3</w:t>
              </w:r>
            </w:hyperlink>
          </w:p>
        </w:tc>
        <w:tc>
          <w:tcPr>
            <w:tcW w:w="58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6">
              <w:r>
                <w:rPr>
                  <w:color w:val="231F20"/>
                  <w:sz w:val="21"/>
                </w:rPr>
                <w:t>Summary and the policy decision</w:t>
              </w:r>
            </w:hyperlink>
          </w:p>
        </w:tc>
        <w:tc>
          <w:tcPr>
            <w:tcW w:w="1710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26">
              <w:r>
                <w:rPr>
                  <w:color w:val="231F20"/>
                  <w:w w:val="95"/>
                  <w:sz w:val="21"/>
                </w:rPr>
                <w:t>47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5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845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5">
              <w:r>
                <w:rPr>
                  <w:color w:val="231F20"/>
                  <w:w w:val="95"/>
                  <w:sz w:val="21"/>
                </w:rPr>
                <w:t>Financial and energy market assumptions</w:t>
              </w:r>
            </w:hyperlink>
          </w:p>
        </w:tc>
        <w:tc>
          <w:tcPr>
            <w:tcW w:w="1710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sz w:val="21"/>
              </w:rPr>
            </w:pPr>
            <w:hyperlink w:history="true" w:anchor="_bookmark25">
              <w:r>
                <w:rPr>
                  <w:color w:val="231F20"/>
                  <w:w w:val="95"/>
                  <w:sz w:val="21"/>
                </w:rPr>
                <w:t>43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8" w:lineRule="exact" w:before="2"/>
              <w:rPr>
                <w:sz w:val="21"/>
              </w:rPr>
            </w:pPr>
            <w:hyperlink w:history="true" w:anchor="_bookmark27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845" w:type="dxa"/>
          </w:tcPr>
          <w:p>
            <w:pPr>
              <w:pStyle w:val="TableParagraph"/>
              <w:spacing w:line="228" w:lineRule="exact" w:before="2"/>
              <w:ind w:left="42"/>
              <w:rPr>
                <w:sz w:val="21"/>
              </w:rPr>
            </w:pPr>
            <w:hyperlink w:history="true" w:anchor="_bookmark27">
              <w:r>
                <w:rPr>
                  <w:color w:val="231F20"/>
                  <w:w w:val="95"/>
                  <w:sz w:val="21"/>
                </w:rPr>
                <w:t>Other forecasters’ expectations</w:t>
              </w:r>
            </w:hyperlink>
          </w:p>
        </w:tc>
        <w:tc>
          <w:tcPr>
            <w:tcW w:w="1710" w:type="dxa"/>
          </w:tcPr>
          <w:p>
            <w:pPr>
              <w:pStyle w:val="TableParagraph"/>
              <w:spacing w:line="228" w:lineRule="exact" w:before="2"/>
              <w:ind w:right="253"/>
              <w:jc w:val="right"/>
              <w:rPr>
                <w:sz w:val="21"/>
              </w:rPr>
            </w:pPr>
            <w:hyperlink w:history="true" w:anchor="_bookmark27">
              <w:r>
                <w:rPr>
                  <w:color w:val="231F20"/>
                  <w:w w:val="95"/>
                  <w:sz w:val="21"/>
                </w:rPr>
                <w:t>49</w:t>
              </w:r>
            </w:hyperlink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487pt;margin-top:19.389pt;width:384.1pt;height:.1pt;mso-position-horizontal-relative:page;mso-position-vertical-relative:paragraph;z-index:-15727616;mso-wrap-distance-left:0;mso-wrap-distance-right:0" coordorigin="3090,388" coordsize="7682,0" path="m3090,388l10772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9063" w:val="right" w:leader="none"/>
        </w:tabs>
        <w:spacing w:before="83"/>
        <w:ind w:left="1409" w:right="0" w:firstLine="0"/>
        <w:jc w:val="left"/>
        <w:rPr>
          <w:sz w:val="21"/>
        </w:rPr>
      </w:pPr>
      <w:hyperlink w:history="true" w:anchor="_bookmark28">
        <w:r>
          <w:rPr>
            <w:color w:val="231F20"/>
            <w:sz w:val="21"/>
          </w:rPr>
          <w:t>Index of charts</w:t>
        </w:r>
        <w:r>
          <w:rPr>
            <w:color w:val="231F20"/>
            <w:spacing w:val="-46"/>
            <w:sz w:val="21"/>
          </w:rPr>
          <w:t> </w:t>
        </w:r>
        <w:r>
          <w:rPr>
            <w:color w:val="231F20"/>
            <w:sz w:val="21"/>
          </w:rPr>
          <w:t>and</w:t>
        </w:r>
        <w:r>
          <w:rPr>
            <w:color w:val="231F20"/>
            <w:spacing w:val="-17"/>
            <w:sz w:val="21"/>
          </w:rPr>
          <w:t> </w:t>
        </w:r>
        <w:r>
          <w:rPr>
            <w:color w:val="231F20"/>
            <w:sz w:val="21"/>
          </w:rPr>
          <w:t>tables</w:t>
          <w:tab/>
          <w:t>50</w:t>
        </w:r>
      </w:hyperlink>
    </w:p>
    <w:p>
      <w:pPr>
        <w:tabs>
          <w:tab w:pos="9063" w:val="right" w:leader="none"/>
        </w:tabs>
        <w:spacing w:before="166"/>
        <w:ind w:left="1409" w:right="0" w:firstLine="0"/>
        <w:jc w:val="left"/>
        <w:rPr>
          <w:sz w:val="21"/>
        </w:rPr>
      </w:pPr>
      <w:hyperlink w:history="true" w:anchor="_bookmark29">
        <w:r>
          <w:rPr>
            <w:color w:val="231F20"/>
            <w:sz w:val="21"/>
          </w:rPr>
          <w:t>Press</w:t>
        </w:r>
        <w:r>
          <w:rPr>
            <w:color w:val="231F20"/>
            <w:spacing w:val="-13"/>
            <w:sz w:val="21"/>
          </w:rPr>
          <w:t> </w:t>
        </w:r>
        <w:r>
          <w:rPr>
            <w:color w:val="231F20"/>
            <w:sz w:val="21"/>
          </w:rPr>
          <w:t>Notices</w:t>
          <w:tab/>
          <w:t>52</w:t>
        </w:r>
      </w:hyperlink>
    </w:p>
    <w:p>
      <w:pPr>
        <w:tabs>
          <w:tab w:pos="9063" w:val="right" w:leader="none"/>
        </w:tabs>
        <w:spacing w:before="167"/>
        <w:ind w:left="1409" w:right="0" w:firstLine="0"/>
        <w:jc w:val="left"/>
        <w:rPr>
          <w:sz w:val="21"/>
        </w:rPr>
      </w:pPr>
      <w:hyperlink w:history="true" w:anchor="_bookmark30">
        <w:r>
          <w:rPr>
            <w:color w:val="231F20"/>
            <w:sz w:val="21"/>
          </w:rPr>
          <w:t>Glossary and</w:t>
        </w:r>
        <w:r>
          <w:rPr>
            <w:color w:val="231F20"/>
            <w:spacing w:val="-32"/>
            <w:sz w:val="21"/>
          </w:rPr>
          <w:t> </w:t>
        </w:r>
        <w:r>
          <w:rPr>
            <w:color w:val="231F20"/>
            <w:sz w:val="21"/>
          </w:rPr>
          <w:t>other</w:t>
        </w:r>
        <w:r>
          <w:rPr>
            <w:color w:val="231F20"/>
            <w:spacing w:val="-14"/>
            <w:sz w:val="21"/>
          </w:rPr>
          <w:t> </w:t>
        </w:r>
        <w:r>
          <w:rPr>
            <w:color w:val="231F20"/>
            <w:sz w:val="21"/>
          </w:rPr>
          <w:t>information</w:t>
          <w:tab/>
          <w:t>53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600" w:bottom="280" w:left="1680" w:right="8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814"/>
        <w:ind w:left="153" w:right="0" w:firstLine="0"/>
        <w:jc w:val="left"/>
        <w:rPr>
          <w:sz w:val="68"/>
        </w:rPr>
      </w:pPr>
      <w:bookmarkStart w:name="Overview" w:id="1"/>
      <w:bookmarkEnd w:id="1"/>
      <w:r>
        <w:rPr/>
      </w:r>
      <w:bookmarkStart w:name="Financial and credit markets" w:id="2"/>
      <w:bookmarkEnd w:id="2"/>
      <w:r>
        <w:rPr/>
      </w:r>
      <w:bookmarkStart w:name="_bookmark0" w:id="3"/>
      <w:bookmarkEnd w:id="3"/>
      <w:r>
        <w:rPr/>
      </w:r>
      <w:r>
        <w:rPr>
          <w:color w:val="231F20"/>
          <w:sz w:val="68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575pt;width:515.9500pt;height:.1pt;mso-position-horizontal-relative:page;mso-position-vertical-relative:paragraph;z-index:-15727104;mso-wrap-distance-left:0;mso-wrap-distance-right:0" coordorigin="794,273" coordsize="10319,0" path="m794,273l1111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1"/>
        <w:ind w:left="153" w:right="269" w:firstLine="0"/>
        <w:jc w:val="left"/>
        <w:rPr>
          <w:sz w:val="26"/>
        </w:rPr>
      </w:pPr>
      <w:r>
        <w:rPr>
          <w:color w:val="A70740"/>
          <w:w w:val="95"/>
          <w:sz w:val="26"/>
        </w:rPr>
        <w:t>The United Kingdom continued to emerge from recession. </w:t>
      </w:r>
      <w:r>
        <w:rPr>
          <w:color w:val="A70740"/>
          <w:spacing w:val="-3"/>
          <w:w w:val="95"/>
          <w:sz w:val="26"/>
        </w:rPr>
        <w:t>World </w:t>
      </w:r>
      <w:r>
        <w:rPr>
          <w:color w:val="A70740"/>
          <w:w w:val="95"/>
          <w:sz w:val="26"/>
        </w:rPr>
        <w:t>demand picked up further, although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pattern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recovery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was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uneven.</w:t>
      </w:r>
      <w:r>
        <w:rPr>
          <w:color w:val="A70740"/>
          <w:spacing w:val="-3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level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activity,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both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at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home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most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other advanced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economies,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remained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well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below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pre-crisis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levels.</w:t>
      </w:r>
      <w:r>
        <w:rPr>
          <w:color w:val="A70740"/>
          <w:spacing w:val="-36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heightened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concerns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about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 fiscal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position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some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countries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led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renewed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fragility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financial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markets.</w:t>
      </w:r>
      <w:r>
        <w:rPr>
          <w:color w:val="A70740"/>
          <w:spacing w:val="-23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pickup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UK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GDP </w:t>
      </w:r>
      <w:r>
        <w:rPr>
          <w:color w:val="A70740"/>
          <w:w w:val="90"/>
          <w:sz w:val="26"/>
        </w:rPr>
        <w:t>growth is </w:t>
      </w:r>
      <w:r>
        <w:rPr>
          <w:color w:val="A70740"/>
          <w:spacing w:val="-3"/>
          <w:w w:val="90"/>
          <w:sz w:val="26"/>
        </w:rPr>
        <w:t>likely, </w:t>
      </w:r>
      <w:r>
        <w:rPr>
          <w:color w:val="A70740"/>
          <w:w w:val="90"/>
          <w:sz w:val="26"/>
        </w:rPr>
        <w:t>underpinned by the considerable monetary stimulus, a projected global recovery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past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depreciation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sterling.</w:t>
      </w:r>
      <w:r>
        <w:rPr>
          <w:color w:val="A70740"/>
          <w:spacing w:val="-35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pace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expansion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be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tempered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need</w:t>
      </w:r>
      <w:bookmarkStart w:name="Demand" w:id="4"/>
      <w:bookmarkEnd w:id="4"/>
      <w:r>
        <w:rPr>
          <w:color w:val="A70740"/>
          <w:w w:val="95"/>
          <w:sz w:val="26"/>
        </w:rPr>
      </w:r>
      <w:r>
        <w:rPr>
          <w:color w:val="A70740"/>
          <w:w w:val="95"/>
          <w:sz w:val="26"/>
        </w:rPr>
        <w:t> for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fiscal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consolidation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further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balance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sheet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repair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financial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institutions.</w:t>
      </w:r>
      <w:r>
        <w:rPr>
          <w:color w:val="A70740"/>
          <w:spacing w:val="-13"/>
          <w:w w:val="95"/>
          <w:sz w:val="26"/>
        </w:rPr>
        <w:t> </w:t>
      </w:r>
      <w:r>
        <w:rPr>
          <w:color w:val="A70740"/>
          <w:w w:val="95"/>
          <w:sz w:val="26"/>
        </w:rPr>
        <w:t>Both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the </w:t>
      </w:r>
      <w:r>
        <w:rPr>
          <w:color w:val="A70740"/>
          <w:sz w:val="26"/>
        </w:rPr>
        <w:t>strength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recovery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impact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financial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crisis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on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supply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potential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the </w:t>
      </w:r>
      <w:r>
        <w:rPr>
          <w:color w:val="A70740"/>
          <w:w w:val="95"/>
          <w:sz w:val="26"/>
        </w:rPr>
        <w:t>economy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remain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highly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uncertain.</w:t>
      </w:r>
      <w:r>
        <w:rPr>
          <w:color w:val="A70740"/>
          <w:spacing w:val="-31"/>
          <w:w w:val="95"/>
          <w:sz w:val="26"/>
        </w:rPr>
        <w:t> </w:t>
      </w:r>
      <w:r>
        <w:rPr>
          <w:color w:val="A70740"/>
          <w:w w:val="95"/>
          <w:sz w:val="26"/>
        </w:rPr>
        <w:t>Even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with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relatively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robust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growth,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degree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spare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capacity </w:t>
      </w:r>
      <w:r>
        <w:rPr>
          <w:color w:val="A70740"/>
          <w:sz w:val="26"/>
        </w:rPr>
        <w:t>would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be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likely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persist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over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34"/>
          <w:sz w:val="26"/>
        </w:rPr>
        <w:t> </w:t>
      </w:r>
      <w:r>
        <w:rPr>
          <w:color w:val="A70740"/>
          <w:sz w:val="26"/>
        </w:rPr>
        <w:t>forecast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period.</w:t>
      </w:r>
    </w:p>
    <w:p>
      <w:pPr>
        <w:pStyle w:val="BodyText"/>
        <w:rPr>
          <w:sz w:val="27"/>
        </w:rPr>
      </w:pPr>
    </w:p>
    <w:p>
      <w:pPr>
        <w:spacing w:line="259" w:lineRule="auto" w:before="1"/>
        <w:ind w:left="153" w:right="269" w:firstLine="0"/>
        <w:jc w:val="left"/>
        <w:rPr>
          <w:sz w:val="26"/>
        </w:rPr>
      </w:pPr>
      <w:r>
        <w:rPr>
          <w:color w:val="A70740"/>
          <w:w w:val="95"/>
          <w:sz w:val="26"/>
        </w:rPr>
        <w:t>CPI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remained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well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above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target,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raised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restoration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standard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rate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of </w:t>
      </w:r>
      <w:r>
        <w:rPr>
          <w:color w:val="A70740"/>
          <w:spacing w:val="-9"/>
          <w:w w:val="95"/>
          <w:sz w:val="26"/>
        </w:rPr>
        <w:t>VAT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spacing w:val="-6"/>
          <w:w w:val="95"/>
          <w:sz w:val="26"/>
        </w:rPr>
        <w:t>17.5%,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higher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oil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prices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past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depreciation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sterling.</w:t>
      </w:r>
      <w:r>
        <w:rPr>
          <w:color w:val="A70740"/>
          <w:spacing w:val="-39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these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temporary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effects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on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wane,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downward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pressure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from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persistent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margin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spare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capacity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likely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cause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fall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below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much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forecast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period.</w:t>
      </w:r>
      <w:r>
        <w:rPr>
          <w:color w:val="A70740"/>
          <w:spacing w:val="-22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pace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extent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that moderation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are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highly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uncertain.</w:t>
      </w:r>
      <w:r>
        <w:rPr>
          <w:color w:val="A70740"/>
          <w:spacing w:val="-36"/>
          <w:w w:val="95"/>
          <w:sz w:val="26"/>
        </w:rPr>
        <w:t> </w:t>
      </w:r>
      <w:r>
        <w:rPr>
          <w:color w:val="A70740"/>
          <w:w w:val="95"/>
          <w:sz w:val="26"/>
        </w:rPr>
        <w:t>Under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assumptions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Rate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moves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line with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market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interest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rates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stock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purchased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assets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financed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issuance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central bank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reserves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remains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at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£200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billion,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somewhat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more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be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below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than above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it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much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forecast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period,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although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those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risks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are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broadly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balanced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end.</w:t>
      </w:r>
    </w:p>
    <w:p>
      <w:pPr>
        <w:pStyle w:val="BodyText"/>
      </w:pPr>
    </w:p>
    <w:p>
      <w:pPr>
        <w:spacing w:before="239"/>
        <w:ind w:left="5482" w:right="0" w:firstLine="0"/>
        <w:jc w:val="left"/>
        <w:rPr>
          <w:sz w:val="26"/>
        </w:rPr>
      </w:pPr>
      <w:r>
        <w:rPr>
          <w:color w:val="A70740"/>
          <w:sz w:val="26"/>
        </w:rPr>
        <w:t>Financial and credit markets</w:t>
      </w:r>
    </w:p>
    <w:p>
      <w:pPr>
        <w:pStyle w:val="BodyText"/>
        <w:spacing w:line="268" w:lineRule="auto" w:before="14"/>
        <w:ind w:left="5482" w:right="269" w:hanging="1"/>
      </w:pP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0.5% 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maintained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</w:p>
    <w:p>
      <w:pPr>
        <w:pStyle w:val="BodyText"/>
        <w:spacing w:line="268" w:lineRule="auto"/>
        <w:ind w:left="5482" w:right="269"/>
      </w:pPr>
      <w:r>
        <w:rPr>
          <w:color w:val="231F20"/>
        </w:rPr>
        <w:t>£200 billion. Market participants revised down their expectations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near-term</w:t>
      </w:r>
      <w:r>
        <w:rPr>
          <w:color w:val="231F20"/>
          <w:spacing w:val="-43"/>
        </w:rPr>
        <w:t> </w:t>
      </w:r>
      <w:r>
        <w:rPr>
          <w:color w:val="231F20"/>
        </w:rPr>
        <w:t>path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Rate.</w:t>
      </w:r>
      <w:r>
        <w:rPr>
          <w:color w:val="231F20"/>
          <w:spacing w:val="-28"/>
        </w:rPr>
        <w:t> </w:t>
      </w: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bond </w:t>
      </w:r>
      <w:r>
        <w:rPr>
          <w:color w:val="231F20"/>
          <w:w w:val="90"/>
        </w:rPr>
        <w:t>yields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volatile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period as a whole, while sterling depreciated. Government </w:t>
      </w:r>
      <w:r>
        <w:rPr>
          <w:color w:val="231F20"/>
        </w:rPr>
        <w:t>bond yields in a number of countries rose sharply amid </w:t>
      </w:r>
      <w:r>
        <w:rPr>
          <w:color w:val="231F20"/>
          <w:w w:val="90"/>
        </w:rPr>
        <w:t>heightened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sustainability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positions,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EU/IMF/ECB support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5482" w:right="161"/>
      </w:pP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repair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sheets,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although significant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challenges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funding.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tight. 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contracted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partially </w:t>
      </w:r>
      <w:r>
        <w:rPr>
          <w:color w:val="231F20"/>
          <w:w w:val="90"/>
        </w:rPr>
        <w:t>offset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funds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raised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Residential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commercial</w:t>
      </w:r>
      <w:r>
        <w:rPr>
          <w:color w:val="231F20"/>
          <w:spacing w:val="-24"/>
        </w:rPr>
        <w:t> </w:t>
      </w:r>
      <w:r>
        <w:rPr>
          <w:color w:val="231F20"/>
        </w:rPr>
        <w:t>property</w:t>
      </w:r>
      <w:r>
        <w:rPr>
          <w:color w:val="231F20"/>
          <w:spacing w:val="-23"/>
        </w:rPr>
        <w:t> </w:t>
      </w:r>
      <w:r>
        <w:rPr>
          <w:color w:val="231F20"/>
        </w:rPr>
        <w:t>prices</w:t>
      </w:r>
      <w:r>
        <w:rPr>
          <w:color w:val="231F20"/>
          <w:spacing w:val="-24"/>
        </w:rPr>
        <w:t> </w:t>
      </w:r>
      <w:r>
        <w:rPr>
          <w:color w:val="231F20"/>
        </w:rPr>
        <w:t>rose.</w:t>
      </w:r>
    </w:p>
    <w:p>
      <w:pPr>
        <w:pStyle w:val="Heading3"/>
        <w:spacing w:before="208"/>
        <w:ind w:left="5482"/>
      </w:pPr>
      <w:r>
        <w:rPr>
          <w:color w:val="A70740"/>
        </w:rPr>
        <w:t>Demand</w:t>
      </w:r>
    </w:p>
    <w:p>
      <w:pPr>
        <w:pStyle w:val="BodyText"/>
        <w:spacing w:line="268" w:lineRule="auto" w:before="14"/>
        <w:ind w:left="5482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trade </w:t>
      </w:r>
      <w:r>
        <w:rPr>
          <w:color w:val="231F20"/>
          <w:w w:val="95"/>
        </w:rPr>
        <w:t>rebounded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advanced</w:t>
      </w:r>
    </w:p>
    <w:p>
      <w:pPr>
        <w:spacing w:after="0" w:line="268" w:lineRule="auto"/>
        <w:sectPr>
          <w:headerReference w:type="default" r:id="rId21"/>
          <w:headerReference w:type="even" r:id="rId22"/>
          <w:pgSz w:w="11910" w:h="16840"/>
          <w:pgMar w:header="425" w:footer="0" w:top="620" w:bottom="280" w:left="640" w:right="46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161"/>
      </w:pPr>
      <w:r>
        <w:rPr>
          <w:color w:val="231F20"/>
          <w:w w:val="90"/>
        </w:rPr>
        <w:t>economies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levels,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pattern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uneven;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United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2"/>
          <w:w w:val="95"/>
        </w:rPr>
        <w:t>Kingdom’s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partner,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 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Asia.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concerns</w:t>
      </w:r>
      <w:r>
        <w:rPr>
          <w:color w:val="231F20"/>
          <w:spacing w:val="-43"/>
        </w:rPr>
        <w:t> </w:t>
      </w:r>
      <w:r>
        <w:rPr>
          <w:color w:val="231F20"/>
        </w:rPr>
        <w:t>about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prospects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fiscal</w:t>
      </w:r>
      <w:r>
        <w:rPr>
          <w:color w:val="231F20"/>
          <w:spacing w:val="-42"/>
        </w:rPr>
        <w:t> </w:t>
      </w:r>
      <w:r>
        <w:rPr>
          <w:color w:val="231F20"/>
        </w:rPr>
        <w:t>consolidations </w:t>
      </w:r>
      <w:r>
        <w:rPr>
          <w:color w:val="231F20"/>
          <w:w w:val="90"/>
        </w:rPr>
        <w:t>required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intensified,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renewed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instability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demand.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/>
      </w:pPr>
      <w:r>
        <w:rPr>
          <w:color w:val="231F20"/>
        </w:rPr>
        <w:t>Data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second</w:t>
      </w:r>
      <w:r>
        <w:rPr>
          <w:color w:val="231F20"/>
          <w:spacing w:val="-36"/>
        </w:rPr>
        <w:t> </w:t>
      </w:r>
      <w:r>
        <w:rPr>
          <w:color w:val="231F20"/>
        </w:rPr>
        <w:t>half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2009</w:t>
      </w:r>
      <w:r>
        <w:rPr>
          <w:color w:val="231F20"/>
          <w:spacing w:val="-36"/>
        </w:rPr>
        <w:t> </w:t>
      </w:r>
      <w:r>
        <w:rPr>
          <w:color w:val="231F20"/>
        </w:rPr>
        <w:t>pointed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widening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United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2"/>
          <w:w w:val="90"/>
        </w:rPr>
        <w:t>Kingdom’s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deficit,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driven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rapid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imports. </w:t>
      </w:r>
      <w:r>
        <w:rPr>
          <w:color w:val="231F20"/>
          <w:w w:val="95"/>
        </w:rPr>
        <w:t>Exports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robustly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 depreciation of sterling should encourage some switching of</w:t>
      </w:r>
      <w:bookmarkStart w:name="The outlook for GDP growth" w:id="5"/>
      <w:bookmarkEnd w:id="5"/>
      <w:r>
        <w:rPr>
          <w:color w:val="231F20"/>
          <w:w w:val="95"/>
        </w:rPr>
      </w:r>
      <w:r>
        <w:rPr>
          <w:color w:val="231F20"/>
          <w:w w:val="95"/>
        </w:rPr>
        <w:t> 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UK-produced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services,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pace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extent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expenditure</w:t>
      </w:r>
      <w:r>
        <w:rPr>
          <w:color w:val="231F20"/>
          <w:spacing w:val="-45"/>
        </w:rPr>
        <w:t> </w:t>
      </w:r>
      <w:r>
        <w:rPr>
          <w:color w:val="231F20"/>
        </w:rPr>
        <w:t>switching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uncertain.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111"/>
      </w:pPr>
      <w:r>
        <w:rPr>
          <w:color w:val="231F20"/>
          <w:w w:val="90"/>
        </w:rPr>
        <w:t>Households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substantially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downturn 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take-home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deteriorated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desire </w:t>
      </w:r>
      <w:r>
        <w:rPr>
          <w:color w:val="231F20"/>
        </w:rPr>
        <w:t>to strengthen their balance sheets increased. In contrast, </w:t>
      </w:r>
      <w:r>
        <w:rPr>
          <w:color w:val="231F20"/>
          <w:w w:val="95"/>
        </w:rPr>
        <w:t>consumption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have 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anticipation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reversal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followed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subsequent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quarters.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possible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</w:rPr>
        <w:t>end,</w:t>
      </w:r>
      <w:r>
        <w:rPr>
          <w:color w:val="231F20"/>
          <w:spacing w:val="-44"/>
        </w:rPr>
        <w:t> </w:t>
      </w:r>
      <w:r>
        <w:rPr>
          <w:color w:val="231F20"/>
        </w:rPr>
        <w:t>heralding</w:t>
      </w:r>
      <w:r>
        <w:rPr>
          <w:color w:val="231F20"/>
          <w:spacing w:val="-43"/>
        </w:rPr>
        <w:t> </w:t>
      </w:r>
      <w:r>
        <w:rPr>
          <w:color w:val="231F20"/>
        </w:rPr>
        <w:t>stronger</w:t>
      </w:r>
      <w:r>
        <w:rPr>
          <w:color w:val="231F20"/>
          <w:spacing w:val="-43"/>
        </w:rPr>
        <w:t> </w:t>
      </w:r>
      <w:r>
        <w:rPr>
          <w:color w:val="231F20"/>
        </w:rPr>
        <w:t>consumption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future.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/>
      </w:pPr>
      <w:r>
        <w:rPr>
          <w:color w:val="231F20"/>
          <w:w w:val="95"/>
        </w:rPr>
        <w:t>Businesses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 </w:t>
      </w:r>
      <w:r>
        <w:rPr>
          <w:color w:val="231F20"/>
          <w:w w:val="90"/>
        </w:rPr>
        <w:t>demand,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constraints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working </w:t>
      </w:r>
      <w:r>
        <w:rPr>
          <w:color w:val="231F20"/>
          <w:w w:val="95"/>
        </w:rPr>
        <w:t>capital.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inventories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down.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 postponed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 becomes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clearer,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uncertainty recedes. But survey indicators suggest that investment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remain</w:t>
      </w:r>
      <w:r>
        <w:rPr>
          <w:color w:val="231F20"/>
          <w:spacing w:val="-38"/>
        </w:rPr>
        <w:t> </w:t>
      </w:r>
      <w:r>
        <w:rPr>
          <w:color w:val="231F20"/>
        </w:rPr>
        <w:t>subdued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near</w:t>
      </w:r>
      <w:r>
        <w:rPr>
          <w:color w:val="231F20"/>
          <w:spacing w:val="-41"/>
        </w:rPr>
        <w:t> </w:t>
      </w:r>
      <w:r>
        <w:rPr>
          <w:color w:val="231F20"/>
        </w:rPr>
        <w:t>term.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5482" w:right="111"/>
      </w:pP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necessary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term. 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plans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Nevertheless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eventual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nature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pace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consolidation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uncertain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need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sensitive to sustaining financial market confidence. A more detailed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 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i/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needed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avoid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unnecessary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issuing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debt.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  <w:ind w:left="5482"/>
      </w:pPr>
      <w:r>
        <w:rPr>
          <w:color w:val="A70740"/>
        </w:rPr>
        <w:t>The outlook for GDP growth</w:t>
      </w:r>
    </w:p>
    <w:p>
      <w:pPr>
        <w:pStyle w:val="BodyText"/>
        <w:spacing w:line="268" w:lineRule="auto" w:before="15"/>
        <w:ind w:left="5482" w:right="269"/>
      </w:pP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8"/>
        </w:rPr>
        <w:t> </w:t>
      </w:r>
      <w:r>
        <w:rPr>
          <w:color w:val="231F20"/>
        </w:rPr>
        <w:t>provisionally</w:t>
      </w:r>
      <w:r>
        <w:rPr>
          <w:color w:val="231F20"/>
          <w:spacing w:val="-38"/>
        </w:rPr>
        <w:t> </w:t>
      </w:r>
      <w:r>
        <w:rPr>
          <w:color w:val="231F20"/>
        </w:rPr>
        <w:t>estimated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risen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0.2%</w:t>
      </w:r>
      <w:r>
        <w:rPr>
          <w:color w:val="231F20"/>
          <w:spacing w:val="-38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2010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probably </w:t>
      </w:r>
      <w:r>
        <w:rPr>
          <w:color w:val="231F20"/>
          <w:w w:val="90"/>
        </w:rPr>
        <w:t>reflected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factors.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pointed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faster </w:t>
      </w:r>
      <w:r>
        <w:rPr>
          <w:color w:val="231F20"/>
        </w:rPr>
        <w:t>output</w:t>
      </w:r>
      <w:r>
        <w:rPr>
          <w:color w:val="231F20"/>
          <w:spacing w:val="-19"/>
        </w:rPr>
        <w:t> </w:t>
      </w:r>
      <w:r>
        <w:rPr>
          <w:color w:val="231F20"/>
        </w:rPr>
        <w:t>growth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2010</w:t>
      </w:r>
      <w:r>
        <w:rPr>
          <w:color w:val="231F20"/>
          <w:spacing w:val="-24"/>
        </w:rPr>
        <w:t> </w:t>
      </w:r>
      <w:r>
        <w:rPr>
          <w:color w:val="231F20"/>
        </w:rPr>
        <w:t>Q2.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5482" w:right="111"/>
      </w:pPr>
      <w:r>
        <w:rPr>
          <w:color w:val="231F20"/>
          <w:w w:val="95"/>
        </w:rPr>
        <w:t>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four-quarter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assuming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follows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path </w:t>
      </w:r>
      <w:r>
        <w:rPr>
          <w:color w:val="231F20"/>
        </w:rPr>
        <w:t>implied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market</w:t>
      </w:r>
      <w:r>
        <w:rPr>
          <w:color w:val="231F20"/>
          <w:spacing w:val="-43"/>
        </w:rPr>
        <w:t> </w:t>
      </w:r>
      <w:r>
        <w:rPr>
          <w:color w:val="231F20"/>
        </w:rPr>
        <w:t>interest</w:t>
      </w:r>
      <w:r>
        <w:rPr>
          <w:color w:val="231F20"/>
          <w:spacing w:val="-44"/>
        </w:rPr>
        <w:t> </w:t>
      </w:r>
      <w:r>
        <w:rPr>
          <w:color w:val="231F20"/>
        </w:rPr>
        <w:t>rates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stock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purchased </w:t>
      </w:r>
      <w:r>
        <w:rPr>
          <w:color w:val="231F20"/>
          <w:w w:val="95"/>
        </w:rPr>
        <w:t>assets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remains 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considerable stimulus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stemming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accommodative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</w:p>
    <w:p>
      <w:pPr>
        <w:spacing w:after="0" w:line="268" w:lineRule="auto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89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 expectations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548" w:firstLine="0"/>
        <w:jc w:val="right"/>
        <w:rPr>
          <w:sz w:val="12"/>
        </w:rPr>
      </w:pPr>
      <w:r>
        <w:rPr/>
        <w:pict>
          <v:group style="position:absolute;margin-left:39.685001pt;margin-top:-4.814424pt;width:184.8pt;height:150.35pt;mso-position-horizontal-relative:page;mso-position-vertical-relative:paragraph;z-index:15734272" coordorigin="794,-96" coordsize="3696,3007">
            <v:shape style="position:absolute;left:949;top:75;width:3370;height:2835" type="#_x0000_t75" stroked="false">
              <v:imagedata r:id="rId23" o:title=""/>
            </v:shape>
            <v:line style="position:absolute" from="4365,2718" to="4479,2718" stroked="true" strokeweight=".5pt" strokecolor="#231f20">
              <v:stroke dashstyle="solid"/>
            </v:line>
            <v:line style="position:absolute" from="4365,2526" to="4479,2526" stroked="true" strokeweight=".5pt" strokecolor="#231f20">
              <v:stroke dashstyle="solid"/>
            </v:line>
            <v:line style="position:absolute" from="4365,2339" to="4479,2339" stroked="true" strokeweight=".5pt" strokecolor="#231f20">
              <v:stroke dashstyle="solid"/>
            </v:line>
            <v:line style="position:absolute" from="4365,2151" to="4479,2151" stroked="true" strokeweight=".5pt" strokecolor="#231f20">
              <v:stroke dashstyle="solid"/>
            </v:line>
            <v:line style="position:absolute" from="4365,1960" to="4479,1960" stroked="true" strokeweight=".5pt" strokecolor="#231f20">
              <v:stroke dashstyle="solid"/>
            </v:line>
            <v:line style="position:absolute" from="4365,1772" to="4479,1772" stroked="true" strokeweight=".5pt" strokecolor="#231f20">
              <v:stroke dashstyle="solid"/>
            </v:line>
            <v:line style="position:absolute" from="4365,1393" to="4479,1393" stroked="true" strokeweight=".5pt" strokecolor="#231f20">
              <v:stroke dashstyle="solid"/>
            </v:line>
            <v:line style="position:absolute" from="4365,1205" to="4479,1205" stroked="true" strokeweight=".5pt" strokecolor="#231f20">
              <v:stroke dashstyle="solid"/>
            </v:line>
            <v:line style="position:absolute" from="4365,1014" to="4479,1014" stroked="true" strokeweight=".5pt" strokecolor="#231f20">
              <v:stroke dashstyle="solid"/>
            </v:line>
            <v:line style="position:absolute" from="4365,826" to="4479,826" stroked="true" strokeweight=".5pt" strokecolor="#231f20">
              <v:stroke dashstyle="solid"/>
            </v:line>
            <v:line style="position:absolute" from="4365,638" to="4479,638" stroked="true" strokeweight=".5pt" strokecolor="#231f20">
              <v:stroke dashstyle="solid"/>
            </v:line>
            <v:line style="position:absolute" from="4365,447" to="4479,447" stroked="true" strokeweight=".5pt" strokecolor="#231f20">
              <v:stroke dashstyle="solid"/>
            </v:line>
            <v:line style="position:absolute" from="4365,259" to="4479,259" stroked="true" strokeweight=".5pt" strokecolor="#231f20">
              <v:stroke dashstyle="solid"/>
            </v:line>
            <v:line style="position:absolute" from="794,2718" to="907,2718" stroked="true" strokeweight=".5pt" strokecolor="#231f20">
              <v:stroke dashstyle="solid"/>
            </v:line>
            <v:line style="position:absolute" from="794,2526" to="907,2526" stroked="true" strokeweight=".5pt" strokecolor="#231f20">
              <v:stroke dashstyle="solid"/>
            </v:line>
            <v:line style="position:absolute" from="794,2339" to="907,2339" stroked="true" strokeweight=".5pt" strokecolor="#231f20">
              <v:stroke dashstyle="solid"/>
            </v:line>
            <v:line style="position:absolute" from="794,2151" to="907,2151" stroked="true" strokeweight=".5pt" strokecolor="#231f20">
              <v:stroke dashstyle="solid"/>
            </v:line>
            <v:line style="position:absolute" from="794,1960" to="907,1960" stroked="true" strokeweight=".5pt" strokecolor="#231f20">
              <v:stroke dashstyle="solid"/>
            </v:line>
            <v:line style="position:absolute" from="794,1772" to="907,1772" stroked="true" strokeweight=".5pt" strokecolor="#231f20">
              <v:stroke dashstyle="solid"/>
            </v:line>
            <v:line style="position:absolute" from="794,1584" to="907,1584" stroked="true" strokeweight=".5pt" strokecolor="#231f20">
              <v:stroke dashstyle="solid"/>
            </v:line>
            <v:line style="position:absolute" from="794,1393" to="907,1393" stroked="true" strokeweight=".5pt" strokecolor="#231f20">
              <v:stroke dashstyle="solid"/>
            </v:line>
            <v:line style="position:absolute" from="794,1205" to="907,1205" stroked="true" strokeweight=".5pt" strokecolor="#231f20">
              <v:stroke dashstyle="solid"/>
            </v:line>
            <v:line style="position:absolute" from="794,1014" to="907,1014" stroked="true" strokeweight=".5pt" strokecolor="#231f20">
              <v:stroke dashstyle="solid"/>
            </v:line>
            <v:line style="position:absolute" from="794,826" to="907,826" stroked="true" strokeweight=".5pt" strokecolor="#231f20">
              <v:stroke dashstyle="solid"/>
            </v:line>
            <v:line style="position:absolute" from="794,638" to="907,638" stroked="true" strokeweight=".5pt" strokecolor="#231f20">
              <v:stroke dashstyle="solid"/>
            </v:line>
            <v:line style="position:absolute" from="794,447" to="907,447" stroked="true" strokeweight=".5pt" strokecolor="#231f20">
              <v:stroke dashstyle="solid"/>
            </v:line>
            <v:line style="position:absolute" from="794,259" to="907,259" stroked="true" strokeweight=".5pt" strokecolor="#231f20">
              <v:stroke dashstyle="solid"/>
            </v:line>
            <v:line style="position:absolute" from="4365,1584" to="4479,1584" stroked="true" strokeweight=".5pt" strokecolor="#231f20">
              <v:stroke dashstyle="solid"/>
            </v:line>
            <v:line style="position:absolute" from="961,1584" to="4314,1584" stroked="true" strokeweight=".5pt" strokecolor="#231f20">
              <v:stroke dashstyle="solid"/>
            </v:line>
            <v:line style="position:absolute" from="3068,233" to="2938,233" stroked="true" strokeweight=".5pt" strokecolor="#231f20">
              <v:stroke dashstyle="solid"/>
            </v:line>
            <v:shape style="position:absolute;left:2850;top:207;width:1441;height:51" coordorigin="2850,208" coordsize="1441,51" path="m2935,208l2919,214,2907,218,2894,222,2881,226,2870,229,2859,231,2850,233,2859,234,2870,236,2881,239,2894,243,2906,247,2935,258,2935,208xm4291,233l4282,231,4272,229,4260,226,4247,222,4236,219,4206,208,4206,258,4222,252,4234,247,4247,243,4260,239,4272,236,4282,234,4291,233xe" filled="true" fillcolor="#231f20" stroked="false">
              <v:path arrowok="t"/>
              <v:fill type="solid"/>
            </v:shape>
            <v:shape style="position:absolute;left:1888;top:2130;width:354;height:140" type="#_x0000_t75" stroked="false">
              <v:imagedata r:id="rId24" o:title=""/>
            </v:shape>
            <v:rect style="position:absolute;left:798;top:80;width:3676;height:2825" filled="false" stroked="true" strokeweight=".5pt" strokecolor="#231f20">
              <v:stroke dashstyle="solid"/>
            </v:rect>
            <v:shape style="position:absolute;left:2217;top:-97;width:227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</w:txbxContent>
              </v:textbox>
              <w10:wrap type="none"/>
            </v:shape>
            <v:shape style="position:absolute;left:3597;top:-2;width:646;height:144" type="#_x0000_t202" filled="false" stroked="false">
              <v:textbox inset="0,0,0,0">
                <w:txbxContent>
                  <w:p>
                    <w:pPr>
                      <w:tabs>
                        <w:tab w:pos="625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142;top:158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087;top:158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527;top:2241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35"/>
        <w:ind w:left="0" w:right="548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50"/>
        <w:ind w:left="0" w:right="54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50"/>
        <w:ind w:left="0" w:right="54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49"/>
        <w:ind w:left="0" w:right="54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0"/>
        <w:ind w:left="0" w:right="54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0"/>
        <w:ind w:left="0" w:right="54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5"/>
        <w:ind w:left="3870" w:right="0" w:firstLine="0"/>
        <w:jc w:val="left"/>
        <w:rPr>
          <w:sz w:val="12"/>
        </w:rPr>
      </w:pPr>
      <w:r>
        <w:rPr>
          <w:color w:val="231F20"/>
          <w:spacing w:val="-53"/>
          <w:w w:val="99"/>
          <w:position w:val="-8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51" w:lineRule="auto" w:before="0"/>
        <w:ind w:left="3876" w:right="0" w:firstLine="0"/>
        <w:jc w:val="left"/>
        <w:rPr>
          <w:sz w:val="12"/>
        </w:rPr>
      </w:pPr>
      <w:r>
        <w:rPr>
          <w:color w:val="231F20"/>
          <w:spacing w:val="-64"/>
          <w:w w:val="122"/>
          <w:position w:val="-9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line="130" w:lineRule="exact" w:before="0"/>
        <w:ind w:left="0" w:right="54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50"/>
        <w:ind w:left="0" w:right="54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50"/>
        <w:ind w:left="0" w:right="54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49"/>
        <w:ind w:left="0" w:right="54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0"/>
        <w:ind w:left="0" w:right="54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0"/>
        <w:ind w:left="0" w:right="54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128" w:lineRule="exact" w:before="50"/>
        <w:ind w:left="0" w:right="548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948" w:val="left" w:leader="none"/>
          <w:tab w:pos="1408" w:val="left" w:leader="none"/>
          <w:tab w:pos="1874" w:val="left" w:leader="none"/>
          <w:tab w:pos="2346" w:val="left" w:leader="none"/>
          <w:tab w:pos="2820" w:val="left" w:leader="none"/>
          <w:tab w:pos="3279" w:val="left" w:leader="none"/>
        </w:tabs>
        <w:spacing w:line="128" w:lineRule="exact" w:before="0"/>
        <w:ind w:left="423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13</w:t>
      </w:r>
    </w:p>
    <w:p>
      <w:pPr>
        <w:pStyle w:val="BodyText"/>
        <w:spacing w:before="6"/>
        <w:rPr>
          <w:sz w:val="17"/>
        </w:rPr>
      </w:pPr>
    </w:p>
    <w:p>
      <w:pPr>
        <w:spacing w:line="244" w:lineRule="auto" w:before="0"/>
        <w:ind w:left="153" w:right="80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bookmarkStart w:name="Costs and prices" w:id="6"/>
      <w:bookmarkEnd w:id="6"/>
      <w:r>
        <w:rPr>
          <w:color w:val="231F20"/>
          <w:w w:val="95"/>
          <w:sz w:val="11"/>
        </w:rPr>
      </w:r>
      <w:bookmarkStart w:name="The outlook for inflation" w:id="7"/>
      <w:bookmarkEnd w:id="7"/>
      <w:r>
        <w:rPr>
          <w:color w:val="231F20"/>
          <w:w w:val="95"/>
          <w:sz w:val="11"/>
        </w:rPr>
      </w:r>
      <w:r>
        <w:rPr>
          <w:color w:val="231F20"/>
          <w:w w:val="95"/>
          <w:sz w:val="11"/>
        </w:rPr>
        <w:t> 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first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past;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evolution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future.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If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 also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particular 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90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fall anywhere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 </w:t>
      </w:r>
      <w:r>
        <w:rPr>
          <w:color w:val="231F20"/>
          <w:sz w:val="11"/>
        </w:rPr>
        <w:t>mass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10%.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10%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each quarter,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 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ratios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approximately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6:4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time horizon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extended,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outcomes.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</w:p>
    <w:p>
      <w:pPr>
        <w:spacing w:line="244" w:lineRule="auto" w:before="0"/>
        <w:ind w:left="153" w:right="84" w:firstLine="0"/>
        <w:jc w:val="left"/>
        <w:rPr>
          <w:sz w:val="11"/>
        </w:rPr>
      </w:pPr>
      <w:r>
        <w:rPr>
          <w:color w:val="231F20"/>
          <w:w w:val="95"/>
          <w:sz w:val="11"/>
        </w:rPr>
        <w:t>page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what </w:t>
      </w:r>
      <w:r>
        <w:rPr>
          <w:color w:val="231F20"/>
          <w:sz w:val="11"/>
        </w:rPr>
        <w:t>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represents.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BodyText"/>
      </w:pP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39.685001pt;margin-top:10.735415pt;width:215.45pt;height:.1pt;mso-position-horizontal-relative:page;mso-position-vertical-relative:paragraph;z-index:-15726080;mso-wrap-distance-left:0;mso-wrap-distance-right:0" coordorigin="794,215" coordsize="4309,0" path="m794,215l5102,215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level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market interest rate expectations and £200 billion asset purchases</w:t>
      </w:r>
    </w:p>
    <w:p>
      <w:pPr>
        <w:spacing w:before="103"/>
        <w:ind w:left="3407" w:right="0" w:firstLine="0"/>
        <w:jc w:val="left"/>
        <w:rPr>
          <w:sz w:val="12"/>
        </w:rPr>
      </w:pPr>
      <w:r>
        <w:rPr/>
        <w:pict>
          <v:group style="position:absolute;margin-left:39.685001pt;margin-top:13.639186pt;width:185.05pt;height:141.950pt;mso-position-horizontal-relative:page;mso-position-vertical-relative:paragraph;z-index:-21135872" coordorigin="794,273" coordsize="3701,2839">
            <v:shape style="position:absolute;left:801;top:272;width:3678;height:2839" type="#_x0000_t75" stroked="false">
              <v:imagedata r:id="rId25" o:title=""/>
            </v:shape>
            <v:line style="position:absolute" from="4365,2721" to="4479,2721" stroked="true" strokeweight=".5pt" strokecolor="#231f20">
              <v:stroke dashstyle="solid"/>
            </v:line>
            <v:line style="position:absolute" from="4365,2449" to="4479,2449" stroked="true" strokeweight=".5pt" strokecolor="#231f20">
              <v:stroke dashstyle="solid"/>
            </v:line>
            <v:line style="position:absolute" from="4365,2176" to="4479,2176" stroked="true" strokeweight=".5pt" strokecolor="#231f20">
              <v:stroke dashstyle="solid"/>
            </v:line>
            <v:line style="position:absolute" from="4365,1904" to="4479,1904" stroked="true" strokeweight=".5pt" strokecolor="#231f20">
              <v:stroke dashstyle="solid"/>
            </v:line>
            <v:line style="position:absolute" from="4365,1632" to="4479,1632" stroked="true" strokeweight=".5pt" strokecolor="#231f20">
              <v:stroke dashstyle="solid"/>
            </v:line>
            <v:line style="position:absolute" from="4365,1359" to="4479,1359" stroked="true" strokeweight=".5pt" strokecolor="#231f20">
              <v:stroke dashstyle="solid"/>
            </v:line>
            <v:line style="position:absolute" from="4365,1087" to="4479,1087" stroked="true" strokeweight=".5pt" strokecolor="#231f20">
              <v:stroke dashstyle="solid"/>
            </v:line>
            <v:line style="position:absolute" from="4365,814" to="4479,814" stroked="true" strokeweight=".5pt" strokecolor="#231f20">
              <v:stroke dashstyle="solid"/>
            </v:line>
            <v:line style="position:absolute" from="794,2721" to="907,2721" stroked="true" strokeweight=".5pt" strokecolor="#231f20">
              <v:stroke dashstyle="solid"/>
            </v:line>
            <v:line style="position:absolute" from="794,2449" to="907,2449" stroked="true" strokeweight=".5pt" strokecolor="#231f20">
              <v:stroke dashstyle="solid"/>
            </v:line>
            <v:line style="position:absolute" from="794,2176" to="907,2176" stroked="true" strokeweight=".5pt" strokecolor="#231f20">
              <v:stroke dashstyle="solid"/>
            </v:line>
            <v:line style="position:absolute" from="794,1904" to="907,1904" stroked="true" strokeweight=".5pt" strokecolor="#231f20">
              <v:stroke dashstyle="solid"/>
            </v:line>
            <v:line style="position:absolute" from="794,1632" to="907,1632" stroked="true" strokeweight=".5pt" strokecolor="#231f20">
              <v:stroke dashstyle="solid"/>
            </v:line>
            <v:line style="position:absolute" from="794,1359" to="907,1359" stroked="true" strokeweight=".5pt" strokecolor="#231f20">
              <v:stroke dashstyle="solid"/>
            </v:line>
            <v:line style="position:absolute" from="794,1087" to="907,1087" stroked="true" strokeweight=".5pt" strokecolor="#231f20">
              <v:stroke dashstyle="solid"/>
            </v:line>
            <v:line style="position:absolute" from="794,814" to="907,814" stroked="true" strokeweight=".5pt" strokecolor="#231f20">
              <v:stroke dashstyle="solid"/>
            </v:line>
            <v:line style="position:absolute" from="794,542" to="907,542" stroked="true" strokeweight=".5pt" strokecolor="#231f20">
              <v:stroke dashstyle="solid"/>
            </v:line>
            <v:shape style="position:absolute;left:4340;top:2986;width:40;height:118" coordorigin="4340,2987" coordsize="40,118" path="m4360,2987l4360,3012,4340,3027,4380,3039,4340,3058,4380,3073,4357,3083,4356,3104e" filled="false" stroked="true" strokeweight=".5pt" strokecolor="#231f20">
              <v:path arrowok="t"/>
              <v:stroke dashstyle="solid"/>
            </v:shape>
            <v:line style="position:absolute" from="794,278" to="4479,278" stroked="true" strokeweight=".5pt" strokecolor="#231f20">
              <v:stroke dashstyle="solid"/>
            </v:line>
            <v:line style="position:absolute" from="799,278" to="799,2986" stroked="true" strokeweight=".5pt" strokecolor="#231f20">
              <v:stroke dashstyle="solid"/>
            </v:line>
            <v:line style="position:absolute" from="4471,278" to="4471,2986" stroked="true" strokeweight=".5pt" strokecolor="#231f20">
              <v:stroke dashstyle="solid"/>
            </v:line>
            <v:line style="position:absolute" from="4361,2989" to="4471,2989" stroked="true" strokeweight=".5pt" strokecolor="#231f20">
              <v:stroke dashstyle="solid"/>
            </v:line>
            <v:shape style="position:absolute;left:1202;top:356;width:134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3087;top:356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798;top:2380;width:3696;height:674" type="#_x0000_t202" filled="false" stroked="false">
              <v:textbox inset="0,0,0,0">
                <w:txbxContent>
                  <w:p>
                    <w:pPr>
                      <w:spacing w:before="1"/>
                      <w:ind w:left="84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19"/>
                      </w:rPr>
                    </w:pPr>
                  </w:p>
                  <w:p>
                    <w:pPr>
                      <w:tabs>
                        <w:tab w:pos="3674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£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billions</w:t>
      </w:r>
      <w:r>
        <w:rPr>
          <w:color w:val="231F20"/>
          <w:spacing w:val="-20"/>
          <w:sz w:val="12"/>
        </w:rPr>
        <w:t> </w:t>
      </w:r>
      <w:r>
        <w:rPr>
          <w:color w:val="231F20"/>
          <w:position w:val="-8"/>
          <w:sz w:val="12"/>
        </w:rPr>
        <w:t>390</w:t>
      </w:r>
    </w:p>
    <w:p>
      <w:pPr>
        <w:spacing w:before="128"/>
        <w:ind w:left="0" w:right="427" w:firstLine="0"/>
        <w:jc w:val="right"/>
        <w:rPr>
          <w:sz w:val="12"/>
        </w:rPr>
      </w:pPr>
      <w:r>
        <w:rPr>
          <w:color w:val="231F20"/>
          <w:sz w:val="12"/>
        </w:rPr>
        <w:t>380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27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370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2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360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427" w:firstLine="0"/>
        <w:jc w:val="right"/>
        <w:rPr>
          <w:sz w:val="12"/>
        </w:rPr>
      </w:pPr>
      <w:r>
        <w:rPr>
          <w:color w:val="231F20"/>
          <w:sz w:val="12"/>
        </w:rPr>
        <w:t>350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27" w:firstLine="0"/>
        <w:jc w:val="right"/>
        <w:rPr>
          <w:sz w:val="12"/>
        </w:rPr>
      </w:pPr>
      <w:r>
        <w:rPr>
          <w:color w:val="231F20"/>
          <w:sz w:val="12"/>
        </w:rPr>
        <w:t>340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2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330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42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320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27" w:firstLine="0"/>
        <w:jc w:val="right"/>
        <w:rPr>
          <w:sz w:val="12"/>
        </w:rPr>
      </w:pPr>
      <w:r>
        <w:rPr>
          <w:color w:val="231F20"/>
          <w:w w:val="90"/>
          <w:sz w:val="12"/>
        </w:rPr>
        <w:t>310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27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300</w:t>
      </w:r>
    </w:p>
    <w:p>
      <w:pPr>
        <w:pStyle w:val="BodyText"/>
        <w:spacing w:before="6"/>
        <w:rPr>
          <w:sz w:val="11"/>
        </w:rPr>
      </w:pPr>
    </w:p>
    <w:p>
      <w:pPr>
        <w:spacing w:line="132" w:lineRule="exact" w:before="0"/>
        <w:ind w:left="0" w:right="427" w:firstLine="0"/>
        <w:jc w:val="right"/>
        <w:rPr>
          <w:sz w:val="12"/>
        </w:rPr>
      </w:pPr>
      <w:r>
        <w:rPr>
          <w:color w:val="231F20"/>
          <w:sz w:val="12"/>
        </w:rPr>
        <w:t>290</w:t>
      </w:r>
    </w:p>
    <w:p>
      <w:pPr>
        <w:spacing w:line="112" w:lineRule="exact" w:before="0"/>
        <w:ind w:left="0" w:right="42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65" w:val="left" w:leader="none"/>
          <w:tab w:pos="1420" w:val="left" w:leader="none"/>
          <w:tab w:pos="1882" w:val="left" w:leader="none"/>
          <w:tab w:pos="2349" w:val="left" w:leader="none"/>
          <w:tab w:pos="2818" w:val="left" w:leader="none"/>
          <w:tab w:pos="3272" w:val="left" w:leader="none"/>
        </w:tabs>
        <w:spacing w:line="119" w:lineRule="exact" w:before="0"/>
        <w:ind w:left="443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13</w:t>
      </w:r>
    </w:p>
    <w:p>
      <w:pPr>
        <w:pStyle w:val="BodyText"/>
        <w:spacing w:before="1"/>
        <w:rPr>
          <w:sz w:val="12"/>
        </w:rPr>
      </w:pP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underlying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calibrated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 consistent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under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revisions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mean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modal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paths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skews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one,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three-year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horizons.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calibration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also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takes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account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likely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path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 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continue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effect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successive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68"/>
      </w:pPr>
      <w:r>
        <w:rPr>
          <w:color w:val="231F20"/>
          <w:w w:val="95"/>
        </w:rPr>
        <w:t>stance,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depreciation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sterling</w:t>
      </w:r>
      <w:r>
        <w:rPr>
          <w:color w:val="231F20"/>
          <w:spacing w:val="-42"/>
        </w:rPr>
        <w:t> </w:t>
      </w:r>
      <w:r>
        <w:rPr>
          <w:color w:val="231F20"/>
        </w:rPr>
        <w:t>should</w:t>
      </w:r>
      <w:r>
        <w:rPr>
          <w:color w:val="231F20"/>
          <w:spacing w:val="-41"/>
        </w:rPr>
        <w:t> </w:t>
      </w:r>
      <w:r>
        <w:rPr>
          <w:color w:val="231F20"/>
        </w:rPr>
        <w:t>underpin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emerging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recovery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dampened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factors: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substantial fiscal tightening; further strengthening in the </w:t>
      </w:r>
      <w:r>
        <w:rPr>
          <w:color w:val="231F20"/>
          <w:w w:val="90"/>
        </w:rPr>
        <w:t>balance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sheet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sector;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sector’s </w:t>
      </w:r>
      <w:r>
        <w:rPr>
          <w:color w:val="231F20"/>
        </w:rPr>
        <w:t>desire for higher savings in an environment of increased uncertainty.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168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assess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precision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unprecedented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loosening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trade </w:t>
      </w:r>
      <w:r>
        <w:rPr>
          <w:color w:val="231F20"/>
        </w:rPr>
        <w:t>will depend on the pace of expansion in global demand, </w:t>
      </w:r>
      <w:r>
        <w:rPr>
          <w:color w:val="231F20"/>
          <w:w w:val="95"/>
        </w:rPr>
        <w:t>especially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expenditure switching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prompted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depreciation.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restrain</w:t>
      </w:r>
      <w:r>
        <w:rPr>
          <w:color w:val="231F20"/>
          <w:spacing w:val="-44"/>
        </w:rPr>
        <w:t> </w:t>
      </w:r>
      <w:r>
        <w:rPr>
          <w:color w:val="231F20"/>
        </w:rPr>
        <w:t>growth.</w:t>
      </w:r>
      <w:r>
        <w:rPr>
          <w:color w:val="231F20"/>
          <w:spacing w:val="-32"/>
        </w:rPr>
        <w:t> </w:t>
      </w:r>
      <w:r>
        <w:rPr>
          <w:color w:val="231F20"/>
        </w:rPr>
        <w:t>They</w:t>
      </w:r>
      <w:r>
        <w:rPr>
          <w:color w:val="231F20"/>
          <w:spacing w:val="-44"/>
        </w:rPr>
        <w:t> </w:t>
      </w:r>
      <w:r>
        <w:rPr>
          <w:color w:val="231F20"/>
        </w:rPr>
        <w:t>include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nature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pace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prospective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consolidation,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constraints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suppress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persistence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higher</w:t>
      </w:r>
      <w:r>
        <w:rPr>
          <w:color w:val="231F20"/>
          <w:spacing w:val="-24"/>
        </w:rPr>
        <w:t> </w:t>
      </w:r>
      <w:r>
        <w:rPr>
          <w:color w:val="231F20"/>
        </w:rPr>
        <w:t>levels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private</w:t>
      </w:r>
      <w:r>
        <w:rPr>
          <w:color w:val="231F20"/>
          <w:spacing w:val="-23"/>
        </w:rPr>
        <w:t> </w:t>
      </w:r>
      <w:r>
        <w:rPr>
          <w:color w:val="231F20"/>
        </w:rPr>
        <w:t>sector</w:t>
      </w:r>
      <w:r>
        <w:rPr>
          <w:color w:val="231F20"/>
          <w:spacing w:val="-23"/>
        </w:rPr>
        <w:t> </w:t>
      </w:r>
      <w:r>
        <w:rPr>
          <w:color w:val="231F20"/>
        </w:rPr>
        <w:t>saving.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3" w:right="168"/>
      </w:pP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recovery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gather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next</w:t>
      </w:r>
      <w:r>
        <w:rPr>
          <w:color w:val="231F20"/>
          <w:spacing w:val="-44"/>
        </w:rPr>
        <w:t> </w:t>
      </w:r>
      <w:r>
        <w:rPr>
          <w:color w:val="231F20"/>
        </w:rPr>
        <w:t>year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so.</w:t>
      </w:r>
      <w:r>
        <w:rPr>
          <w:color w:val="231F20"/>
          <w:spacing w:val="-23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downside</w:t>
      </w:r>
      <w:r>
        <w:rPr>
          <w:color w:val="231F20"/>
          <w:spacing w:val="-42"/>
        </w:rPr>
        <w:t> </w:t>
      </w:r>
      <w:r>
        <w:rPr>
          <w:color w:val="231F20"/>
        </w:rPr>
        <w:t>risks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near term have increased somewhat, reflecting in particular heightened</w:t>
      </w:r>
      <w:r>
        <w:rPr>
          <w:color w:val="231F20"/>
          <w:spacing w:val="-46"/>
        </w:rPr>
        <w:t> </w:t>
      </w:r>
      <w:r>
        <w:rPr>
          <w:color w:val="231F20"/>
        </w:rPr>
        <w:t>market</w:t>
      </w:r>
      <w:r>
        <w:rPr>
          <w:color w:val="231F20"/>
          <w:spacing w:val="-45"/>
        </w:rPr>
        <w:t> </w:t>
      </w:r>
      <w:r>
        <w:rPr>
          <w:color w:val="231F20"/>
        </w:rPr>
        <w:t>concerns</w:t>
      </w:r>
      <w:r>
        <w:rPr>
          <w:color w:val="231F20"/>
          <w:spacing w:val="-45"/>
        </w:rPr>
        <w:t> </w:t>
      </w:r>
      <w:r>
        <w:rPr>
          <w:color w:val="231F20"/>
        </w:rPr>
        <w:t>about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prospects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7"/>
        </w:rPr>
        <w:t> </w:t>
      </w:r>
      <w:r>
        <w:rPr>
          <w:color w:val="231F20"/>
        </w:rPr>
        <w:t>fiscal </w:t>
      </w:r>
      <w:r>
        <w:rPr>
          <w:color w:val="231F20"/>
          <w:w w:val="95"/>
        </w:rPr>
        <w:t>consolidation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countries.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demand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level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economic</w:t>
      </w:r>
      <w:r>
        <w:rPr>
          <w:color w:val="231F20"/>
          <w:spacing w:val="-37"/>
        </w:rPr>
        <w:t> </w:t>
      </w:r>
      <w:r>
        <w:rPr>
          <w:color w:val="231F20"/>
        </w:rPr>
        <w:t>activity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very</w:t>
      </w:r>
      <w:r>
        <w:rPr>
          <w:color w:val="231F20"/>
          <w:spacing w:val="-37"/>
        </w:rPr>
        <w:t> </w:t>
      </w:r>
      <w:r>
        <w:rPr>
          <w:color w:val="231F20"/>
        </w:rPr>
        <w:t>unlikely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return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its</w:t>
      </w:r>
    </w:p>
    <w:p>
      <w:pPr>
        <w:pStyle w:val="BodyText"/>
        <w:spacing w:line="268" w:lineRule="auto"/>
        <w:ind w:left="153" w:right="168" w:hanging="1"/>
      </w:pPr>
      <w:r>
        <w:rPr>
          <w:color w:val="231F20"/>
          <w:w w:val="95"/>
        </w:rPr>
        <w:t>pre-crisis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Committee’s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 </w:t>
      </w:r>
      <w:r>
        <w:rPr>
          <w:color w:val="231F20"/>
        </w:rPr>
        <w:t>corresponding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distribution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shown</w:t>
      </w:r>
      <w:r>
        <w:rPr>
          <w:color w:val="231F20"/>
          <w:spacing w:val="-39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reflects 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  <w:w w:val="90"/>
        </w:rPr>
        <w:t>capacity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</w:rPr>
        <w:t>relative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that</w:t>
      </w:r>
      <w:r>
        <w:rPr>
          <w:color w:val="231F20"/>
          <w:spacing w:val="-20"/>
        </w:rPr>
        <w:t> </w:t>
      </w:r>
      <w:r>
        <w:rPr>
          <w:color w:val="231F20"/>
        </w:rPr>
        <w:t>capacity.</w:t>
      </w:r>
    </w:p>
    <w:p>
      <w:pPr>
        <w:pStyle w:val="BodyText"/>
        <w:spacing w:before="3"/>
        <w:rPr>
          <w:sz w:val="21"/>
        </w:rPr>
      </w:pPr>
    </w:p>
    <w:p>
      <w:pPr>
        <w:pStyle w:val="Heading3"/>
      </w:pPr>
      <w:r>
        <w:rPr>
          <w:color w:val="A70740"/>
        </w:rPr>
        <w:t>Costs and prices</w:t>
      </w:r>
    </w:p>
    <w:p>
      <w:pPr>
        <w:pStyle w:val="BodyText"/>
        <w:spacing w:line="268" w:lineRule="auto" w:before="14"/>
        <w:ind w:left="153" w:right="218"/>
      </w:pP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3.4%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March,</w:t>
      </w:r>
      <w:r>
        <w:rPr>
          <w:color w:val="231F20"/>
          <w:spacing w:val="-41"/>
        </w:rPr>
        <w:t> </w:t>
      </w:r>
      <w:r>
        <w:rPr>
          <w:color w:val="231F20"/>
        </w:rPr>
        <w:t>well</w:t>
      </w:r>
      <w:r>
        <w:rPr>
          <w:color w:val="231F20"/>
          <w:spacing w:val="-40"/>
        </w:rPr>
        <w:t> </w:t>
      </w:r>
      <w:r>
        <w:rPr>
          <w:color w:val="231F20"/>
        </w:rPr>
        <w:t>above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2%</w:t>
      </w:r>
      <w:r>
        <w:rPr>
          <w:color w:val="231F20"/>
          <w:spacing w:val="-40"/>
        </w:rPr>
        <w:t> </w:t>
      </w:r>
      <w:r>
        <w:rPr>
          <w:color w:val="231F20"/>
        </w:rPr>
        <w:t>inflation </w:t>
      </w:r>
      <w:r>
        <w:rPr>
          <w:color w:val="231F20"/>
          <w:w w:val="95"/>
        </w:rPr>
        <w:t>target.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stemming 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restoration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5"/>
          <w:w w:val="95"/>
        </w:rPr>
        <w:t>17.5%,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 oil prices and the past depreciation of sterling. Measures of </w:t>
      </w:r>
      <w:r>
        <w:rPr>
          <w:color w:val="231F20"/>
        </w:rPr>
        <w:t>households’ medium-term inflation expectations were consistent</w:t>
      </w:r>
      <w:r>
        <w:rPr>
          <w:color w:val="231F20"/>
          <w:spacing w:val="-32"/>
        </w:rPr>
        <w:t> </w:t>
      </w:r>
      <w:r>
        <w:rPr>
          <w:color w:val="231F20"/>
        </w:rPr>
        <w:t>with</w:t>
      </w:r>
      <w:r>
        <w:rPr>
          <w:color w:val="231F20"/>
          <w:spacing w:val="-30"/>
        </w:rPr>
        <w:t> </w:t>
      </w:r>
      <w:r>
        <w:rPr>
          <w:color w:val="231F20"/>
        </w:rPr>
        <w:t>inflation</w:t>
      </w:r>
      <w:r>
        <w:rPr>
          <w:color w:val="231F20"/>
          <w:spacing w:val="-30"/>
        </w:rPr>
        <w:t> </w:t>
      </w:r>
      <w:r>
        <w:rPr>
          <w:color w:val="231F20"/>
        </w:rPr>
        <w:t>being</w:t>
      </w:r>
      <w:r>
        <w:rPr>
          <w:color w:val="231F20"/>
          <w:spacing w:val="-30"/>
        </w:rPr>
        <w:t> </w:t>
      </w:r>
      <w:r>
        <w:rPr>
          <w:color w:val="231F20"/>
        </w:rPr>
        <w:t>around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target.</w:t>
      </w:r>
    </w:p>
    <w:p>
      <w:pPr>
        <w:pStyle w:val="BodyText"/>
        <w:spacing w:before="8"/>
      </w:pPr>
    </w:p>
    <w:p>
      <w:pPr>
        <w:pStyle w:val="BodyText"/>
        <w:spacing w:line="268" w:lineRule="auto"/>
        <w:ind w:left="153" w:right="168"/>
      </w:pPr>
      <w:r>
        <w:rPr>
          <w:color w:val="231F20"/>
        </w:rPr>
        <w:t>Surveys</w:t>
      </w:r>
      <w:r>
        <w:rPr>
          <w:color w:val="231F20"/>
          <w:spacing w:val="-43"/>
        </w:rPr>
        <w:t> </w:t>
      </w:r>
      <w:r>
        <w:rPr>
          <w:color w:val="231F20"/>
        </w:rPr>
        <w:t>continued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suggest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significant</w:t>
      </w:r>
      <w:r>
        <w:rPr>
          <w:color w:val="231F20"/>
          <w:spacing w:val="-42"/>
        </w:rPr>
        <w:t> </w:t>
      </w:r>
      <w:r>
        <w:rPr>
          <w:color w:val="231F20"/>
        </w:rPr>
        <w:t>margin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spare </w:t>
      </w:r>
      <w:r>
        <w:rPr>
          <w:color w:val="231F20"/>
          <w:w w:val="95"/>
        </w:rPr>
        <w:t>capacity within companies. Earnings growth remained </w:t>
      </w:r>
      <w:r>
        <w:rPr>
          <w:color w:val="231F20"/>
          <w:spacing w:val="-3"/>
          <w:w w:val="95"/>
        </w:rPr>
        <w:t>low, </w:t>
      </w:r>
      <w:r>
        <w:rPr>
          <w:color w:val="231F20"/>
          <w:w w:val="90"/>
        </w:rPr>
        <w:t>contributing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resilience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falls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resilience,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unemployment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downturn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pointed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sizable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degree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slack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labour</w:t>
      </w:r>
      <w:r>
        <w:rPr>
          <w:color w:val="231F20"/>
          <w:spacing w:val="-21"/>
        </w:rPr>
        <w:t> </w:t>
      </w:r>
      <w:r>
        <w:rPr>
          <w:color w:val="231F20"/>
        </w:rPr>
        <w:t>market.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</w:pPr>
      <w:r>
        <w:rPr>
          <w:color w:val="A70740"/>
        </w:rPr>
        <w:t>The outlook for inflation</w:t>
      </w:r>
    </w:p>
    <w:p>
      <w:pPr>
        <w:pStyle w:val="BodyText"/>
        <w:spacing w:line="268" w:lineRule="auto" w:before="14"/>
        <w:ind w:left="153" w:right="168"/>
      </w:pPr>
      <w:r>
        <w:rPr>
          <w:color w:val="231F20"/>
          <w:w w:val="90"/>
        </w:rPr>
        <w:t>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outlook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inflation,</w:t>
      </w:r>
      <w:r>
        <w:rPr>
          <w:color w:val="231F20"/>
          <w:spacing w:val="-43"/>
        </w:rPr>
        <w:t> </w:t>
      </w:r>
      <w:r>
        <w:rPr>
          <w:color w:val="231F20"/>
        </w:rPr>
        <w:t>based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same</w:t>
      </w:r>
      <w:r>
        <w:rPr>
          <w:color w:val="231F20"/>
          <w:spacing w:val="-43"/>
        </w:rPr>
        <w:t> </w:t>
      </w:r>
      <w:r>
        <w:rPr>
          <w:color w:val="231F20"/>
        </w:rPr>
        <w:t>assumptions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503" w:space="827"/>
            <w:col w:w="54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7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522" w:hanging="1"/>
        <w:jc w:val="both"/>
        <w:rPr>
          <w:sz w:val="18"/>
        </w:rPr>
      </w:pPr>
      <w:bookmarkStart w:name="The policy decision" w:id="8"/>
      <w:bookmarkEnd w:id="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line="122" w:lineRule="exact" w:before="103"/>
        <w:ind w:left="1672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2" w:lineRule="exact" w:before="0"/>
        <w:ind w:left="3902" w:right="0" w:firstLine="0"/>
        <w:jc w:val="left"/>
        <w:rPr>
          <w:sz w:val="12"/>
        </w:rPr>
      </w:pPr>
      <w:r>
        <w:rPr/>
        <w:pict>
          <v:group style="position:absolute;margin-left:39.685001pt;margin-top:2.390399pt;width:184.3pt;height:141.75pt;mso-position-horizontal-relative:page;mso-position-vertical-relative:paragraph;z-index:15737856" coordorigin="794,48" coordsize="3686,2835">
            <v:shape style="position:absolute;left:2802;top:47;width:1506;height:2835" type="#_x0000_t75" stroked="false">
              <v:imagedata r:id="rId26" o:title=""/>
            </v:shape>
            <v:line style="position:absolute" from="4365,2528" to="4479,2528" stroked="true" strokeweight=".5pt" strokecolor="#231f20">
              <v:stroke dashstyle="solid"/>
            </v:line>
            <v:line style="position:absolute" from="4365,2174" to="4479,2174" stroked="true" strokeweight=".5pt" strokecolor="#231f20">
              <v:stroke dashstyle="solid"/>
            </v:line>
            <v:line style="position:absolute" from="4365,1817" to="4479,1817" stroked="true" strokeweight=".5pt" strokecolor="#231f20">
              <v:stroke dashstyle="solid"/>
            </v:line>
            <v:line style="position:absolute" from="4365,1464" to="4479,1464" stroked="true" strokeweight=".5pt" strokecolor="#231f20">
              <v:stroke dashstyle="solid"/>
            </v:line>
            <v:line style="position:absolute" from="4365,1110" to="4479,1110" stroked="true" strokeweight=".5pt" strokecolor="#231f20">
              <v:stroke dashstyle="solid"/>
            </v:line>
            <v:line style="position:absolute" from="4365,757" to="4479,757" stroked="true" strokeweight=".5pt" strokecolor="#231f20">
              <v:stroke dashstyle="solid"/>
            </v:line>
            <v:line style="position:absolute" from="4365,400" to="4479,400" stroked="true" strokeweight=".5pt" strokecolor="#231f20">
              <v:stroke dashstyle="solid"/>
            </v:line>
            <v:line style="position:absolute" from="794,1464" to="907,1464" stroked="true" strokeweight=".5pt" strokecolor="#231f20">
              <v:stroke dashstyle="solid"/>
            </v:line>
            <v:line style="position:absolute" from="963,1464" to="4308,1464" stroked="true" strokeweight=".5pt" strokecolor="#231f20">
              <v:stroke dashstyle="solid"/>
            </v:line>
            <v:line style="position:absolute" from="1192,2882" to="1192,2826" stroked="true" strokeweight=".5pt" strokecolor="#231f20">
              <v:stroke dashstyle="solid"/>
            </v:line>
            <v:line style="position:absolute" from="1654,2882" to="1654,2826" stroked="true" strokeweight=".5pt" strokecolor="#231f20">
              <v:stroke dashstyle="solid"/>
            </v:line>
            <v:line style="position:absolute" from="2115,2882" to="2115,2826" stroked="true" strokeweight=".5pt" strokecolor="#231f20">
              <v:stroke dashstyle="solid"/>
            </v:line>
            <v:line style="position:absolute" from="2577,2882" to="2577,2826" stroked="true" strokeweight=".5pt" strokecolor="#231f20">
              <v:stroke dashstyle="solid"/>
            </v:line>
            <v:line style="position:absolute" from="3038,2882" to="3038,2826" stroked="true" strokeweight=".5pt" strokecolor="#231f20">
              <v:stroke dashstyle="solid"/>
            </v:line>
            <v:line style="position:absolute" from="3500,2882" to="3500,2826" stroked="true" strokeweight=".5pt" strokecolor="#231f20">
              <v:stroke dashstyle="solid"/>
            </v:line>
            <v:line style="position:absolute" from="3962,2882" to="3962,2826" stroked="true" strokeweight=".5pt" strokecolor="#231f20">
              <v:stroke dashstyle="solid"/>
            </v:line>
            <v:line style="position:absolute" from="1307,2882" to="1307,2826" stroked="true" strokeweight=".5pt" strokecolor="#231f20">
              <v:stroke dashstyle="solid"/>
            </v:line>
            <v:line style="position:absolute" from="1769,2882" to="1769,2826" stroked="true" strokeweight=".5pt" strokecolor="#231f20">
              <v:stroke dashstyle="solid"/>
            </v:line>
            <v:line style="position:absolute" from="2231,2882" to="2231,2826" stroked="true" strokeweight=".5pt" strokecolor="#231f20">
              <v:stroke dashstyle="solid"/>
            </v:line>
            <v:line style="position:absolute" from="2692,2882" to="2692,2826" stroked="true" strokeweight=".5pt" strokecolor="#231f20">
              <v:stroke dashstyle="solid"/>
            </v:line>
            <v:line style="position:absolute" from="3154,2882" to="3154,2826" stroked="true" strokeweight=".5pt" strokecolor="#231f20">
              <v:stroke dashstyle="solid"/>
            </v:line>
            <v:line style="position:absolute" from="3615,2882" to="3615,2826" stroked="true" strokeweight=".5pt" strokecolor="#231f20">
              <v:stroke dashstyle="solid"/>
            </v:line>
            <v:line style="position:absolute" from="4077,2882" to="4077,2826" stroked="true" strokeweight=".5pt" strokecolor="#231f20">
              <v:stroke dashstyle="solid"/>
            </v:line>
            <v:line style="position:absolute" from="1077,2882" to="1077,2826" stroked="true" strokeweight=".5pt" strokecolor="#231f20">
              <v:stroke dashstyle="solid"/>
            </v:line>
            <v:line style="position:absolute" from="1538,2882" to="1538,2826" stroked="true" strokeweight=".5pt" strokecolor="#231f20">
              <v:stroke dashstyle="solid"/>
            </v:line>
            <v:line style="position:absolute" from="2000,2882" to="2000,2826" stroked="true" strokeweight=".5pt" strokecolor="#231f20">
              <v:stroke dashstyle="solid"/>
            </v:line>
            <v:line style="position:absolute" from="2461,2882" to="2461,2826" stroked="true" strokeweight=".5pt" strokecolor="#231f20">
              <v:stroke dashstyle="solid"/>
            </v:line>
            <v:line style="position:absolute" from="2923,2882" to="2923,2826" stroked="true" strokeweight=".5pt" strokecolor="#231f20">
              <v:stroke dashstyle="solid"/>
            </v:line>
            <v:line style="position:absolute" from="3385,2882" to="3385,2826" stroked="true" strokeweight=".5pt" strokecolor="#231f20">
              <v:stroke dashstyle="solid"/>
            </v:line>
            <v:line style="position:absolute" from="3846,2882" to="3846,48" stroked="true" strokeweight=".5pt" strokecolor="#231f20">
              <v:stroke dashstyle="dash"/>
            </v:line>
            <v:line style="position:absolute" from="4308,2882" to="4308,2826" stroked="true" strokeweight=".5pt" strokecolor="#231f20">
              <v:stroke dashstyle="solid"/>
            </v:line>
            <v:line style="position:absolute" from="794,1110" to="907,1110" stroked="true" strokeweight=".5pt" strokecolor="#231f20">
              <v:stroke dashstyle="solid"/>
            </v:line>
            <v:line style="position:absolute" from="794,757" to="907,757" stroked="true" strokeweight=".5pt" strokecolor="#231f20">
              <v:stroke dashstyle="solid"/>
            </v:line>
            <v:line style="position:absolute" from="794,400" to="907,400" stroked="true" strokeweight=".5pt" strokecolor="#231f20">
              <v:stroke dashstyle="solid"/>
            </v:line>
            <v:shape style="position:absolute;left:961;top:477;width:1846;height:1169" coordorigin="961,477" coordsize="1846,1169" path="m961,1487l1076,1373,1192,1316,1307,1215,1422,1158,1537,1265,1652,1538,1768,1434,1886,1329,2001,976,2116,477,2231,807,2346,1107,2462,1434,2577,1646,2692,1427,2807,1013e" filled="false" stroked="true" strokeweight="1pt" strokecolor="#ed1b2d">
              <v:path arrowok="t"/>
              <v:stroke dashstyle="solid"/>
            </v:shape>
            <v:line style="position:absolute" from="794,2528" to="907,2528" stroked="true" strokeweight=".5pt" strokecolor="#231f20">
              <v:stroke dashstyle="solid"/>
            </v:line>
            <v:line style="position:absolute" from="794,2174" to="907,2174" stroked="true" strokeweight=".5pt" strokecolor="#231f20">
              <v:stroke dashstyle="solid"/>
            </v:line>
            <v:line style="position:absolute" from="794,1817" to="907,1817" stroked="true" strokeweight=".5pt" strokecolor="#231f20">
              <v:stroke dashstyle="solid"/>
            </v:line>
            <v:line style="position:absolute" from="961,2882" to="961,2769" stroked="true" strokeweight=".5pt" strokecolor="#231f20">
              <v:stroke dashstyle="solid"/>
            </v:line>
            <v:line style="position:absolute" from="1423,2882" to="1423,2769" stroked="true" strokeweight=".5pt" strokecolor="#231f20">
              <v:stroke dashstyle="solid"/>
            </v:line>
            <v:line style="position:absolute" from="1884,2882" to="1884,2769" stroked="true" strokeweight=".5pt" strokecolor="#231f20">
              <v:stroke dashstyle="solid"/>
            </v:line>
            <v:line style="position:absolute" from="2346,2882" to="2346,2769" stroked="true" strokeweight=".5pt" strokecolor="#231f20">
              <v:stroke dashstyle="solid"/>
            </v:line>
            <v:rect style="position:absolute;left:798;top:52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24"/>
        <w:ind w:left="389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0" w:lineRule="exact" w:before="5"/>
        <w:ind w:left="389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6" w:lineRule="exact" w:before="0"/>
        <w:ind w:left="390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7"/>
        <w:ind w:left="0" w:right="40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8"/>
        </w:rPr>
      </w:pPr>
    </w:p>
    <w:p>
      <w:pPr>
        <w:spacing w:line="120" w:lineRule="exact" w:before="0"/>
        <w:ind w:left="390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46" w:val="left" w:leader="none"/>
          <w:tab w:pos="1402" w:val="left" w:leader="none"/>
          <w:tab w:pos="1863" w:val="left" w:leader="none"/>
          <w:tab w:pos="2331" w:val="left" w:leader="none"/>
          <w:tab w:pos="2800" w:val="left" w:leader="none"/>
          <w:tab w:pos="3255" w:val="left" w:leader="none"/>
        </w:tabs>
        <w:spacing w:line="120" w:lineRule="exact" w:before="0"/>
        <w:ind w:left="425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13</w:t>
      </w:r>
    </w:p>
    <w:p>
      <w:pPr>
        <w:pStyle w:val="BodyText"/>
        <w:spacing w:before="8"/>
        <w:rPr>
          <w:sz w:val="12"/>
        </w:rPr>
      </w:pPr>
    </w:p>
    <w:p>
      <w:pPr>
        <w:spacing w:line="244" w:lineRule="auto" w:before="0"/>
        <w:ind w:left="146" w:right="38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has </w:t>
      </w:r>
      <w:r>
        <w:rPr>
          <w:color w:val="231F20"/>
          <w:sz w:val="11"/>
        </w:rPr>
        <w:t>been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If economic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particular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forecast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period,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somewhere </w:t>
      </w:r>
      <w:r>
        <w:rPr>
          <w:color w:val="231F20"/>
          <w:sz w:val="11"/>
        </w:rPr>
        <w:t>within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this 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 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10%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skew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 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very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slightly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smaller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reflecting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upward skew.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widen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horizon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extended,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uncertainty </w:t>
      </w:r>
      <w:r>
        <w:rPr>
          <w:color w:val="231F20"/>
          <w:sz w:val="11"/>
        </w:rPr>
        <w:t>about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outcomes.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fuller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two-year </w:t>
      </w:r>
      <w:r>
        <w:rPr>
          <w:color w:val="231F20"/>
          <w:sz w:val="11"/>
        </w:rPr>
        <w:t>point.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0" w:lineRule="exact"/>
        <w:ind w:left="146" w:right="-17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11" w:firstLine="0"/>
        <w:jc w:val="left"/>
        <w:rPr>
          <w:sz w:val="18"/>
        </w:rPr>
      </w:pPr>
      <w:r>
        <w:rPr/>
        <w:pict>
          <v:group style="position:absolute;margin-left:39.685001pt;margin-top:31.42227pt;width:185pt;height:161.7pt;mso-position-horizontal-relative:page;mso-position-vertical-relative:paragraph;z-index:15739392" coordorigin="794,628" coordsize="3700,3234">
            <v:rect style="position:absolute;left:798;top:1032;width:3676;height:2825" filled="false" stroked="true" strokeweight=".5pt" strokecolor="#231f20">
              <v:stroke dashstyle="solid"/>
            </v:rect>
            <v:line style="position:absolute" from="3191,3862" to="3191,1027" stroked="true" strokeweight=".5pt" strokecolor="#231f20">
              <v:stroke dashstyle="dash"/>
            </v:line>
            <v:shape style="position:absolute;left:959;top:1278;width:3070;height:2119" coordorigin="959,1278" coordsize="3070,2119" path="m959,1278l959,1407,1238,2454,1516,2770,1798,3396,2355,3057,2633,3045,2912,2876,3190,2870,3472,2706,3751,2700,4029,2531,4029,2367,3751,2536,3472,2536,3190,2706,2912,2712,2633,2882,2355,2893,2077,3069,1798,3238,1516,2612,1238,2296,959,1278xe" filled="true" fillcolor="#c5ccd1" stroked="false">
              <v:path arrowok="t"/>
              <v:fill type="solid"/>
            </v:shape>
            <v:shape style="position:absolute;left:959;top:1026;width:3348;height:1943" coordorigin="959,1027" coordsize="3348,1943" path="m959,1027l959,1161,1238,1700,1516,2103,1798,2817,2077,2969,2355,2963,2633,2952,3190,2940,3472,2788,3751,2636,4307,2636,4307,2484,3751,2484,3472,2636,3190,2788,2633,2800,2355,2811,2077,2817,1798,2671,1516,1969,1238,1565,959,1027xe" filled="true" fillcolor="#582e91" stroked="false">
              <v:path arrowok="t"/>
              <v:fill type="solid"/>
            </v:shape>
            <v:line style="position:absolute" from="4365,3157" to="4479,3157" stroked="true" strokeweight=".5pt" strokecolor="#231f20">
              <v:stroke dashstyle="solid"/>
            </v:line>
            <v:line style="position:absolute" from="4365,2449" to="4479,2449" stroked="true" strokeweight=".5pt" strokecolor="#231f20">
              <v:stroke dashstyle="solid"/>
            </v:line>
            <v:line style="position:absolute" from="4365,1735" to="4479,1735" stroked="true" strokeweight=".5pt" strokecolor="#231f20">
              <v:stroke dashstyle="solid"/>
            </v:line>
            <v:line style="position:absolute" from="794,3157" to="907,3157" stroked="true" strokeweight=".5pt" strokecolor="#231f20">
              <v:stroke dashstyle="solid"/>
            </v:line>
            <v:line style="position:absolute" from="794,2449" to="907,2449" stroked="true" strokeweight=".5pt" strokecolor="#231f20">
              <v:stroke dashstyle="solid"/>
            </v:line>
            <v:line style="position:absolute" from="794,1735" to="907,1735" stroked="true" strokeweight=".5pt" strokecolor="#231f20">
              <v:stroke dashstyle="solid"/>
            </v:line>
            <v:rect style="position:absolute;left:793;top:823;width:142;height:142" filled="true" fillcolor="#582e91" stroked="false">
              <v:fill type="solid"/>
            </v:rect>
            <v:rect style="position:absolute;left:793;top:636;width:142;height:142" filled="true" fillcolor="#c5ccd1" stroked="false">
              <v:fill type="solid"/>
            </v:rect>
            <v:line style="position:absolute" from="959,3862" to="959,3805" stroked="true" strokeweight=".5pt" strokecolor="#231f20">
              <v:stroke dashstyle="solid"/>
            </v:line>
            <v:line style="position:absolute" from="2075,3862" to="2075,3805" stroked="true" strokeweight=".5pt" strokecolor="#231f20">
              <v:stroke dashstyle="solid"/>
            </v:line>
            <v:line style="position:absolute" from="4307,3862" to="4307,3805" stroked="true" strokeweight=".5pt" strokecolor="#231f20">
              <v:stroke dashstyle="solid"/>
            </v:line>
            <v:line style="position:absolute" from="1238,3862" to="1238,3805" stroked="true" strokeweight=".5pt" strokecolor="#231f20">
              <v:stroke dashstyle="solid"/>
            </v:line>
            <v:line style="position:absolute" from="1517,3862" to="1517,3805" stroked="true" strokeweight=".5pt" strokecolor="#231f20">
              <v:stroke dashstyle="solid"/>
            </v:line>
            <v:line style="position:absolute" from="1796,3862" to="1796,3748" stroked="true" strokeweight=".5pt" strokecolor="#231f20">
              <v:stroke dashstyle="solid"/>
            </v:line>
            <v:line style="position:absolute" from="2354,3862" to="2354,3805" stroked="true" strokeweight=".5pt" strokecolor="#231f20">
              <v:stroke dashstyle="solid"/>
            </v:line>
            <v:line style="position:absolute" from="2633,3862" to="2633,3805" stroked="true" strokeweight=".5pt" strokecolor="#231f20">
              <v:stroke dashstyle="solid"/>
            </v:line>
            <v:line style="position:absolute" from="2912,3862" to="2912,3748" stroked="true" strokeweight=".5pt" strokecolor="#231f20">
              <v:stroke dashstyle="solid"/>
            </v:line>
            <v:line style="position:absolute" from="3470,3862" to="3470,3805" stroked="true" strokeweight=".5pt" strokecolor="#231f20">
              <v:stroke dashstyle="solid"/>
            </v:line>
            <v:line style="position:absolute" from="3749,3862" to="3749,3805" stroked="true" strokeweight=".5pt" strokecolor="#231f20">
              <v:stroke dashstyle="solid"/>
            </v:line>
            <v:line style="position:absolute" from="4028,3862" to="4028,3748" stroked="true" strokeweight=".5pt" strokecolor="#231f20">
              <v:stroke dashstyle="solid"/>
            </v:line>
            <v:shape style="position:absolute;left:994;top:628;width:1193;height:34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February </w:t>
                    </w:r>
                    <w:r>
                      <w:rPr>
                        <w:i/>
                        <w:color w:val="231F20"/>
                        <w:w w:val="85"/>
                        <w:sz w:val="12"/>
                      </w:rPr>
                      <w:t>Inflation Report</w:t>
                    </w:r>
                  </w:p>
                  <w:p>
                    <w:pPr>
                      <w:spacing w:before="60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May </w:t>
                    </w:r>
                    <w:r>
                      <w:rPr>
                        <w:i/>
                        <w:color w:val="231F20"/>
                        <w:w w:val="95"/>
                        <w:sz w:val="12"/>
                      </w:rPr>
                      <w:t>Inflation Report</w:t>
                    </w:r>
                  </w:p>
                </w:txbxContent>
              </v:textbox>
              <w10:wrap type="none"/>
            </v:shape>
            <v:shape style="position:absolute;left:4082;top:855;width:41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 cent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4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Assessed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above target</w:t>
      </w:r>
    </w:p>
    <w:p>
      <w:pPr>
        <w:pStyle w:val="BodyText"/>
        <w:rPr>
          <w:sz w:val="22"/>
        </w:rPr>
      </w:pPr>
    </w:p>
    <w:p>
      <w:pPr>
        <w:spacing w:before="165"/>
        <w:ind w:left="0" w:right="311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31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75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311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311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82"/>
        <w:ind w:left="398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0" w:lineRule="exact" w:before="0"/>
        <w:ind w:left="249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Q2 Q3 Q4 Q1 Q2 Q3 Q4 Q1 Q2 Q3 Q4 Q1 Q2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46" w:right="275"/>
      </w:pPr>
      <w:r>
        <w:rPr>
          <w:color w:val="231F20"/>
          <w:w w:val="95"/>
        </w:rPr>
        <w:t>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February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 </w:t>
      </w:r>
      <w:r>
        <w:rPr>
          <w:color w:val="231F20"/>
          <w:w w:val="90"/>
        </w:rPr>
        <w:t>target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year.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raising 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wane,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margin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much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forecast</w:t>
      </w:r>
      <w:r>
        <w:rPr>
          <w:color w:val="231F20"/>
          <w:spacing w:val="-44"/>
        </w:rPr>
        <w:t> </w:t>
      </w:r>
      <w:r>
        <w:rPr>
          <w:color w:val="231F20"/>
        </w:rPr>
        <w:t>period.</w:t>
      </w:r>
      <w:r>
        <w:rPr>
          <w:color w:val="231F20"/>
          <w:spacing w:val="-26"/>
        </w:rPr>
        <w:t> </w:t>
      </w:r>
      <w:r>
        <w:rPr>
          <w:color w:val="231F20"/>
        </w:rPr>
        <w:t>Further</w:t>
      </w:r>
      <w:r>
        <w:rPr>
          <w:color w:val="231F20"/>
          <w:spacing w:val="-45"/>
        </w:rPr>
        <w:t> </w:t>
      </w:r>
      <w:r>
        <w:rPr>
          <w:color w:val="231F20"/>
        </w:rPr>
        <w:t>out,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6"/>
        </w:rPr>
        <w:t> </w:t>
      </w:r>
      <w:r>
        <w:rPr>
          <w:color w:val="231F20"/>
        </w:rPr>
        <w:t>downward </w:t>
      </w:r>
      <w:r>
        <w:rPr>
          <w:color w:val="231F20"/>
          <w:w w:val="95"/>
        </w:rPr>
        <w:t>pressure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takes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hold.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46" w:right="275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moderate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uncertain. </w:t>
      </w:r>
      <w:r>
        <w:rPr>
          <w:color w:val="231F20"/>
        </w:rPr>
        <w:t>Business</w:t>
      </w:r>
      <w:r>
        <w:rPr>
          <w:color w:val="231F20"/>
          <w:spacing w:val="-40"/>
        </w:rPr>
        <w:t> </w:t>
      </w:r>
      <w:r>
        <w:rPr>
          <w:color w:val="231F20"/>
        </w:rPr>
        <w:t>costs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depend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degree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spare capacity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economy.</w:t>
      </w:r>
      <w:r>
        <w:rPr>
          <w:color w:val="231F20"/>
          <w:spacing w:val="-26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turn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depend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 strength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recovery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extent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which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downturn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impaired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economy.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profile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depend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how</w:t>
      </w:r>
      <w:r>
        <w:rPr>
          <w:color w:val="231F20"/>
          <w:spacing w:val="-44"/>
        </w:rPr>
        <w:t> </w:t>
      </w:r>
      <w:r>
        <w:rPr>
          <w:color w:val="231F20"/>
        </w:rPr>
        <w:t>sensitive prices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given</w:t>
      </w:r>
      <w:r>
        <w:rPr>
          <w:color w:val="231F20"/>
          <w:spacing w:val="-46"/>
        </w:rPr>
        <w:t> </w:t>
      </w:r>
      <w:r>
        <w:rPr>
          <w:color w:val="231F20"/>
        </w:rPr>
        <w:t>degree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economic</w:t>
      </w:r>
      <w:r>
        <w:rPr>
          <w:color w:val="231F20"/>
          <w:spacing w:val="-44"/>
        </w:rPr>
        <w:t> </w:t>
      </w:r>
      <w:r>
        <w:rPr>
          <w:color w:val="231F20"/>
        </w:rPr>
        <w:t>slack.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near term, prices may be less sensitive if restrictions on the </w:t>
      </w:r>
      <w:r>
        <w:rPr>
          <w:color w:val="231F20"/>
          <w:w w:val="95"/>
        </w:rPr>
        <w:t>availability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focus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preserving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gaining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 share,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operating </w:t>
      </w:r>
      <w:r>
        <w:rPr>
          <w:color w:val="231F20"/>
        </w:rPr>
        <w:t>processes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response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not</w:t>
      </w:r>
      <w:r>
        <w:rPr>
          <w:color w:val="231F20"/>
          <w:spacing w:val="-41"/>
        </w:rPr>
        <w:t> </w:t>
      </w:r>
      <w:r>
        <w:rPr>
          <w:color w:val="231F20"/>
        </w:rPr>
        <w:t>easily reversed.</w:t>
      </w:r>
      <w:r>
        <w:rPr>
          <w:color w:val="231F20"/>
          <w:spacing w:val="-26"/>
        </w:rPr>
        <w:t> </w:t>
      </w:r>
      <w:r>
        <w:rPr>
          <w:color w:val="231F20"/>
        </w:rPr>
        <w:t>Further</w:t>
      </w:r>
      <w:r>
        <w:rPr>
          <w:color w:val="231F20"/>
          <w:spacing w:val="-45"/>
        </w:rPr>
        <w:t> </w:t>
      </w:r>
      <w:r>
        <w:rPr>
          <w:color w:val="231F20"/>
        </w:rPr>
        <w:t>out,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remain</w:t>
      </w:r>
      <w:r>
        <w:rPr>
          <w:color w:val="231F20"/>
          <w:spacing w:val="-43"/>
        </w:rPr>
        <w:t> </w:t>
      </w:r>
      <w:r>
        <w:rPr>
          <w:color w:val="231F20"/>
        </w:rPr>
        <w:t>higher</w:t>
      </w:r>
      <w:r>
        <w:rPr>
          <w:color w:val="231F20"/>
          <w:spacing w:val="-45"/>
        </w:rPr>
        <w:t> </w:t>
      </w:r>
      <w:r>
        <w:rPr>
          <w:color w:val="231F20"/>
        </w:rPr>
        <w:t>than </w:t>
      </w:r>
      <w:r>
        <w:rPr>
          <w:color w:val="231F20"/>
          <w:w w:val="90"/>
        </w:rPr>
        <w:t>otherwise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above-target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causes expectations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profile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businesses </w:t>
      </w:r>
      <w:r>
        <w:rPr>
          <w:color w:val="231F20"/>
        </w:rPr>
        <w:t>need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adjust</w:t>
      </w:r>
      <w:r>
        <w:rPr>
          <w:color w:val="231F20"/>
          <w:spacing w:val="-43"/>
        </w:rPr>
        <w:t> </w:t>
      </w:r>
      <w:r>
        <w:rPr>
          <w:color w:val="231F20"/>
        </w:rPr>
        <w:t>further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sterling’s</w:t>
      </w:r>
      <w:r>
        <w:rPr>
          <w:color w:val="231F20"/>
          <w:spacing w:val="-42"/>
        </w:rPr>
        <w:t> </w:t>
      </w:r>
      <w:r>
        <w:rPr>
          <w:color w:val="231F20"/>
        </w:rPr>
        <w:t>depreciation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on whether there are additional substantial movements in commodity</w:t>
      </w:r>
      <w:r>
        <w:rPr>
          <w:color w:val="231F20"/>
          <w:spacing w:val="-19"/>
        </w:rPr>
        <w:t> </w:t>
      </w:r>
      <w:r>
        <w:rPr>
          <w:color w:val="231F20"/>
        </w:rPr>
        <w:t>prices.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146" w:right="275"/>
      </w:pPr>
      <w:r>
        <w:rPr>
          <w:color w:val="231F20"/>
        </w:rPr>
        <w:t>There is a range of views among Committee members </w:t>
      </w:r>
      <w:r>
        <w:rPr>
          <w:color w:val="231F20"/>
          <w:w w:val="90"/>
        </w:rPr>
        <w:t>regarding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factors.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4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shows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together 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corresponding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balance,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that, conditioned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described above,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 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</w:rPr>
        <w:t>risks</w:t>
      </w:r>
      <w:r>
        <w:rPr>
          <w:color w:val="231F20"/>
          <w:spacing w:val="-24"/>
        </w:rPr>
        <w:t> </w:t>
      </w:r>
      <w:r>
        <w:rPr>
          <w:color w:val="231F20"/>
        </w:rPr>
        <w:t>are</w:t>
      </w:r>
      <w:r>
        <w:rPr>
          <w:color w:val="231F20"/>
          <w:spacing w:val="-24"/>
        </w:rPr>
        <w:t> </w:t>
      </w:r>
      <w:r>
        <w:rPr>
          <w:color w:val="231F20"/>
        </w:rPr>
        <w:t>broadly</w:t>
      </w:r>
      <w:r>
        <w:rPr>
          <w:color w:val="231F20"/>
          <w:spacing w:val="-24"/>
        </w:rPr>
        <w:t> </w:t>
      </w:r>
      <w:r>
        <w:rPr>
          <w:color w:val="231F20"/>
        </w:rPr>
        <w:t>balanced</w:t>
      </w:r>
      <w:r>
        <w:rPr>
          <w:color w:val="231F20"/>
          <w:spacing w:val="-24"/>
        </w:rPr>
        <w:t> </w:t>
      </w:r>
      <w:r>
        <w:rPr>
          <w:color w:val="231F20"/>
        </w:rPr>
        <w:t>by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end.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ind w:left="146"/>
      </w:pPr>
      <w:r>
        <w:rPr>
          <w:color w:val="A70740"/>
        </w:rPr>
        <w:t>The policy</w:t>
      </w:r>
      <w:r>
        <w:rPr>
          <w:color w:val="A70740"/>
          <w:spacing w:val="-55"/>
        </w:rPr>
        <w:t> </w:t>
      </w:r>
      <w:r>
        <w:rPr>
          <w:color w:val="A70740"/>
        </w:rPr>
        <w:t>decision</w:t>
      </w:r>
    </w:p>
    <w:p>
      <w:pPr>
        <w:pStyle w:val="BodyText"/>
        <w:spacing w:line="268" w:lineRule="auto" w:before="15"/>
        <w:ind w:left="146" w:right="483"/>
      </w:pP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economic </w:t>
      </w:r>
      <w:r>
        <w:rPr>
          <w:color w:val="231F20"/>
          <w:w w:val="90"/>
        </w:rPr>
        <w:t>recovery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gather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pace,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concerns 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sustainability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CPI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370" w:space="966"/>
            <w:col w:w="5474"/>
          </w:cols>
        </w:sectPr>
      </w:pPr>
    </w:p>
    <w:p>
      <w:pPr>
        <w:spacing w:line="120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2010</w:t>
      </w:r>
    </w:p>
    <w:p>
      <w:pPr>
        <w:tabs>
          <w:tab w:pos="1727" w:val="left" w:leader="none"/>
          <w:tab w:pos="2437" w:val="left" w:leader="none"/>
        </w:tabs>
        <w:spacing w:line="120" w:lineRule="exact" w:before="0"/>
        <w:ind w:left="61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11</w:t>
        <w:tab/>
        <w:t>12</w:t>
        <w:tab/>
        <w:t>13</w:t>
      </w:r>
    </w:p>
    <w:p>
      <w:pPr>
        <w:pStyle w:val="BodyText"/>
        <w:spacing w:line="232" w:lineRule="exact"/>
        <w:ind w:left="616"/>
      </w:pPr>
      <w:r>
        <w:rPr/>
        <w:br w:type="column"/>
      </w:r>
      <w:r>
        <w:rPr>
          <w:color w:val="231F20"/>
          <w:spacing w:val="-3"/>
        </w:rPr>
        <w:t>year.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downward</w:t>
      </w:r>
      <w:r>
        <w:rPr>
          <w:color w:val="231F20"/>
          <w:spacing w:val="-41"/>
        </w:rPr>
        <w:t> </w:t>
      </w:r>
      <w:r>
        <w:rPr>
          <w:color w:val="231F20"/>
        </w:rPr>
        <w:t>pressure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persistent</w:t>
      </w:r>
      <w:r>
        <w:rPr>
          <w:color w:val="231F20"/>
          <w:spacing w:val="-41"/>
        </w:rPr>
        <w:t> </w:t>
      </w:r>
      <w:r>
        <w:rPr>
          <w:color w:val="231F20"/>
        </w:rPr>
        <w:t>margin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460"/>
          <w:cols w:num="3" w:equalWidth="0">
            <w:col w:w="899" w:space="149"/>
            <w:col w:w="2590" w:space="1228"/>
            <w:col w:w="5944"/>
          </w:cols>
        </w:sectPr>
      </w:pPr>
    </w:p>
    <w:p>
      <w:pPr>
        <w:spacing w:line="244" w:lineRule="auto" w:before="55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 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40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being above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time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corresponding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target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falls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 </w:t>
      </w:r>
      <w:r>
        <w:rPr>
          <w:color w:val="231F20"/>
          <w:w w:val="95"/>
          <w:sz w:val="11"/>
        </w:rPr>
        <w:t>quarter.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illustrate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 will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range.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entire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corresponding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close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target;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swathes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should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not therefore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interpreted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confidence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interval.</w:t>
      </w:r>
    </w:p>
    <w:p>
      <w:pPr>
        <w:pStyle w:val="BodyText"/>
        <w:spacing w:line="268" w:lineRule="auto" w:before="27"/>
        <w:ind w:left="153" w:right="330"/>
      </w:pPr>
      <w:r>
        <w:rPr/>
        <w:br w:type="column"/>
      </w:r>
      <w:r>
        <w:rPr>
          <w:color w:val="231F20"/>
          <w:w w:val="90"/>
        </w:rPr>
        <w:t>spare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cause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returning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target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proceeded.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light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outlook,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maintaining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0.5%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maintaining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programme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purchases </w:t>
      </w:r>
      <w:r>
        <w:rPr>
          <w:color w:val="231F20"/>
        </w:rPr>
        <w:t>financed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issuance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central</w:t>
      </w:r>
      <w:r>
        <w:rPr>
          <w:color w:val="231F20"/>
          <w:spacing w:val="-35"/>
        </w:rPr>
        <w:t> </w:t>
      </w:r>
      <w:r>
        <w:rPr>
          <w:color w:val="231F20"/>
        </w:rPr>
        <w:t>bank</w:t>
      </w:r>
      <w:r>
        <w:rPr>
          <w:color w:val="231F20"/>
          <w:spacing w:val="-35"/>
        </w:rPr>
        <w:t> </w:t>
      </w:r>
      <w:r>
        <w:rPr>
          <w:color w:val="231F20"/>
        </w:rPr>
        <w:t>reserves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</w:p>
    <w:p>
      <w:pPr>
        <w:pStyle w:val="BodyText"/>
        <w:spacing w:line="268" w:lineRule="auto"/>
        <w:ind w:left="153" w:right="330"/>
      </w:pPr>
      <w:r>
        <w:rPr>
          <w:color w:val="231F20"/>
          <w:w w:val="95"/>
        </w:rPr>
        <w:t>£200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target</w:t>
      </w:r>
      <w:r>
        <w:rPr>
          <w:color w:val="231F20"/>
          <w:spacing w:val="-25"/>
        </w:rPr>
        <w:t> </w:t>
      </w:r>
      <w:r>
        <w:rPr>
          <w:color w:val="231F20"/>
        </w:rPr>
        <w:t>over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medium</w:t>
      </w:r>
      <w:r>
        <w:rPr>
          <w:color w:val="231F20"/>
          <w:spacing w:val="-25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74" w:space="855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1" w:val="left" w:leader="none"/>
          <w:tab w:pos="892" w:val="left" w:leader="none"/>
        </w:tabs>
        <w:spacing w:line="240" w:lineRule="auto" w:before="110" w:after="0"/>
        <w:ind w:left="891" w:right="0" w:hanging="738"/>
        <w:jc w:val="left"/>
      </w:pPr>
      <w:bookmarkStart w:name="1 Money and asset prices" w:id="9"/>
      <w:bookmarkEnd w:id="9"/>
      <w:r>
        <w:rPr/>
      </w:r>
      <w:bookmarkStart w:name="_bookmark1" w:id="10"/>
      <w:bookmarkEnd w:id="10"/>
      <w:r>
        <w:rPr/>
      </w:r>
      <w:bookmarkStart w:name="_bookmark1" w:id="11"/>
      <w:bookmarkEnd w:id="11"/>
      <w:r>
        <w:rPr>
          <w:color w:val="231F20"/>
          <w:w w:val="95"/>
        </w:rPr>
        <w:t>Mone</w:t>
      </w:r>
      <w:r>
        <w:rPr>
          <w:color w:val="231F20"/>
          <w:w w:val="95"/>
        </w:rPr>
        <w:t>y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717376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hanging="1"/>
      </w:pPr>
      <w:r>
        <w:rPr>
          <w:color w:val="A70740"/>
          <w:w w:val="90"/>
        </w:rPr>
        <w:t>Since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February</w:t>
      </w:r>
      <w:r>
        <w:rPr>
          <w:color w:val="A70740"/>
          <w:spacing w:val="-24"/>
          <w:w w:val="90"/>
        </w:rPr>
        <w:t> </w:t>
      </w:r>
      <w:r>
        <w:rPr>
          <w:i/>
          <w:color w:val="A70740"/>
          <w:w w:val="90"/>
        </w:rPr>
        <w:t>Report</w:t>
      </w:r>
      <w:r>
        <w:rPr>
          <w:color w:val="A70740"/>
          <w:w w:val="90"/>
        </w:rPr>
        <w:t>,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heightened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concerns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about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sustainability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fiscal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positions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some countries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have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led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renewed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fragility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financial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markets.</w:t>
      </w:r>
      <w:r>
        <w:rPr>
          <w:color w:val="A70740"/>
          <w:spacing w:val="16"/>
          <w:w w:val="90"/>
        </w:rPr>
        <w:t> </w:t>
      </w:r>
      <w:r>
        <w:rPr>
          <w:color w:val="A70740"/>
          <w:w w:val="90"/>
        </w:rPr>
        <w:t>Government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bond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yields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number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of </w:t>
      </w:r>
      <w:r>
        <w:rPr>
          <w:color w:val="A70740"/>
          <w:w w:val="95"/>
        </w:rPr>
        <w:t>countries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rose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sharply,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there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were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marked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movements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other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international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asset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prices.</w:t>
      </w:r>
    </w:p>
    <w:p>
      <w:pPr>
        <w:spacing w:line="259" w:lineRule="auto" w:before="0"/>
        <w:ind w:left="153" w:right="0" w:firstLine="0"/>
        <w:jc w:val="left"/>
        <w:rPr>
          <w:sz w:val="26"/>
        </w:rPr>
      </w:pPr>
      <w:r>
        <w:rPr>
          <w:color w:val="A70740"/>
          <w:spacing w:val="-3"/>
          <w:sz w:val="26"/>
        </w:rPr>
        <w:t>Ten-year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gilt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yields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were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similar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their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levels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55"/>
          <w:sz w:val="26"/>
        </w:rPr>
        <w:t> </w:t>
      </w:r>
      <w:r>
        <w:rPr>
          <w:color w:val="A70740"/>
          <w:spacing w:val="-3"/>
          <w:sz w:val="26"/>
        </w:rPr>
        <w:t>February.</w:t>
      </w:r>
      <w:r>
        <w:rPr>
          <w:color w:val="A70740"/>
          <w:spacing w:val="-38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sterling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exchange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rate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has </w:t>
      </w:r>
      <w:r>
        <w:rPr>
          <w:color w:val="A70740"/>
          <w:w w:val="95"/>
          <w:sz w:val="26"/>
        </w:rPr>
        <w:t>depreciated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slightly.</w:t>
      </w:r>
      <w:r>
        <w:rPr>
          <w:color w:val="A70740"/>
          <w:spacing w:val="-36"/>
          <w:w w:val="95"/>
          <w:sz w:val="26"/>
        </w:rPr>
        <w:t> </w:t>
      </w:r>
      <w:r>
        <w:rPr>
          <w:color w:val="A70740"/>
          <w:w w:val="95"/>
          <w:sz w:val="26"/>
        </w:rPr>
        <w:t>Over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past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spacing w:val="-3"/>
          <w:w w:val="95"/>
          <w:sz w:val="26"/>
        </w:rPr>
        <w:t>year,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w w:val="95"/>
          <w:sz w:val="26"/>
        </w:rPr>
        <w:t>UK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banks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have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made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some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progress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strengthening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their balance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sheets,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considerable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challenges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remain.</w:t>
      </w:r>
      <w:r>
        <w:rPr>
          <w:color w:val="A70740"/>
          <w:spacing w:val="-21"/>
          <w:w w:val="95"/>
          <w:sz w:val="26"/>
        </w:rPr>
        <w:t> </w:t>
      </w:r>
      <w:r>
        <w:rPr>
          <w:color w:val="A70740"/>
          <w:w w:val="95"/>
          <w:sz w:val="26"/>
        </w:rPr>
        <w:t>There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have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been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further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signs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slight </w:t>
      </w:r>
      <w:r>
        <w:rPr>
          <w:color w:val="A70740"/>
          <w:w w:val="90"/>
          <w:sz w:val="26"/>
        </w:rPr>
        <w:t>loosening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corporate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credit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conditions.</w:t>
      </w:r>
      <w:r>
        <w:rPr>
          <w:color w:val="A70740"/>
          <w:spacing w:val="26"/>
          <w:w w:val="90"/>
          <w:sz w:val="26"/>
        </w:rPr>
        <w:t> </w:t>
      </w:r>
      <w:r>
        <w:rPr>
          <w:color w:val="A70740"/>
          <w:w w:val="90"/>
          <w:sz w:val="26"/>
        </w:rPr>
        <w:t>Household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credit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conditions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remained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tight.</w:t>
      </w:r>
      <w:r>
        <w:rPr>
          <w:color w:val="A70740"/>
          <w:spacing w:val="26"/>
          <w:w w:val="90"/>
          <w:sz w:val="26"/>
        </w:rPr>
        <w:t> </w:t>
      </w:r>
      <w:r>
        <w:rPr>
          <w:color w:val="A70740"/>
          <w:w w:val="90"/>
          <w:sz w:val="26"/>
        </w:rPr>
        <w:t>Broad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money </w:t>
      </w:r>
      <w:r>
        <w:rPr>
          <w:color w:val="A70740"/>
          <w:sz w:val="26"/>
        </w:rPr>
        <w:t>growth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has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picked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up</w:t>
      </w:r>
      <w:r>
        <w:rPr>
          <w:color w:val="A70740"/>
          <w:spacing w:val="-34"/>
          <w:sz w:val="26"/>
        </w:rPr>
        <w:t> </w:t>
      </w:r>
      <w:r>
        <w:rPr>
          <w:color w:val="A70740"/>
          <w:sz w:val="26"/>
        </w:rPr>
        <w:t>from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its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trough,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but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remained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weak.</w:t>
      </w:r>
    </w:p>
    <w:p>
      <w:pPr>
        <w:pStyle w:val="BodyText"/>
      </w:pPr>
    </w:p>
    <w:p>
      <w:pPr>
        <w:spacing w:after="0"/>
        <w:sectPr>
          <w:headerReference w:type="default" r:id="rId27"/>
          <w:headerReference w:type="even" r:id="rId28"/>
          <w:pgSz w:w="11910" w:h="16840"/>
          <w:pgMar w:header="425" w:footer="0" w:top="620" w:bottom="280" w:left="640" w:right="460"/>
          <w:pgNumType w:start="9"/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spacing w:val="-8"/>
          <w:w w:val="95"/>
          <w:sz w:val="18"/>
        </w:rPr>
        <w:t>1.1</w:t>
      </w:r>
      <w:r>
        <w:rPr>
          <w:color w:val="A70740"/>
          <w:spacing w:val="11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forward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0" w:lineRule="exact" w:before="131"/>
        <w:ind w:left="345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3893" w:right="0" w:firstLine="0"/>
        <w:jc w:val="left"/>
        <w:rPr>
          <w:sz w:val="12"/>
        </w:rPr>
      </w:pPr>
      <w:r>
        <w:rPr/>
        <w:pict>
          <v:group style="position:absolute;margin-left:39.685001pt;margin-top:2.840198pt;width:184.3pt;height:141.75pt;mso-position-horizontal-relative:page;mso-position-vertical-relative:paragraph;z-index:15743488" coordorigin="794,57" coordsize="3686,2835">
            <v:rect style="position:absolute;left:798;top:61;width:3676;height:2825" filled="false" stroked="true" strokeweight=".5pt" strokecolor="#231f20">
              <v:stroke dashstyle="solid"/>
            </v:rect>
            <v:line style="position:absolute" from="4365,2418" to="4479,2418" stroked="true" strokeweight=".5pt" strokecolor="#231f20">
              <v:stroke dashstyle="solid"/>
            </v:line>
            <v:line style="position:absolute" from="4365,1946" to="4479,1946" stroked="true" strokeweight=".5pt" strokecolor="#231f20">
              <v:stroke dashstyle="solid"/>
            </v:line>
            <v:line style="position:absolute" from="4365,1475" to="4479,1475" stroked="true" strokeweight=".5pt" strokecolor="#231f20">
              <v:stroke dashstyle="solid"/>
            </v:line>
            <v:line style="position:absolute" from="4365,1003" to="4479,1003" stroked="true" strokeweight=".5pt" strokecolor="#231f20">
              <v:stroke dashstyle="solid"/>
            </v:line>
            <v:line style="position:absolute" from="4365,532" to="4479,532" stroked="true" strokeweight=".5pt" strokecolor="#231f20">
              <v:stroke dashstyle="solid"/>
            </v:line>
            <v:line style="position:absolute" from="962,2891" to="962,2778" stroked="true" strokeweight=".5pt" strokecolor="#231f20">
              <v:stroke dashstyle="solid"/>
            </v:line>
            <v:line style="position:absolute" from="1586,2891" to="1586,2778" stroked="true" strokeweight=".5pt" strokecolor="#231f20">
              <v:stroke dashstyle="solid"/>
            </v:line>
            <v:line style="position:absolute" from="2214,2891" to="2214,2778" stroked="true" strokeweight=".5pt" strokecolor="#231f20">
              <v:stroke dashstyle="solid"/>
            </v:line>
            <v:line style="position:absolute" from="2838,2891" to="2838,2778" stroked="true" strokeweight=".5pt" strokecolor="#231f20">
              <v:stroke dashstyle="solid"/>
            </v:line>
            <v:line style="position:absolute" from="3462,2891" to="3462,2778" stroked="true" strokeweight=".5pt" strokecolor="#231f20">
              <v:stroke dashstyle="solid"/>
            </v:line>
            <v:line style="position:absolute" from="4090,2891" to="4090,2778" stroked="true" strokeweight=".5pt" strokecolor="#231f20">
              <v:stroke dashstyle="solid"/>
            </v:line>
            <v:shape style="position:absolute;left:2291;top:1124;width:2026;height:1542" coordorigin="2292,1125" coordsize="2026,1542" path="m2292,2666l2366,2666,2407,2666,2444,2661,2482,2651,2522,2642,2560,2627,2600,2603,2641,2574,2678,2535,2719,2496,2760,2452,2800,2408,2838,2360,2916,2267,2990,2170,3068,2078,3146,1985,3225,1893,3303,1805,3384,1723,3462,1645,3540,1577,3615,1514,3693,1455,3771,1402,3852,1349,3930,1300,4008,1256,4086,1217,4164,1183,4242,1154,4317,1125e" filled="false" stroked="true" strokeweight="1pt" strokecolor="#b01c88">
              <v:path arrowok="t"/>
              <v:stroke dashstyle="solid"/>
            </v:shape>
            <v:shape style="position:absolute;left:2444;top:1411;width:1873;height:1255" coordorigin="2444,1412" coordsize="1873,1255" path="m2444,2666l2522,2666,2560,2661,2600,2656,2678,2637,2760,2603,2838,2559,2916,2506,2990,2442,3068,2374,3147,2301,3225,2228,3303,2151,3384,2078,3540,1937,3615,1869,3693,1805,3771,1747,3852,1689,3930,1635,4008,1587,4164,1494,4242,1451,4317,1412e" filled="false" stroked="true" strokeweight="1pt" strokecolor="#fcaf17">
              <v:path arrowok="t"/>
              <v:stroke dashstyle="solid"/>
            </v:shape>
            <v:shape style="position:absolute;left:968;top:308;width:167;height:117" coordorigin="969,308" coordsize="167,117" path="m969,308l969,308,972,308,979,308,982,308,992,308,996,308,1003,308,1006,308,1016,308,1019,308,1026,308,1030,308,1030,425,1040,425,1043,425,1050,425,1053,425,1064,425,1067,425,1074,425,1077,425,1087,425,1091,425,1097,425,1101,425,1111,425,1114,425,1121,425,1125,425,1135,425e" filled="false" stroked="true" strokeweight="1pt" strokecolor="#00558b">
              <v:path arrowok="t"/>
              <v:stroke dashstyle="solid"/>
            </v:shape>
            <v:line style="position:absolute" from="1137,425" to="1137,541" stroked="true" strokeweight="1pt" strokecolor="#00558b">
              <v:stroke dashstyle="solid"/>
            </v:line>
            <v:shape style="position:absolute;left:1138;top:541;width:306;height:2" coordorigin="1138,541" coordsize="306,0" path="m1138,541l1145,541,1148,541,1159,541,1162,541,1169,541,1172,541,1182,541,1186,541,1192,541,1196,541,1209,541,1220,541,1223,541,1230,541,1233,541,1243,541,1247,541,1254,541,1257,541,1267,541,1271,541,1277,541,1281,541,1291,541,1294,541,1301,541,1304,541,1315,541,1318,541,1325,541,1328,541,1338,541,1342,541,1349,541,1352,541,1362,541,1366,541,1376,541,1386,541,1389,541,1396,541,1399,541,1410,541,1413,541,1420,541,1423,541,1433,541,1437,541,1444,541e" filled="false" stroked="true" strokeweight="1pt" strokecolor="#00558b">
              <v:path arrowok="t"/>
              <v:stroke dashstyle="solid"/>
            </v:shape>
            <v:line style="position:absolute" from="1445,541" to="1445,780" stroked="true" strokeweight="1pt" strokecolor="#00558b">
              <v:stroke dashstyle="solid"/>
            </v:line>
            <v:shape style="position:absolute;left:1446;top:779;width:14;height:2" coordorigin="1447,780" coordsize="14,0" path="m1447,780l1450,780,1457,780,1460,780e" filled="false" stroked="true" strokeweight="1pt" strokecolor="#00558b">
              <v:path arrowok="t"/>
              <v:stroke dashstyle="solid"/>
            </v:shape>
            <v:shape style="position:absolute;left:1460;top:779;width:34;height:2" coordorigin="1460,780" coordsize="34,0" path="m1460,780l1464,780,1471,780,1474,780,1481,780,1484,780,1494,780e" filled="false" stroked="true" strokeweight="1pt" strokecolor="#00558b">
              <v:path arrowok="t"/>
              <v:stroke dashstyle="solid"/>
            </v:shape>
            <v:line style="position:absolute" from="1496,780" to="1496,1485" stroked="true" strokeweight="1pt" strokecolor="#00558b">
              <v:stroke dashstyle="solid"/>
            </v:line>
            <v:shape style="position:absolute;left:1497;top:1484;width:45;height:2" coordorigin="1498,1485" coordsize="45,0" path="m1498,1485l1505,1485,1508,1485,1518,1485,1522,1485,1528,1485,1532,1485,1542,1485e" filled="false" stroked="true" strokeweight="1pt" strokecolor="#00558b">
              <v:path arrowok="t"/>
              <v:stroke dashstyle="solid"/>
            </v:shape>
            <v:line style="position:absolute" from="1544,1485" to="1544,1956" stroked="true" strokeweight="1pt" strokecolor="#00558b">
              <v:stroke dashstyle="solid"/>
            </v:line>
            <v:shape style="position:absolute;left:1545;top:1956;width:153;height:472" coordorigin="1545,1956" coordsize="153,472" path="m1545,1956l1552,1956,1555,1956,1566,1956,1569,1956,1576,1956,1589,1956,1600,1956,1603,1956,1603,2194,1613,2194,1617,2194,1623,2194,1627,2194,1637,2194,1640,2194,1647,2194,1650,2194,1650,2428,1661,2428,1664,2428,1671,2428,1674,2428,1688,2428,1698,2428e" filled="false" stroked="true" strokeweight="1pt" strokecolor="#00558b">
              <v:path arrowok="t"/>
              <v:stroke dashstyle="solid"/>
            </v:shape>
            <v:line style="position:absolute" from="1700,2428" to="1700,2666" stroked="true" strokeweight="1pt" strokecolor="#00558b">
              <v:stroke dashstyle="solid"/>
            </v:line>
            <v:shape style="position:absolute;left:1701;top:2666;width:252;height:2" coordorigin="1701,2666" coordsize="252,0" path="m1701,2666l1708,2666,1712,2666,1722,2666,1725,2666,1732,2666,1735,2666,1745,2666,1749,2666,1756,2666,1759,2666,1769,2666,1773,2666,1779,2666,1783,2666,1793,2666,1796,2666,1806,2666,1817,2666,1820,2666,1827,2666,1830,2666,1840,2666,1844,2666,1851,2666,1854,2666,1864,2666,1868,2666,1874,2666,1878,2666,1888,2666,1891,2666,1898,2666,1901,2666,1912,2666,1915,2666,1922,2666,1929,2666,1935,2666,1939,2666,1949,2666,1952,2666e" filled="false" stroked="true" strokeweight="1pt" strokecolor="#00558b">
              <v:path arrowok="t"/>
              <v:stroke dashstyle="solid"/>
            </v:shape>
            <v:shape style="position:absolute;left:1952;top:2666;width:479;height:2" coordorigin="1952,2666" coordsize="479,0" path="m1952,2666l1952,2666,1959,2666,1963,2666,1973,2666,1976,2666,1983,2666,1986,2666,1996,2666,2000,2666,2010,2666,2020,2666,2024,2666,2030,2666,2034,2666,2044,2666,2047,2666,2054,2666,2058,2666,2068,2666,2071,2666,2078,2666,2081,2666,2091,2666,2095,2666,2102,2666,2105,2666,2115,2666,2119,2666,2125,2666,2129,2666,2139,2666,2142,2666,2149,2666,2153,2666,2166,2666,2176,2666,2180,2666,2186,2666,2190,2666,2200,2666,2214,2666,2224,2666,2227,2666,2234,2666,2237,2666,2248,2666,2251,2666,2258,2666,2261,2666,2271,2666,2275,2666,2281,2666,2285,2666,2295,2666,2298,2666,2305,2666,2309,2666,2319,2666,2322,2666,2329,2666,2332,2666,2342,2666,2346,2666,2353,2666,2356,2666,2366,2666,2370,2666,2376,2666,2380,2666,2390,2666,2393,2666,2400,2666,2407,2666,2414,2666,2417,2666,2427,2666,2431,2666e" filled="false" stroked="true" strokeweight="1pt" strokecolor="#00558b">
              <v:path arrowok="t"/>
              <v:stroke dashstyle="solid"/>
            </v:shape>
            <v:line style="position:absolute" from="794,2416" to="907,2416" stroked="true" strokeweight=".5pt" strokecolor="#231f20">
              <v:stroke dashstyle="solid"/>
            </v:line>
            <v:line style="position:absolute" from="794,1944" to="907,1944" stroked="true" strokeweight=".5pt" strokecolor="#231f20">
              <v:stroke dashstyle="solid"/>
            </v:line>
            <v:line style="position:absolute" from="794,1473" to="907,1473" stroked="true" strokeweight=".5pt" strokecolor="#231f20">
              <v:stroke dashstyle="solid"/>
            </v:line>
            <v:line style="position:absolute" from="794,1001" to="907,1001" stroked="true" strokeweight=".5pt" strokecolor="#231f20">
              <v:stroke dashstyle="solid"/>
            </v:line>
            <v:line style="position:absolute" from="794,530" to="907,530" stroked="true" strokeweight=".5pt" strokecolor="#231f20">
              <v:stroke dashstyle="solid"/>
            </v:line>
            <v:shape style="position:absolute;left:1542;top:948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2582;top:1330;width:104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2010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296;top:2216;width:83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2010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4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4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4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4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44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line="126" w:lineRule="exact" w:before="0"/>
        <w:ind w:left="389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94" w:val="left" w:leader="none"/>
          <w:tab w:pos="1827" w:val="left" w:leader="none"/>
          <w:tab w:pos="2460" w:val="left" w:leader="none"/>
          <w:tab w:pos="3080" w:val="left" w:leader="none"/>
          <w:tab w:pos="3519" w:val="left" w:leader="none"/>
        </w:tabs>
        <w:spacing w:line="126" w:lineRule="exact" w:before="0"/>
        <w:ind w:left="504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</w:r>
    </w:p>
    <w:p>
      <w:pPr>
        <w:spacing w:before="11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(OIS)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fifteen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3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4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1.2 </w:t>
      </w:r>
      <w:r>
        <w:rPr>
          <w:color w:val="231F20"/>
          <w:w w:val="95"/>
          <w:sz w:val="18"/>
        </w:rPr>
        <w:t>Selected euro-area ten-year government </w:t>
      </w:r>
      <w:r>
        <w:rPr>
          <w:color w:val="231F20"/>
          <w:sz w:val="18"/>
        </w:rPr>
        <w:t>bond yields</w:t>
      </w:r>
      <w:r>
        <w:rPr>
          <w:color w:val="231F20"/>
          <w:position w:val="4"/>
          <w:sz w:val="12"/>
        </w:rPr>
        <w:t>(a)</w:t>
      </w:r>
    </w:p>
    <w:p>
      <w:pPr>
        <w:tabs>
          <w:tab w:pos="1087" w:val="left" w:leader="none"/>
        </w:tabs>
        <w:spacing w:before="115"/>
        <w:ind w:left="372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46560" from="40.185001pt,9.407783pt" to="47.271001pt,9.407783pt" stroked="true" strokeweight="1pt" strokecolor="#c97ca6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125120" from="76.958pt,9.407783pt" to="84.045pt,9.407783pt" stroked="true" strokeweight="1pt" strokecolor="#f6891f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Greece</w:t>
        <w:tab/>
      </w:r>
      <w:r>
        <w:rPr>
          <w:color w:val="231F20"/>
          <w:sz w:val="12"/>
        </w:rPr>
        <w:t>Spain</w:t>
      </w:r>
    </w:p>
    <w:p>
      <w:pPr>
        <w:tabs>
          <w:tab w:pos="1087" w:val="left" w:leader="none"/>
        </w:tabs>
        <w:spacing w:before="42"/>
        <w:ind w:left="372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45024" from="40.185001pt,5.755788pt" to="47.271001pt,5.755788pt" stroked="true" strokeweight="1pt" strokecolor="#59b6e7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126656" from="76.958pt,5.755788pt" to="84.045pt,5.755788pt" stroked="true" strokeweight="1pt" strokecolor="#a70740">
            <v:stroke dashstyle="solid"/>
            <w10:wrap type="none"/>
          </v:line>
        </w:pict>
      </w:r>
      <w:r>
        <w:rPr>
          <w:color w:val="231F20"/>
          <w:sz w:val="12"/>
        </w:rPr>
        <w:t>Portugal</w:t>
        <w:tab/>
        <w:t>Italy</w:t>
      </w:r>
    </w:p>
    <w:p>
      <w:pPr>
        <w:pStyle w:val="BodyText"/>
        <w:spacing w:before="2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8" w:lineRule="auto" w:before="1"/>
        <w:ind w:left="153" w:right="330"/>
      </w:pP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maintained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maintained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financed 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7"/>
          <w:w w:val="95"/>
          <w:position w:val="4"/>
          <w:sz w:val="14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market participants’ short-term interest rate expectations, </w:t>
      </w:r>
      <w:r>
        <w:rPr>
          <w:color w:val="231F20"/>
          <w:w w:val="95"/>
        </w:rPr>
        <w:t>estimated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overnight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swap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(OIS)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 over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5"/>
          <w:w w:val="95"/>
        </w:rPr>
        <w:t>1.1).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330"/>
      </w:pPr>
      <w:r>
        <w:rPr>
          <w:color w:val="231F20"/>
        </w:rPr>
        <w:t>Heightened concerns about the sustainability of fiscal </w:t>
      </w:r>
      <w:r>
        <w:rPr>
          <w:color w:val="231F20"/>
          <w:w w:val="90"/>
        </w:rPr>
        <w:t>positions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renewed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fragility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 markets.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authorities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agreed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provide financial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Greece,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participants’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doubts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resulted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prohibitive </w:t>
      </w:r>
      <w:r>
        <w:rPr>
          <w:color w:val="231F20"/>
        </w:rPr>
        <w:t>increase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cost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issuing</w:t>
      </w:r>
      <w:r>
        <w:rPr>
          <w:color w:val="231F20"/>
          <w:spacing w:val="-38"/>
        </w:rPr>
        <w:t> </w:t>
      </w:r>
      <w:r>
        <w:rPr>
          <w:color w:val="231F20"/>
        </w:rPr>
        <w:t>public</w:t>
      </w:r>
      <w:r>
        <w:rPr>
          <w:color w:val="231F20"/>
          <w:spacing w:val="-40"/>
        </w:rPr>
        <w:t> </w:t>
      </w:r>
      <w:r>
        <w:rPr>
          <w:color w:val="231F20"/>
        </w:rPr>
        <w:t>debt</w:t>
      </w:r>
      <w:r>
        <w:rPr>
          <w:color w:val="231F20"/>
          <w:spacing w:val="-38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</w:rPr>
        <w:t>1.2).</w:t>
      </w:r>
      <w:r>
        <w:rPr>
          <w:color w:val="231F20"/>
          <w:spacing w:val="-19"/>
        </w:rPr>
        <w:t> </w:t>
      </w:r>
      <w:r>
        <w:rPr>
          <w:color w:val="231F20"/>
        </w:rPr>
        <w:t>A further</w:t>
      </w:r>
      <w:r>
        <w:rPr>
          <w:color w:val="231F20"/>
          <w:spacing w:val="-45"/>
        </w:rPr>
        <w:t> </w:t>
      </w:r>
      <w:r>
        <w:rPr>
          <w:color w:val="231F20"/>
        </w:rPr>
        <w:t>package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agreed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European</w:t>
      </w:r>
      <w:r>
        <w:rPr>
          <w:color w:val="231F20"/>
          <w:spacing w:val="-46"/>
        </w:rPr>
        <w:t> </w:t>
      </w:r>
      <w:r>
        <w:rPr>
          <w:color w:val="231F20"/>
        </w:rPr>
        <w:t>Council</w:t>
      </w:r>
      <w:r>
        <w:rPr>
          <w:color w:val="231F20"/>
          <w:spacing w:val="-44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Member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conjunction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ECB,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stem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risk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contagion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other</w:t>
      </w:r>
      <w:r>
        <w:rPr>
          <w:color w:val="231F20"/>
          <w:spacing w:val="-32"/>
        </w:rPr>
        <w:t> </w:t>
      </w:r>
      <w:r>
        <w:rPr>
          <w:color w:val="231F20"/>
        </w:rPr>
        <w:t>euro-area</w:t>
      </w:r>
      <w:r>
        <w:rPr>
          <w:color w:val="231F20"/>
          <w:spacing w:val="-33"/>
        </w:rPr>
        <w:t> </w:t>
      </w:r>
      <w:r>
        <w:rPr>
          <w:color w:val="231F20"/>
        </w:rPr>
        <w:t>countries.</w:t>
      </w:r>
    </w:p>
    <w:p>
      <w:pPr>
        <w:pStyle w:val="BodyText"/>
        <w:spacing w:line="268" w:lineRule="auto"/>
        <w:ind w:left="153" w:right="330"/>
      </w:pPr>
      <w:r>
        <w:rPr>
          <w:color w:val="231F20"/>
          <w:w w:val="90"/>
        </w:rPr>
        <w:t>Developments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examined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  <w:spacing w:val="-6"/>
        </w:rPr>
        <w:t>1.1.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household </w:t>
      </w:r>
      <w:r>
        <w:rPr>
          <w:color w:val="231F20"/>
          <w:w w:val="95"/>
        </w:rPr>
        <w:t>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constrained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lending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02" w:space="927"/>
            <w:col w:w="5481"/>
          </w:cols>
        </w:sectPr>
      </w:pPr>
    </w:p>
    <w:p>
      <w:pPr>
        <w:spacing w:before="23"/>
        <w:ind w:left="372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46048" from="40.185001pt,4.806786pt" to="47.271001pt,4.806786pt" stroked="true" strokeweight="1pt" strokecolor="#75c043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Ireland</w:t>
      </w:r>
    </w:p>
    <w:p>
      <w:pPr>
        <w:spacing w:line="119" w:lineRule="exact" w:before="112"/>
        <w:ind w:left="37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812" w:right="0" w:firstLine="0"/>
        <w:jc w:val="left"/>
        <w:rPr>
          <w:sz w:val="12"/>
        </w:rPr>
      </w:pPr>
      <w:r>
        <w:rPr/>
        <w:pict>
          <v:group style="position:absolute;margin-left:40.185001pt;margin-top:2.846984pt;width:184.3pt;height:141.8pt;mso-position-horizontal-relative:page;mso-position-vertical-relative:paragraph;z-index:15744512" coordorigin="804,57" coordsize="3686,2836">
            <v:rect style="position:absolute;left:808;top:62;width:3676;height:2825" filled="false" stroked="true" strokeweight=".5pt" strokecolor="#231f20">
              <v:stroke dashstyle="solid"/>
            </v:rect>
            <v:line style="position:absolute" from="4375,2488" to="4489,2488" stroked="true" strokeweight=".5pt" strokecolor="#231f20">
              <v:stroke dashstyle="solid"/>
            </v:line>
            <v:line style="position:absolute" from="966,2892" to="966,2779" stroked="true" strokeweight=".5pt" strokecolor="#231f20">
              <v:stroke dashstyle="solid"/>
            </v:line>
            <v:line style="position:absolute" from="2401,2892" to="2401,2779" stroked="true" strokeweight=".5pt" strokecolor="#231f20">
              <v:stroke dashstyle="solid"/>
            </v:line>
            <v:line style="position:absolute" from="3833,2892" to="3833,2779" stroked="true" strokeweight=".5pt" strokecolor="#231f20">
              <v:stroke dashstyle="solid"/>
            </v:line>
            <v:shape style="position:absolute;left:952;top:56;width:3536;height:2834" type="#_x0000_t75" stroked="false">
              <v:imagedata r:id="rId29" o:title=""/>
            </v:shape>
            <v:line style="position:absolute" from="804,2484" to="917,2484" stroked="true" strokeweight=".5pt" strokecolor="#231f20">
              <v:stroke dashstyle="solid"/>
            </v:line>
            <v:line style="position:absolute" from="804,2077" to="917,2077" stroked="true" strokeweight=".5pt" strokecolor="#231f20">
              <v:stroke dashstyle="solid"/>
            </v:line>
            <v:line style="position:absolute" from="804,1675" to="917,1675" stroked="true" strokeweight=".5pt" strokecolor="#231f20">
              <v:stroke dashstyle="solid"/>
            </v:line>
            <v:line style="position:absolute" from="804,1268" to="917,1268" stroked="true" strokeweight=".5pt" strokecolor="#231f20">
              <v:stroke dashstyle="solid"/>
            </v:line>
            <v:line style="position:absolute" from="804,865" to="917,865" stroked="true" strokeweight=".5pt" strokecolor="#231f20">
              <v:stroke dashstyle="solid"/>
            </v:line>
            <v:line style="position:absolute" from="804,458" to="917,458" stroked="true" strokeweight=".5pt" strokecolor="#231f20">
              <v:stroke dashstyle="solid"/>
            </v:line>
            <v:shape style="position:absolute;left:3136;top:144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 </w:t>
                    </w:r>
                    <w:r>
                      <w:rPr>
                        <w:rFonts w:ascii="Times New Roman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14</w:t>
      </w:r>
    </w:p>
    <w:p>
      <w:pPr>
        <w:pStyle w:val="BodyText"/>
        <w:rPr>
          <w:sz w:val="14"/>
        </w:rPr>
      </w:pPr>
    </w:p>
    <w:p>
      <w:pPr>
        <w:spacing w:before="10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6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5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line="268" w:lineRule="auto"/>
        <w:ind w:left="372"/>
      </w:pPr>
      <w:r>
        <w:rPr/>
        <w:br w:type="column"/>
      </w:r>
      <w:r>
        <w:rPr>
          <w:color w:val="231F20"/>
        </w:rPr>
        <w:t>continues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key</w:t>
      </w:r>
      <w:r>
        <w:rPr>
          <w:color w:val="231F20"/>
          <w:spacing w:val="-42"/>
        </w:rPr>
        <w:t> </w:t>
      </w:r>
      <w:r>
        <w:rPr>
          <w:color w:val="231F20"/>
        </w:rPr>
        <w:t>uncertainty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MPC</w:t>
      </w:r>
      <w:r>
        <w:rPr>
          <w:color w:val="231F20"/>
          <w:spacing w:val="-43"/>
        </w:rPr>
        <w:t> </w:t>
      </w:r>
      <w:r>
        <w:rPr>
          <w:color w:val="231F20"/>
        </w:rPr>
        <w:t>(Section</w:t>
      </w:r>
      <w:r>
        <w:rPr>
          <w:color w:val="231F20"/>
          <w:spacing w:val="-43"/>
        </w:rPr>
        <w:t> </w:t>
      </w:r>
      <w:r>
        <w:rPr>
          <w:color w:val="231F20"/>
        </w:rPr>
        <w:t>5). </w:t>
      </w:r>
      <w:r>
        <w:rPr>
          <w:color w:val="231F20"/>
          <w:w w:val="95"/>
        </w:rPr>
        <w:t>Despite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progress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strengthening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sheets,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banking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fragile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vulnerable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shocks </w:t>
      </w:r>
      <w:r>
        <w:rPr>
          <w:color w:val="231F20"/>
        </w:rPr>
        <w:t>(Section 1.2). There have been further signs of a slight loosening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corporate</w:t>
      </w:r>
      <w:r>
        <w:rPr>
          <w:color w:val="231F20"/>
          <w:spacing w:val="-40"/>
        </w:rPr>
        <w:t> </w:t>
      </w:r>
      <w:r>
        <w:rPr>
          <w:color w:val="231F20"/>
        </w:rPr>
        <w:t>credit</w:t>
      </w:r>
      <w:r>
        <w:rPr>
          <w:color w:val="231F20"/>
          <w:spacing w:val="-40"/>
        </w:rPr>
        <w:t> </w:t>
      </w:r>
      <w:r>
        <w:rPr>
          <w:color w:val="231F20"/>
        </w:rPr>
        <w:t>conditions</w:t>
      </w:r>
      <w:r>
        <w:rPr>
          <w:color w:val="231F20"/>
          <w:spacing w:val="-40"/>
        </w:rPr>
        <w:t> </w:t>
      </w:r>
      <w:r>
        <w:rPr>
          <w:color w:val="231F20"/>
        </w:rPr>
        <w:t>(Section</w:t>
      </w:r>
      <w:r>
        <w:rPr>
          <w:color w:val="231F20"/>
          <w:spacing w:val="-41"/>
        </w:rPr>
        <w:t> </w:t>
      </w:r>
      <w:r>
        <w:rPr>
          <w:color w:val="231F20"/>
        </w:rPr>
        <w:t>1.3).</w:t>
      </w:r>
    </w:p>
    <w:p>
      <w:pPr>
        <w:pStyle w:val="BodyText"/>
        <w:spacing w:line="268" w:lineRule="auto"/>
        <w:ind w:left="372"/>
      </w:pPr>
      <w:r>
        <w:rPr>
          <w:color w:val="231F20"/>
          <w:w w:val="95"/>
        </w:rPr>
        <w:t>Household credit conditions remained tight (Section 1.4). </w:t>
      </w:r>
      <w:r>
        <w:rPr>
          <w:color w:val="231F20"/>
          <w:w w:val="90"/>
        </w:rPr>
        <w:t>Section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1.5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discusses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broad </w:t>
      </w:r>
      <w:r>
        <w:rPr>
          <w:color w:val="231F20"/>
        </w:rPr>
        <w:t>money</w:t>
      </w:r>
      <w:r>
        <w:rPr>
          <w:color w:val="231F20"/>
          <w:spacing w:val="-18"/>
        </w:rPr>
        <w:t> </w:t>
      </w:r>
      <w:r>
        <w:rPr>
          <w:color w:val="231F20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742" w:space="2351"/>
            <w:col w:w="968" w:space="1050"/>
            <w:col w:w="5699"/>
          </w:cols>
        </w:sect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2826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4"/>
        </w:rPr>
      </w:pPr>
    </w:p>
    <w:p>
      <w:pPr>
        <w:spacing w:before="102"/>
        <w:ind w:left="0" w:right="2821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9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40" w:right="460"/>
        </w:sectPr>
      </w:pPr>
    </w:p>
    <w:p>
      <w:pPr>
        <w:spacing w:line="127" w:lineRule="exact" w:before="102"/>
        <w:ind w:left="39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2412" w:val="left" w:leader="none"/>
          <w:tab w:pos="3377" w:val="left" w:leader="none"/>
        </w:tabs>
        <w:spacing w:line="127" w:lineRule="exact" w:before="0"/>
        <w:ind w:left="914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</w:r>
    </w:p>
    <w:p>
      <w:pPr>
        <w:spacing w:before="118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Bloomberg.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Yields to maturity on ten-year benchmark government bonds.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5"/>
        <w:rPr>
          <w:sz w:val="18"/>
        </w:rPr>
      </w:pPr>
      <w:r>
        <w:rPr/>
        <w:pict>
          <v:shape style="position:absolute;margin-left:306.141998pt;margin-top:12.991914pt;width:249.45pt;height:.1pt;mso-position-horizontal-relative:page;mso-position-vertical-relative:paragraph;z-index:-15715840;mso-wrap-distance-left:0;mso-wrap-distance-right:0" coordorigin="6123,260" coordsize="4989,0" path="m6123,260l11112,260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line="235" w:lineRule="auto" w:before="36"/>
        <w:ind w:left="366" w:right="431" w:hanging="213"/>
        <w:jc w:val="left"/>
        <w:rPr>
          <w:sz w:val="14"/>
        </w:rPr>
      </w:pPr>
      <w:r>
        <w:rPr>
          <w:color w:val="231F20"/>
          <w:w w:val="95"/>
          <w:sz w:val="14"/>
        </w:rPr>
        <w:t>(1)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reasons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behind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MPC’s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decisions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March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April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discussed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box </w:t>
      </w:r>
      <w:r>
        <w:rPr>
          <w:color w:val="231F20"/>
          <w:sz w:val="14"/>
        </w:rPr>
        <w:t>on page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10.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60"/>
          <w:cols w:num="2" w:equalWidth="0">
            <w:col w:w="4061" w:space="1268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Heading3"/>
        <w:spacing w:before="256"/>
        <w:rPr>
          <w:rFonts w:ascii="Times New Roman"/>
          <w:i/>
        </w:rPr>
      </w:pPr>
      <w:r>
        <w:rPr/>
        <w:pict>
          <v:rect style="position:absolute;margin-left:19.841pt;margin-top:56.693001pt;width:575.359pt;height:734.173pt;mso-position-horizontal-relative:page;mso-position-vertical-relative:page;z-index:-21124608" filled="true" fillcolor="#f1dedd" stroked="false">
            <v:fill type="solid"/>
            <w10:wrap type="none"/>
          </v:rect>
        </w:pict>
      </w:r>
      <w:bookmarkStart w:name="Monetary policy since the February Repor" w:id="12"/>
      <w:bookmarkEnd w:id="12"/>
      <w:r>
        <w:rPr/>
      </w:r>
      <w:bookmarkStart w:name="_bookmark2" w:id="13"/>
      <w:bookmarkEnd w:id="13"/>
      <w:r>
        <w:rPr/>
      </w:r>
      <w:r>
        <w:rPr>
          <w:color w:val="A70740"/>
        </w:rPr>
        <w:t>Monetary policy since the February </w:t>
      </w:r>
      <w:r>
        <w:rPr>
          <w:rFonts w:ascii="Times New Roman"/>
          <w:i/>
          <w:color w:val="A70740"/>
        </w:rPr>
        <w:t>Report</w:t>
      </w:r>
    </w:p>
    <w:p>
      <w:pPr>
        <w:pStyle w:val="BodyText"/>
        <w:spacing w:line="268" w:lineRule="auto" w:before="254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</w:t>
      </w:r>
      <w:r>
        <w:rPr>
          <w:color w:val="231F20"/>
          <w:w w:val="90"/>
        </w:rPr>
        <w:t>under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assumptions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followed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implied 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purchased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assets financed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reserves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</w:p>
    <w:p>
      <w:pPr>
        <w:pStyle w:val="BodyText"/>
        <w:spacing w:line="268" w:lineRule="auto"/>
        <w:ind w:left="153" w:right="102"/>
      </w:pPr>
      <w:r>
        <w:rPr>
          <w:color w:val="231F20"/>
        </w:rPr>
        <w:t>£200 billion, was for a gradual recovery in the level of </w:t>
      </w:r>
      <w:r>
        <w:rPr>
          <w:color w:val="231F20"/>
          <w:w w:val="95"/>
        </w:rPr>
        <w:t>economic activity. Under the same assumptions, the MPC judged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 below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balanced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end.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sizable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course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month</w:t>
      </w:r>
      <w:r>
        <w:rPr>
          <w:color w:val="231F20"/>
          <w:spacing w:val="-39"/>
        </w:rPr>
        <w:t> </w:t>
      </w:r>
      <w:r>
        <w:rPr>
          <w:color w:val="231F20"/>
        </w:rPr>
        <w:t>preceding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MPC’s </w:t>
      </w:r>
      <w:r>
        <w:rPr>
          <w:color w:val="231F20"/>
        </w:rPr>
        <w:t>meeting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3–4</w:t>
      </w:r>
      <w:r>
        <w:rPr>
          <w:color w:val="231F20"/>
          <w:spacing w:val="-45"/>
        </w:rPr>
        <w:t> </w:t>
      </w:r>
      <w:r>
        <w:rPr>
          <w:color w:val="231F20"/>
        </w:rPr>
        <w:t>March.</w:t>
      </w:r>
      <w:r>
        <w:rPr>
          <w:color w:val="231F20"/>
          <w:spacing w:val="-30"/>
        </w:rPr>
        <w:t> </w:t>
      </w:r>
      <w:r>
        <w:rPr>
          <w:color w:val="231F20"/>
        </w:rPr>
        <w:t>Yields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UK</w:t>
      </w:r>
      <w:r>
        <w:rPr>
          <w:color w:val="231F20"/>
          <w:spacing w:val="-45"/>
        </w:rPr>
        <w:t> </w:t>
      </w:r>
      <w:r>
        <w:rPr>
          <w:color w:val="231F20"/>
        </w:rPr>
        <w:t>government</w:t>
      </w:r>
      <w:r>
        <w:rPr>
          <w:color w:val="231F20"/>
          <w:spacing w:val="-43"/>
        </w:rPr>
        <w:t> </w:t>
      </w:r>
      <w:r>
        <w:rPr>
          <w:color w:val="231F20"/>
        </w:rPr>
        <w:t>bonds</w:t>
      </w:r>
      <w:r>
        <w:rPr>
          <w:color w:val="231F20"/>
          <w:spacing w:val="-44"/>
        </w:rPr>
        <w:t> </w:t>
      </w:r>
      <w:r>
        <w:rPr>
          <w:color w:val="231F20"/>
        </w:rPr>
        <w:t>had </w:t>
      </w:r>
      <w:r>
        <w:rPr>
          <w:color w:val="231F20"/>
          <w:w w:val="95"/>
        </w:rPr>
        <w:t>risen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 nearly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5%.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backdrop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position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generalised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among investors,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premium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attached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sterling-denominated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ONS</w:t>
      </w:r>
      <w:r>
        <w:rPr>
          <w:color w:val="231F20"/>
          <w:spacing w:val="-37"/>
        </w:rPr>
        <w:t> </w:t>
      </w:r>
      <w:r>
        <w:rPr>
          <w:color w:val="231F20"/>
        </w:rPr>
        <w:t>had</w:t>
      </w:r>
      <w:r>
        <w:rPr>
          <w:color w:val="231F20"/>
          <w:spacing w:val="-37"/>
        </w:rPr>
        <w:t> </w:t>
      </w:r>
      <w:r>
        <w:rPr>
          <w:color w:val="231F20"/>
        </w:rPr>
        <w:t>revised</w:t>
      </w:r>
      <w:r>
        <w:rPr>
          <w:color w:val="231F20"/>
          <w:spacing w:val="-36"/>
        </w:rPr>
        <w:t> </w:t>
      </w:r>
      <w:r>
        <w:rPr>
          <w:color w:val="231F20"/>
        </w:rPr>
        <w:t>its</w:t>
      </w:r>
      <w:r>
        <w:rPr>
          <w:color w:val="231F20"/>
          <w:spacing w:val="-37"/>
        </w:rPr>
        <w:t> </w:t>
      </w:r>
      <w:r>
        <w:rPr>
          <w:color w:val="231F20"/>
        </w:rPr>
        <w:t>estimates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pattern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GDP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end.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breakdown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turnaround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cycle,</w:t>
      </w:r>
      <w:bookmarkStart w:name="1.1 Financial markets" w:id="14"/>
      <w:bookmarkEnd w:id="14"/>
      <w:r>
        <w:rPr>
          <w:color w:val="231F20"/>
          <w:w w:val="90"/>
        </w:rPr>
      </w:r>
      <w:bookmarkStart w:name="Gilts" w:id="15"/>
      <w:bookmarkEnd w:id="15"/>
      <w:r>
        <w:rPr>
          <w:color w:val="231F20"/>
          <w:w w:val="90"/>
        </w:rPr>
      </w:r>
      <w:r>
        <w:rPr>
          <w:color w:val="231F20"/>
          <w:w w:val="90"/>
        </w:rPr>
        <w:t> together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consumption,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main </w:t>
      </w:r>
      <w:r>
        <w:rPr>
          <w:color w:val="231F20"/>
        </w:rPr>
        <w:t>factors supporting</w:t>
      </w:r>
      <w:r>
        <w:rPr>
          <w:color w:val="231F20"/>
          <w:spacing w:val="-41"/>
        </w:rPr>
        <w:t> </w:t>
      </w:r>
      <w:r>
        <w:rPr>
          <w:color w:val="231F20"/>
        </w:rPr>
        <w:t>growth.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requiring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Governor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write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open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letter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Chancellor.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letter </w:t>
      </w:r>
      <w:r>
        <w:rPr>
          <w:color w:val="231F20"/>
          <w:w w:val="95"/>
        </w:rPr>
        <w:t>had identified three factors driving up the CPI measure of 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temporarily.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First,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restoration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standard 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6"/>
          <w:w w:val="95"/>
        </w:rPr>
        <w:t>17.5%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earlier. Second,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  <w:w w:val="90"/>
        </w:rPr>
        <w:t>70%,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pushing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petrol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third,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 sharp depreciation of sterling in 2007 and 2008 were continuing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increasingly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well </w:t>
      </w:r>
      <w:r>
        <w:rPr>
          <w:color w:val="231F20"/>
        </w:rPr>
        <w:t>above the target over the months ahead. Against that </w:t>
      </w:r>
      <w:r>
        <w:rPr>
          <w:color w:val="231F20"/>
          <w:w w:val="95"/>
        </w:rPr>
        <w:t>background,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public’s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medium</w:t>
      </w:r>
      <w:r>
        <w:rPr>
          <w:color w:val="231F20"/>
          <w:spacing w:val="-42"/>
        </w:rPr>
        <w:t> </w:t>
      </w:r>
      <w:r>
        <w:rPr>
          <w:color w:val="231F20"/>
        </w:rPr>
        <w:t>term</w:t>
      </w:r>
      <w:r>
        <w:rPr>
          <w:color w:val="231F20"/>
          <w:spacing w:val="-40"/>
        </w:rPr>
        <w:t> </w:t>
      </w:r>
      <w:r>
        <w:rPr>
          <w:color w:val="231F20"/>
        </w:rPr>
        <w:t>might</w:t>
      </w:r>
      <w:r>
        <w:rPr>
          <w:color w:val="231F20"/>
          <w:spacing w:val="-40"/>
        </w:rPr>
        <w:t> </w:t>
      </w:r>
      <w:r>
        <w:rPr>
          <w:color w:val="231F20"/>
        </w:rPr>
        <w:t>begin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rise.</w:t>
      </w:r>
      <w:r>
        <w:rPr>
          <w:color w:val="231F20"/>
          <w:spacing w:val="-2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Committee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keep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review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</w:rPr>
        <w:t>these</w:t>
      </w:r>
      <w:r>
        <w:rPr>
          <w:color w:val="231F20"/>
          <w:spacing w:val="-43"/>
        </w:rPr>
        <w:t> </w:t>
      </w:r>
      <w:r>
        <w:rPr>
          <w:color w:val="231F20"/>
        </w:rPr>
        <w:t>shocks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price</w:t>
      </w:r>
      <w:r>
        <w:rPr>
          <w:color w:val="231F20"/>
          <w:spacing w:val="-42"/>
        </w:rPr>
        <w:t> </w:t>
      </w:r>
      <w:r>
        <w:rPr>
          <w:color w:val="231F20"/>
        </w:rPr>
        <w:t>level</w:t>
      </w:r>
      <w:r>
        <w:rPr>
          <w:color w:val="231F20"/>
          <w:spacing w:val="-43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feeding</w:t>
      </w:r>
      <w:r>
        <w:rPr>
          <w:color w:val="231F20"/>
          <w:spacing w:val="-44"/>
        </w:rPr>
        <w:t> </w:t>
      </w:r>
      <w:r>
        <w:rPr>
          <w:color w:val="231F20"/>
        </w:rPr>
        <w:t>through</w:t>
      </w:r>
      <w:r>
        <w:rPr>
          <w:color w:val="231F20"/>
          <w:spacing w:val="-42"/>
        </w:rPr>
        <w:t> </w:t>
      </w:r>
      <w:r>
        <w:rPr>
          <w:color w:val="231F20"/>
        </w:rPr>
        <w:t>into inflation</w:t>
      </w:r>
      <w:r>
        <w:rPr>
          <w:color w:val="231F20"/>
          <w:spacing w:val="-20"/>
        </w:rPr>
        <w:t> </w:t>
      </w:r>
      <w:r>
        <w:rPr>
          <w:color w:val="231F20"/>
        </w:rPr>
        <w:t>expectations.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  <w:w w:val="90"/>
        </w:rPr>
        <w:t>Although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inferences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drawn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data, </w:t>
      </w:r>
      <w:r>
        <w:rPr>
          <w:color w:val="231F20"/>
          <w:w w:val="95"/>
        </w:rPr>
        <w:t>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left</w:t>
      </w:r>
      <w:r>
        <w:rPr>
          <w:color w:val="231F20"/>
          <w:spacing w:val="-41"/>
        </w:rPr>
        <w:t> </w:t>
      </w:r>
      <w:r>
        <w:rPr>
          <w:color w:val="231F20"/>
        </w:rPr>
        <w:t>unchanged.</w:t>
      </w:r>
      <w:r>
        <w:rPr>
          <w:color w:val="231F20"/>
          <w:spacing w:val="-26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would</w:t>
      </w:r>
      <w:r>
        <w:rPr>
          <w:color w:val="231F20"/>
          <w:spacing w:val="-41"/>
        </w:rPr>
        <w:t> </w:t>
      </w:r>
      <w:r>
        <w:rPr>
          <w:color w:val="231F20"/>
        </w:rPr>
        <w:t>allow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continue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assess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cumulative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loosening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 </w:t>
      </w:r>
      <w:r>
        <w:rPr>
          <w:color w:val="231F20"/>
          <w:w w:val="90"/>
        </w:rPr>
        <w:t>policy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September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2008,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alongside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upside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29"/>
        </w:rPr>
        <w:t> </w:t>
      </w:r>
      <w:r>
        <w:rPr>
          <w:color w:val="231F20"/>
        </w:rPr>
        <w:t>downside</w:t>
      </w:r>
      <w:r>
        <w:rPr>
          <w:color w:val="231F20"/>
          <w:spacing w:val="-26"/>
        </w:rPr>
        <w:t> </w:t>
      </w:r>
      <w:r>
        <w:rPr>
          <w:color w:val="231F20"/>
        </w:rPr>
        <w:t>risks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248"/>
      </w:pPr>
      <w:r>
        <w:rPr>
          <w:color w:val="231F20"/>
          <w:w w:val="95"/>
        </w:rPr>
        <w:t>Data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running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7–8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showed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30"/>
      </w:pPr>
      <w:r>
        <w:rPr>
          <w:color w:val="231F20"/>
          <w:w w:val="90"/>
        </w:rPr>
        <w:t>continued, though it had remained geographically uneven.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vigorous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Asia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 </w:t>
      </w:r>
      <w:r>
        <w:rPr>
          <w:color w:val="231F20"/>
        </w:rPr>
        <w:t>had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robust</w:t>
      </w:r>
      <w:r>
        <w:rPr>
          <w:color w:val="231F20"/>
          <w:spacing w:val="-41"/>
        </w:rPr>
        <w:t> </w:t>
      </w:r>
      <w:r>
        <w:rPr>
          <w:color w:val="231F20"/>
        </w:rPr>
        <w:t>near-term</w:t>
      </w:r>
      <w:r>
        <w:rPr>
          <w:color w:val="231F20"/>
          <w:spacing w:val="-41"/>
        </w:rPr>
        <w:t> </w:t>
      </w:r>
      <w:r>
        <w:rPr>
          <w:color w:val="231F20"/>
        </w:rPr>
        <w:t>indicators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United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well.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appeared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fragile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euro</w:t>
      </w:r>
      <w:r>
        <w:rPr>
          <w:color w:val="231F20"/>
          <w:spacing w:val="-38"/>
        </w:rPr>
        <w:t> </w:t>
      </w:r>
      <w:r>
        <w:rPr>
          <w:color w:val="231F20"/>
        </w:rPr>
        <w:t>area.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there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risk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fiscal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153" w:right="330"/>
      </w:pPr>
      <w:r>
        <w:rPr>
          <w:color w:val="231F20"/>
          <w:w w:val="90"/>
        </w:rPr>
        <w:t>competitiveness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problems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Greece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countries would adversely affect overall euro-area activity, either as a </w:t>
      </w:r>
      <w:r>
        <w:rPr>
          <w:color w:val="231F20"/>
          <w:w w:val="95"/>
        </w:rPr>
        <w:t>consequence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linkages.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 evidence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</w:rPr>
        <w:t>countries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might</w:t>
      </w:r>
      <w:r>
        <w:rPr>
          <w:color w:val="231F20"/>
          <w:spacing w:val="-37"/>
        </w:rPr>
        <w:t> </w:t>
      </w:r>
      <w:r>
        <w:rPr>
          <w:color w:val="231F20"/>
        </w:rPr>
        <w:t>compensate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such</w:t>
      </w:r>
      <w:r>
        <w:rPr>
          <w:color w:val="231F20"/>
          <w:spacing w:val="-37"/>
        </w:rPr>
        <w:t> </w:t>
      </w:r>
      <w:r>
        <w:rPr>
          <w:color w:val="231F20"/>
        </w:rPr>
        <w:t>weakness.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575"/>
      </w:pPr>
      <w:r>
        <w:rPr>
          <w:color w:val="231F20"/>
          <w:w w:val="90"/>
        </w:rPr>
        <w:t>Looking through temporary factors, domestic activity data </w:t>
      </w:r>
      <w:r>
        <w:rPr>
          <w:color w:val="231F20"/>
          <w:w w:val="95"/>
        </w:rPr>
        <w:t>implied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roughly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centre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8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distribution.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weakness.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 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dropped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dramatically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2008.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net</w:t>
      </w:r>
      <w:r>
        <w:rPr>
          <w:color w:val="231F20"/>
          <w:spacing w:val="-33"/>
        </w:rPr>
        <w:t> </w:t>
      </w:r>
      <w:r>
        <w:rPr>
          <w:color w:val="231F20"/>
        </w:rPr>
        <w:t>trade</w:t>
      </w:r>
      <w:r>
        <w:rPr>
          <w:color w:val="231F20"/>
          <w:spacing w:val="-30"/>
        </w:rPr>
        <w:t> </w:t>
      </w:r>
      <w:r>
        <w:rPr>
          <w:color w:val="231F20"/>
        </w:rPr>
        <w:t>had</w:t>
      </w:r>
      <w:r>
        <w:rPr>
          <w:color w:val="231F20"/>
          <w:spacing w:val="-30"/>
        </w:rPr>
        <w:t> </w:t>
      </w:r>
      <w:r>
        <w:rPr>
          <w:color w:val="231F20"/>
        </w:rPr>
        <w:t>been</w:t>
      </w:r>
      <w:r>
        <w:rPr>
          <w:color w:val="231F20"/>
          <w:spacing w:val="-30"/>
        </w:rPr>
        <w:t> </w:t>
      </w:r>
      <w:r>
        <w:rPr>
          <w:color w:val="231F20"/>
        </w:rPr>
        <w:t>puzzlingly</w:t>
      </w:r>
      <w:r>
        <w:rPr>
          <w:color w:val="231F20"/>
          <w:spacing w:val="-31"/>
        </w:rPr>
        <w:t> </w:t>
      </w:r>
      <w:r>
        <w:rPr>
          <w:color w:val="231F20"/>
        </w:rPr>
        <w:t>weak.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31"/>
      </w:pPr>
      <w:r>
        <w:rPr>
          <w:color w:val="231F20"/>
          <w:w w:val="95"/>
        </w:rPr>
        <w:t>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 sufficiently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medium-term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many </w:t>
      </w:r>
      <w:r>
        <w:rPr>
          <w:color w:val="231F20"/>
        </w:rPr>
        <w:t>members,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developments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home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abroad</w:t>
      </w:r>
      <w:r>
        <w:rPr>
          <w:color w:val="231F20"/>
          <w:spacing w:val="-41"/>
        </w:rPr>
        <w:t> </w:t>
      </w:r>
      <w:r>
        <w:rPr>
          <w:color w:val="231F20"/>
        </w:rPr>
        <w:t>since February</w:t>
      </w:r>
      <w:r>
        <w:rPr>
          <w:color w:val="231F20"/>
          <w:spacing w:val="-43"/>
        </w:rPr>
        <w:t> </w:t>
      </w:r>
      <w:r>
        <w:rPr>
          <w:color w:val="231F20"/>
        </w:rPr>
        <w:t>had</w:t>
      </w:r>
      <w:r>
        <w:rPr>
          <w:color w:val="231F20"/>
          <w:spacing w:val="-43"/>
        </w:rPr>
        <w:t> </w:t>
      </w:r>
      <w:r>
        <w:rPr>
          <w:color w:val="231F20"/>
        </w:rPr>
        <w:t>helped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ease</w:t>
      </w:r>
      <w:r>
        <w:rPr>
          <w:color w:val="231F20"/>
          <w:spacing w:val="-43"/>
        </w:rPr>
        <w:t> </w:t>
      </w:r>
      <w:r>
        <w:rPr>
          <w:color w:val="231F20"/>
        </w:rPr>
        <w:t>concerns</w:t>
      </w:r>
      <w:r>
        <w:rPr>
          <w:color w:val="231F20"/>
          <w:spacing w:val="-43"/>
        </w:rPr>
        <w:t> </w:t>
      </w:r>
      <w:r>
        <w:rPr>
          <w:color w:val="231F20"/>
        </w:rPr>
        <w:t>about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downside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 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brought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focus.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</w:rPr>
        <w:t>continuing financial market concerns over sovereign creditworthiness across a number of countries, which highlighted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potential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new</w:t>
      </w:r>
      <w:r>
        <w:rPr>
          <w:color w:val="231F20"/>
          <w:spacing w:val="-40"/>
        </w:rPr>
        <w:t> </w:t>
      </w:r>
      <w:r>
        <w:rPr>
          <w:color w:val="231F20"/>
        </w:rPr>
        <w:t>shocks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set</w:t>
      </w:r>
      <w:r>
        <w:rPr>
          <w:color w:val="231F20"/>
          <w:spacing w:val="-40"/>
        </w:rPr>
        <w:t> </w:t>
      </w:r>
      <w:r>
        <w:rPr>
          <w:color w:val="231F20"/>
        </w:rPr>
        <w:t>back</w:t>
      </w:r>
      <w:r>
        <w:rPr>
          <w:color w:val="231F20"/>
          <w:spacing w:val="-43"/>
        </w:rPr>
        <w:t> </w:t>
      </w:r>
      <w:r>
        <w:rPr>
          <w:color w:val="231F20"/>
        </w:rPr>
        <w:t>the recovery.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31"/>
      </w:pP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 other commodity prices had risen substantially since the February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 And some measures of financial market </w:t>
      </w:r>
      <w:r>
        <w:rPr>
          <w:color w:val="231F20"/>
          <w:w w:val="90"/>
        </w:rPr>
        <w:t>participants’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drifted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up.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prospect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exceptionally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accommodative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source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concern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some</w:t>
      </w:r>
      <w:r>
        <w:rPr>
          <w:color w:val="231F20"/>
          <w:spacing w:val="-23"/>
        </w:rPr>
        <w:t> </w:t>
      </w:r>
      <w:r>
        <w:rPr>
          <w:color w:val="231F20"/>
        </w:rPr>
        <w:t>members.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330"/>
      </w:pPr>
      <w:r>
        <w:rPr>
          <w:color w:val="231F20"/>
          <w:w w:val="90"/>
        </w:rPr>
        <w:t>Looking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restraining </w:t>
      </w:r>
      <w:r>
        <w:rPr>
          <w:color w:val="231F20"/>
          <w:w w:val="95"/>
        </w:rPr>
        <w:t>activity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included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impairment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banking</w:t>
      </w:r>
      <w:r>
        <w:rPr>
          <w:color w:val="231F20"/>
          <w:spacing w:val="-40"/>
        </w:rPr>
        <w:t> </w:t>
      </w:r>
      <w:r>
        <w:rPr>
          <w:color w:val="231F20"/>
        </w:rPr>
        <w:t>sector,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need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fiscal</w:t>
      </w:r>
      <w:r>
        <w:rPr>
          <w:color w:val="231F20"/>
          <w:spacing w:val="-40"/>
        </w:rPr>
        <w:t> </w:t>
      </w:r>
      <w:r>
        <w:rPr>
          <w:color w:val="231F20"/>
        </w:rPr>
        <w:t>consolidation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256"/>
      </w:pPr>
      <w:r>
        <w:rPr>
          <w:color w:val="231F20"/>
          <w:w w:val="90"/>
        </w:rPr>
        <w:t>United Kingdom and elsewhere and, despite some recovery in </w:t>
      </w:r>
      <w:r>
        <w:rPr>
          <w:color w:val="231F20"/>
        </w:rPr>
        <w:t>activity, the continuing degree of spare capacity in the </w:t>
      </w:r>
      <w:r>
        <w:rPr>
          <w:color w:val="231F20"/>
          <w:w w:val="95"/>
        </w:rPr>
        <w:t>economy. Offsetting these downside factors were the past </w:t>
      </w:r>
      <w:r>
        <w:rPr>
          <w:color w:val="231F20"/>
        </w:rPr>
        <w:t>depreciation of sterling and the exceptional degree of </w:t>
      </w:r>
      <w:r>
        <w:rPr>
          <w:color w:val="231F20"/>
          <w:w w:val="90"/>
        </w:rPr>
        <w:t>monetary stimulus. Overall, the Committee agreed that it was </w:t>
      </w:r>
      <w:r>
        <w:rPr>
          <w:color w:val="231F20"/>
          <w:w w:val="95"/>
        </w:rPr>
        <w:t>appropriate to maintain the current stimulatory stance of </w:t>
      </w:r>
      <w:r>
        <w:rPr>
          <w:color w:val="231F20"/>
        </w:rPr>
        <w:t>monetary policy.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</w:rPr>
        <w:t>At</w:t>
      </w:r>
      <w:r>
        <w:rPr>
          <w:color w:val="231F20"/>
          <w:spacing w:val="-36"/>
        </w:rPr>
        <w:t> </w:t>
      </w:r>
      <w:r>
        <w:rPr>
          <w:color w:val="231F20"/>
        </w:rPr>
        <w:t>its</w:t>
      </w:r>
      <w:r>
        <w:rPr>
          <w:color w:val="231F20"/>
          <w:spacing w:val="-36"/>
        </w:rPr>
        <w:t> </w:t>
      </w:r>
      <w:r>
        <w:rPr>
          <w:color w:val="231F20"/>
        </w:rPr>
        <w:t>meeting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6"/>
        </w:rPr>
        <w:t> </w:t>
      </w:r>
      <w:r>
        <w:rPr>
          <w:color w:val="231F20"/>
        </w:rPr>
        <w:t>7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10</w:t>
      </w:r>
      <w:r>
        <w:rPr>
          <w:color w:val="231F20"/>
          <w:spacing w:val="-37"/>
        </w:rPr>
        <w:t> </w:t>
      </w:r>
      <w:r>
        <w:rPr>
          <w:color w:val="231F20"/>
        </w:rPr>
        <w:t>May,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Committee</w:t>
      </w:r>
      <w:r>
        <w:rPr>
          <w:color w:val="231F20"/>
          <w:spacing w:val="-38"/>
        </w:rPr>
        <w:t> </w:t>
      </w:r>
      <w:r>
        <w:rPr>
          <w:color w:val="231F20"/>
        </w:rPr>
        <w:t>voted</w:t>
      </w:r>
      <w:r>
        <w:rPr>
          <w:color w:val="231F20"/>
          <w:spacing w:val="-38"/>
        </w:rPr>
        <w:t> </w:t>
      </w:r>
      <w:r>
        <w:rPr>
          <w:color w:val="231F20"/>
        </w:rPr>
        <w:t>to maintain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0.5%.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Committee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voted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maintain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issuance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central</w:t>
      </w:r>
      <w:r>
        <w:rPr>
          <w:color w:val="231F20"/>
          <w:spacing w:val="-24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reserves</w:t>
      </w:r>
      <w:r>
        <w:rPr>
          <w:color w:val="231F20"/>
          <w:spacing w:val="-24"/>
        </w:rPr>
        <w:t> </w:t>
      </w:r>
      <w:r>
        <w:rPr>
          <w:color w:val="231F20"/>
        </w:rPr>
        <w:t>at</w:t>
      </w:r>
      <w:r>
        <w:rPr>
          <w:color w:val="231F20"/>
          <w:spacing w:val="-25"/>
        </w:rPr>
        <w:t> </w:t>
      </w:r>
      <w:r>
        <w:rPr>
          <w:color w:val="231F20"/>
        </w:rPr>
        <w:t>£200</w:t>
      </w:r>
      <w:r>
        <w:rPr>
          <w:color w:val="231F20"/>
          <w:spacing w:val="-25"/>
        </w:rPr>
        <w:t> </w:t>
      </w:r>
      <w:r>
        <w:rPr>
          <w:color w:val="231F20"/>
        </w:rPr>
        <w:t>billion.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5182" w:space="147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55776" from="39.685001pt,-4.655305pt" to="255.119001pt,-4.655305pt" stroked="true" strokeweight=".7pt" strokecolor="#a70740">
            <v:stroke dashstyle="solid"/>
            <w10:wrap type="none"/>
          </v:line>
        </w:pict>
      </w:r>
      <w:bookmarkStart w:name="Sterling" w:id="16"/>
      <w:bookmarkEnd w:id="16"/>
      <w:r>
        <w:rPr/>
      </w:r>
      <w:bookmarkStart w:name="Equities and corporate bonds" w:id="17"/>
      <w:bookmarkEnd w:id="17"/>
      <w:r>
        <w:rPr/>
      </w:r>
      <w:bookmarkStart w:name="_bookmark3" w:id="18"/>
      <w:bookmarkEnd w:id="18"/>
      <w:r>
        <w:rPr/>
      </w:r>
      <w:r>
        <w:rPr>
          <w:color w:val="A70740"/>
          <w:sz w:val="18"/>
        </w:rPr>
        <w:t>Chart 1.3 </w:t>
      </w:r>
      <w:r>
        <w:rPr>
          <w:color w:val="231F20"/>
          <w:sz w:val="18"/>
        </w:rPr>
        <w:t>Ten-year nominal spot gilt yield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0" w:right="1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cent</w:t>
      </w:r>
    </w:p>
    <w:p>
      <w:pPr>
        <w:pStyle w:val="BodyText"/>
        <w:spacing w:before="6"/>
        <w:rPr>
          <w:sz w:val="2"/>
        </w:rPr>
      </w:pPr>
    </w:p>
    <w:p>
      <w:pPr>
        <w:pStyle w:val="BodyText"/>
        <w:ind w:left="148" w:right="-58"/>
      </w:pPr>
      <w:r>
        <w:rPr/>
        <w:pict>
          <v:group style="width:184.3pt;height:141.9pt;mso-position-horizontal-relative:char;mso-position-vertical-relative:line" coordorigin="0,0" coordsize="3686,2838">
            <v:line style="position:absolute" from="8,2717" to="117,2717" stroked="true" strokeweight=".5pt" strokecolor="#231f20">
              <v:stroke dashstyle="solid"/>
            </v:line>
            <v:shape style="position:absolute;left:97;top:2715;width:40;height:118" coordorigin="97,2715" coordsize="40,118" path="m117,2715l117,2740,97,2755,137,2768,97,2787,137,2802,114,2811,113,2833e" filled="false" stroked="true" strokeweight=".5pt" strokecolor="#231f20">
              <v:path arrowok="t"/>
              <v:stroke dashstyle="solid"/>
            </v:shape>
            <v:line style="position:absolute" from="5,2830" to="3680,2830" stroked="true" strokeweight=".5pt" strokecolor="#231f20">
              <v:stroke dashstyle="solid"/>
            </v:line>
            <v:shape style="position:absolute;left:3546;top:2714;width:40;height:118" coordorigin="3546,2714" coordsize="40,118" path="m3566,2714l3566,2739,3546,2754,3586,2767,3546,2785,3586,2801,3563,2810,3562,2832e" filled="false" stroked="true" strokeweight=".5pt" strokecolor="#231f20">
              <v:path arrowok="t"/>
              <v:stroke dashstyle="solid"/>
            </v:shape>
            <v:line style="position:absolute" from="0,5" to="3685,5" stroked="true" strokeweight=".5pt" strokecolor="#231f20">
              <v:stroke dashstyle="solid"/>
            </v:line>
            <v:line style="position:absolute" from="5,5" to="5,2713" stroked="true" strokeweight=".5pt" strokecolor="#231f20">
              <v:stroke dashstyle="solid"/>
            </v:line>
            <v:line style="position:absolute" from="3678,5" to="3678,2713" stroked="true" strokeweight=".5pt" strokecolor="#231f20">
              <v:stroke dashstyle="solid"/>
            </v:line>
            <v:line style="position:absolute" from="3568,2717" to="3677,2717" stroked="true" strokeweight=".5pt" strokecolor="#231f20">
              <v:stroke dashstyle="solid"/>
            </v:line>
            <v:line style="position:absolute" from="2860,0" to="2860,2835" stroked="true" strokeweight=".5pt" strokecolor="#231f20">
              <v:stroke dashstyle="solid"/>
            </v:line>
            <v:line style="position:absolute" from="3572,2173" to="3685,2173" stroked="true" strokeweight=".5pt" strokecolor="#231f20">
              <v:stroke dashstyle="solid"/>
            </v:line>
            <v:line style="position:absolute" from="3572,1632" to="3685,1632" stroked="true" strokeweight=".5pt" strokecolor="#231f20">
              <v:stroke dashstyle="solid"/>
            </v:line>
            <v:line style="position:absolute" from="3572,1087" to="3685,1087" stroked="true" strokeweight=".5pt" strokecolor="#231f20">
              <v:stroke dashstyle="solid"/>
            </v:line>
            <v:line style="position:absolute" from="3572,546" to="3685,546" stroked="true" strokeweight=".5pt" strokecolor="#231f20">
              <v:stroke dashstyle="solid"/>
            </v:line>
            <v:line style="position:absolute" from="168,2835" to="168,2721" stroked="true" strokeweight=".5pt" strokecolor="#231f20">
              <v:stroke dashstyle="solid"/>
            </v:line>
            <v:line style="position:absolute" from="986,2835" to="986,2778" stroked="true" strokeweight=".5pt" strokecolor="#231f20">
              <v:stroke dashstyle="solid"/>
            </v:line>
            <v:line style="position:absolute" from="1821,2835" to="1821,2778" stroked="true" strokeweight=".5pt" strokecolor="#231f20">
              <v:stroke dashstyle="solid"/>
            </v:line>
            <v:line style="position:absolute" from="2653,2835" to="2653,2721" stroked="true" strokeweight=".5pt" strokecolor="#231f20">
              <v:stroke dashstyle="solid"/>
            </v:line>
            <v:line style="position:absolute" from="3466,2835" to="3466,2778" stroked="true" strokeweight=".5pt" strokecolor="#231f20">
              <v:stroke dashstyle="solid"/>
            </v:line>
            <v:shape style="position:absolute;left:171;top:953;width:1905;height:1155" coordorigin="172,954" coordsize="1905,1155" path="m172,1733l193,1609,200,1495,207,1467,211,1536,218,1632,239,1623,246,1545,253,1650,260,1623,267,1453,288,1316,295,1220,299,1293,306,1215,313,1018,334,1009,342,1046,349,1069,356,1023,363,1004,384,1023,388,972,395,954,402,1014,409,995,430,972,437,1082,444,1302,451,1453,458,1380,476,1485,483,1582,490,1623,497,1472,504,1582,526,1545,533,1591,540,1545,547,1275,554,1288,572,1357,579,1353,586,1261,593,1604,600,2003,621,1930,628,1934,635,1971,642,2108,649,2108,667,2021,674,1985,681,1939,688,2031,695,2035,717,1898,724,1678,731,1724,738,1682,741,1705,763,1820,770,1847,777,1902,784,1650,791,1604,812,1595,819,1582,826,1678,830,1737,837,1737,858,1737,865,1824,872,1783,879,1801,887,1678,908,1834,915,1751,918,1577,925,1481,933,1504,954,1508,961,1540,968,1545,975,1481,982,1444,1003,1444,1007,1435,1014,1366,1021,1307,1028,1261,1049,1339,1056,1348,1063,1504,1071,1545,1078,1476,1095,1545,1102,1527,1109,1430,1117,1343,1124,1256,1145,1256,1152,1343,1159,1288,1166,1243,1173,1288,1191,1211,1198,1156,1205,1270,1212,1206,1219,1146,1240,1233,1248,1256,1255,1183,1262,1069,1269,1128,1286,1247,1294,1224,1301,1343,1308,1284,1315,1339,1336,1403,1343,1417,1350,1440,1354,1444,1361,1408,1382,1495,1389,1412,1396,1293,1403,1293,1410,1307,1432,1371,1439,1339,1442,1385,1449,1201,1456,1243,1478,1316,1485,1252,1492,1192,1499,1206,1506,1183,1527,1160,1531,1192,1538,1119,1545,986,1552,991,1573,991,1580,1027,1587,977,1594,1009,1601,1183,1619,1101,1626,1137,1633,1160,1640,1243,1647,1197,1669,1192,1676,1160,1683,1183,1690,1183,1697,1293,1715,1385,1722,1334,1729,1412,1736,1380,1743,1348,1764,1357,1771,1444,1778,1504,1785,1490,1793,1490,1810,1490,1817,1481,1824,1499,1831,1444,1839,1412,1860,1389,1867,1343,1874,1261,1881,1334,1885,1403,1906,1408,1913,1385,1920,1311,1927,1261,1934,1252,1955,1275,1962,1215,1969,1238,1973,1293,1980,1371,2001,1353,2008,1375,2015,1398,2023,1490,2030,1554,2051,1609,2058,1600,2061,1614,2069,1641,2076,1545e" filled="false" stroked="true" strokeweight="1pt" strokecolor="#00558b">
              <v:path arrowok="t"/>
              <v:stroke dashstyle="solid"/>
            </v:shape>
            <v:shape style="position:absolute;left:2075;top:656;width:1430;height:963" coordorigin="2076,656" coordsize="1430,963" path="m2076,1545l2097,1618,2104,1595,2111,1495,2118,1426,2125,1389,2146,1375,2150,1435,2157,1270,2164,1252,2171,1298,2192,1265,2200,1353,2207,1357,2214,1298,2221,1339,2238,1293,2246,1229,2253,1160,2260,1082,2267,1050,2288,1096,2295,1151,2302,1178,2309,1142,2316,1119,2334,1169,2341,1261,2348,1243,2355,1279,2362,1293,2384,1261,2391,1279,2398,1298,2405,1407,2408,1389,2444,1330,2458,1201,2479,1215,2486,1211,2493,1238,2497,1087,2504,1027,2525,1059,2532,995,2539,1004,2546,1046,2553,1133,2575,1027,2582,981,2585,899,2592,890,2599,890,2621,890,2628,807,2635,812,2642,867,2649,867,2670,936,2674,872,2681,821,2688,821,2695,812,2716,894,2723,949,2730,927,2737,899,2745,954,2762,949,2769,853,2776,867,2783,949,2791,954,2812,972,2819,1000,2826,1000,2833,927,2840,968,2858,981,2865,959,2872,959,2879,968,2886,981,2907,917,2914,908,2921,940,2929,821,2936,798,2953,771,2960,812,2967,817,2975,739,2982,656,3003,697,3010,748,3017,853,3024,830,3028,830,3049,780,3056,849,3063,839,3070,872,3077,807,3098,766,3106,821,3113,784,3116,702,3123,748,3144,789,3152,830,3159,853,3166,881,3173,904,3194,940,3201,940,3205,876,3212,812,3219,794,3240,867,3247,844,3254,899,3261,908,3268,908,3290,908,3293,817,3300,766,3307,807,3314,757,3336,757,3343,784,3350,780,3357,766,3364,817,3382,807,3389,780,3396,784,3403,835,3410,771,3431,821,3438,862,3445,885,3452,876,3459,977,3477,977,3484,1064,3491,1087,3498,1110,3505,1069e" filled="false" stroked="true" strokeweight="1pt" strokecolor="#00558b">
              <v:path arrowok="t"/>
              <v:stroke dashstyle="solid"/>
            </v:shape>
            <v:line style="position:absolute" from="0,2165" to="113,2165" stroked="true" strokeweight=".5pt" strokecolor="#231f20">
              <v:stroke dashstyle="solid"/>
            </v:line>
            <v:line style="position:absolute" from="0,1624" to="113,1624" stroked="true" strokeweight=".5pt" strokecolor="#231f20">
              <v:stroke dashstyle="solid"/>
            </v:line>
            <v:line style="position:absolute" from="0,1079" to="113,1079" stroked="true" strokeweight=".5pt" strokecolor="#231f20">
              <v:stroke dashstyle="solid"/>
            </v:line>
            <v:line style="position:absolute" from="0,538" to="113,538" stroked="true" strokeweight=".5pt" strokecolor="#231f20">
              <v:stroke dashstyle="solid"/>
            </v:line>
            <v:shape style="position:absolute;left:2054;top:102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 </w:t>
                    </w:r>
                    <w:r>
                      <w:rPr>
                        <w:rFonts w:ascii="Times New Roman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128" w:val="left" w:leader="none"/>
          <w:tab w:pos="1965" w:val="left" w:leader="none"/>
          <w:tab w:pos="2807" w:val="left" w:leader="none"/>
          <w:tab w:pos="3608" w:val="left" w:leader="none"/>
        </w:tabs>
        <w:spacing w:before="1"/>
        <w:ind w:left="32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  <w:t>May</w:t>
        <w:tab/>
        <w:t>Sep.</w:t>
        <w:tab/>
        <w:t>Jan.</w:t>
        <w:tab/>
        <w:t>May</w:t>
      </w:r>
    </w:p>
    <w:p>
      <w:pPr>
        <w:tabs>
          <w:tab w:pos="3155" w:val="left" w:leader="none"/>
        </w:tabs>
        <w:spacing w:before="15"/>
        <w:ind w:left="1428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Zero-coupon yield.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84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51680" from="39.685001pt,-.455323pt" to="255.119001pt,-.455323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 1.4 </w:t>
      </w:r>
      <w:r>
        <w:rPr>
          <w:color w:val="231F20"/>
          <w:sz w:val="18"/>
        </w:rPr>
        <w:t>Sterling exchange rates</w:t>
      </w:r>
    </w:p>
    <w:p>
      <w:pPr>
        <w:spacing w:before="148"/>
        <w:ind w:left="0" w:right="0" w:firstLine="0"/>
        <w:jc w:val="right"/>
        <w:rPr>
          <w:sz w:val="12"/>
        </w:rPr>
      </w:pPr>
      <w:r>
        <w:rPr>
          <w:color w:val="231F20"/>
          <w:w w:val="95"/>
          <w:sz w:val="12"/>
        </w:rPr>
        <w:t>Indices: 2 January 2007 = 100</w:t>
      </w:r>
    </w:p>
    <w:p>
      <w:pPr>
        <w:pStyle w:val="BodyText"/>
        <w:rPr>
          <w:sz w:val="3"/>
        </w:rPr>
      </w:pPr>
    </w:p>
    <w:p>
      <w:pPr>
        <w:pStyle w:val="BodyText"/>
        <w:ind w:left="148" w:right="-72"/>
      </w:pPr>
      <w:r>
        <w:rPr/>
        <w:pict>
          <v:group style="width:184.3pt;height:141.75pt;mso-position-horizontal-relative:char;mso-position-vertical-relative:line" coordorigin="0,0" coordsize="3686,2835">
            <v:rect style="position:absolute;left:5;top:5;width:3676;height:2825" filled="false" stroked="true" strokeweight=".5pt" strokecolor="#231f20">
              <v:stroke dashstyle="solid"/>
            </v:rect>
            <v:line style="position:absolute" from="3572,2516" to="3685,2516" stroked="true" strokeweight=".5pt" strokecolor="#231f20">
              <v:stroke dashstyle="solid"/>
            </v:line>
            <v:line style="position:absolute" from="3572,1574" to="3685,1574" stroked="true" strokeweight=".5pt" strokecolor="#231f20">
              <v:stroke dashstyle="solid"/>
            </v:line>
            <v:line style="position:absolute" from="3572,1256" to="3685,1256" stroked="true" strokeweight=".5pt" strokecolor="#231f20">
              <v:stroke dashstyle="solid"/>
            </v:line>
            <v:line style="position:absolute" from="3572,942" to="3685,942" stroked="true" strokeweight=".5pt" strokecolor="#231f20">
              <v:stroke dashstyle="solid"/>
            </v:line>
            <v:line style="position:absolute" from="3572,628" to="3685,628" stroked="true" strokeweight=".5pt" strokecolor="#231f20">
              <v:stroke dashstyle="solid"/>
            </v:line>
            <v:line style="position:absolute" from="3572,314" to="3685,314" stroked="true" strokeweight=".5pt" strokecolor="#231f20">
              <v:stroke dashstyle="solid"/>
            </v:line>
            <v:line style="position:absolute" from="170,2835" to="170,2721" stroked="true" strokeweight=".5pt" strokecolor="#231f20">
              <v:stroke dashstyle="solid"/>
            </v:line>
            <v:line style="position:absolute" from="1169,2835" to="1169,2721" stroked="true" strokeweight=".5pt" strokecolor="#231f20">
              <v:stroke dashstyle="solid"/>
            </v:line>
            <v:line style="position:absolute" from="2171,2835" to="2171,2721" stroked="true" strokeweight=".5pt" strokecolor="#231f20">
              <v:stroke dashstyle="solid"/>
            </v:line>
            <v:line style="position:absolute" from="3167,2835" to="3167,2721" stroked="true" strokeweight=".5pt" strokecolor="#231f20">
              <v:stroke dashstyle="solid"/>
            </v:line>
            <v:shape style="position:absolute;left:159;top:0;width:3526;height:2835" type="#_x0000_t75" stroked="false">
              <v:imagedata r:id="rId30" o:title=""/>
            </v:shape>
            <v:line style="position:absolute" from="0,2513" to="113,2513" stroked="true" strokeweight=".5pt" strokecolor="#231f20">
              <v:stroke dashstyle="solid"/>
            </v:line>
            <v:line style="position:absolute" from="0,2199" to="113,2199" stroked="true" strokeweight=".5pt" strokecolor="#231f20">
              <v:stroke dashstyle="solid"/>
            </v:line>
            <v:line style="position:absolute" from="0,1886" to="113,1886" stroked="true" strokeweight=".5pt" strokecolor="#231f20">
              <v:stroke dashstyle="solid"/>
            </v:line>
            <v:line style="position:absolute" from="0,1572" to="113,1572" stroked="true" strokeweight=".5pt" strokecolor="#231f20">
              <v:stroke dashstyle="solid"/>
            </v:line>
            <v:line style="position:absolute" from="0,1253" to="113,1253" stroked="true" strokeweight=".5pt" strokecolor="#231f20">
              <v:stroke dashstyle="solid"/>
            </v:line>
            <v:line style="position:absolute" from="0,939" to="113,939" stroked="true" strokeweight=".5pt" strokecolor="#231f20">
              <v:stroke dashstyle="solid"/>
            </v:line>
            <v:line style="position:absolute" from="0,626" to="113,626" stroked="true" strokeweight=".5pt" strokecolor="#231f20">
              <v:stroke dashstyle="solid"/>
            </v:line>
            <v:line style="position:absolute" from="0,312" to="113,312" stroked="true" strokeweight=".5pt" strokecolor="#231f20">
              <v:stroke dashstyle="solid"/>
            </v:line>
            <v:shape style="position:absolute;left:2397;top:81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 </w:t>
                    </w:r>
                    <w:r>
                      <w:rPr>
                        <w:rFonts w:ascii="Times New Roman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815;top:519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$/£</w:t>
                    </w:r>
                  </w:p>
                </w:txbxContent>
              </v:textbox>
              <w10:wrap type="none"/>
            </v:shape>
            <v:shape style="position:absolute;left:1270;top:912;width:26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£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ERI</w:t>
                    </w:r>
                  </w:p>
                </w:txbxContent>
              </v:textbox>
              <w10:wrap type="none"/>
            </v:shape>
            <v:shape style="position:absolute;left:1105;top:1441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€/£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762" w:val="left" w:leader="none"/>
          <w:tab w:pos="2763" w:val="left" w:leader="none"/>
          <w:tab w:pos="3458" w:val="left" w:leader="none"/>
        </w:tabs>
        <w:spacing w:before="0"/>
        <w:ind w:left="703" w:right="0" w:firstLine="0"/>
        <w:jc w:val="left"/>
        <w:rPr>
          <w:sz w:val="12"/>
        </w:rPr>
      </w:pPr>
      <w:bookmarkStart w:name="The impact of asset purchases on the gil" w:id="19"/>
      <w:bookmarkEnd w:id="19"/>
      <w:r>
        <w:rPr/>
      </w:r>
      <w:r>
        <w:rPr>
          <w:color w:val="231F20"/>
          <w:sz w:val="12"/>
        </w:rPr>
        <w:t>2007</w:t>
        <w:tab/>
        <w:t>08</w:t>
        <w:tab/>
        <w:t>09</w:t>
        <w:tab/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line="209" w:lineRule="exact"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52192" from="39.685001pt,-4.655302pt" to="255.119001pt,-4.655302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 1.5 </w:t>
      </w:r>
      <w:r>
        <w:rPr>
          <w:color w:val="231F20"/>
          <w:sz w:val="18"/>
        </w:rPr>
        <w:t>International equity 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11" w:right="0" w:firstLine="0"/>
        <w:jc w:val="left"/>
        <w:rPr>
          <w:sz w:val="12"/>
        </w:rPr>
      </w:pPr>
      <w:r>
        <w:rPr>
          <w:color w:val="231F20"/>
          <w:sz w:val="12"/>
        </w:rPr>
        <w:t>5.0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</w:pPr>
    </w:p>
    <w:p>
      <w:pPr>
        <w:spacing w:before="1"/>
        <w:ind w:left="12" w:right="0" w:firstLine="0"/>
        <w:jc w:val="left"/>
        <w:rPr>
          <w:sz w:val="12"/>
        </w:rPr>
      </w:pPr>
      <w:r>
        <w:rPr>
          <w:color w:val="231F20"/>
          <w:sz w:val="12"/>
        </w:rPr>
        <w:t>4.5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</w:pPr>
    </w:p>
    <w:p>
      <w:pPr>
        <w:spacing w:before="0"/>
        <w:ind w:left="6" w:right="0" w:firstLine="0"/>
        <w:jc w:val="left"/>
        <w:rPr>
          <w:sz w:val="12"/>
        </w:rPr>
      </w:pPr>
      <w:r>
        <w:rPr>
          <w:color w:val="231F20"/>
          <w:sz w:val="12"/>
        </w:rPr>
        <w:t>4.0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14" w:right="0" w:firstLine="0"/>
        <w:jc w:val="left"/>
        <w:rPr>
          <w:sz w:val="12"/>
        </w:rPr>
      </w:pPr>
      <w:r>
        <w:rPr>
          <w:color w:val="231F20"/>
          <w:sz w:val="12"/>
        </w:rPr>
        <w:t>3.5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</w:pPr>
    </w:p>
    <w:p>
      <w:pPr>
        <w:spacing w:before="1"/>
        <w:ind w:left="9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</w:pPr>
    </w:p>
    <w:p>
      <w:pPr>
        <w:spacing w:line="137" w:lineRule="exact" w:before="0"/>
        <w:ind w:left="1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spacing w:line="137" w:lineRule="exact" w:before="0"/>
        <w:ind w:left="2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5"/>
        </w:rPr>
      </w:pPr>
    </w:p>
    <w:p>
      <w:pPr>
        <w:spacing w:before="1"/>
        <w:ind w:left="1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rPr>
          <w:sz w:val="15"/>
        </w:rPr>
      </w:pPr>
    </w:p>
    <w:p>
      <w:pPr>
        <w:spacing w:before="0"/>
        <w:ind w:left="6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rPr>
          <w:sz w:val="15"/>
        </w:rPr>
      </w:pPr>
    </w:p>
    <w:p>
      <w:pPr>
        <w:spacing w:before="0"/>
        <w:ind w:left="1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5"/>
        </w:rPr>
      </w:pPr>
    </w:p>
    <w:p>
      <w:pPr>
        <w:spacing w:before="1"/>
        <w:ind w:left="59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rPr>
          <w:sz w:val="15"/>
        </w:rPr>
      </w:pPr>
    </w:p>
    <w:p>
      <w:pPr>
        <w:spacing w:before="0"/>
        <w:ind w:left="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56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rPr>
          <w:sz w:val="15"/>
        </w:rPr>
      </w:pPr>
    </w:p>
    <w:p>
      <w:pPr>
        <w:spacing w:before="0"/>
        <w:ind w:left="5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66" w:right="0" w:firstLine="0"/>
        <w:jc w:val="left"/>
        <w:rPr>
          <w:sz w:val="12"/>
        </w:rPr>
      </w:pPr>
      <w:r>
        <w:rPr>
          <w:color w:val="231F20"/>
          <w:sz w:val="12"/>
        </w:rPr>
        <w:t>75</w:t>
      </w:r>
    </w:p>
    <w:p>
      <w:pPr>
        <w:pStyle w:val="BodyText"/>
        <w:rPr>
          <w:sz w:val="15"/>
        </w:rPr>
      </w:pPr>
    </w:p>
    <w:p>
      <w:pPr>
        <w:spacing w:before="0"/>
        <w:ind w:left="60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rPr>
          <w:sz w:val="15"/>
        </w:rPr>
      </w:pPr>
    </w:p>
    <w:p>
      <w:pPr>
        <w:spacing w:before="0"/>
        <w:ind w:left="58" w:right="0" w:firstLine="0"/>
        <w:jc w:val="left"/>
        <w:rPr>
          <w:sz w:val="12"/>
        </w:rPr>
      </w:pPr>
      <w:r>
        <w:rPr>
          <w:color w:val="231F20"/>
          <w:sz w:val="12"/>
        </w:rPr>
        <w:t>65</w:t>
      </w:r>
    </w:p>
    <w:p>
      <w:pPr>
        <w:pStyle w:val="ListParagraph"/>
        <w:numPr>
          <w:ilvl w:val="1"/>
          <w:numId w:val="1"/>
        </w:numPr>
        <w:tabs>
          <w:tab w:pos="633" w:val="left" w:leader="none"/>
          <w:tab w:pos="634" w:val="left" w:leader="none"/>
        </w:tabs>
        <w:spacing w:line="240" w:lineRule="auto" w:before="256" w:after="0"/>
        <w:ind w:left="633" w:right="0" w:hanging="481"/>
        <w:jc w:val="left"/>
        <w:rPr>
          <w:sz w:val="26"/>
        </w:rPr>
      </w:pPr>
      <w:r>
        <w:rPr>
          <w:color w:val="231F20"/>
          <w:w w:val="89"/>
          <w:sz w:val="26"/>
        </w:rPr>
        <w:br w:type="column"/>
      </w:r>
      <w:r>
        <w:rPr>
          <w:color w:val="231F20"/>
          <w:sz w:val="26"/>
        </w:rPr>
        <w:t>Financial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markets</w:t>
      </w:r>
    </w:p>
    <w:p>
      <w:pPr>
        <w:pStyle w:val="Heading5"/>
        <w:spacing w:before="255"/>
      </w:pPr>
      <w:r>
        <w:rPr>
          <w:color w:val="A70740"/>
        </w:rPr>
        <w:t>Gilts</w:t>
      </w:r>
    </w:p>
    <w:p>
      <w:pPr>
        <w:pStyle w:val="BodyText"/>
        <w:spacing w:line="268" w:lineRule="auto" w:before="24"/>
        <w:ind w:left="153" w:right="218"/>
      </w:pP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7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ten-year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gilt </w:t>
      </w:r>
      <w:r>
        <w:rPr>
          <w:color w:val="231F20"/>
        </w:rPr>
        <w:t>yields</w:t>
      </w:r>
      <w:r>
        <w:rPr>
          <w:color w:val="231F20"/>
          <w:spacing w:val="-46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broadly</w:t>
      </w:r>
      <w:r>
        <w:rPr>
          <w:color w:val="231F20"/>
          <w:spacing w:val="-45"/>
        </w:rPr>
        <w:t> </w:t>
      </w:r>
      <w:r>
        <w:rPr>
          <w:color w:val="231F20"/>
        </w:rPr>
        <w:t>similar</w:t>
      </w:r>
      <w:r>
        <w:rPr>
          <w:color w:val="231F20"/>
          <w:spacing w:val="-45"/>
        </w:rPr>
        <w:t> </w:t>
      </w:r>
      <w:r>
        <w:rPr>
          <w:color w:val="231F20"/>
        </w:rPr>
        <w:t>level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average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fifteen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1.3).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Greece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countries,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yields </w:t>
      </w:r>
      <w:r>
        <w:rPr>
          <w:color w:val="231F20"/>
        </w:rPr>
        <w:t>rose</w:t>
      </w:r>
      <w:r>
        <w:rPr>
          <w:color w:val="231F20"/>
          <w:spacing w:val="-44"/>
        </w:rPr>
        <w:t> </w:t>
      </w:r>
      <w:r>
        <w:rPr>
          <w:color w:val="231F20"/>
        </w:rPr>
        <w:t>significantly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1.2).</w:t>
      </w:r>
      <w:r>
        <w:rPr>
          <w:color w:val="231F20"/>
          <w:spacing w:val="-25"/>
        </w:rPr>
        <w:t> </w:t>
      </w:r>
      <w:r>
        <w:rPr>
          <w:color w:val="231F20"/>
        </w:rPr>
        <w:t>Indeed,</w:t>
      </w:r>
      <w:r>
        <w:rPr>
          <w:color w:val="231F20"/>
          <w:spacing w:val="-44"/>
        </w:rPr>
        <w:t> </w:t>
      </w:r>
      <w:r>
        <w:rPr>
          <w:color w:val="231F20"/>
        </w:rPr>
        <w:t>gilt</w:t>
      </w:r>
      <w:r>
        <w:rPr>
          <w:color w:val="231F20"/>
          <w:spacing w:val="-45"/>
        </w:rPr>
        <w:t> </w:t>
      </w:r>
      <w:r>
        <w:rPr>
          <w:color w:val="231F20"/>
        </w:rPr>
        <w:t>yields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most maturities</w:t>
      </w:r>
      <w:r>
        <w:rPr>
          <w:color w:val="231F20"/>
          <w:spacing w:val="-46"/>
        </w:rPr>
        <w:t> </w:t>
      </w:r>
      <w:r>
        <w:rPr>
          <w:color w:val="231F20"/>
        </w:rPr>
        <w:t>fell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run-up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7</w:t>
      </w:r>
      <w:r>
        <w:rPr>
          <w:color w:val="231F20"/>
          <w:spacing w:val="-45"/>
        </w:rPr>
        <w:t> </w:t>
      </w:r>
      <w:r>
        <w:rPr>
          <w:color w:val="231F20"/>
        </w:rPr>
        <w:t>May,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financial</w:t>
      </w:r>
      <w:r>
        <w:rPr>
          <w:color w:val="231F20"/>
          <w:spacing w:val="-43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concerns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sustainability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sovereign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positions </w:t>
      </w:r>
      <w:r>
        <w:rPr>
          <w:color w:val="231F20"/>
          <w:w w:val="90"/>
        </w:rPr>
        <w:t>across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intensified.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gilt</w:t>
      </w:r>
      <w:r>
        <w:rPr>
          <w:color w:val="231F20"/>
          <w:spacing w:val="-45"/>
        </w:rPr>
        <w:t> </w:t>
      </w:r>
      <w:r>
        <w:rPr>
          <w:color w:val="231F20"/>
        </w:rPr>
        <w:t>yields</w:t>
      </w:r>
      <w:r>
        <w:rPr>
          <w:color w:val="231F20"/>
          <w:spacing w:val="-43"/>
        </w:rPr>
        <w:t> </w:t>
      </w:r>
      <w:r>
        <w:rPr>
          <w:color w:val="231F20"/>
        </w:rPr>
        <w:t>may,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part,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associated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lower expectations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path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monetary</w:t>
      </w:r>
      <w:r>
        <w:rPr>
          <w:color w:val="231F20"/>
          <w:spacing w:val="-27"/>
        </w:rPr>
        <w:t> </w:t>
      </w:r>
      <w:r>
        <w:rPr>
          <w:color w:val="231F20"/>
        </w:rPr>
        <w:t>policy.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3" w:right="376"/>
        <w:jc w:val="both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placed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downward pressure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gilt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2009: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presented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box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6"/>
        </w:rPr>
        <w:t> </w:t>
      </w:r>
      <w:r>
        <w:rPr>
          <w:color w:val="231F20"/>
        </w:rPr>
        <w:t>pages</w:t>
      </w:r>
      <w:r>
        <w:rPr>
          <w:color w:val="231F20"/>
          <w:spacing w:val="-37"/>
        </w:rPr>
        <w:t> </w:t>
      </w:r>
      <w:r>
        <w:rPr>
          <w:color w:val="231F20"/>
        </w:rPr>
        <w:t>12–13</w:t>
      </w:r>
      <w:r>
        <w:rPr>
          <w:color w:val="231F20"/>
          <w:spacing w:val="-35"/>
        </w:rPr>
        <w:t> </w:t>
      </w:r>
      <w:r>
        <w:rPr>
          <w:color w:val="231F20"/>
        </w:rPr>
        <w:t>suggests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yields</w:t>
      </w:r>
      <w:r>
        <w:rPr>
          <w:color w:val="231F20"/>
          <w:spacing w:val="-36"/>
        </w:rPr>
        <w:t> </w:t>
      </w:r>
      <w:r>
        <w:rPr>
          <w:color w:val="231F20"/>
        </w:rPr>
        <w:t>are</w:t>
      </w:r>
      <w:r>
        <w:rPr>
          <w:color w:val="231F20"/>
          <w:spacing w:val="-35"/>
        </w:rPr>
        <w:t> </w:t>
      </w:r>
      <w:r>
        <w:rPr>
          <w:color w:val="231F20"/>
        </w:rPr>
        <w:t>around</w:t>
      </w:r>
    </w:p>
    <w:p>
      <w:pPr>
        <w:pStyle w:val="ListParagraph"/>
        <w:numPr>
          <w:ilvl w:val="0"/>
          <w:numId w:val="2"/>
        </w:numPr>
        <w:tabs>
          <w:tab w:pos="279" w:val="left" w:leader="none"/>
        </w:tabs>
        <w:spacing w:line="268" w:lineRule="auto" w:before="0" w:after="0"/>
        <w:ind w:left="153" w:right="427" w:firstLine="0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percentage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point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lower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than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if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Bank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had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not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made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those purchases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gilts.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But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other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factors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may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offsetting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the downward pressure from the </w:t>
      </w:r>
      <w:r>
        <w:rPr>
          <w:color w:val="231F20"/>
          <w:spacing w:val="-3"/>
          <w:w w:val="95"/>
          <w:sz w:val="20"/>
        </w:rPr>
        <w:t>Bank’s </w:t>
      </w:r>
      <w:r>
        <w:rPr>
          <w:color w:val="231F20"/>
          <w:w w:val="95"/>
          <w:sz w:val="20"/>
        </w:rPr>
        <w:t>asset purchases. For </w:t>
      </w:r>
      <w:r>
        <w:rPr>
          <w:color w:val="231F20"/>
          <w:sz w:val="20"/>
        </w:rPr>
        <w:t>example, market participants may have become more </w:t>
      </w:r>
      <w:r>
        <w:rPr>
          <w:color w:val="231F20"/>
          <w:w w:val="95"/>
          <w:sz w:val="20"/>
        </w:rPr>
        <w:t>concerned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over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past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six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months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about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likely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pace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of fiscal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consolidation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United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Kingdom,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hence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the </w:t>
      </w:r>
      <w:r>
        <w:rPr>
          <w:color w:val="231F20"/>
          <w:sz w:val="20"/>
        </w:rPr>
        <w:t>future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supply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gilts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(Section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2).</w:t>
      </w:r>
    </w:p>
    <w:p>
      <w:pPr>
        <w:pStyle w:val="BodyText"/>
        <w:spacing w:before="8"/>
      </w:pPr>
    </w:p>
    <w:p>
      <w:pPr>
        <w:pStyle w:val="Heading5"/>
        <w:spacing w:before="1"/>
      </w:pPr>
      <w:r>
        <w:rPr>
          <w:color w:val="A70740"/>
        </w:rPr>
        <w:t>Sterling</w:t>
      </w:r>
    </w:p>
    <w:p>
      <w:pPr>
        <w:pStyle w:val="BodyText"/>
        <w:spacing w:line="268" w:lineRule="auto" w:before="23"/>
        <w:ind w:left="153" w:right="391" w:hanging="1"/>
      </w:pP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running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sterling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index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(ERI)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2%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</w:rPr>
        <w:t>at the time of the February </w:t>
      </w:r>
      <w:r>
        <w:rPr>
          <w:i/>
          <w:color w:val="231F20"/>
        </w:rPr>
        <w:t>Report</w:t>
      </w:r>
      <w:r>
        <w:rPr>
          <w:color w:val="231F20"/>
        </w:rPr>
        <w:t>, reflecting a 6% </w:t>
      </w:r>
      <w:r>
        <w:rPr>
          <w:color w:val="231F20"/>
          <w:w w:val="95"/>
        </w:rPr>
        <w:t>depreciation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against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euro.</w:t>
      </w:r>
      <w:r>
        <w:rPr>
          <w:color w:val="231F20"/>
          <w:spacing w:val="-31"/>
        </w:rPr>
        <w:t> </w:t>
      </w:r>
      <w:r>
        <w:rPr>
          <w:color w:val="231F20"/>
        </w:rPr>
        <w:t>Sterling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6"/>
        </w:rPr>
        <w:t> </w:t>
      </w:r>
      <w:r>
        <w:rPr>
          <w:color w:val="231F20"/>
        </w:rPr>
        <w:t>volatile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6"/>
        </w:rPr>
        <w:t> </w:t>
      </w:r>
      <w:r>
        <w:rPr>
          <w:color w:val="231F20"/>
        </w:rPr>
        <w:t>weeks,</w:t>
      </w:r>
      <w:r>
        <w:rPr>
          <w:color w:val="231F20"/>
          <w:spacing w:val="-45"/>
        </w:rPr>
        <w:t> </w:t>
      </w:r>
      <w:r>
        <w:rPr>
          <w:color w:val="231F20"/>
        </w:rPr>
        <w:t>but, overall,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sterling</w:t>
      </w:r>
      <w:r>
        <w:rPr>
          <w:color w:val="231F20"/>
          <w:spacing w:val="-45"/>
        </w:rPr>
        <w:t> </w:t>
      </w:r>
      <w:r>
        <w:rPr>
          <w:color w:val="231F20"/>
        </w:rPr>
        <w:t>ERI</w:t>
      </w:r>
      <w:r>
        <w:rPr>
          <w:color w:val="231F20"/>
          <w:spacing w:val="-45"/>
        </w:rPr>
        <w:t> </w:t>
      </w:r>
      <w:r>
        <w:rPr>
          <w:color w:val="231F20"/>
        </w:rPr>
        <w:t>remains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25%</w:t>
      </w:r>
      <w:r>
        <w:rPr>
          <w:color w:val="231F20"/>
          <w:spacing w:val="-45"/>
        </w:rPr>
        <w:t> </w:t>
      </w:r>
      <w:r>
        <w:rPr>
          <w:color w:val="231F20"/>
        </w:rPr>
        <w:t>lower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in mid-2007 (Chart</w:t>
      </w:r>
      <w:r>
        <w:rPr>
          <w:color w:val="231F20"/>
          <w:spacing w:val="-36"/>
        </w:rPr>
        <w:t> </w:t>
      </w:r>
      <w:r>
        <w:rPr>
          <w:color w:val="231F20"/>
        </w:rPr>
        <w:t>1.4).</w:t>
      </w:r>
    </w:p>
    <w:p>
      <w:pPr>
        <w:pStyle w:val="BodyText"/>
        <w:spacing w:before="10"/>
        <w:rPr>
          <w:sz w:val="19"/>
        </w:rPr>
      </w:pPr>
    </w:p>
    <w:p>
      <w:pPr>
        <w:pStyle w:val="Heading5"/>
      </w:pPr>
      <w:r>
        <w:rPr>
          <w:color w:val="A70740"/>
        </w:rPr>
        <w:t>Equities and corporate bonds</w:t>
      </w:r>
    </w:p>
    <w:p>
      <w:pPr>
        <w:pStyle w:val="BodyText"/>
        <w:spacing w:line="268" w:lineRule="auto" w:before="23"/>
        <w:ind w:left="153" w:right="168"/>
      </w:pP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equity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much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three</w:t>
      </w:r>
      <w:r>
        <w:rPr>
          <w:color w:val="231F20"/>
          <w:spacing w:val="-42"/>
        </w:rPr>
        <w:t> </w:t>
      </w:r>
      <w:r>
        <w:rPr>
          <w:color w:val="231F20"/>
        </w:rPr>
        <w:t>months,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continued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rise,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3845" w:space="40"/>
            <w:col w:w="224" w:space="1221"/>
            <w:col w:w="548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line="345" w:lineRule="auto" w:before="0"/>
        <w:ind w:left="365" w:right="-11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54752" from="40.185001pt,13.235796pt" to="47.271001pt,13.235796pt" stroked="true" strokeweight="1pt" strokecolor="#b01c88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5264" from="40.188pt,3.656796pt" to="47.274pt,3.656796pt" stroked="true" strokeweight="1pt" strokecolor="#00558b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FTSE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All-Share </w:t>
      </w:r>
      <w:r>
        <w:rPr>
          <w:color w:val="231F20"/>
          <w:sz w:val="12"/>
        </w:rPr>
        <w:t>S&amp;P</w:t>
      </w:r>
      <w:r>
        <w:rPr>
          <w:color w:val="231F20"/>
          <w:spacing w:val="-10"/>
          <w:sz w:val="12"/>
        </w:rPr>
        <w:t> </w:t>
      </w:r>
      <w:r>
        <w:rPr>
          <w:color w:val="231F20"/>
          <w:sz w:val="12"/>
        </w:rPr>
        <w:t>500</w:t>
      </w:r>
    </w:p>
    <w:p>
      <w:pPr>
        <w:pStyle w:val="BodyText"/>
        <w:spacing w:before="1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345" w:lineRule="auto" w:before="0"/>
        <w:ind w:left="284" w:right="-5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53728" from="91.385002pt,14.246797pt" to="98.471002pt,14.246797pt" stroked="true" strokeweight="1pt" strokecolor="#75c043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4240" from="91.384003pt,3.656796pt" to="98.471003pt,3.656796pt" stroked="true" strokeweight="1pt" strokecolor="#fcaf17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Euro Stoxx </w:t>
      </w:r>
      <w:r>
        <w:rPr>
          <w:color w:val="231F20"/>
          <w:sz w:val="12"/>
        </w:rPr>
        <w:t>Topix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2"/>
      </w:pPr>
    </w:p>
    <w:p>
      <w:pPr>
        <w:spacing w:before="0"/>
        <w:ind w:left="36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Indices: 2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100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1"/>
        <w:ind w:left="11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5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5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64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60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line="268" w:lineRule="auto"/>
        <w:ind w:left="365" w:right="1045"/>
      </w:pPr>
      <w:r>
        <w:rPr/>
        <w:br w:type="column"/>
      </w:r>
      <w:r>
        <w:rPr>
          <w:color w:val="231F20"/>
          <w:w w:val="90"/>
        </w:rPr>
        <w:t>boosted by improved economic prospects and by the substantial degree of monetary stimulus, both in the</w:t>
      </w:r>
    </w:p>
    <w:p>
      <w:pPr>
        <w:pStyle w:val="BodyText"/>
        <w:spacing w:line="268" w:lineRule="auto"/>
        <w:ind w:left="365" w:right="365"/>
      </w:pPr>
      <w:r>
        <w:rPr>
          <w:color w:val="231F20"/>
          <w:w w:val="95"/>
        </w:rPr>
        <w:t>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abroad.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concerns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sovereign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positions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spilled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into </w:t>
      </w:r>
      <w:r>
        <w:rPr>
          <w:color w:val="231F20"/>
        </w:rPr>
        <w:t>those</w:t>
      </w:r>
      <w:r>
        <w:rPr>
          <w:color w:val="231F20"/>
          <w:spacing w:val="-41"/>
        </w:rPr>
        <w:t> </w:t>
      </w:r>
      <w:r>
        <w:rPr>
          <w:color w:val="231F20"/>
        </w:rPr>
        <w:t>markets.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FTSE</w:t>
      </w:r>
      <w:r>
        <w:rPr>
          <w:color w:val="231F20"/>
          <w:spacing w:val="-41"/>
        </w:rPr>
        <w:t> </w:t>
      </w:r>
      <w:r>
        <w:rPr>
          <w:color w:val="231F20"/>
        </w:rPr>
        <w:t>All-Share</w:t>
      </w:r>
      <w:r>
        <w:rPr>
          <w:color w:val="231F20"/>
          <w:spacing w:val="-42"/>
        </w:rPr>
        <w:t> </w:t>
      </w:r>
      <w:r>
        <w:rPr>
          <w:color w:val="231F20"/>
        </w:rPr>
        <w:t>fell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12%</w:t>
      </w:r>
      <w:r>
        <w:rPr>
          <w:color w:val="231F20"/>
          <w:spacing w:val="-42"/>
        </w:rPr>
        <w:t> </w:t>
      </w:r>
      <w:r>
        <w:rPr>
          <w:color w:val="231F20"/>
        </w:rPr>
        <w:t>during</w:t>
      </w:r>
      <w:r>
        <w:rPr>
          <w:color w:val="231F20"/>
          <w:spacing w:val="-42"/>
        </w:rPr>
        <w:t> </w:t>
      </w:r>
      <w:r>
        <w:rPr>
          <w:color w:val="231F20"/>
        </w:rPr>
        <w:t>the fifteen</w:t>
      </w:r>
      <w:r>
        <w:rPr>
          <w:color w:val="231F20"/>
          <w:spacing w:val="-37"/>
        </w:rPr>
        <w:t> </w:t>
      </w:r>
      <w:r>
        <w:rPr>
          <w:color w:val="231F20"/>
        </w:rPr>
        <w:t>working</w:t>
      </w:r>
      <w:r>
        <w:rPr>
          <w:color w:val="231F20"/>
          <w:spacing w:val="-37"/>
        </w:rPr>
        <w:t> </w:t>
      </w:r>
      <w:r>
        <w:rPr>
          <w:color w:val="231F20"/>
        </w:rPr>
        <w:t>days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7</w:t>
      </w:r>
      <w:r>
        <w:rPr>
          <w:color w:val="231F20"/>
          <w:spacing w:val="-36"/>
        </w:rPr>
        <w:t> </w:t>
      </w:r>
      <w:r>
        <w:rPr>
          <w:color w:val="231F20"/>
        </w:rPr>
        <w:t>May,</w:t>
      </w:r>
      <w:r>
        <w:rPr>
          <w:color w:val="231F20"/>
          <w:spacing w:val="-35"/>
        </w:rPr>
        <w:t> </w:t>
      </w:r>
      <w:r>
        <w:rPr>
          <w:color w:val="231F20"/>
        </w:rPr>
        <w:t>but</w:t>
      </w:r>
      <w:r>
        <w:rPr>
          <w:color w:val="231F20"/>
          <w:spacing w:val="-37"/>
        </w:rPr>
        <w:t> </w:t>
      </w:r>
      <w:r>
        <w:rPr>
          <w:color w:val="231F20"/>
        </w:rPr>
        <w:t>was</w:t>
      </w:r>
      <w:r>
        <w:rPr>
          <w:color w:val="231F20"/>
          <w:spacing w:val="-35"/>
        </w:rPr>
        <w:t> </w:t>
      </w:r>
      <w:r>
        <w:rPr>
          <w:color w:val="231F20"/>
        </w:rPr>
        <w:t>still</w:t>
      </w:r>
      <w:r>
        <w:rPr>
          <w:color w:val="231F20"/>
          <w:spacing w:val="-35"/>
        </w:rPr>
        <w:t> </w:t>
      </w:r>
      <w:r>
        <w:rPr>
          <w:color w:val="231F20"/>
        </w:rPr>
        <w:t>5%</w:t>
      </w:r>
      <w:r>
        <w:rPr>
          <w:color w:val="231F20"/>
          <w:spacing w:val="-35"/>
        </w:rPr>
        <w:t> </w:t>
      </w:r>
      <w:r>
        <w:rPr>
          <w:color w:val="231F20"/>
        </w:rPr>
        <w:t>higher</w:t>
      </w:r>
      <w:r>
        <w:rPr>
          <w:color w:val="231F20"/>
          <w:spacing w:val="-37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average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February</w:t>
      </w:r>
      <w:r>
        <w:rPr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3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1.5).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sterling-denominated </w:t>
      </w:r>
      <w:r>
        <w:rPr>
          <w:color w:val="231F20"/>
        </w:rPr>
        <w:t>investment-grade</w:t>
      </w:r>
      <w:r>
        <w:rPr>
          <w:color w:val="231F20"/>
          <w:spacing w:val="-31"/>
        </w:rPr>
        <w:t> </w:t>
      </w:r>
      <w:r>
        <w:rPr>
          <w:color w:val="231F20"/>
        </w:rPr>
        <w:t>corporate</w:t>
      </w:r>
      <w:r>
        <w:rPr>
          <w:color w:val="231F20"/>
          <w:spacing w:val="-31"/>
        </w:rPr>
        <w:t> </w:t>
      </w:r>
      <w:r>
        <w:rPr>
          <w:color w:val="231F20"/>
        </w:rPr>
        <w:t>bonds</w:t>
      </w:r>
      <w:r>
        <w:rPr>
          <w:color w:val="231F20"/>
          <w:spacing w:val="-30"/>
        </w:rPr>
        <w:t> </w:t>
      </w:r>
      <w:r>
        <w:rPr>
          <w:color w:val="231F20"/>
        </w:rPr>
        <w:t>have</w:t>
      </w:r>
      <w:r>
        <w:rPr>
          <w:color w:val="231F20"/>
          <w:spacing w:val="-31"/>
        </w:rPr>
        <w:t> </w:t>
      </w:r>
      <w:r>
        <w:rPr>
          <w:color w:val="231F20"/>
        </w:rPr>
        <w:t>risen</w:t>
      </w:r>
      <w:r>
        <w:rPr>
          <w:color w:val="231F20"/>
          <w:spacing w:val="-31"/>
        </w:rPr>
        <w:t> </w:t>
      </w:r>
      <w:r>
        <w:rPr>
          <w:color w:val="231F20"/>
        </w:rPr>
        <w:t>by</w:t>
      </w:r>
    </w:p>
    <w:p>
      <w:pPr>
        <w:pStyle w:val="BodyText"/>
        <w:spacing w:line="268" w:lineRule="auto"/>
        <w:ind w:left="365" w:right="365"/>
      </w:pPr>
      <w:r>
        <w:rPr>
          <w:color w:val="231F20"/>
          <w:w w:val="90"/>
        </w:rPr>
        <w:t>0.3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fifteen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days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7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May,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early-2009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peaks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1.6).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5" w:equalWidth="0">
            <w:col w:w="1062" w:space="40"/>
            <w:col w:w="838" w:space="114"/>
            <w:col w:w="1800" w:space="39"/>
            <w:col w:w="228" w:space="997"/>
            <w:col w:w="5692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3948" w:right="0" w:firstLine="0"/>
        <w:jc w:val="left"/>
        <w:rPr>
          <w:sz w:val="12"/>
        </w:rPr>
      </w:pPr>
      <w:r>
        <w:rPr/>
        <w:pict>
          <v:group style="position:absolute;margin-left:40.185001pt;margin-top:-121.903412pt;width:184.3pt;height:141.75pt;mso-position-horizontal-relative:page;mso-position-vertical-relative:paragraph;z-index:15753216" coordorigin="804,-2438" coordsize="3686,2835">
            <v:rect style="position:absolute;left:808;top:-2434;width:3676;height:2825" filled="false" stroked="true" strokeweight=".5pt" strokecolor="#231f20">
              <v:stroke dashstyle="solid"/>
            </v:rect>
            <v:line style="position:absolute" from="4375,79" to="4489,79" stroked="true" strokeweight=".5pt" strokecolor="#231f20">
              <v:stroke dashstyle="solid"/>
            </v:line>
            <v:line style="position:absolute" from="4375,-1808" to="4489,-1808" stroked="true" strokeweight=".5pt" strokecolor="#231f20">
              <v:stroke dashstyle="solid"/>
            </v:line>
            <v:line style="position:absolute" from="4375,-2123" to="4489,-2123" stroked="true" strokeweight=".5pt" strokecolor="#231f20">
              <v:stroke dashstyle="solid"/>
            </v:line>
            <v:line style="position:absolute" from="979,397" to="979,283" stroked="true" strokeweight=".5pt" strokecolor="#231f20">
              <v:stroke dashstyle="solid"/>
            </v:line>
            <v:line style="position:absolute" from="1974,397" to="1974,283" stroked="true" strokeweight=".5pt" strokecolor="#231f20">
              <v:stroke dashstyle="solid"/>
            </v:line>
            <v:line style="position:absolute" from="2972,397" to="2972,283" stroked="true" strokeweight=".5pt" strokecolor="#231f20">
              <v:stroke dashstyle="solid"/>
            </v:line>
            <v:line style="position:absolute" from="3971,397" to="3971,283" stroked="true" strokeweight=".5pt" strokecolor="#231f20">
              <v:stroke dashstyle="solid"/>
            </v:line>
            <v:shape style="position:absolute;left:969;top:-2439;width:3520;height:2835" type="#_x0000_t75" stroked="false">
              <v:imagedata r:id="rId31" o:title=""/>
            </v:shape>
            <v:line style="position:absolute" from="804,78" to="917,78" stroked="true" strokeweight=".5pt" strokecolor="#231f20">
              <v:stroke dashstyle="solid"/>
            </v:line>
            <v:line style="position:absolute" from="804,-238" to="917,-238" stroked="true" strokeweight=".5pt" strokecolor="#231f20">
              <v:stroke dashstyle="solid"/>
            </v:line>
            <v:line style="position:absolute" from="804,-553" to="917,-553" stroked="true" strokeweight=".5pt" strokecolor="#231f20">
              <v:stroke dashstyle="solid"/>
            </v:line>
            <v:line style="position:absolute" from="804,-868" to="917,-868" stroked="true" strokeweight=".5pt" strokecolor="#231f20">
              <v:stroke dashstyle="solid"/>
            </v:line>
            <v:line style="position:absolute" from="804,-1179" to="917,-1179" stroked="true" strokeweight=".5pt" strokecolor="#231f20">
              <v:stroke dashstyle="solid"/>
            </v:line>
            <v:line style="position:absolute" from="804,-1494" to="917,-1494" stroked="true" strokeweight=".5pt" strokecolor="#231f20">
              <v:stroke dashstyle="solid"/>
            </v:line>
            <v:line style="position:absolute" from="804,-1810" to="917,-1810" stroked="true" strokeweight=".5pt" strokecolor="#231f20">
              <v:stroke dashstyle="solid"/>
            </v:line>
            <v:line style="position:absolute" from="804,-2125" to="917,-2125" stroked="true" strokeweight=".5pt" strokecolor="#231f20">
              <v:stroke dashstyle="solid"/>
            </v:line>
            <v:shape style="position:absolute;left:3236;top:-2358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 </w:t>
                    </w:r>
                    <w:r>
                      <w:rPr>
                        <w:rFonts w:ascii="Times New Roman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40</w:t>
      </w:r>
    </w:p>
    <w:p>
      <w:pPr>
        <w:pStyle w:val="BodyText"/>
        <w:spacing w:before="2"/>
        <w:rPr>
          <w:sz w:val="15"/>
        </w:rPr>
      </w:pPr>
    </w:p>
    <w:p>
      <w:pPr>
        <w:spacing w:line="124" w:lineRule="exact" w:before="0"/>
        <w:ind w:left="395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tabs>
          <w:tab w:pos="1767" w:val="left" w:leader="none"/>
          <w:tab w:pos="2766" w:val="left" w:leader="none"/>
          <w:tab w:pos="3488" w:val="left" w:leader="none"/>
        </w:tabs>
        <w:spacing w:line="124" w:lineRule="exact" w:before="0"/>
        <w:ind w:left="711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</w:r>
    </w:p>
    <w:p>
      <w:pPr>
        <w:pStyle w:val="BodyText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Thomson Reuters Datastream.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In local currency terms.</w:t>
      </w:r>
    </w:p>
    <w:p>
      <w:pPr>
        <w:pStyle w:val="BodyText"/>
        <w:spacing w:before="6"/>
      </w:pPr>
      <w:r>
        <w:rPr/>
        <w:br w:type="column"/>
      </w:r>
      <w:r>
        <w:rPr/>
      </w:r>
    </w:p>
    <w:p>
      <w:pPr>
        <w:pStyle w:val="BodyText"/>
        <w:spacing w:line="268" w:lineRule="auto" w:before="1"/>
        <w:ind w:left="153" w:right="330"/>
      </w:pPr>
      <w:r>
        <w:rPr>
          <w:color w:val="231F20"/>
          <w:w w:val="90"/>
        </w:rPr>
        <w:t>Liquidity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improved 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18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months;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difference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corporate </w:t>
      </w:r>
      <w:r>
        <w:rPr>
          <w:color w:val="231F20"/>
        </w:rPr>
        <w:t>bond</w:t>
      </w:r>
      <w:r>
        <w:rPr>
          <w:color w:val="231F20"/>
          <w:spacing w:val="-45"/>
        </w:rPr>
        <w:t> </w:t>
      </w:r>
      <w:r>
        <w:rPr>
          <w:color w:val="231F20"/>
        </w:rPr>
        <w:t>spreads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credit</w:t>
      </w:r>
      <w:r>
        <w:rPr>
          <w:color w:val="231F20"/>
          <w:spacing w:val="-45"/>
        </w:rPr>
        <w:t> </w:t>
      </w:r>
      <w:r>
        <w:rPr>
          <w:color w:val="231F20"/>
        </w:rPr>
        <w:t>default</w:t>
      </w:r>
      <w:r>
        <w:rPr>
          <w:color w:val="231F20"/>
          <w:spacing w:val="-44"/>
        </w:rPr>
        <w:t> </w:t>
      </w:r>
      <w:r>
        <w:rPr>
          <w:color w:val="231F20"/>
        </w:rPr>
        <w:t>swap</w:t>
      </w:r>
      <w:r>
        <w:rPr>
          <w:color w:val="231F20"/>
          <w:spacing w:val="-44"/>
        </w:rPr>
        <w:t> </w:t>
      </w:r>
      <w:r>
        <w:rPr>
          <w:color w:val="231F20"/>
        </w:rPr>
        <w:t>(CDS)</w:t>
      </w:r>
      <w:r>
        <w:rPr>
          <w:color w:val="231F20"/>
          <w:spacing w:val="-44"/>
        </w:rPr>
        <w:t> </w:t>
      </w:r>
      <w:r>
        <w:rPr>
          <w:color w:val="231F20"/>
        </w:rPr>
        <w:t>premia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an </w:t>
      </w:r>
      <w:r>
        <w:rPr>
          <w:color w:val="231F20"/>
          <w:w w:val="90"/>
        </w:rPr>
        <w:t>indicator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illiquidity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premia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significantly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120" w:space="1209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Heading3"/>
        <w:spacing w:line="259" w:lineRule="auto" w:before="256"/>
        <w:ind w:right="37"/>
      </w:pPr>
      <w:bookmarkStart w:name="_bookmark4" w:id="20"/>
      <w:bookmarkEnd w:id="20"/>
      <w:r>
        <w:rPr/>
      </w:r>
      <w:r>
        <w:rPr>
          <w:color w:val="A70740"/>
          <w:w w:val="95"/>
        </w:rPr>
        <w:t>The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impact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asset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purchases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gilt </w:t>
      </w:r>
      <w:r>
        <w:rPr>
          <w:color w:val="A70740"/>
        </w:rPr>
        <w:t>market</w:t>
      </w:r>
    </w:p>
    <w:p>
      <w:pPr>
        <w:pStyle w:val="BodyText"/>
        <w:spacing w:line="268" w:lineRule="auto" w:before="249"/>
        <w:ind w:left="153" w:right="37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1"/>
        </w:rPr>
        <w:t> </w:t>
      </w:r>
      <w:r>
        <w:rPr>
          <w:color w:val="231F20"/>
        </w:rPr>
        <w:t>asset</w:t>
      </w:r>
      <w:r>
        <w:rPr>
          <w:color w:val="231F20"/>
          <w:spacing w:val="-42"/>
        </w:rPr>
        <w:t> </w:t>
      </w:r>
      <w:r>
        <w:rPr>
          <w:color w:val="231F20"/>
        </w:rPr>
        <w:t>purchases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aimed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boosting </w:t>
      </w:r>
      <w:r>
        <w:rPr>
          <w:color w:val="231F20"/>
          <w:w w:val="95"/>
        </w:rPr>
        <w:t>nominal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meet 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pages</w:t>
      </w:r>
      <w:r>
        <w:rPr>
          <w:color w:val="231F20"/>
          <w:spacing w:val="-43"/>
        </w:rPr>
        <w:t> </w:t>
      </w:r>
      <w:r>
        <w:rPr>
          <w:color w:val="231F20"/>
        </w:rPr>
        <w:t>16–17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2009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3"/>
        </w:rPr>
        <w:t> </w:t>
      </w:r>
      <w:r>
        <w:rPr>
          <w:color w:val="231F20"/>
        </w:rPr>
        <w:t>such</w:t>
      </w:r>
      <w:r>
        <w:rPr>
          <w:color w:val="231F20"/>
          <w:spacing w:val="-43"/>
        </w:rPr>
        <w:t> </w:t>
      </w:r>
      <w:r>
        <w:rPr>
          <w:color w:val="231F20"/>
        </w:rPr>
        <w:t>asset</w:t>
      </w:r>
      <w:r>
        <w:rPr>
          <w:color w:val="231F20"/>
          <w:spacing w:val="-42"/>
        </w:rPr>
        <w:t> </w:t>
      </w:r>
      <w:r>
        <w:rPr>
          <w:color w:val="231F20"/>
        </w:rPr>
        <w:t>purchases should</w:t>
      </w:r>
      <w:r>
        <w:rPr>
          <w:color w:val="231F20"/>
          <w:spacing w:val="-41"/>
        </w:rPr>
        <w:t> </w:t>
      </w:r>
      <w:r>
        <w:rPr>
          <w:color w:val="231F20"/>
        </w:rPr>
        <w:t>influence</w:t>
      </w:r>
      <w:r>
        <w:rPr>
          <w:color w:val="231F20"/>
          <w:spacing w:val="-40"/>
        </w:rPr>
        <w:t> </w:t>
      </w:r>
      <w:r>
        <w:rPr>
          <w:color w:val="231F20"/>
        </w:rPr>
        <w:t>nominal</w:t>
      </w:r>
      <w:r>
        <w:rPr>
          <w:color w:val="231F20"/>
          <w:spacing w:val="-40"/>
        </w:rPr>
        <w:t> </w:t>
      </w:r>
      <w:r>
        <w:rPr>
          <w:color w:val="231F20"/>
        </w:rPr>
        <w:t>spending</w:t>
      </w:r>
      <w:r>
        <w:rPr>
          <w:color w:val="231F20"/>
          <w:spacing w:val="-42"/>
        </w:rPr>
        <w:t> </w:t>
      </w:r>
      <w:r>
        <w:rPr>
          <w:color w:val="231F20"/>
        </w:rPr>
        <w:t>through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number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channels. This box assesses their effectiveness at an early </w:t>
      </w:r>
      <w:r>
        <w:rPr>
          <w:color w:val="231F20"/>
          <w:w w:val="90"/>
        </w:rPr>
        <w:t>point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transmission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mechanism,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examining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</w:rPr>
        <w:t>on gilt</w:t>
      </w:r>
      <w:r>
        <w:rPr>
          <w:color w:val="231F20"/>
          <w:spacing w:val="-40"/>
        </w:rPr>
        <w:t> </w:t>
      </w:r>
      <w:r>
        <w:rPr>
          <w:color w:val="231F20"/>
        </w:rPr>
        <w:t>yields.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7"/>
      </w:pPr>
      <w:r>
        <w:rPr>
          <w:color w:val="231F20"/>
          <w:w w:val="95"/>
        </w:rPr>
        <w:t>Following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Bank,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through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Facility,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began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financed 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reserves.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majority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those </w:t>
      </w:r>
      <w:r>
        <w:rPr>
          <w:color w:val="231F20"/>
          <w:w w:val="95"/>
        </w:rPr>
        <w:t>purchases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gilts,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£198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January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2"/>
          <w:w w:val="95"/>
          <w:position w:val="4"/>
          <w:sz w:val="14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metric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initial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policy 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 purchases. For example, yields fell significantly after the March 2009 MPC decision, particularly at those maturities included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initial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 </w:t>
      </w:r>
      <w:r>
        <w:rPr>
          <w:color w:val="231F20"/>
        </w:rPr>
        <w:t>(Chart</w:t>
      </w:r>
      <w:r>
        <w:rPr>
          <w:color w:val="231F20"/>
          <w:spacing w:val="-16"/>
        </w:rPr>
        <w:t> </w:t>
      </w:r>
      <w:r>
        <w:rPr>
          <w:color w:val="231F20"/>
        </w:rPr>
        <w:t>A).</w:t>
      </w:r>
    </w:p>
    <w:p>
      <w:pPr>
        <w:pStyle w:val="BodyText"/>
        <w:rPr>
          <w:sz w:val="24"/>
        </w:rPr>
      </w:pPr>
    </w:p>
    <w:p>
      <w:pPr>
        <w:spacing w:before="169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Nominal gilt yields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</w:pPr>
    </w:p>
    <w:p>
      <w:pPr>
        <w:spacing w:before="0"/>
        <w:ind w:left="311" w:right="0" w:firstLine="0"/>
        <w:jc w:val="left"/>
        <w:rPr>
          <w:sz w:val="12"/>
        </w:rPr>
      </w:pPr>
      <w:r>
        <w:rPr>
          <w:color w:val="231F20"/>
          <w:sz w:val="12"/>
        </w:rPr>
        <w:t>4 March 2009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30"/>
      </w:pPr>
      <w:r>
        <w:rPr>
          <w:color w:val="231F20"/>
        </w:rPr>
        <w:t>Second,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extent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gilts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money</w:t>
      </w:r>
      <w:r>
        <w:rPr>
          <w:color w:val="231F20"/>
          <w:spacing w:val="-40"/>
        </w:rPr>
        <w:t> </w:t>
      </w:r>
      <w:r>
        <w:rPr>
          <w:color w:val="231F20"/>
        </w:rPr>
        <w:t>deposits </w:t>
      </w:r>
      <w:r>
        <w:rPr>
          <w:color w:val="231F20"/>
          <w:w w:val="90"/>
        </w:rPr>
        <w:t>created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imperfect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substitutes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institutions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sold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gilts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rebalance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portfolios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using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these </w:t>
      </w:r>
      <w:r>
        <w:rPr>
          <w:color w:val="231F20"/>
          <w:w w:val="95"/>
        </w:rPr>
        <w:t>money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gilts.</w:t>
      </w:r>
    </w:p>
    <w:p>
      <w:pPr>
        <w:pStyle w:val="BodyText"/>
        <w:spacing w:line="268" w:lineRule="auto"/>
        <w:ind w:left="153" w:right="431"/>
      </w:pP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process,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thereof,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 gilt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yields.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spread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gilt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OIS</w:t>
      </w:r>
      <w:r>
        <w:rPr>
          <w:color w:val="231F20"/>
          <w:spacing w:val="-42"/>
        </w:rPr>
        <w:t> </w:t>
      </w:r>
      <w:r>
        <w:rPr>
          <w:color w:val="231F20"/>
        </w:rPr>
        <w:t>rates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part</w:t>
      </w:r>
      <w:r>
        <w:rPr>
          <w:color w:val="231F20"/>
          <w:spacing w:val="-42"/>
        </w:rPr>
        <w:t> </w:t>
      </w:r>
      <w:r>
        <w:rPr>
          <w:color w:val="231F20"/>
        </w:rPr>
        <w:t>reflect</w:t>
      </w:r>
      <w:r>
        <w:rPr>
          <w:color w:val="231F20"/>
          <w:spacing w:val="-44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portfolio</w:t>
      </w:r>
      <w:r>
        <w:rPr>
          <w:color w:val="231F20"/>
          <w:spacing w:val="-41"/>
        </w:rPr>
        <w:t> </w:t>
      </w:r>
      <w:r>
        <w:rPr>
          <w:color w:val="231F20"/>
        </w:rPr>
        <w:t>rebalancing channel.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3" w:right="330"/>
      </w:pPr>
      <w:r>
        <w:rPr>
          <w:color w:val="231F20"/>
          <w:w w:val="90"/>
        </w:rPr>
        <w:t>Finally,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regular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gilt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reduced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unwanted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holdings 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gilts.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effect, 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bid-offer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any illiquidity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 channel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played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role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period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Bank</w:t>
      </w:r>
      <w:r>
        <w:rPr>
          <w:color w:val="231F20"/>
          <w:spacing w:val="-36"/>
        </w:rPr>
        <w:t> </w:t>
      </w:r>
      <w:r>
        <w:rPr>
          <w:color w:val="231F20"/>
        </w:rPr>
        <w:t>was</w:t>
      </w:r>
      <w:r>
        <w:rPr>
          <w:color w:val="231F20"/>
          <w:spacing w:val="-35"/>
        </w:rPr>
        <w:t> </w:t>
      </w:r>
      <w:r>
        <w:rPr>
          <w:color w:val="231F20"/>
        </w:rPr>
        <w:t>making</w:t>
      </w:r>
      <w:r>
        <w:rPr>
          <w:color w:val="231F20"/>
          <w:spacing w:val="-35"/>
        </w:rPr>
        <w:t> </w:t>
      </w:r>
      <w:r>
        <w:rPr>
          <w:color w:val="231F20"/>
        </w:rPr>
        <w:t>regular</w:t>
      </w:r>
      <w:r>
        <w:rPr>
          <w:color w:val="231F20"/>
          <w:spacing w:val="-34"/>
        </w:rPr>
        <w:t> </w:t>
      </w:r>
      <w:r>
        <w:rPr>
          <w:color w:val="231F20"/>
        </w:rPr>
        <w:t>purchases.</w:t>
      </w:r>
    </w:p>
    <w:p>
      <w:pPr>
        <w:pStyle w:val="BodyText"/>
        <w:spacing w:before="11"/>
        <w:rPr>
          <w:sz w:val="18"/>
        </w:rPr>
      </w:pPr>
    </w:p>
    <w:p>
      <w:pPr>
        <w:pStyle w:val="Heading5"/>
      </w:pPr>
      <w:r>
        <w:rPr>
          <w:color w:val="A70740"/>
        </w:rPr>
        <w:t>Assessing the impact on gilt yields</w:t>
      </w:r>
    </w:p>
    <w:p>
      <w:pPr>
        <w:pStyle w:val="BodyText"/>
        <w:spacing w:line="268" w:lineRule="auto" w:before="23"/>
        <w:ind w:left="153" w:right="330"/>
      </w:pP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OIS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gilt-OIS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</w:rPr>
        <w:t>began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buy</w:t>
      </w:r>
      <w:r>
        <w:rPr>
          <w:color w:val="231F20"/>
          <w:spacing w:val="-44"/>
        </w:rPr>
        <w:t> </w:t>
      </w:r>
      <w:r>
        <w:rPr>
          <w:color w:val="231F20"/>
        </w:rPr>
        <w:t>gilts.</w:t>
      </w:r>
      <w:r>
        <w:rPr>
          <w:color w:val="231F20"/>
          <w:spacing w:val="-29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example,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average,</w:t>
      </w:r>
      <w:r>
        <w:rPr>
          <w:color w:val="231F20"/>
          <w:spacing w:val="-45"/>
        </w:rPr>
        <w:t> </w:t>
      </w:r>
      <w:r>
        <w:rPr>
          <w:color w:val="231F20"/>
        </w:rPr>
        <w:t>external forecasters</w:t>
      </w:r>
      <w:r>
        <w:rPr>
          <w:color w:val="231F20"/>
          <w:spacing w:val="-42"/>
        </w:rPr>
        <w:t> </w:t>
      </w:r>
      <w:r>
        <w:rPr>
          <w:color w:val="231F20"/>
        </w:rPr>
        <w:t>surveyed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HM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Treasury</w:t>
      </w:r>
      <w:r>
        <w:rPr>
          <w:color w:val="231F20"/>
          <w:spacing w:val="-42"/>
        </w:rPr>
        <w:t> </w:t>
      </w:r>
      <w:r>
        <w:rPr>
          <w:color w:val="231F20"/>
        </w:rPr>
        <w:t>revised</w:t>
      </w:r>
      <w:r>
        <w:rPr>
          <w:color w:val="231F20"/>
          <w:spacing w:val="-42"/>
        </w:rPr>
        <w:t> </w:t>
      </w:r>
      <w:r>
        <w:rPr>
          <w:color w:val="231F20"/>
        </w:rPr>
        <w:t>up</w:t>
      </w:r>
      <w:r>
        <w:rPr>
          <w:color w:val="231F20"/>
          <w:spacing w:val="-44"/>
        </w:rPr>
        <w:t> </w:t>
      </w:r>
      <w:r>
        <w:rPr>
          <w:color w:val="231F20"/>
        </w:rPr>
        <w:t>their</w:t>
      </w:r>
    </w:p>
    <w:p>
      <w:pPr>
        <w:pStyle w:val="BodyText"/>
        <w:spacing w:line="268" w:lineRule="auto"/>
        <w:ind w:left="153" w:right="330"/>
      </w:pPr>
      <w:r>
        <w:rPr>
          <w:color w:val="231F20"/>
          <w:w w:val="90"/>
        </w:rPr>
        <w:t>medium-term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borrowing,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and </w:t>
      </w:r>
      <w:r>
        <w:rPr>
          <w:color w:val="231F20"/>
          <w:w w:val="95"/>
        </w:rPr>
        <w:t>hence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gilts,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2009.</w:t>
      </w:r>
    </w:p>
    <w:p>
      <w:pPr>
        <w:pStyle w:val="BodyText"/>
        <w:ind w:left="153"/>
      </w:pPr>
      <w:r>
        <w:rPr>
          <w:color w:val="231F20"/>
        </w:rPr>
        <w:t>That may have put upward pressure on gilt-OIS spreads.</w:t>
      </w:r>
    </w:p>
    <w:p>
      <w:pPr>
        <w:spacing w:after="0"/>
        <w:sectPr>
          <w:type w:val="continuous"/>
          <w:pgSz w:w="11910" w:h="16840"/>
          <w:pgMar w:top="1560" w:bottom="0" w:left="640" w:right="460"/>
          <w:cols w:num="2" w:equalWidth="0">
            <w:col w:w="5166" w:space="163"/>
            <w:col w:w="5481"/>
          </w:cols>
        </w:sectPr>
      </w:pPr>
    </w:p>
    <w:p>
      <w:pPr>
        <w:spacing w:before="56"/>
        <w:ind w:left="311" w:right="0" w:firstLine="0"/>
        <w:jc w:val="left"/>
        <w:rPr>
          <w:sz w:val="12"/>
        </w:rPr>
      </w:pPr>
      <w:r>
        <w:rPr>
          <w:color w:val="231F20"/>
          <w:sz w:val="12"/>
        </w:rPr>
        <w:t>6 March 2009</w:t>
      </w:r>
    </w:p>
    <w:p>
      <w:pPr>
        <w:spacing w:before="141"/>
        <w:ind w:left="31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  <w:r>
        <w:rPr>
          <w:color w:val="231F20"/>
          <w:spacing w:val="-9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5.0</w:t>
      </w:r>
    </w:p>
    <w:p>
      <w:pPr>
        <w:spacing w:before="146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4.5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4.0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3.5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before="7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line="259" w:lineRule="auto" w:before="1"/>
        <w:ind w:left="311" w:right="592" w:hanging="1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14"/>
          <w:sz w:val="18"/>
        </w:rPr>
        <w:t> </w:t>
      </w:r>
      <w:r>
        <w:rPr>
          <w:color w:val="231F20"/>
          <w:sz w:val="18"/>
        </w:rPr>
        <w:t>Impact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purchase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announcements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gilt yields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equivalent-maturity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OIS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line="309" w:lineRule="auto" w:before="128"/>
        <w:ind w:left="517" w:right="4453" w:firstLine="0"/>
        <w:jc w:val="left"/>
        <w:rPr>
          <w:sz w:val="12"/>
        </w:rPr>
      </w:pPr>
      <w:r>
        <w:rPr>
          <w:color w:val="231F20"/>
          <w:w w:val="95"/>
          <w:sz w:val="12"/>
        </w:rPr>
        <w:t>Gilt yields </w:t>
      </w:r>
      <w:r>
        <w:rPr>
          <w:color w:val="231F20"/>
          <w:sz w:val="12"/>
        </w:rPr>
        <w:t>OIS rates</w:t>
      </w:r>
    </w:p>
    <w:p>
      <w:pPr>
        <w:tabs>
          <w:tab w:pos="3430" w:val="left" w:leader="none"/>
        </w:tabs>
        <w:spacing w:line="196" w:lineRule="auto" w:before="6"/>
        <w:ind w:left="517" w:right="0" w:firstLine="0"/>
        <w:jc w:val="left"/>
        <w:rPr>
          <w:sz w:val="12"/>
        </w:rPr>
      </w:pPr>
      <w:r>
        <w:rPr>
          <w:color w:val="231F20"/>
          <w:sz w:val="12"/>
        </w:rPr>
        <w:t>Gilt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yields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less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OIS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rates</w:t>
        <w:tab/>
      </w:r>
      <w:r>
        <w:rPr>
          <w:color w:val="231F20"/>
          <w:position w:val="-8"/>
          <w:sz w:val="12"/>
        </w:rPr>
        <w:t>Basis</w:t>
      </w:r>
      <w:r>
        <w:rPr>
          <w:color w:val="231F20"/>
          <w:spacing w:val="-11"/>
          <w:position w:val="-8"/>
          <w:sz w:val="12"/>
        </w:rPr>
        <w:t> </w:t>
      </w:r>
      <w:r>
        <w:rPr>
          <w:color w:val="231F20"/>
          <w:position w:val="-8"/>
          <w:sz w:val="12"/>
        </w:rPr>
        <w:t>points</w:t>
      </w:r>
    </w:p>
    <w:p>
      <w:pPr>
        <w:spacing w:line="119" w:lineRule="exact" w:before="0"/>
        <w:ind w:left="409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4102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before="14"/>
        <w:ind w:left="405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60" w:bottom="0" w:left="640" w:right="460"/>
          <w:cols w:num="3" w:equalWidth="0">
            <w:col w:w="1028" w:space="2117"/>
            <w:col w:w="951" w:space="1075"/>
            <w:col w:w="5639"/>
          </w:cols>
        </w:sectPr>
      </w:pPr>
    </w:p>
    <w:p>
      <w:pPr>
        <w:spacing w:line="122" w:lineRule="exact" w:before="18"/>
        <w:ind w:left="0" w:right="140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233" w:val="left" w:leader="none"/>
        </w:tabs>
        <w:spacing w:line="151" w:lineRule="auto" w:before="8"/>
        <w:ind w:left="3919" w:right="0" w:firstLine="0"/>
        <w:jc w:val="left"/>
        <w:rPr>
          <w:sz w:val="16"/>
        </w:rPr>
      </w:pPr>
      <w:r>
        <w:rPr>
          <w:color w:val="231F20"/>
          <w:sz w:val="12"/>
        </w:rPr>
        <w:t>1.5</w:t>
        <w:tab/>
      </w:r>
      <w:r>
        <w:rPr>
          <w:color w:val="231F20"/>
          <w:position w:val="-7"/>
          <w:sz w:val="16"/>
        </w:rPr>
        <w:t>–</w:t>
      </w:r>
    </w:p>
    <w:p>
      <w:pPr>
        <w:spacing w:after="0" w:line="151" w:lineRule="auto"/>
        <w:jc w:val="left"/>
        <w:rPr>
          <w:sz w:val="16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9"/>
        </w:rPr>
      </w:pPr>
    </w:p>
    <w:p>
      <w:pPr>
        <w:spacing w:before="0"/>
        <w:ind w:left="816" w:right="0" w:firstLine="0"/>
        <w:jc w:val="left"/>
        <w:rPr>
          <w:sz w:val="12"/>
        </w:rPr>
      </w:pPr>
      <w:r>
        <w:rPr>
          <w:color w:val="231F20"/>
          <w:sz w:val="12"/>
        </w:rPr>
        <w:t>Initial purchase range</w:t>
      </w:r>
    </w:p>
    <w:p>
      <w:pPr>
        <w:pStyle w:val="BodyText"/>
        <w:rPr>
          <w:sz w:val="14"/>
        </w:rPr>
      </w:pPr>
    </w:p>
    <w:p>
      <w:pPr>
        <w:tabs>
          <w:tab w:pos="628" w:val="left" w:leader="none"/>
          <w:tab w:pos="937" w:val="left" w:leader="none"/>
          <w:tab w:pos="1269" w:val="left" w:leader="none"/>
          <w:tab w:pos="1607" w:val="left" w:leader="none"/>
          <w:tab w:pos="1939" w:val="left" w:leader="none"/>
          <w:tab w:pos="2271" w:val="left" w:leader="none"/>
          <w:tab w:pos="2609" w:val="left" w:leader="none"/>
          <w:tab w:pos="2941" w:val="left" w:leader="none"/>
          <w:tab w:pos="3278" w:val="left" w:leader="none"/>
          <w:tab w:pos="3610" w:val="left" w:leader="none"/>
        </w:tabs>
        <w:spacing w:before="88"/>
        <w:ind w:left="296" w:right="0" w:firstLine="0"/>
        <w:jc w:val="center"/>
        <w:rPr>
          <w:sz w:val="12"/>
        </w:rPr>
      </w:pPr>
      <w:r>
        <w:rPr>
          <w:color w:val="231F20"/>
          <w:sz w:val="12"/>
        </w:rPr>
        <w:t>0</w:t>
        <w:tab/>
        <w:t>5</w:t>
        <w:tab/>
        <w:t>10</w:t>
        <w:tab/>
        <w:t>15</w:t>
        <w:tab/>
        <w:t>20</w:t>
        <w:tab/>
        <w:t>25</w:t>
        <w:tab/>
        <w:t>30</w:t>
        <w:tab/>
        <w:t>35</w:t>
        <w:tab/>
        <w:t>40</w:t>
        <w:tab/>
        <w:t>45</w:t>
        <w:tab/>
      </w:r>
      <w:r>
        <w:rPr>
          <w:color w:val="231F20"/>
          <w:spacing w:val="-10"/>
          <w:sz w:val="12"/>
        </w:rPr>
        <w:t>50</w:t>
      </w:r>
    </w:p>
    <w:p>
      <w:pPr>
        <w:spacing w:before="15"/>
        <w:ind w:left="249" w:right="0" w:firstLine="0"/>
        <w:jc w:val="center"/>
        <w:rPr>
          <w:sz w:val="12"/>
        </w:rPr>
      </w:pPr>
      <w:r>
        <w:rPr>
          <w:color w:val="231F20"/>
          <w:sz w:val="12"/>
        </w:rPr>
        <w:t>Years to maturity</w:t>
      </w:r>
    </w:p>
    <w:p>
      <w:pPr>
        <w:tabs>
          <w:tab w:pos="5495" w:val="left" w:leader="none"/>
        </w:tabs>
        <w:spacing w:before="67"/>
        <w:ind w:left="13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1.0</w:t>
        <w:tab/>
      </w:r>
      <w:r>
        <w:rPr>
          <w:color w:val="231F20"/>
          <w:position w:val="3"/>
          <w:sz w:val="12"/>
        </w:rPr>
        <w:t>20</w:t>
      </w:r>
    </w:p>
    <w:p>
      <w:pPr>
        <w:tabs>
          <w:tab w:pos="5489" w:val="left" w:leader="none"/>
        </w:tabs>
        <w:spacing w:before="144"/>
        <w:ind w:left="124" w:right="0" w:firstLine="0"/>
        <w:jc w:val="left"/>
        <w:rPr>
          <w:sz w:val="12"/>
        </w:rPr>
      </w:pPr>
      <w:r>
        <w:rPr>
          <w:color w:val="231F20"/>
          <w:sz w:val="12"/>
        </w:rPr>
        <w:t>0.5</w:t>
        <w:tab/>
      </w:r>
      <w:r>
        <w:rPr>
          <w:color w:val="231F20"/>
          <w:position w:val="-3"/>
          <w:sz w:val="12"/>
        </w:rPr>
        <w:t>40</w:t>
      </w:r>
    </w:p>
    <w:p>
      <w:pPr>
        <w:spacing w:line="124" w:lineRule="exact" w:before="103"/>
        <w:ind w:left="118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24" w:lineRule="exact" w:before="0"/>
        <w:ind w:left="549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spacing w:after="0" w:line="124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460"/>
          <w:cols w:num="2" w:equalWidth="0">
            <w:col w:w="3738" w:space="40"/>
            <w:col w:w="7032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Bloomberg.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maturities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close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before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after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decision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meeting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Purchase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Facility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monetary </w:t>
      </w:r>
      <w:r>
        <w:rPr>
          <w:color w:val="231F20"/>
          <w:sz w:val="11"/>
        </w:rPr>
        <w:t>policy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tool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initial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asset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purchases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£75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billion.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5"/>
        </w:rPr>
      </w:pPr>
    </w:p>
    <w:p>
      <w:pPr>
        <w:pStyle w:val="Heading5"/>
      </w:pPr>
      <w:r>
        <w:rPr>
          <w:color w:val="A70740"/>
        </w:rPr>
        <w:t>Factors affecting gilt yields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8"/>
        </w:rPr>
      </w:pPr>
    </w:p>
    <w:p>
      <w:pPr>
        <w:tabs>
          <w:tab w:pos="1051" w:val="left" w:leader="none"/>
          <w:tab w:pos="1613" w:val="left" w:leader="none"/>
          <w:tab w:pos="2168" w:val="left" w:leader="none"/>
          <w:tab w:pos="2718" w:val="left" w:leader="none"/>
        </w:tabs>
        <w:spacing w:before="0"/>
        <w:ind w:left="50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Feb.</w:t>
        <w:tab/>
      </w:r>
      <w:r>
        <w:rPr>
          <w:color w:val="231F20"/>
          <w:sz w:val="12"/>
        </w:rPr>
        <w:t>Mar.</w:t>
        <w:tab/>
        <w:t>May</w:t>
        <w:tab/>
        <w:t>Aug.</w:t>
        <w:tab/>
        <w:t>Nov.</w:t>
      </w:r>
    </w:p>
    <w:p>
      <w:pPr>
        <w:spacing w:before="32"/>
        <w:ind w:left="1881" w:right="0" w:firstLine="0"/>
        <w:jc w:val="left"/>
        <w:rPr>
          <w:sz w:val="12"/>
        </w:rPr>
      </w:pPr>
      <w:r>
        <w:rPr>
          <w:color w:val="231F20"/>
          <w:sz w:val="12"/>
        </w:rPr>
        <w:t>2009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Total</w:t>
      </w:r>
    </w:p>
    <w:p>
      <w:pPr>
        <w:spacing w:before="58"/>
        <w:ind w:left="2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80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159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460"/>
          <w:cols w:num="4" w:equalWidth="0">
            <w:col w:w="4442" w:space="887"/>
            <w:col w:w="2986" w:space="141"/>
            <w:col w:w="442" w:space="167"/>
            <w:col w:w="1745"/>
          </w:cols>
        </w:sectPr>
      </w:pPr>
    </w:p>
    <w:p>
      <w:pPr>
        <w:pStyle w:val="BodyText"/>
        <w:spacing w:line="268" w:lineRule="auto" w:before="23"/>
        <w:ind w:left="153" w:right="68"/>
      </w:pPr>
      <w:r>
        <w:rPr/>
        <w:pict>
          <v:group style="position:absolute;margin-left:19.841999pt;margin-top:56.693001pt;width:575.4pt;height:734.2pt;mso-position-horizontal-relative:page;mso-position-vertical-relative:page;z-index:-21115904" coordorigin="397,1134" coordsize="11508,14684">
            <v:rect style="position:absolute;left:396;top:1133;width:11508;height:14684" filled="true" fillcolor="#f1dedd" stroked="false">
              <v:fill type="solid"/>
            </v:rect>
            <v:rect style="position:absolute;left:6122;top:9309;width:142;height:142" filled="true" fillcolor="#b01c88" stroked="false">
              <v:fill type="solid"/>
            </v:rect>
            <v:rect style="position:absolute;left:6122;top:9491;width:142;height:142" filled="true" fillcolor="#5794c5" stroked="false">
              <v:fill type="solid"/>
            </v:rect>
            <v:rect style="position:absolute;left:6122;top:9673;width:142;height:142" filled="true" fillcolor="#fcaf17" stroked="false">
              <v:fill type="solid"/>
            </v:rect>
            <v:rect style="position:absolute;left:6127;top:9938;width:3676;height:2825" filled="false" stroked="true" strokeweight=".5pt" strokecolor="#231f20">
              <v:stroke dashstyle="solid"/>
            </v:rect>
            <v:shape style="position:absolute;left:6384;top:10518;width:2911;height:1940" coordorigin="6384,10518" coordsize="2911,1940" path="m6508,10642l6384,10642,6384,11080,6508,11080,6508,10642xm7067,10642l6943,10642,6943,11965,7067,11965,7067,10642xm7622,10548l7498,10548,7498,10642,7622,10642,7622,10548xm8181,10642l8057,10642,8057,10906,8181,10906,8181,10642xm8739,10518l8616,10518,8616,10642,8739,10642,8739,10518xm9295,10642l9171,10642,9171,12458,9295,12458,9295,10642xe" filled="true" fillcolor="#b01c88" stroked="false">
              <v:path arrowok="t"/>
              <v:fill type="solid"/>
            </v:shape>
            <v:shape style="position:absolute;left:6507;top:10314;width:2914;height:821" coordorigin="6508,10314" coordsize="2914,821" path="m6635,10642l6508,10642,6508,10846,6635,10846,6635,10642xm7190,10642l7067,10642,7067,11135,7190,11135,7190,10642xm7749,10314l7622,10314,7622,10642,7749,10642,7749,10314xm8308,10513l8181,10513,8181,10642,8308,10642,8308,10513xm8863,10518l8739,10518,8739,10642,8863,10642,8863,10518xm9422,10643l9295,10643,9295,10767,9422,10767,9422,10643xe" filled="true" fillcolor="#5794c5" stroked="false">
              <v:path arrowok="t"/>
              <v:fill type="solid"/>
            </v:shape>
            <v:shape style="position:absolute;left:6634;top:10642;width:2911;height:1692" coordorigin="6635,10642" coordsize="2911,1692" path="m6758,10642l6635,10642,6635,10876,6758,10876,6758,10642xm7313,10643l7190,10643,7190,11473,7313,11473,7313,10643xm7872,10642l7749,10642,7749,10871,7872,10871,7872,10642xm8431,10642l8308,10642,8308,11035,8431,11035,8431,10642xm9545,10643l9422,10643,9422,12334,9545,12334,9545,10643xe" filled="true" fillcolor="#fcaf17" stroked="false">
              <v:path arrowok="t"/>
              <v:fill type="solid"/>
            </v:shape>
            <v:line style="position:absolute" from="9694,12413" to="9808,12413" stroked="true" strokeweight=".5pt" strokecolor="#231f20">
              <v:stroke dashstyle="solid"/>
            </v:line>
            <v:line style="position:absolute" from="9694,12060" to="9808,12060" stroked="true" strokeweight=".5pt" strokecolor="#231f20">
              <v:stroke dashstyle="solid"/>
            </v:line>
            <v:line style="position:absolute" from="9694,11702" to="9808,11702" stroked="true" strokeweight=".5pt" strokecolor="#231f20">
              <v:stroke dashstyle="solid"/>
            </v:line>
            <v:line style="position:absolute" from="9694,11349" to="9808,11349" stroked="true" strokeweight=".5pt" strokecolor="#231f20">
              <v:stroke dashstyle="solid"/>
            </v:line>
            <v:line style="position:absolute" from="9694,10996" to="9808,10996" stroked="true" strokeweight=".5pt" strokecolor="#231f20">
              <v:stroke dashstyle="solid"/>
            </v:line>
            <v:line style="position:absolute" from="9694,10643" to="9808,10643" stroked="true" strokeweight=".5pt" strokecolor="#231f20">
              <v:stroke dashstyle="solid"/>
            </v:line>
            <v:line style="position:absolute" from="9694,10284" to="9808,10284" stroked="true" strokeweight=".5pt" strokecolor="#231f20">
              <v:stroke dashstyle="solid"/>
            </v:line>
            <v:line style="position:absolute" from="6292,12768" to="6292,12655" stroked="true" strokeweight=".5pt" strokecolor="#231f20">
              <v:stroke dashstyle="solid"/>
            </v:line>
            <v:line style="position:absolute" from="6851,12768" to="6851,12655" stroked="true" strokeweight=".5pt" strokecolor="#231f20">
              <v:stroke dashstyle="solid"/>
            </v:line>
            <v:line style="position:absolute" from="7406,12768" to="7406,12655" stroked="true" strokeweight=".5pt" strokecolor="#231f20">
              <v:stroke dashstyle="solid"/>
            </v:line>
            <v:line style="position:absolute" from="7965,12768" to="7965,12655" stroked="true" strokeweight=".5pt" strokecolor="#231f20">
              <v:stroke dashstyle="solid"/>
            </v:line>
            <v:line style="position:absolute" from="8523,12768" to="8523,12655" stroked="true" strokeweight=".5pt" strokecolor="#231f20">
              <v:stroke dashstyle="solid"/>
            </v:line>
            <v:line style="position:absolute" from="9099,12768" to="9099,9941" stroked="true" strokeweight=".5pt" strokecolor="#231f20">
              <v:stroke dashstyle="solid"/>
            </v:line>
            <v:line style="position:absolute" from="9638,12768" to="9638,12655" stroked="true" strokeweight=".5pt" strokecolor="#231f20">
              <v:stroke dashstyle="solid"/>
            </v:line>
            <v:line style="position:absolute" from="6123,12415" to="6236,12415" stroked="true" strokeweight=".5pt" strokecolor="#231f20">
              <v:stroke dashstyle="solid"/>
            </v:line>
            <v:line style="position:absolute" from="6123,12062" to="6236,12062" stroked="true" strokeweight=".5pt" strokecolor="#231f20">
              <v:stroke dashstyle="solid"/>
            </v:line>
            <v:line style="position:absolute" from="6123,11704" to="6236,11704" stroked="true" strokeweight=".5pt" strokecolor="#231f20">
              <v:stroke dashstyle="solid"/>
            </v:line>
            <v:line style="position:absolute" from="6123,11351" to="6236,11351" stroked="true" strokeweight=".5pt" strokecolor="#231f20">
              <v:stroke dashstyle="solid"/>
            </v:line>
            <v:line style="position:absolute" from="6123,10998" to="6236,10998" stroked="true" strokeweight=".5pt" strokecolor="#231f20">
              <v:stroke dashstyle="solid"/>
            </v:line>
            <v:line style="position:absolute" from="6123,10644" to="6236,10644" stroked="true" strokeweight=".5pt" strokecolor="#231f20">
              <v:stroke dashstyle="solid"/>
            </v:line>
            <v:line style="position:absolute" from="6123,10286" to="6236,10286" stroked="true" strokeweight=".5pt" strokecolor="#231f20">
              <v:stroke dashstyle="solid"/>
            </v:line>
            <v:line style="position:absolute" from="6298,10643" to="9638,10643" stroked="true" strokeweight=".5pt" strokecolor="#231f20">
              <v:stroke dashstyle="solid"/>
            </v:line>
            <v:line style="position:absolute" from="6123,8632" to="10431,8632" stroked="true" strokeweight=".7pt" strokecolor="#a70740">
              <v:stroke dashstyle="solid"/>
            </v:line>
            <v:line style="position:absolute" from="794,7774" to="5102,7774" stroked="true" strokeweight=".7pt" strokecolor="#a70740">
              <v:stroke dashstyle="solid"/>
            </v:line>
            <v:rect style="position:absolute;left:798;top:8770;width:3676;height:2825" filled="false" stroked="true" strokeweight=".5pt" strokecolor="#231f20">
              <v:stroke dashstyle="solid"/>
            </v:rect>
            <v:line style="position:absolute" from="4365,11316" to="4479,11316" stroked="true" strokeweight=".5pt" strokecolor="#231f20">
              <v:stroke dashstyle="solid"/>
            </v:line>
            <v:line style="position:absolute" from="4365,11033" to="4479,11033" stroked="true" strokeweight=".5pt" strokecolor="#231f20">
              <v:stroke dashstyle="solid"/>
            </v:line>
            <v:line style="position:absolute" from="4365,10750" to="4479,10750" stroked="true" strokeweight=".5pt" strokecolor="#231f20">
              <v:stroke dashstyle="solid"/>
            </v:line>
            <v:line style="position:absolute" from="4365,10468" to="4479,10468" stroked="true" strokeweight=".5pt" strokecolor="#231f20">
              <v:stroke dashstyle="solid"/>
            </v:line>
            <v:line style="position:absolute" from="4365,10185" to="4479,10185" stroked="true" strokeweight=".5pt" strokecolor="#231f20">
              <v:stroke dashstyle="solid"/>
            </v:line>
            <v:line style="position:absolute" from="4365,9897" to="4479,9897" stroked="true" strokeweight=".5pt" strokecolor="#231f20">
              <v:stroke dashstyle="solid"/>
            </v:line>
            <v:line style="position:absolute" from="4365,9615" to="4479,9615" stroked="true" strokeweight=".5pt" strokecolor="#231f20">
              <v:stroke dashstyle="solid"/>
            </v:line>
            <v:line style="position:absolute" from="4365,9332" to="4479,9332" stroked="true" strokeweight=".5pt" strokecolor="#231f20">
              <v:stroke dashstyle="solid"/>
            </v:line>
            <v:line style="position:absolute" from="4365,9049" to="4479,9049" stroked="true" strokeweight=".5pt" strokecolor="#231f20">
              <v:stroke dashstyle="solid"/>
            </v:line>
            <v:line style="position:absolute" from="965,11600" to="965,11487" stroked="true" strokeweight=".5pt" strokecolor="#231f20">
              <v:stroke dashstyle="solid"/>
            </v:line>
            <v:shape style="position:absolute;left:1297;top:8768;width:2;height:2832" coordorigin="1297,8768" coordsize="0,2832" path="m1297,10458l1297,11600m1297,8768l1297,10364e" filled="false" stroked="true" strokeweight=".5pt" strokecolor="#231f20">
              <v:path arrowok="t"/>
              <v:stroke dashstyle="solid"/>
            </v:shape>
            <v:line style="position:absolute" from="1635,11600" to="1635,11487" stroked="true" strokeweight=".5pt" strokecolor="#231f20">
              <v:stroke dashstyle="solid"/>
            </v:line>
            <v:line style="position:absolute" from="1967,11600" to="1967,11487" stroked="true" strokeweight=".5pt" strokecolor="#231f20">
              <v:stroke dashstyle="solid"/>
            </v:line>
            <v:line style="position:absolute" from="2304,11600" to="2304,11487" stroked="true" strokeweight=".5pt" strokecolor="#231f20">
              <v:stroke dashstyle="solid"/>
            </v:line>
            <v:line style="position:absolute" from="2636,11600" to="2636,8768" stroked="true" strokeweight=".5pt" strokecolor="#231f20">
              <v:stroke dashstyle="solid"/>
            </v:line>
            <v:line style="position:absolute" from="2969,11600" to="2969,11487" stroked="true" strokeweight=".5pt" strokecolor="#231f20">
              <v:stroke dashstyle="solid"/>
            </v:line>
            <v:line style="position:absolute" from="3306,11600" to="3306,11487" stroked="true" strokeweight=".5pt" strokecolor="#231f20">
              <v:stroke dashstyle="solid"/>
            </v:line>
            <v:line style="position:absolute" from="3638,11600" to="3638,11487" stroked="true" strokeweight=".5pt" strokecolor="#231f20">
              <v:stroke dashstyle="solid"/>
            </v:line>
            <v:line style="position:absolute" from="3976,11600" to="3976,11487" stroked="true" strokeweight=".5pt" strokecolor="#231f20">
              <v:stroke dashstyle="solid"/>
            </v:line>
            <v:line style="position:absolute" from="4308,11600" to="4308,11487" stroked="true" strokeweight=".5pt" strokecolor="#231f20">
              <v:stroke dashstyle="solid"/>
            </v:line>
            <v:shape style="position:absolute;left:995;top:8976;width:1098;height:2249" coordorigin="995,8977" coordsize="1098,2249" path="m1139,11131l1083,11074,1027,11131,1030,11134,995,11169,1051,11225,1107,11169,1104,11166,1139,11131xm1176,10875l1120,10819,1102,10838,1099,10835,1043,10892,1099,10948,1118,10929,1120,10932,1176,10875xm1326,10316l1270,10259,1215,10316,1228,10329,1177,10381,1183,10386,1140,10430,1161,10452,1129,10484,1161,10517,1113,10566,1145,10598,1092,10653,1147,10709,1203,10653,1171,10620,1224,10566,1192,10533,1240,10484,1219,10462,1251,10430,1246,10424,1289,10381,1275,10367,1326,10316xm1390,10180l1335,10123,1279,10180,1335,10236,1390,10180xm1471,9881l1415,9824,1359,9881,1389,9911,1343,9957,1399,10013,1455,9957,1425,9927,1471,9881xm1524,9816l1469,9759,1413,9816,1469,9872,1524,9816xm1621,9674l1586,9639,1589,9636,1533,9580,1477,9636,1512,9672,1509,9674,1565,9731,1621,9674xm1690,9538l1635,9482,1579,9538,1635,9595,1690,9538xm1840,9473l1785,9417,1753,9449,1699,9395,1643,9452,1699,9508,1731,9475,1785,9530,1840,9473xm1889,9278l1833,9221,1777,9278,1833,9334,1889,9278xm2092,9033l2037,8977,1981,9033,2037,9090,2092,9033xe" filled="true" fillcolor="#00558b" stroked="false">
              <v:path arrowok="t"/>
              <v:fill type="solid"/>
            </v:shape>
            <v:shape style="position:absolute;left:2162;top:8895;width:412;height:157" type="#_x0000_t75" stroked="false">
              <v:imagedata r:id="rId32" o:title=""/>
            </v:shape>
            <v:shape style="position:absolute;left:2714;top:8954;width:112;height:114" coordorigin="2715,8955" coordsize="112,114" path="m2770,8955l2715,9011,2770,9068,2826,9011,2770,8955xe" filled="true" fillcolor="#00558b" stroked="false">
              <v:path arrowok="t"/>
              <v:fill type="solid"/>
            </v:shape>
            <v:shape style="position:absolute;left:2902;top:8938;width:160;height:168" type="#_x0000_t75" stroked="false">
              <v:imagedata r:id="rId33" o:title=""/>
            </v:shape>
            <v:shape style="position:absolute;left:3170;top:8933;width:980;height:179" coordorigin="3170,8933" coordsize="980,179" path="m3282,9000l3226,8944,3170,9000,3226,9057,3282,9000xm3549,9000l3494,8944,3438,9000,3494,9057,3549,9000xm3748,8990l3692,8933,3636,8990,3692,9046,3748,8990xm4149,9055l4094,8998,4038,9055,4094,9111,4149,9055xe" filled="true" fillcolor="#00558b" stroked="false">
              <v:path arrowok="t"/>
              <v:fill type="solid"/>
            </v:shape>
            <v:shape style="position:absolute;left:1001;top:9227;width:3137;height:1976" coordorigin="1001,9228" coordsize="3137,1976" path="m1127,11075l1034,11075,1034,11108,1001,11108,1001,11203,1095,11203,1095,11170,1127,11170,1127,11075xm1164,10825l1071,10825,1071,10836,1050,10836,1050,10931,1143,10931,1143,10920,1164,10920,1164,10825xm1379,10364l1314,10364,1314,10331,1221,10331,1221,10396,1184,10396,1184,10412,1146,10412,1146,10456,1135,10456,1135,10532,1119,10532,1119,10608,1098,10608,1098,10703,1191,10703,1191,10627,1213,10627,1213,10550,1229,10550,1229,10507,1239,10507,1239,10491,1277,10491,1277,10425,1285,10425,1285,10458,1379,10458,1379,10364xm1513,10108l1419,10108,1419,10190,1366,10190,1366,10217,1350,10217,1350,10311,1443,10311,1443,10284,1459,10284,1459,10203,1513,10203,1513,10108xm1609,9961l1577,9961,1577,9956,1484,9956,1484,10050,1516,10050,1516,10056,1609,10056,1609,9961xm1679,9815l1585,9815,1585,9909,1679,9909,1679,9815xm1829,9717l1743,9717,1743,9700,1650,9700,1650,9795,1735,9795,1735,9811,1829,9811,1829,9717xm1877,9505l1784,9505,1784,9599,1877,9599,1877,9505xm2080,9472l1987,9472,1987,9567,2080,9567,2080,9472xm2332,9423l2263,9423,2239,9423,2169,9423,2169,9518,2239,9518,2263,9518,2332,9518,2332,9423xm2466,9369l2373,9369,2373,9463,2466,9463,2466,9369xm2563,9369l2469,9369,2469,9463,2563,9463,2563,9369xm2814,9309l2721,9309,2721,9404,2814,9404,2814,9309xm3050,9244l2957,9244,2957,9315,2909,9315,2909,9409,3002,9409,3002,9338,3050,9338,3050,9244xm3270,9244l3177,9244,3177,9338,3270,9338,3270,9244xm3538,9239l3444,9239,3444,9333,3538,9333,3538,9239xm3736,9228l3643,9228,3643,9322,3736,9322,3736,9228xm4138,9282l4044,9282,4044,9377,4138,9377,4138,9282xe" filled="true" fillcolor="#fcaf17" stroked="false">
              <v:path arrowok="t"/>
              <v:fill type="solid"/>
            </v:shape>
            <v:line style="position:absolute" from="794,11312" to="907,11312" stroked="true" strokeweight=".5pt" strokecolor="#231f20">
              <v:stroke dashstyle="solid"/>
            </v:line>
            <v:line style="position:absolute" from="794,11030" to="907,11030" stroked="true" strokeweight=".5pt" strokecolor="#231f20">
              <v:stroke dashstyle="solid"/>
            </v:line>
            <v:line style="position:absolute" from="794,10747" to="907,10747" stroked="true" strokeweight=".5pt" strokecolor="#231f20">
              <v:stroke dashstyle="solid"/>
            </v:line>
            <v:line style="position:absolute" from="794,10464" to="907,10464" stroked="true" strokeweight=".5pt" strokecolor="#231f20">
              <v:stroke dashstyle="solid"/>
            </v:line>
            <v:line style="position:absolute" from="794,10182" to="907,10182" stroked="true" strokeweight=".5pt" strokecolor="#231f20">
              <v:stroke dashstyle="solid"/>
            </v:line>
            <v:line style="position:absolute" from="794,9894" to="907,9894" stroked="true" strokeweight=".5pt" strokecolor="#231f20">
              <v:stroke dashstyle="solid"/>
            </v:line>
            <v:line style="position:absolute" from="794,9611" to="907,9611" stroked="true" strokeweight=".5pt" strokecolor="#231f20">
              <v:stroke dashstyle="solid"/>
            </v:line>
            <v:line style="position:absolute" from="794,9329" to="907,9329" stroked="true" strokeweight=".5pt" strokecolor="#231f20">
              <v:stroke dashstyle="solid"/>
            </v:line>
            <v:line style="position:absolute" from="794,9046" to="907,9046" stroked="true" strokeweight=".5pt" strokecolor="#231f20">
              <v:stroke dashstyle="solid"/>
            </v:line>
            <v:line style="position:absolute" from="2502,11323" to="2572,11323" stroked="true" strokeweight=".5pt" strokecolor="#231f20">
              <v:stroke dashstyle="solid"/>
            </v:line>
            <v:shape style="position:absolute;left:2554;top:11298;width:85;height:51" coordorigin="2555,11298" coordsize="85,51" path="m2555,11298l2555,11349,2571,11342,2583,11338,2640,11323,2631,11322,2620,11320,2608,11317,2595,11313,2584,11309,2555,11298xe" filled="true" fillcolor="#231f20" stroked="false">
              <v:path arrowok="t"/>
              <v:fill type="solid"/>
            </v:shape>
            <v:line style="position:absolute" from="1442,11318" to="1372,11318" stroked="true" strokeweight=".5pt" strokecolor="#231f20">
              <v:stroke dashstyle="solid"/>
            </v:line>
            <v:shape style="position:absolute;left:1304;top:11293;width:85;height:51" coordorigin="1304,11293" coordsize="85,51" path="m1389,11293l1323,11315,1304,11318,1313,11320,1389,11343,1389,11293xe" filled="true" fillcolor="#231f20" stroked="false">
              <v:path arrowok="t"/>
              <v:fill type="solid"/>
            </v:shape>
            <v:shape style="position:absolute;left:793;top:8328;width:112;height:114" coordorigin="794,8328" coordsize="112,114" path="m849,8328l794,8385,849,8441,905,8385,849,8328xe" filled="true" fillcolor="#00558b" stroked="false">
              <v:path arrowok="t"/>
              <v:fill type="solid"/>
            </v:shape>
            <v:rect style="position:absolute;left:793;top:8531;width:94;height:95" filled="true" fillcolor="#fcaf17" stroked="false">
              <v:fill type="solid"/>
            </v:rect>
            <w10:wrap type="none"/>
          </v:group>
        </w:pic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gilt yields through a number of channels. First, the purchases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life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gilt.</w:t>
      </w:r>
    </w:p>
    <w:p>
      <w:pPr>
        <w:pStyle w:val="BodyText"/>
        <w:spacing w:line="268" w:lineRule="auto"/>
        <w:ind w:left="153"/>
      </w:pP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effect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varied</w:t>
      </w:r>
      <w:r>
        <w:rPr>
          <w:color w:val="231F20"/>
          <w:spacing w:val="-37"/>
        </w:rPr>
        <w:t> </w:t>
      </w:r>
      <w:r>
        <w:rPr>
          <w:color w:val="231F20"/>
        </w:rPr>
        <w:t>between</w:t>
      </w:r>
      <w:r>
        <w:rPr>
          <w:color w:val="231F20"/>
          <w:spacing w:val="-38"/>
        </w:rPr>
        <w:t> </w:t>
      </w:r>
      <w:r>
        <w:rPr>
          <w:color w:val="231F20"/>
        </w:rPr>
        <w:t>gilts</w:t>
      </w:r>
      <w:r>
        <w:rPr>
          <w:color w:val="231F20"/>
          <w:spacing w:val="-38"/>
        </w:rPr>
        <w:t> </w:t>
      </w:r>
      <w:r>
        <w:rPr>
          <w:color w:val="231F20"/>
        </w:rPr>
        <w:t>at </w:t>
      </w:r>
      <w:r>
        <w:rPr>
          <w:color w:val="231F20"/>
          <w:w w:val="95"/>
        </w:rPr>
        <w:t>different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curve.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channel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gilt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estimated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overnight</w:t>
      </w:r>
      <w:r>
        <w:rPr>
          <w:color w:val="231F20"/>
          <w:spacing w:val="-22"/>
        </w:rPr>
        <w:t> </w:t>
      </w:r>
      <w:r>
        <w:rPr>
          <w:color w:val="231F20"/>
        </w:rPr>
        <w:t>index</w:t>
      </w:r>
      <w:r>
        <w:rPr>
          <w:color w:val="231F20"/>
          <w:spacing w:val="-21"/>
        </w:rPr>
        <w:t> </w:t>
      </w:r>
      <w:r>
        <w:rPr>
          <w:color w:val="231F20"/>
        </w:rPr>
        <w:t>swap</w:t>
      </w:r>
      <w:r>
        <w:rPr>
          <w:color w:val="231F20"/>
          <w:spacing w:val="-22"/>
        </w:rPr>
        <w:t> </w:t>
      </w:r>
      <w:r>
        <w:rPr>
          <w:color w:val="231F20"/>
        </w:rPr>
        <w:t>(OIS)</w:t>
      </w:r>
      <w:r>
        <w:rPr>
          <w:color w:val="231F20"/>
          <w:spacing w:val="-21"/>
        </w:rPr>
        <w:t> </w:t>
      </w:r>
      <w:r>
        <w:rPr>
          <w:color w:val="231F20"/>
        </w:rPr>
        <w:t>rates.</w:t>
      </w:r>
    </w:p>
    <w:p>
      <w:pPr>
        <w:spacing w:before="83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(a) The impact is measured by the change over two days in the average 5 to 25-year</w:t>
      </w:r>
    </w:p>
    <w:p>
      <w:pPr>
        <w:spacing w:line="244" w:lineRule="auto" w:before="2"/>
        <w:ind w:left="323" w:right="1002" w:hanging="1"/>
        <w:jc w:val="left"/>
        <w:rPr>
          <w:sz w:val="11"/>
        </w:rPr>
      </w:pPr>
      <w:r>
        <w:rPr>
          <w:color w:val="231F20"/>
          <w:w w:val="95"/>
          <w:sz w:val="11"/>
        </w:rPr>
        <w:t>(zero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coupon)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event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publication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associated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conference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2009,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taken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suggest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policy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quantitative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easing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imminent;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decision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5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MPC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meeting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use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Asset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Purchase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Facility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monetary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policy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tool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initial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purchases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£75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billion; 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subsequent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announcements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extensions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£125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</w:p>
    <w:p>
      <w:pPr>
        <w:spacing w:line="126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7 May, to £175 billion on 6 August and to £200 billion on 5 November 2009.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268" w:lineRule="auto"/>
        <w:ind w:left="153" w:right="400"/>
        <w:jc w:val="both"/>
      </w:pP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isolating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focus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yield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gilts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included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initial </w:t>
      </w:r>
      <w:r>
        <w:rPr>
          <w:color w:val="231F20"/>
          <w:w w:val="95"/>
        </w:rPr>
        <w:t>purchase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immediately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</w:t>
      </w:r>
    </w:p>
    <w:p>
      <w:pPr>
        <w:spacing w:after="0" w:line="268" w:lineRule="auto"/>
        <w:jc w:val="both"/>
        <w:sectPr>
          <w:type w:val="continuous"/>
          <w:pgSz w:w="11910" w:h="16840"/>
          <w:pgMar w:top="1560" w:bottom="0" w:left="640" w:right="460"/>
          <w:cols w:num="2" w:equalWidth="0">
            <w:col w:w="5151" w:space="178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146"/>
        <w:rPr>
          <w:sz w:val="14"/>
        </w:rPr>
      </w:pPr>
      <w:bookmarkStart w:name="1.2 The banking sector" w:id="21"/>
      <w:bookmarkEnd w:id="21"/>
      <w:r>
        <w:rPr/>
      </w:r>
      <w:bookmarkStart w:name="Capital" w:id="22"/>
      <w:bookmarkEnd w:id="22"/>
      <w:r>
        <w:rPr/>
      </w:r>
      <w:bookmarkStart w:name="_bookmark5" w:id="23"/>
      <w:bookmarkEnd w:id="23"/>
      <w:r>
        <w:rPr/>
      </w:r>
      <w:r>
        <w:rPr>
          <w:color w:val="231F20"/>
          <w:w w:val="95"/>
        </w:rPr>
        <w:t>purchase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announcements.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initial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follow-up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during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course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mainly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 announcement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total,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approach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yields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  <w:r>
        <w:rPr>
          <w:color w:val="231F20"/>
          <w:spacing w:val="-41"/>
        </w:rPr>
        <w:t> </w:t>
      </w:r>
      <w:r>
        <w:rPr>
          <w:color w:val="231F20"/>
        </w:rPr>
        <w:t>1</w:t>
      </w:r>
      <w:r>
        <w:rPr>
          <w:color w:val="231F20"/>
          <w:spacing w:val="-41"/>
        </w:rPr>
        <w:t> </w:t>
      </w:r>
      <w:r>
        <w:rPr>
          <w:color w:val="231F20"/>
        </w:rPr>
        <w:t>percentage</w:t>
      </w:r>
      <w:r>
        <w:rPr>
          <w:color w:val="231F20"/>
          <w:spacing w:val="-41"/>
        </w:rPr>
        <w:t> </w:t>
      </w:r>
      <w:r>
        <w:rPr>
          <w:color w:val="231F20"/>
        </w:rPr>
        <w:t>point</w:t>
      </w:r>
      <w:r>
        <w:rPr>
          <w:color w:val="231F20"/>
          <w:spacing w:val="-40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would </w:t>
      </w:r>
      <w:r>
        <w:rPr>
          <w:color w:val="231F20"/>
          <w:w w:val="95"/>
        </w:rPr>
        <w:t>otherwise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yields occurring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5"/>
          <w:w w:val="95"/>
          <w:position w:val="4"/>
          <w:sz w:val="14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almost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occurred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via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 gilt-OIS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spreads,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reflected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portfolio</w:t>
      </w:r>
      <w:r>
        <w:rPr>
          <w:color w:val="231F20"/>
          <w:spacing w:val="-24"/>
        </w:rPr>
        <w:t> </w:t>
      </w:r>
      <w:r>
        <w:rPr>
          <w:color w:val="231F20"/>
        </w:rPr>
        <w:t>rebalancing</w:t>
      </w:r>
      <w:r>
        <w:rPr>
          <w:color w:val="231F20"/>
          <w:spacing w:val="-24"/>
        </w:rPr>
        <w:t> </w:t>
      </w:r>
      <w:r>
        <w:rPr>
          <w:color w:val="231F20"/>
        </w:rPr>
        <w:t>channel.</w:t>
      </w:r>
      <w:r>
        <w:rPr>
          <w:color w:val="231F20"/>
          <w:position w:val="4"/>
          <w:sz w:val="14"/>
        </w:rPr>
        <w:t>(3)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"/>
        <w:rPr>
          <w:sz w:val="14"/>
        </w:rPr>
      </w:pPr>
      <w:r>
        <w:rPr>
          <w:color w:val="231F20"/>
          <w:w w:val="90"/>
        </w:rPr>
        <w:t>These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findings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corroborated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evidence.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example,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occurred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March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statement,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less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meeting.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study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tentative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assessment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direct</w:t>
      </w:r>
      <w:r>
        <w:rPr>
          <w:color w:val="231F20"/>
          <w:spacing w:val="-45"/>
        </w:rPr>
        <w:t> </w:t>
      </w:r>
      <w:r>
        <w:rPr>
          <w:color w:val="231F20"/>
        </w:rPr>
        <w:t>impact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longer-term</w:t>
      </w:r>
      <w:r>
        <w:rPr>
          <w:color w:val="231F20"/>
          <w:spacing w:val="-45"/>
        </w:rPr>
        <w:t> </w:t>
      </w:r>
      <w:r>
        <w:rPr>
          <w:color w:val="231F20"/>
        </w:rPr>
        <w:t>gilt</w:t>
      </w:r>
      <w:r>
        <w:rPr>
          <w:color w:val="231F20"/>
          <w:spacing w:val="-46"/>
        </w:rPr>
        <w:t> </w:t>
      </w:r>
      <w:r>
        <w:rPr>
          <w:color w:val="231F20"/>
        </w:rPr>
        <w:t>yields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order</w:t>
      </w:r>
      <w:r>
        <w:rPr>
          <w:color w:val="231F20"/>
          <w:spacing w:val="-46"/>
        </w:rPr>
        <w:t> </w:t>
      </w:r>
      <w:r>
        <w:rPr>
          <w:color w:val="231F20"/>
        </w:rPr>
        <w:t>of 40–100</w:t>
      </w:r>
      <w:r>
        <w:rPr>
          <w:color w:val="231F20"/>
          <w:spacing w:val="-34"/>
        </w:rPr>
        <w:t> </w:t>
      </w:r>
      <w:r>
        <w:rPr>
          <w:color w:val="231F20"/>
        </w:rPr>
        <w:t>basis</w:t>
      </w:r>
      <w:r>
        <w:rPr>
          <w:color w:val="231F20"/>
          <w:spacing w:val="-32"/>
        </w:rPr>
        <w:t> </w:t>
      </w:r>
      <w:r>
        <w:rPr>
          <w:color w:val="231F20"/>
        </w:rPr>
        <w:t>points</w:t>
      </w:r>
      <w:r>
        <w:rPr>
          <w:color w:val="231F20"/>
          <w:spacing w:val="-35"/>
        </w:rPr>
        <w:t> </w:t>
      </w:r>
      <w:r>
        <w:rPr>
          <w:color w:val="231F20"/>
        </w:rPr>
        <w:t>following</w:t>
      </w:r>
      <w:r>
        <w:rPr>
          <w:color w:val="231F20"/>
          <w:spacing w:val="-35"/>
        </w:rPr>
        <w:t> </w:t>
      </w:r>
      <w:r>
        <w:rPr>
          <w:color w:val="231F20"/>
        </w:rPr>
        <w:t>that</w:t>
      </w:r>
      <w:r>
        <w:rPr>
          <w:color w:val="231F20"/>
          <w:spacing w:val="-32"/>
        </w:rPr>
        <w:t> </w:t>
      </w:r>
      <w:r>
        <w:rPr>
          <w:color w:val="231F20"/>
        </w:rPr>
        <w:t>March</w:t>
      </w:r>
      <w:r>
        <w:rPr>
          <w:color w:val="231F20"/>
          <w:spacing w:val="-34"/>
        </w:rPr>
        <w:t> </w:t>
      </w:r>
      <w:r>
        <w:rPr>
          <w:color w:val="231F20"/>
        </w:rPr>
        <w:t>decision.</w:t>
      </w:r>
      <w:r>
        <w:rPr>
          <w:color w:val="231F20"/>
          <w:position w:val="4"/>
          <w:sz w:val="14"/>
        </w:rPr>
        <w:t>(4)</w:t>
      </w:r>
    </w:p>
    <w:p>
      <w:pPr>
        <w:pStyle w:val="BodyText"/>
        <w:spacing w:before="8"/>
      </w:pPr>
    </w:p>
    <w:p>
      <w:pPr>
        <w:pStyle w:val="Heading5"/>
        <w:spacing w:before="1"/>
      </w:pPr>
      <w:r>
        <w:rPr>
          <w:color w:val="A70740"/>
        </w:rPr>
        <w:t>Conclusion</w:t>
      </w:r>
    </w:p>
    <w:p>
      <w:pPr>
        <w:pStyle w:val="BodyText"/>
        <w:spacing w:line="268" w:lineRule="auto" w:before="23"/>
        <w:ind w:left="153" w:right="146"/>
      </w:pP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summary,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sizable </w:t>
      </w:r>
      <w:r>
        <w:rPr>
          <w:color w:val="231F20"/>
          <w:w w:val="90"/>
        </w:rPr>
        <w:t>downward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gilt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yields.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gilts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make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relatively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35"/>
      </w:pPr>
      <w:r>
        <w:rPr>
          <w:color w:val="231F20"/>
          <w:w w:val="95"/>
        </w:rPr>
        <w:t>small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So, </w:t>
      </w:r>
      <w:r>
        <w:rPr>
          <w:color w:val="231F20"/>
        </w:rPr>
        <w:t>when</w:t>
      </w:r>
      <w:r>
        <w:rPr>
          <w:color w:val="231F20"/>
          <w:spacing w:val="-45"/>
        </w:rPr>
        <w:t> </w:t>
      </w:r>
      <w:r>
        <w:rPr>
          <w:color w:val="231F20"/>
        </w:rPr>
        <w:t>assessing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overall</w:t>
      </w:r>
      <w:r>
        <w:rPr>
          <w:color w:val="231F20"/>
          <w:spacing w:val="-45"/>
        </w:rPr>
        <w:t> </w:t>
      </w:r>
      <w:r>
        <w:rPr>
          <w:color w:val="231F20"/>
        </w:rPr>
        <w:t>impact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asset</w:t>
      </w:r>
      <w:r>
        <w:rPr>
          <w:color w:val="231F20"/>
          <w:spacing w:val="-44"/>
        </w:rPr>
        <w:t> </w:t>
      </w:r>
      <w:r>
        <w:rPr>
          <w:color w:val="231F20"/>
        </w:rPr>
        <w:t>purchases,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important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consider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well. Equity and corporate bond prices have increased significantly </w:t>
      </w:r>
      <w:r>
        <w:rPr>
          <w:color w:val="231F20"/>
        </w:rPr>
        <w:t>since early 2009. That is likely, in part, to reflect the </w:t>
      </w:r>
      <w:r>
        <w:rPr>
          <w:color w:val="231F20"/>
          <w:w w:val="95"/>
        </w:rPr>
        <w:t>exceptional monetary stimulus. It is difficult, however, to </w:t>
      </w:r>
      <w:r>
        <w:rPr>
          <w:color w:val="231F20"/>
        </w:rPr>
        <w:t>distinguish the role of asset purchases in driving these improvements from other factors, such as the general </w:t>
      </w:r>
      <w:r>
        <w:rPr>
          <w:color w:val="231F20"/>
          <w:w w:val="95"/>
        </w:rPr>
        <w:t>improvement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conditions.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lags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transmission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mechanism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mean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remains </w:t>
      </w:r>
      <w:r>
        <w:rPr>
          <w:color w:val="231F20"/>
          <w:w w:val="95"/>
        </w:rPr>
        <w:t>difficult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precision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ultimate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asset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3"/>
        </w:numPr>
        <w:tabs>
          <w:tab w:pos="367" w:val="left" w:leader="none"/>
        </w:tabs>
        <w:spacing w:line="235" w:lineRule="auto" w:before="199" w:after="0"/>
        <w:ind w:left="366" w:right="492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spacing w:val="-2"/>
          <w:w w:val="90"/>
          <w:sz w:val="14"/>
        </w:rPr>
        <w:t>Bank’s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asset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purchases,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including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those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corporate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bonds </w:t>
      </w:r>
      <w:r>
        <w:rPr>
          <w:color w:val="231F20"/>
          <w:w w:val="95"/>
          <w:sz w:val="14"/>
        </w:rPr>
        <w:t>and commercial paper, see </w:t>
      </w:r>
      <w:hyperlink r:id="rId34">
        <w:r>
          <w:rPr>
            <w:color w:val="231F20"/>
            <w:w w:val="85"/>
            <w:sz w:val="14"/>
          </w:rPr>
          <w:t>www.bankofengland.co.uk/publications/other/markets/apf/quarterlyreport.htm.</w:t>
        </w:r>
      </w:hyperlink>
    </w:p>
    <w:p>
      <w:pPr>
        <w:pStyle w:val="ListParagraph"/>
        <w:numPr>
          <w:ilvl w:val="0"/>
          <w:numId w:val="3"/>
        </w:numPr>
        <w:tabs>
          <w:tab w:pos="367" w:val="left" w:leader="none"/>
        </w:tabs>
        <w:spacing w:line="235" w:lineRule="auto" w:before="2" w:after="0"/>
        <w:ind w:left="366" w:right="574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also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Dale,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(2010),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‘QE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—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one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on’,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Bean,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(2010),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economy after the crisis: monetary policy when it is not so </w:t>
      </w:r>
      <w:r>
        <w:rPr>
          <w:color w:val="231F20"/>
          <w:spacing w:val="-2"/>
          <w:w w:val="95"/>
          <w:sz w:val="14"/>
        </w:rPr>
        <w:t>NICE’, </w:t>
      </w:r>
      <w:r>
        <w:rPr>
          <w:color w:val="231F20"/>
          <w:w w:val="95"/>
          <w:sz w:val="14"/>
        </w:rPr>
        <w:t>both available at </w:t>
      </w:r>
      <w:hyperlink r:id="rId35">
        <w:r>
          <w:rPr>
            <w:color w:val="231F20"/>
            <w:w w:val="95"/>
            <w:sz w:val="14"/>
          </w:rPr>
          <w:t>www.bankofengland.co.uk/publications/speeches/2010/index.htm.</w:t>
        </w:r>
      </w:hyperlink>
    </w:p>
    <w:p>
      <w:pPr>
        <w:pStyle w:val="ListParagraph"/>
        <w:numPr>
          <w:ilvl w:val="0"/>
          <w:numId w:val="3"/>
        </w:numPr>
        <w:tabs>
          <w:tab w:pos="367" w:val="left" w:leader="none"/>
        </w:tabs>
        <w:spacing w:line="161" w:lineRule="exact" w:before="0" w:after="0"/>
        <w:ind w:left="366" w:right="0" w:hanging="214"/>
        <w:jc w:val="left"/>
        <w:rPr>
          <w:sz w:val="14"/>
        </w:rPr>
      </w:pPr>
      <w:r>
        <w:rPr>
          <w:color w:val="231F20"/>
          <w:sz w:val="14"/>
        </w:rPr>
        <w:t>These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results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are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obtained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summing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changes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yields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two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days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after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the</w:t>
      </w:r>
    </w:p>
    <w:p>
      <w:pPr>
        <w:spacing w:line="235" w:lineRule="auto" w:before="2"/>
        <w:ind w:left="366" w:right="330" w:firstLine="0"/>
        <w:jc w:val="left"/>
        <w:rPr>
          <w:sz w:val="14"/>
        </w:rPr>
      </w:pPr>
      <w:r>
        <w:rPr>
          <w:color w:val="231F20"/>
          <w:w w:val="90"/>
          <w:sz w:val="14"/>
        </w:rPr>
        <w:t>five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announcements.</w:t>
      </w:r>
      <w:r>
        <w:rPr>
          <w:color w:val="231F20"/>
          <w:spacing w:val="13"/>
          <w:w w:val="90"/>
          <w:sz w:val="14"/>
        </w:rPr>
        <w:t> </w:t>
      </w:r>
      <w:r>
        <w:rPr>
          <w:color w:val="231F20"/>
          <w:w w:val="90"/>
          <w:sz w:val="14"/>
        </w:rPr>
        <w:t>Summing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changes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one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day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after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announcements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gives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 </w:t>
      </w:r>
      <w:r>
        <w:rPr>
          <w:color w:val="231F20"/>
          <w:w w:val="95"/>
          <w:sz w:val="14"/>
        </w:rPr>
        <w:t>somewhat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smaller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estimate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impact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gilt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yields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gilt-OIS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spreads,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but using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three-day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window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gives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similar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results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gilt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yields,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albeit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 </w:t>
      </w:r>
      <w:r>
        <w:rPr>
          <w:color w:val="231F20"/>
          <w:sz w:val="14"/>
        </w:rPr>
        <w:t>slightly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smaller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contribution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from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gilt-OIS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spreads.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</w:tabs>
        <w:spacing w:line="235" w:lineRule="auto" w:before="3" w:after="0"/>
        <w:ind w:left="366" w:right="522" w:hanging="213"/>
        <w:jc w:val="left"/>
        <w:rPr>
          <w:sz w:val="14"/>
        </w:rPr>
      </w:pPr>
      <w:r>
        <w:rPr>
          <w:color w:val="231F20"/>
          <w:w w:val="90"/>
          <w:sz w:val="14"/>
        </w:rPr>
        <w:t>Meier,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(2009),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‘Panacea,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curse,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nonevent?</w:t>
      </w:r>
      <w:r>
        <w:rPr>
          <w:color w:val="231F20"/>
          <w:spacing w:val="7"/>
          <w:w w:val="90"/>
          <w:sz w:val="14"/>
        </w:rPr>
        <w:t> </w:t>
      </w:r>
      <w:r>
        <w:rPr>
          <w:color w:val="231F20"/>
          <w:w w:val="90"/>
          <w:sz w:val="14"/>
        </w:rPr>
        <w:t>Unconventional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monetary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policy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 </w:t>
      </w:r>
      <w:r>
        <w:rPr>
          <w:color w:val="231F20"/>
          <w:sz w:val="14"/>
        </w:rPr>
        <w:t>the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United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Kingdom’,</w:t>
      </w:r>
      <w:r>
        <w:rPr>
          <w:color w:val="231F20"/>
          <w:spacing w:val="-18"/>
          <w:sz w:val="14"/>
        </w:rPr>
        <w:t> </w:t>
      </w:r>
      <w:r>
        <w:rPr>
          <w:i/>
          <w:color w:val="231F20"/>
          <w:sz w:val="14"/>
        </w:rPr>
        <w:t>IMF</w:t>
      </w:r>
      <w:r>
        <w:rPr>
          <w:i/>
          <w:color w:val="231F20"/>
          <w:spacing w:val="-25"/>
          <w:sz w:val="14"/>
        </w:rPr>
        <w:t> </w:t>
      </w:r>
      <w:r>
        <w:rPr>
          <w:i/>
          <w:color w:val="231F20"/>
          <w:sz w:val="14"/>
        </w:rPr>
        <w:t>Working</w:t>
      </w:r>
      <w:r>
        <w:rPr>
          <w:i/>
          <w:color w:val="231F20"/>
          <w:spacing w:val="-22"/>
          <w:sz w:val="14"/>
        </w:rPr>
        <w:t> </w:t>
      </w:r>
      <w:r>
        <w:rPr>
          <w:i/>
          <w:color w:val="231F20"/>
          <w:sz w:val="14"/>
        </w:rPr>
        <w:t>Paper</w:t>
      </w:r>
      <w:r>
        <w:rPr>
          <w:i/>
          <w:color w:val="231F20"/>
          <w:spacing w:val="-22"/>
          <w:sz w:val="14"/>
        </w:rPr>
        <w:t> </w:t>
      </w:r>
      <w:r>
        <w:rPr>
          <w:i/>
          <w:color w:val="231F20"/>
          <w:sz w:val="14"/>
        </w:rPr>
        <w:t>no.</w:t>
      </w:r>
      <w:r>
        <w:rPr>
          <w:i/>
          <w:color w:val="231F20"/>
          <w:spacing w:val="-21"/>
          <w:sz w:val="14"/>
        </w:rPr>
        <w:t> </w:t>
      </w:r>
      <w:r>
        <w:rPr>
          <w:i/>
          <w:color w:val="231F20"/>
          <w:sz w:val="14"/>
        </w:rPr>
        <w:t>09/163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60"/>
          <w:cols w:num="2" w:equalWidth="0">
            <w:col w:w="5179" w:space="150"/>
            <w:col w:w="5481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spacing w:line="20" w:lineRule="exact"/>
        <w:ind w:left="146" w:right="-26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1.6 </w:t>
      </w:r>
      <w:r>
        <w:rPr>
          <w:color w:val="231F20"/>
          <w:w w:val="95"/>
          <w:sz w:val="18"/>
        </w:rPr>
        <w:t>Investment-grade corporate bond spreads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17" w:lineRule="exact" w:before="131"/>
        <w:ind w:left="1886" w:right="0" w:firstLine="0"/>
        <w:jc w:val="left"/>
        <w:rPr>
          <w:sz w:val="12"/>
        </w:rPr>
      </w:pPr>
      <w:r>
        <w:rPr>
          <w:color w:val="231F20"/>
          <w:sz w:val="12"/>
        </w:rPr>
        <w:t>Basis point changes since 2 January 2007</w:t>
      </w:r>
    </w:p>
    <w:p>
      <w:pPr>
        <w:spacing w:line="117" w:lineRule="exact" w:before="0"/>
        <w:ind w:left="3899" w:right="0" w:firstLine="0"/>
        <w:jc w:val="left"/>
        <w:rPr>
          <w:sz w:val="12"/>
        </w:rPr>
      </w:pPr>
      <w:r>
        <w:rPr/>
        <w:pict>
          <v:group style="position:absolute;margin-left:39.685001pt;margin-top:2.994598pt;width:184.3pt;height:141.75pt;mso-position-horizontal-relative:page;mso-position-vertical-relative:paragraph;z-index:15758848" coordorigin="794,60" coordsize="3686,2835">
            <v:rect style="position:absolute;left:798;top:64;width:3676;height:2825" filled="false" stroked="true" strokeweight=".5pt" strokecolor="#231f20">
              <v:stroke dashstyle="solid"/>
            </v:rect>
            <v:line style="position:absolute" from="4046,60" to="4046,2895" stroked="true" strokeweight=".5pt" strokecolor="#231f20">
              <v:stroke dashstyle="solid"/>
            </v:line>
            <v:line style="position:absolute" from="4312,2531" to="970,2531" stroked="true" strokeweight=".5pt" strokecolor="#231f20">
              <v:stroke dashstyle="solid"/>
            </v:line>
            <v:line style="position:absolute" from="4365,1825" to="4479,1825" stroked="true" strokeweight=".5pt" strokecolor="#231f20">
              <v:stroke dashstyle="solid"/>
            </v:line>
            <v:line style="position:absolute" from="4365,1469" to="4479,1469" stroked="true" strokeweight=".5pt" strokecolor="#231f20">
              <v:stroke dashstyle="solid"/>
            </v:line>
            <v:line style="position:absolute" from="4365,1118" to="4479,1118" stroked="true" strokeweight=".5pt" strokecolor="#231f20">
              <v:stroke dashstyle="solid"/>
            </v:line>
            <v:line style="position:absolute" from="4365,762" to="4479,762" stroked="true" strokeweight=".5pt" strokecolor="#231f20">
              <v:stroke dashstyle="solid"/>
            </v:line>
            <v:line style="position:absolute" from="4365,412" to="4479,412" stroked="true" strokeweight=".5pt" strokecolor="#231f20">
              <v:stroke dashstyle="solid"/>
            </v:line>
            <v:line style="position:absolute" from="957,2895" to="957,2781" stroked="true" strokeweight=".5pt" strokecolor="#231f20">
              <v:stroke dashstyle="solid"/>
            </v:line>
            <v:line style="position:absolute" from="1958,2895" to="1958,2781" stroked="true" strokeweight=".5pt" strokecolor="#231f20">
              <v:stroke dashstyle="solid"/>
            </v:line>
            <v:line style="position:absolute" from="2959,2895" to="2959,2781" stroked="true" strokeweight=".5pt" strokecolor="#231f20">
              <v:stroke dashstyle="solid"/>
            </v:line>
            <v:line style="position:absolute" from="3961,2895" to="3961,2781" stroked="true" strokeweight=".5pt" strokecolor="#231f20">
              <v:stroke dashstyle="solid"/>
            </v:line>
            <v:shape style="position:absolute;left:953;top:301;width:3525;height:2271" type="#_x0000_t75" stroked="false">
              <v:imagedata r:id="rId36" o:title=""/>
            </v:shape>
            <v:line style="position:absolute" from="794,2182" to="907,2182" stroked="true" strokeweight=".5pt" strokecolor="#231f20">
              <v:stroke dashstyle="solid"/>
            </v:line>
            <v:line style="position:absolute" from="794,1831" to="907,1831" stroked="true" strokeweight=".5pt" strokecolor="#231f20">
              <v:stroke dashstyle="solid"/>
            </v:line>
            <v:line style="position:absolute" from="794,1475" to="907,1475" stroked="true" strokeweight=".5pt" strokecolor="#231f20">
              <v:stroke dashstyle="solid"/>
            </v:line>
            <v:line style="position:absolute" from="794,1124" to="907,1124" stroked="true" strokeweight=".5pt" strokecolor="#231f20">
              <v:stroke dashstyle="solid"/>
            </v:line>
            <v:line style="position:absolute" from="794,769" to="907,769" stroked="true" strokeweight=".5pt" strokecolor="#231f20">
              <v:stroke dashstyle="solid"/>
            </v:line>
            <v:line style="position:absolute" from="794,418" to="907,418" stroked="true" strokeweight=".5pt" strokecolor="#231f20">
              <v:stroke dashstyle="solid"/>
            </v:line>
            <v:line style="position:absolute" from="907,2538" to="794,2538" stroked="true" strokeweight=".5pt" strokecolor="#231f20">
              <v:stroke dashstyle="solid"/>
            </v:line>
            <v:shape style="position:absolute;left:3326;top:136;width:687;height:589" type="#_x0000_t202" filled="false" stroked="false">
              <v:textbox inset="0,0,0,0">
                <w:txbxContent>
                  <w:p>
                    <w:pPr>
                      <w:spacing w:before="1"/>
                      <w:ind w:left="24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</w:t>
                    </w:r>
                  </w:p>
                  <w:p>
                    <w:pPr>
                      <w:spacing w:before="6"/>
                      <w:ind w:left="303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2"/>
                      <w:rPr>
                        <w:rFonts w:ascii="Times New Roman"/>
                        <w:i/>
                        <w:sz w:val="1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Sterling</w:t>
                    </w:r>
                  </w:p>
                </w:txbxContent>
              </v:textbox>
              <w10:wrap type="none"/>
            </v:shape>
            <v:shape style="position:absolute;left:2251;top:843;width:45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US</w:t>
                    </w:r>
                    <w:r>
                      <w:rPr>
                        <w:color w:val="231F2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dollar</w:t>
                    </w:r>
                  </w:p>
                </w:txbxContent>
              </v:textbox>
              <w10:wrap type="none"/>
            </v:shape>
            <v:shape style="position:absolute;left:2631;top:2063;width:23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700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18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600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18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500</w:t>
      </w:r>
    </w:p>
    <w:p>
      <w:pPr>
        <w:pStyle w:val="BodyText"/>
        <w:spacing w:before="7"/>
        <w:rPr>
          <w:sz w:val="18"/>
        </w:rPr>
      </w:pPr>
    </w:p>
    <w:p>
      <w:pPr>
        <w:spacing w:before="1"/>
        <w:ind w:left="0" w:right="18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400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18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300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18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18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spacing w:before="13"/>
        <w:ind w:left="390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8"/>
        <w:ind w:left="0" w:right="18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103"/>
        <w:ind w:left="153" w:right="366"/>
      </w:pPr>
      <w:r>
        <w:rPr/>
        <w:br w:type="column"/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remained 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mid-2008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readiness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 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backstop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buyer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high-quality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Asset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Facility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contributed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illiquidity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2009.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sell,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improve secondary market functioning further. The Bank has </w:t>
      </w:r>
      <w:r>
        <w:rPr>
          <w:color w:val="231F20"/>
        </w:rPr>
        <w:t>continued</w:t>
      </w:r>
      <w:r>
        <w:rPr>
          <w:color w:val="231F20"/>
          <w:spacing w:val="-40"/>
        </w:rPr>
        <w:t> </w:t>
      </w:r>
      <w:r>
        <w:rPr>
          <w:color w:val="231F20"/>
        </w:rPr>
        <w:t>both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buy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sell</w:t>
      </w:r>
      <w:r>
        <w:rPr>
          <w:color w:val="231F20"/>
          <w:spacing w:val="-39"/>
        </w:rPr>
        <w:t> </w:t>
      </w:r>
      <w:r>
        <w:rPr>
          <w:color w:val="231F20"/>
        </w:rPr>
        <w:t>bonds</w:t>
      </w:r>
      <w:r>
        <w:rPr>
          <w:color w:val="231F20"/>
          <w:spacing w:val="-39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February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behalf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5"/>
          <w:w w:val="95"/>
        </w:rPr>
        <w:t> </w:t>
      </w:r>
      <w:r>
        <w:rPr>
          <w:color w:val="231F20"/>
          <w:spacing w:val="-3"/>
          <w:w w:val="95"/>
        </w:rPr>
        <w:t>Treasury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issuance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  <w:spacing w:val="-3"/>
        </w:rPr>
        <w:t>Treasury </w:t>
      </w:r>
      <w:r>
        <w:rPr>
          <w:color w:val="231F20"/>
        </w:rPr>
        <w:t>bills.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98" w:lineRule="exact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The banking</w:t>
      </w:r>
      <w:r>
        <w:rPr>
          <w:color w:val="231F20"/>
          <w:spacing w:val="-50"/>
          <w:sz w:val="26"/>
        </w:rPr>
        <w:t> </w:t>
      </w:r>
      <w:r>
        <w:rPr>
          <w:color w:val="231F20"/>
          <w:sz w:val="26"/>
        </w:rPr>
        <w:t>sector</w:t>
      </w:r>
    </w:p>
    <w:p>
      <w:pPr>
        <w:spacing w:after="0" w:line="298" w:lineRule="exact"/>
        <w:jc w:val="left"/>
        <w:rPr>
          <w:sz w:val="26"/>
        </w:rPr>
        <w:sectPr>
          <w:type w:val="continuous"/>
          <w:pgSz w:w="11910" w:h="16840"/>
          <w:pgMar w:top="1560" w:bottom="0" w:left="640" w:right="460"/>
          <w:cols w:num="2" w:equalWidth="0">
            <w:col w:w="4279" w:space="1050"/>
            <w:col w:w="54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tabs>
          <w:tab w:pos="1752" w:val="left" w:leader="none"/>
          <w:tab w:pos="2755" w:val="left" w:leader="none"/>
        </w:tabs>
        <w:spacing w:before="0"/>
        <w:ind w:left="692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</w:r>
    </w:p>
    <w:p>
      <w:pPr>
        <w:spacing w:before="12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Bank of America/Merrill Lynch.</w:t>
      </w:r>
    </w:p>
    <w:p>
      <w:pPr>
        <w:spacing w:before="3"/>
        <w:ind w:left="592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w w:val="125"/>
          <w:sz w:val="16"/>
        </w:rPr>
        <w:t>–</w:t>
      </w:r>
    </w:p>
    <w:p>
      <w:pPr>
        <w:spacing w:line="127" w:lineRule="exact" w:before="15"/>
        <w:ind w:left="586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spacing w:line="127" w:lineRule="exact"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8" w:lineRule="auto"/>
        <w:ind w:left="153" w:right="168"/>
      </w:pP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challenges.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progress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strengthening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sheets,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sector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2925" w:space="395"/>
            <w:col w:w="809" w:space="1201"/>
            <w:col w:w="5480"/>
          </w:cols>
        </w:sectPr>
      </w:pPr>
    </w:p>
    <w:p>
      <w:pPr>
        <w:spacing w:before="42"/>
        <w:ind w:left="153" w:right="0" w:firstLine="0"/>
        <w:jc w:val="left"/>
        <w:rPr>
          <w:sz w:val="11"/>
        </w:rPr>
      </w:pPr>
      <w:r>
        <w:rPr/>
        <w:pict>
          <v:group style="position:absolute;margin-left:0pt;margin-top:56.693001pt;width:575.450pt;height:323.150pt;mso-position-horizontal-relative:page;mso-position-vertical-relative:page;z-index:-21112832" coordorigin="0,1134" coordsize="11509,6463">
            <v:rect style="position:absolute;left:0;top:1133;width:11509;height:6463" filled="true" fillcolor="#f1dedd" stroked="false">
              <v:fill type="solid"/>
            </v:rect>
            <v:line style="position:absolute" from="6123,5108" to="11112,5108" stroked="true" strokeweight=".6pt" strokecolor="#a70740">
              <v:stroke dashstyle="solid"/>
            </v:line>
            <w10:wrap type="none"/>
          </v:group>
        </w:pict>
      </w:r>
      <w:r>
        <w:rPr>
          <w:color w:val="231F20"/>
          <w:w w:val="90"/>
          <w:sz w:val="11"/>
        </w:rPr>
        <w:t>(a) Option-adjusted spread over equivalent-maturity government bond yields.</w:t>
      </w:r>
    </w:p>
    <w:p>
      <w:pPr>
        <w:pStyle w:val="BodyText"/>
        <w:spacing w:line="268" w:lineRule="auto"/>
        <w:ind w:left="153" w:right="334"/>
      </w:pPr>
      <w:r>
        <w:rPr/>
        <w:br w:type="column"/>
      </w:r>
      <w:r>
        <w:rPr>
          <w:color w:val="231F20"/>
          <w:w w:val="95"/>
        </w:rPr>
        <w:t>remains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fragile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vulnerable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shocks.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need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reliance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 replace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amount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maturing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next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sector.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could the intensification of market concerns over fiscal sustainability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number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countries.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Capital</w:t>
      </w:r>
    </w:p>
    <w:p>
      <w:pPr>
        <w:pStyle w:val="BodyText"/>
        <w:spacing w:line="268" w:lineRule="auto" w:before="23"/>
        <w:ind w:left="153" w:right="330"/>
      </w:pPr>
      <w:r>
        <w:rPr>
          <w:color w:val="231F20"/>
          <w:w w:val="95"/>
        </w:rPr>
        <w:t>Full-year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confirmed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core </w:t>
      </w:r>
      <w:r>
        <w:rPr>
          <w:color w:val="231F20"/>
          <w:w w:val="90"/>
        </w:rPr>
        <w:t>capital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ratios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course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2009.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including </w:t>
      </w:r>
      <w:r>
        <w:rPr>
          <w:color w:val="231F20"/>
          <w:w w:val="90"/>
        </w:rPr>
        <w:t>significant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injections,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asset </w:t>
      </w:r>
      <w:r>
        <w:rPr>
          <w:color w:val="231F20"/>
        </w:rPr>
        <w:t>disposals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earnings</w:t>
      </w:r>
      <w:r>
        <w:rPr>
          <w:color w:val="231F20"/>
          <w:spacing w:val="-22"/>
        </w:rPr>
        <w:t> </w:t>
      </w:r>
      <w:r>
        <w:rPr>
          <w:color w:val="231F20"/>
        </w:rPr>
        <w:t>retention.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3679" w:space="1650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1.7 </w:t>
      </w:r>
      <w:r>
        <w:rPr>
          <w:color w:val="231F20"/>
          <w:sz w:val="18"/>
        </w:rPr>
        <w:t>Major UK banks’ leverage ratios</w:t>
      </w:r>
      <w:r>
        <w:rPr>
          <w:color w:val="231F20"/>
          <w:position w:val="4"/>
          <w:sz w:val="12"/>
        </w:rPr>
        <w:t>(a)</w:t>
      </w:r>
    </w:p>
    <w:p>
      <w:pPr>
        <w:spacing w:line="309" w:lineRule="auto" w:before="138"/>
        <w:ind w:left="350" w:right="2678" w:firstLine="0"/>
        <w:jc w:val="left"/>
        <w:rPr>
          <w:sz w:val="12"/>
        </w:rPr>
      </w:pPr>
      <w:r>
        <w:rPr/>
        <w:pict>
          <v:group style="position:absolute;margin-left:39.685001pt;margin-top:7.219592pt;width:7.1pt;height:16.2pt;mso-position-horizontal-relative:page;mso-position-vertical-relative:paragraph;z-index:15762432" coordorigin="794,144" coordsize="142,324">
            <v:rect style="position:absolute;left:793;top:144;width:142;height:142" filled="true" fillcolor="#00558b" stroked="false">
              <v:fill type="solid"/>
            </v:rect>
            <v:rect style="position:absolute;left:793;top:326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Interquartile range </w:t>
      </w:r>
      <w:r>
        <w:rPr>
          <w:color w:val="231F20"/>
          <w:w w:val="95"/>
          <w:sz w:val="12"/>
        </w:rPr>
        <w:t>Maximum-minimum range</w:t>
      </w:r>
    </w:p>
    <w:p>
      <w:pPr>
        <w:tabs>
          <w:tab w:pos="3548" w:val="left" w:leader="none"/>
        </w:tabs>
        <w:spacing w:line="175" w:lineRule="auto" w:before="15"/>
        <w:ind w:left="35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61920" from="39.685001pt,3.87768pt" to="46.771001pt,3.87768pt" stroked="true" strokeweight="1pt" strokecolor="#f6891f">
            <v:stroke dashstyle="solid"/>
            <w10:wrap type="none"/>
          </v:line>
        </w:pict>
      </w:r>
      <w:r>
        <w:rPr>
          <w:color w:val="231F20"/>
          <w:sz w:val="12"/>
        </w:rPr>
        <w:t>Median</w:t>
        <w:tab/>
      </w:r>
      <w:r>
        <w:rPr>
          <w:color w:val="231F20"/>
          <w:position w:val="-5"/>
          <w:sz w:val="12"/>
        </w:rPr>
        <w:t>Ratios</w:t>
      </w:r>
    </w:p>
    <w:p>
      <w:pPr>
        <w:spacing w:line="116" w:lineRule="exact" w:before="0"/>
        <w:ind w:left="3898" w:right="0" w:firstLine="0"/>
        <w:jc w:val="left"/>
        <w:rPr>
          <w:sz w:val="12"/>
        </w:rPr>
      </w:pPr>
      <w:r>
        <w:rPr/>
        <w:pict>
          <v:group style="position:absolute;margin-left:39.685001pt;margin-top:2.922918pt;width:184.3pt;height:141.75pt;mso-position-horizontal-relative:page;mso-position-vertical-relative:paragraph;z-index:15762944" coordorigin="794,58" coordsize="3686,2835">
            <v:rect style="position:absolute;left:798;top:63;width:3676;height:2825" filled="false" stroked="true" strokeweight=".5pt" strokecolor="#231f20">
              <v:stroke dashstyle="solid"/>
            </v:rect>
            <v:shape style="position:absolute;left:959;top:1659;width:3346;height:539" coordorigin="959,1659" coordsize="3346,539" path="m1795,1659l959,1738,959,2128,1795,2027,2634,2111,3469,2185,4305,2198,4305,2014,3469,1953,2634,1712,1795,1659xe" filled="true" fillcolor="#7d8fc8" stroked="false">
              <v:path arrowok="t"/>
              <v:fill type="solid"/>
            </v:shape>
            <v:shape style="position:absolute;left:959;top:1006;width:3346;height:1008" coordorigin="959,1007" coordsize="3346,1008" path="m959,1007l959,1738,1795,1659,2634,1712,3469,1953,4305,2014,4305,1922,2634,1169,1795,1143,959,1007xe" filled="true" fillcolor="#00558b" stroked="false">
              <v:path arrowok="t"/>
              <v:fill type="solid"/>
            </v:shape>
            <v:shape style="position:absolute;left:959;top:174;width:3346;height:1748" coordorigin="959,175" coordsize="3346,1748" path="m1795,175l959,455,959,1007,1795,1143,2634,1169,4305,1922,4305,1751,3469,1414,2634,924,1795,175xe" filled="true" fillcolor="#7d8fc8" stroked="false">
              <v:path arrowok="t"/>
              <v:fill type="solid"/>
            </v:shape>
            <v:line style="position:absolute" from="4365,2487" to="4479,2487" stroked="true" strokeweight=".5pt" strokecolor="#231f20">
              <v:stroke dashstyle="solid"/>
            </v:line>
            <v:line style="position:absolute" from="4365,2084" to="4479,2084" stroked="true" strokeweight=".5pt" strokecolor="#231f20">
              <v:stroke dashstyle="solid"/>
            </v:line>
            <v:line style="position:absolute" from="4365,1677" to="4479,1677" stroked="true" strokeweight=".5pt" strokecolor="#231f20">
              <v:stroke dashstyle="solid"/>
            </v:line>
            <v:line style="position:absolute" from="4365,1274" to="4479,1274" stroked="true" strokeweight=".5pt" strokecolor="#231f20">
              <v:stroke dashstyle="solid"/>
            </v:line>
            <v:line style="position:absolute" from="4365,867" to="4479,867" stroked="true" strokeweight=".5pt" strokecolor="#231f20">
              <v:stroke dashstyle="solid"/>
            </v:line>
            <v:line style="position:absolute" from="4365,464" to="4479,464" stroked="true" strokeweight=".5pt" strokecolor="#231f20">
              <v:stroke dashstyle="solid"/>
            </v:line>
            <v:line style="position:absolute" from="959,2893" to="959,2836" stroked="true" strokeweight=".5pt" strokecolor="#231f20">
              <v:stroke dashstyle="solid"/>
            </v:line>
            <v:line style="position:absolute" from="1795,2893" to="1795,2780" stroked="true" strokeweight=".5pt" strokecolor="#231f20">
              <v:stroke dashstyle="solid"/>
            </v:line>
            <v:line style="position:absolute" from="2634,2893" to="2634,2836" stroked="true" strokeweight=".5pt" strokecolor="#231f20">
              <v:stroke dashstyle="solid"/>
            </v:line>
            <v:line style="position:absolute" from="3469,2893" to="3469,2780" stroked="true" strokeweight=".5pt" strokecolor="#231f20">
              <v:stroke dashstyle="solid"/>
            </v:line>
            <v:line style="position:absolute" from="4305,2893" to="4305,2836" stroked="true" strokeweight=".5pt" strokecolor="#231f20">
              <v:stroke dashstyle="solid"/>
            </v:line>
            <v:shape style="position:absolute;left:959;top:1405;width:3346;height:557" coordorigin="959,1405" coordsize="3346,557" path="m959,1405l1795,1410,2634,1440,3469,1822,4305,1962e" filled="false" stroked="true" strokeweight="1pt" strokecolor="#f6891f">
              <v:path arrowok="t"/>
              <v:stroke dashstyle="solid"/>
            </v:shape>
            <v:line style="position:absolute" from="794,2487" to="907,2487" stroked="true" strokeweight=".5pt" strokecolor="#231f20">
              <v:stroke dashstyle="solid"/>
            </v:line>
            <v:line style="position:absolute" from="794,2084" to="907,2084" stroked="true" strokeweight=".5pt" strokecolor="#231f20">
              <v:stroke dashstyle="solid"/>
            </v:line>
            <v:line style="position:absolute" from="794,1677" to="907,1677" stroked="true" strokeweight=".5pt" strokecolor="#231f20">
              <v:stroke dashstyle="solid"/>
            </v:line>
            <v:line style="position:absolute" from="794,1274" to="907,1274" stroked="true" strokeweight=".5pt" strokecolor="#231f20">
              <v:stroke dashstyle="solid"/>
            </v:line>
            <v:line style="position:absolute" from="794,867" to="907,867" stroked="true" strokeweight=".5pt" strokecolor="#231f20">
              <v:stroke dashstyle="solid"/>
            </v:line>
            <v:line style="position:absolute" from="794,464" to="907,464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spacing w:before="105"/>
        <w:ind w:left="0" w:right="347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102"/>
        <w:ind w:left="0" w:right="347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spacing w:before="105"/>
        <w:ind w:left="0" w:right="347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1"/>
        <w:ind w:left="0" w:right="34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5"/>
        <w:ind w:left="0" w:right="34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2"/>
        <w:ind w:left="0" w:right="34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line="122" w:lineRule="exact" w:before="105"/>
        <w:ind w:left="3955" w:right="0" w:firstLine="0"/>
        <w:jc w:val="left"/>
        <w:rPr>
          <w:sz w:val="12"/>
        </w:rPr>
      </w:pPr>
      <w:bookmarkStart w:name="Funding" w:id="24"/>
      <w:bookmarkEnd w:id="24"/>
      <w:r>
        <w:rPr/>
      </w:r>
      <w:r>
        <w:rPr>
          <w:color w:val="231F20"/>
          <w:w w:val="105"/>
          <w:sz w:val="12"/>
        </w:rPr>
        <w:t>0</w:t>
      </w:r>
    </w:p>
    <w:p>
      <w:pPr>
        <w:tabs>
          <w:tab w:pos="1089" w:val="left" w:leader="none"/>
          <w:tab w:pos="1932" w:val="left" w:leader="none"/>
          <w:tab w:pos="2778" w:val="left" w:leader="none"/>
          <w:tab w:pos="3599" w:val="left" w:leader="none"/>
        </w:tabs>
        <w:spacing w:line="121" w:lineRule="exact" w:before="0"/>
        <w:ind w:left="263" w:right="0" w:firstLine="0"/>
        <w:jc w:val="left"/>
        <w:rPr>
          <w:sz w:val="12"/>
        </w:rPr>
      </w:pPr>
      <w:r>
        <w:rPr>
          <w:color w:val="231F20"/>
          <w:sz w:val="12"/>
        </w:rPr>
        <w:t>H2</w:t>
        <w:tab/>
        <w:t>H1</w:t>
        <w:tab/>
        <w:t>H2</w:t>
        <w:tab/>
        <w:t>H1</w:t>
        <w:tab/>
        <w:t>H2</w:t>
      </w:r>
    </w:p>
    <w:p>
      <w:pPr>
        <w:tabs>
          <w:tab w:pos="1937" w:val="left" w:leader="none"/>
          <w:tab w:pos="3182" w:val="left" w:leader="none"/>
        </w:tabs>
        <w:spacing w:line="138" w:lineRule="exact" w:before="0"/>
        <w:ind w:left="612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</w:r>
    </w:p>
    <w:p>
      <w:pPr>
        <w:spacing w:before="12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Published accounts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2" w:hanging="171"/>
        <w:jc w:val="left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Leverage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ratios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capital.</w:t>
      </w:r>
      <w:r>
        <w:rPr>
          <w:color w:val="231F20"/>
          <w:spacing w:val="4"/>
          <w:w w:val="90"/>
          <w:sz w:val="11"/>
        </w:rPr>
        <w:t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adjusted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netting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derivatives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cash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items,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tax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intangible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Capital excludes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Tier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instruments,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preference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shares,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hybrids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intangibles.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includes Banco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Santander,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Ireland,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Barclays,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Co-operative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HSBC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Scotland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entire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sample,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Alliance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&amp;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Leicester,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Bradford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&amp;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Bingley,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Britannia, </w:t>
      </w:r>
      <w:r>
        <w:rPr>
          <w:color w:val="231F20"/>
          <w:sz w:val="11"/>
        </w:rPr>
        <w:t>HBOS,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Lloyds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Banking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Group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Lloyds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TSB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sample,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appropriate.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30"/>
      </w:pPr>
      <w:r>
        <w:rPr>
          <w:color w:val="231F20"/>
        </w:rPr>
        <w:t>Higher</w:t>
      </w:r>
      <w:r>
        <w:rPr>
          <w:color w:val="231F20"/>
          <w:spacing w:val="-43"/>
        </w:rPr>
        <w:t> </w:t>
      </w:r>
      <w:r>
        <w:rPr>
          <w:color w:val="231F20"/>
        </w:rPr>
        <w:t>capital</w:t>
      </w:r>
      <w:r>
        <w:rPr>
          <w:color w:val="231F20"/>
          <w:spacing w:val="-43"/>
        </w:rPr>
        <w:t> </w:t>
      </w:r>
      <w:r>
        <w:rPr>
          <w:color w:val="231F20"/>
        </w:rPr>
        <w:t>ratios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major</w:t>
      </w:r>
      <w:r>
        <w:rPr>
          <w:color w:val="231F20"/>
          <w:spacing w:val="-45"/>
        </w:rPr>
        <w:t> </w:t>
      </w:r>
      <w:r>
        <w:rPr>
          <w:color w:val="231F20"/>
        </w:rPr>
        <w:t>UK</w:t>
      </w:r>
      <w:r>
        <w:rPr>
          <w:color w:val="231F20"/>
          <w:spacing w:val="-44"/>
        </w:rPr>
        <w:t> </w:t>
      </w:r>
      <w:r>
        <w:rPr>
          <w:color w:val="231F20"/>
        </w:rPr>
        <w:t>banks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gone</w:t>
      </w:r>
      <w:r>
        <w:rPr>
          <w:color w:val="231F20"/>
          <w:spacing w:val="-43"/>
        </w:rPr>
        <w:t> </w:t>
      </w:r>
      <w:r>
        <w:rPr>
          <w:color w:val="231F20"/>
        </w:rPr>
        <w:t>hand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hand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ratios.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1.7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median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ratio,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narrowing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ratios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 </w:t>
      </w:r>
      <w:r>
        <w:rPr>
          <w:color w:val="231F20"/>
          <w:w w:val="90"/>
        </w:rPr>
        <w:t>leverage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chiefly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driven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large-scale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raising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during </w:t>
      </w:r>
      <w:r>
        <w:rPr>
          <w:color w:val="231F20"/>
          <w:w w:val="95"/>
        </w:rPr>
        <w:t>2009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H2.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fall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stock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loans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customers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2009</w:t>
      </w:r>
      <w:r>
        <w:rPr>
          <w:color w:val="231F20"/>
          <w:spacing w:val="-40"/>
        </w:rPr>
        <w:t> </w:t>
      </w:r>
      <w:r>
        <w:rPr>
          <w:color w:val="231F20"/>
        </w:rPr>
        <w:t>H1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that,</w:t>
      </w:r>
      <w:r>
        <w:rPr>
          <w:color w:val="231F20"/>
          <w:spacing w:val="-39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large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non-UK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residents, although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been</w:t>
      </w:r>
      <w:r>
        <w:rPr>
          <w:color w:val="231F20"/>
          <w:spacing w:val="-25"/>
        </w:rPr>
        <w:t> </w:t>
      </w:r>
      <w:r>
        <w:rPr>
          <w:color w:val="231F20"/>
        </w:rPr>
        <w:t>weak</w:t>
      </w:r>
      <w:r>
        <w:rPr>
          <w:color w:val="231F20"/>
          <w:spacing w:val="-22"/>
        </w:rPr>
        <w:t> </w:t>
      </w:r>
      <w:r>
        <w:rPr>
          <w:color w:val="231F20"/>
        </w:rPr>
        <w:t>(Sections</w:t>
      </w:r>
      <w:r>
        <w:rPr>
          <w:color w:val="231F20"/>
          <w:spacing w:val="-25"/>
        </w:rPr>
        <w:t> </w:t>
      </w:r>
      <w:r>
        <w:rPr>
          <w:color w:val="231F20"/>
        </w:rPr>
        <w:t>1.3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1.4).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improvement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capital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leverage</w:t>
      </w:r>
      <w:r>
        <w:rPr>
          <w:color w:val="231F20"/>
          <w:spacing w:val="-45"/>
        </w:rPr>
        <w:t> </w:t>
      </w:r>
      <w:r>
        <w:rPr>
          <w:color w:val="231F20"/>
        </w:rPr>
        <w:t>ratios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date, </w:t>
      </w:r>
      <w:r>
        <w:rPr>
          <w:color w:val="231F20"/>
          <w:w w:val="95"/>
        </w:rPr>
        <w:t>together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meet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regulatory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requirements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satisfy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investors,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should </w:t>
      </w:r>
      <w:r>
        <w:rPr>
          <w:color w:val="231F20"/>
          <w:w w:val="95"/>
        </w:rPr>
        <w:t>make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easier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absorb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losses, </w:t>
      </w:r>
      <w:r>
        <w:rPr>
          <w:color w:val="231F20"/>
        </w:rPr>
        <w:t>including those that occur on loans to businesses and households.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  <w:w w:val="95"/>
        </w:rPr>
        <w:t>Banks’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losses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have continued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write-off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private non-financial corporations (PNFCs) increased during </w:t>
      </w:r>
      <w:r>
        <w:rPr>
          <w:color w:val="231F20"/>
          <w:w w:val="95"/>
        </w:rPr>
        <w:t>2009,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already </w:t>
      </w:r>
      <w:r>
        <w:rPr>
          <w:color w:val="231F20"/>
          <w:w w:val="90"/>
        </w:rPr>
        <w:t>high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level.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provisions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those</w:t>
      </w:r>
      <w:r>
        <w:rPr>
          <w:color w:val="231F20"/>
          <w:spacing w:val="-38"/>
        </w:rPr>
        <w:t> </w:t>
      </w:r>
      <w:r>
        <w:rPr>
          <w:color w:val="231F20"/>
        </w:rPr>
        <w:t>losses.</w:t>
      </w:r>
      <w:r>
        <w:rPr>
          <w:color w:val="231F20"/>
          <w:spacing w:val="-15"/>
        </w:rPr>
        <w:t> </w:t>
      </w:r>
      <w:r>
        <w:rPr>
          <w:color w:val="231F20"/>
        </w:rPr>
        <w:t>Moreover,</w:t>
      </w:r>
      <w:r>
        <w:rPr>
          <w:color w:val="231F20"/>
          <w:spacing w:val="-39"/>
        </w:rPr>
        <w:t> </w:t>
      </w:r>
      <w:r>
        <w:rPr>
          <w:color w:val="231F20"/>
        </w:rPr>
        <w:t>lenders</w:t>
      </w:r>
      <w:r>
        <w:rPr>
          <w:color w:val="231F20"/>
          <w:spacing w:val="-38"/>
        </w:rPr>
        <w:t> </w:t>
      </w:r>
      <w:r>
        <w:rPr>
          <w:color w:val="231F20"/>
        </w:rPr>
        <w:t>responding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977"/>
        <w:jc w:val="both"/>
      </w:pPr>
      <w:r>
        <w:rPr>
          <w:color w:val="231F20"/>
          <w:w w:val="90"/>
        </w:rPr>
        <w:t>2010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Q1</w:t>
      </w:r>
      <w:r>
        <w:rPr>
          <w:color w:val="231F20"/>
          <w:spacing w:val="-29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7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33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7"/>
          <w:w w:val="90"/>
        </w:rPr>
        <w:t> </w:t>
      </w:r>
      <w:r>
        <w:rPr>
          <w:color w:val="231F20"/>
          <w:w w:val="90"/>
        </w:rPr>
        <w:t>reported,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average, greater-than-expected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default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households,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29"/>
        </w:rPr>
        <w:t> </w:t>
      </w:r>
      <w:r>
        <w:rPr>
          <w:color w:val="231F20"/>
        </w:rPr>
        <w:t>medium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large</w:t>
      </w:r>
      <w:r>
        <w:rPr>
          <w:color w:val="231F20"/>
          <w:spacing w:val="-29"/>
        </w:rPr>
        <w:t> </w:t>
      </w:r>
      <w:r>
        <w:rPr>
          <w:color w:val="231F20"/>
        </w:rPr>
        <w:t>PNFCs.</w:t>
      </w:r>
    </w:p>
    <w:p>
      <w:pPr>
        <w:spacing w:after="0" w:line="268" w:lineRule="auto"/>
        <w:jc w:val="both"/>
        <w:sectPr>
          <w:type w:val="continuous"/>
          <w:pgSz w:w="11910" w:h="16840"/>
          <w:pgMar w:top="1560" w:bottom="0" w:left="640" w:right="460"/>
          <w:cols w:num="2" w:equalWidth="0">
            <w:col w:w="4371" w:space="958"/>
            <w:col w:w="5481"/>
          </w:cols>
        </w:sectPr>
      </w:pPr>
    </w:p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2"/>
        </w:rPr>
      </w:pPr>
    </w:p>
    <w:p>
      <w:pPr>
        <w:spacing w:before="1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60384" from="39.685001pt,-4.605318pt" to="255.118001pt,-4.605318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1.8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Major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banks’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CDS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premia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0"/>
        <w:ind w:left="2" w:right="0" w:firstLine="0"/>
        <w:jc w:val="left"/>
        <w:rPr>
          <w:sz w:val="12"/>
        </w:rPr>
      </w:pPr>
      <w:r>
        <w:rPr/>
        <w:pict>
          <v:group style="position:absolute;margin-left:39.685001pt;margin-top:9.149195pt;width:184.3pt;height:141.75pt;mso-position-horizontal-relative:page;mso-position-vertical-relative:paragraph;z-index:15761408" coordorigin="794,183" coordsize="3686,2835">
            <v:rect style="position:absolute;left:798;top:187;width:3676;height:2825" filled="false" stroked="true" strokeweight=".5pt" strokecolor="#231f20">
              <v:stroke dashstyle="solid"/>
            </v:rect>
            <v:line style="position:absolute" from="4043,3016" to="4043,191" stroked="true" strokeweight=".5pt" strokecolor="#231f20">
              <v:stroke dashstyle="solid"/>
            </v:line>
            <v:line style="position:absolute" from="4365,2900" to="4479,2900" stroked="true" strokeweight=".5pt" strokecolor="#231f20">
              <v:stroke dashstyle="solid"/>
            </v:line>
            <v:line style="position:absolute" from="4365,2357" to="4479,2357" stroked="true" strokeweight=".5pt" strokecolor="#231f20">
              <v:stroke dashstyle="solid"/>
            </v:line>
            <v:line style="position:absolute" from="4365,1813" to="4479,1813" stroked="true" strokeweight=".5pt" strokecolor="#231f20">
              <v:stroke dashstyle="solid"/>
            </v:line>
            <v:line style="position:absolute" from="4365,1264" to="4479,1264" stroked="true" strokeweight=".5pt" strokecolor="#231f20">
              <v:stroke dashstyle="solid"/>
            </v:line>
            <v:line style="position:absolute" from="4365,720" to="4479,720" stroked="true" strokeweight=".5pt" strokecolor="#231f20">
              <v:stroke dashstyle="solid"/>
            </v:line>
            <v:line style="position:absolute" from="960,3018" to="960,2904" stroked="true" strokeweight=".5pt" strokecolor="#231f20">
              <v:stroke dashstyle="solid"/>
            </v:line>
            <v:line style="position:absolute" from="1958,3018" to="1958,2904" stroked="true" strokeweight=".5pt" strokecolor="#231f20">
              <v:stroke dashstyle="solid"/>
            </v:line>
            <v:line style="position:absolute" from="2964,3018" to="2964,2904" stroked="true" strokeweight=".5pt" strokecolor="#231f20">
              <v:stroke dashstyle="solid"/>
            </v:line>
            <v:line style="position:absolute" from="3963,3018" to="3963,2904" stroked="true" strokeweight=".5pt" strokecolor="#231f20">
              <v:stroke dashstyle="solid"/>
            </v:line>
            <v:shape style="position:absolute;left:960;top:2398;width:768;height:441" coordorigin="960,2399" coordsize="768,441" path="m960,2840l964,2840,967,2840,971,2840,982,2835,986,2840,989,2835,993,2835,1000,2835,1004,2835,1008,2835,1011,2835,1019,2835,1022,2835,1026,2835,1030,2840,1037,2840,1048,2840,1059,2840,1059,2835,1062,2835,1066,2840,1070,2835,1081,2835,1103,2835,1106,2835,1114,2840,1117,2840,1121,2840,1125,2840,1136,2835,1139,2835,1143,2835,1147,2830,1154,2830,1158,2825,1158,2816,1161,2811,1165,2811,1172,2811,1176,2811,1179,2816,1179,2821,1183,2821,1190,2821,1201,2821,1212,2821,1212,2825,1216,2821,1220,2825,1223,2825,1231,2825,1234,2825,1238,2825,1242,2825,1249,2825,1253,2825,1256,2825,1260,2825,1267,2825,1271,2825,1275,2825,1278,2825,1289,2825,1293,2825,1296,2825,1307,2821,1307,2825,1329,2825,1344,2825,1348,2830,1351,2830,1373,2830,1384,2830,1406,2830,1410,2830,1414,2825,1421,2825,1424,2825,1428,2825,1432,2821,1439,2811,1443,2802,1446,2793,1450,2793,1450,2788,1461,2783,1465,2783,1468,2783,1472,2783,1479,2783,1483,2779,1483,2769,1487,2774,1490,2769,1498,2769,1501,2764,1505,2750,1509,2727,1516,2722,1520,2708,1523,2708,1527,2647,1527,2568,1538,2525,1538,2582,1542,2549,1545,2582,1549,2568,1556,2539,1560,2563,1560,2596,1563,2577,1567,2558,1574,2553,1578,2525,1582,2502,1582,2399,1585,2432,1593,2464,1596,2464,1600,2507,1604,2530,1604,2507,1615,2507,1615,2502,1618,2493,1622,2488,1626,2483,1633,2483,1637,2488,1637,2493,1640,2478,1644,2450,1651,2417,1655,2427,1659,2432,1659,2455,1662,2441,1670,2413,1673,2460,1677,2511,1680,2530,1680,2596,1691,2610,1691,2586,1695,2600,1699,2596,1702,2577,1710,2558,1713,2549,1713,2544,1717,2549,1721,2553,1728,2563e" filled="false" stroked="true" strokeweight="1pt" strokecolor="#00558b">
              <v:path arrowok="t"/>
              <v:stroke dashstyle="solid"/>
            </v:shape>
            <v:shape style="position:absolute;left:1728;top:860;width:768;height:1787" coordorigin="1728,861" coordsize="768,1787" path="m1728,2563l1732,2600,1735,2614,1735,2628,1739,2647,1746,2647,1750,2628,1754,2605,1757,2563,1757,2549,1768,2516,1768,2535,1772,2516,1776,2511,1779,2493,1787,2469,1790,2455,1790,2450,1794,2389,1798,2300,1805,2258,1808,2333,1812,2305,1812,2296,1816,2230,1823,2206,1827,2211,1830,2244,1834,2253,1834,2235,1845,2206,1845,2174,1849,2099,1852,2085,1856,2103,1863,2169,1867,2169,1867,2202,1871,2211,1874,2225,1882,2221,1885,2178,1889,2178,1889,2192,1893,2206,1900,2253,1904,2300,1907,2328,1911,2342,1911,2357,1922,2338,1922,2324,1926,2300,1929,2296,1933,2286,1940,2286,1944,2286,1947,2286,1951,2286,1958,2296,1962,2296,1966,2291,1966,2263,1969,2235,1977,2216,1980,2202,1984,2155,1984,2131,1988,2127,1995,2131,1999,2164,2002,2131,2006,2108,2006,2066,2017,1958,2017,1953,2021,1935,2024,2028,2028,2108,2035,2089,2039,2117,2039,2108,2043,2061,2046,2056,2054,2038,2057,1977,2061,1935,2061,1930,2064,1883,2072,1850,2075,1780,2079,1817,2083,1860,2083,1742,2094,1709,2094,1663,2097,1573,2101,1620,2105,1620,2112,1724,2116,1789,2116,1738,2119,1681,2123,1602,2130,1564,2134,1555,2138,1517,2138,1452,2141,1283,2149,1203,2152,1152,2156,1166,2160,1030,2160,959,2171,861,2171,1109,2174,1287,2178,1212,2182,1212,2189,1203,2192,1597,2192,1541,2196,1583,2200,1583,2207,1508,2211,1663,2214,1752,2214,1789,2218,1906,2225,1977,2229,1911,2233,1817,2236,1724,2236,1742,2247,1695,2247,1738,2251,1878,2255,1981,2258,2080,2266,2052,2269,2131,2269,2136,2273,2103,2277,2122,2284,2188,2288,2169,2291,2155,2291,2192,2295,2258,2302,2267,2306,2197,2310,2206,2313,2178,2313,2160,2324,2164,2324,2174,2328,2183,2331,2211,2335,2249,2342,2258,2346,2230,2346,2216,2350,2141,2353,2117,2361,2117,2364,2066,2368,2136,2368,2150,2372,2169,2379,2127,2383,2113,2386,2071,2390,2089,2390,2056,2401,2019,2401,1995,2405,2014,2408,2000,2412,2033,2419,2071,2423,2085,2423,2061,2427,2033,2430,1958,2438,1925,2441,1850,2445,1855,2445,1775,2448,1695,2456,1733,2459,1700,2463,1705,2467,1695,2467,1691,2478,1681,2478,1658,2481,1724,2485,1709,2489,1705,2496,1742e" filled="false" stroked="true" strokeweight="1.0pt" strokecolor="#00558b">
              <v:path arrowok="t"/>
              <v:stroke dashstyle="solid"/>
            </v:shape>
            <v:shape style="position:absolute;left:2496;top:279;width:768;height:1824" coordorigin="2496,279" coordsize="768,1824" path="m2496,1742l2500,1611,2500,1583,2503,1649,2507,1691,2514,1756,2518,1738,2522,1850,2522,1855,2525,1836,2533,1845,2536,1813,2540,1822,2544,1789,2544,1756,2555,1733,2555,1761,2558,1761,2562,1766,2565,1775,2573,1799,2576,1827,2576,1794,2580,1770,2584,1775,2591,1780,2595,1728,2598,1709,2598,1658,2602,1658,2609,1658,2613,1606,2617,1588,2620,1597,2620,1625,2631,1620,2631,1644,2635,1602,2639,1541,2639,1480,2650,1625,2650,1573,2653,1559,2657,1494,2661,1508,2668,1133,2672,683,2672,500,2675,659,2679,1123,2686,1306,2690,1208,2693,1067,2693,973,2697,706,2704,279,2708,397,2712,429,2715,575,2715,683,2726,594,2726,697,2730,1283,2734,1386,2737,1381,2745,1930,2748,2103,2748,2010,2752,1991,2756,1920,2763,1906,2767,1944,2770,1808,2770,1747,2774,1611,2781,1588,2785,1639,2789,1691,2792,1770,2792,1836,2803,1874,2803,1916,2807,1888,2811,1808,2814,1775,2821,1794,2825,1724,2825,1639,2829,1611,2832,1630,2840,1569,2843,1545,2847,1475,2847,1470,2851,1503,2858,1611,2862,1611,2865,1634,2869,1663,2869,1667,2880,1588,2880,1527,2884,1447,2887,1377,2891,1316,2898,1377,2902,1498,2902,1489,2906,1461,2909,1428,2917,1414,2920,1423,2924,1433,2924,1494,2928,1489,2935,1503,2939,1513,2942,1517,2946,1517,2957,1522,2957,1527,2960,1513,2964,1517,2968,1513,2975,1597,2979,1761,2979,1855,2982,1817,2986,1813,2993,1780,2997,1724,3001,1639,3001,1583,3004,1625,3012,1480,3015,1245,3019,1241,3023,1259,3023,1175,3034,1255,3034,1377,3037,1484,3041,1442,3045,1419,3052,1381,3056,1381,3056,1353,3059,1334,3063,1344,3070,1358,3074,1358,3077,1348,3077,1297,3081,1212,3088,1161,3092,903,3096,837,3099,866,3099,805,3110,711,3110,692,3114,880,3118,1020,3121,1006,3129,908,3132,837,3132,880,3136,772,3140,636,3147,514,3151,612,3154,687,3154,594,3158,598,3165,631,3169,753,3173,748,3176,889,3176,894,3187,973,3187,1001,3191,983,3195,987,3198,959,3205,908,3209,861,3209,706,3213,805,3216,908,3224,997,3227,950,3231,941,3231,950,3235,950,3242,950,3246,1030,3249,1030,3253,1119,3253,1128,3264,1072e" filled="false" stroked="true" strokeweight="1pt" strokecolor="#00558b">
              <v:path arrowok="t"/>
              <v:stroke dashstyle="solid"/>
            </v:shape>
            <v:shape style="position:absolute;left:3264;top:945;width:765;height:1051" coordorigin="3264,945" coordsize="765,1051" path="m3264,1072l3264,973,3268,973,3271,1048,3275,1067,3282,992,3286,945,3286,978,3290,1025,3293,1030,3301,1030,3304,1152,3304,1194,3308,1358,3312,1480,3319,1517,3323,1498,3326,1381,3326,1306,3330,1330,3337,1325,3341,1377,3344,1503,3348,1348,3359,1348,3359,1316,3363,1306,3366,1264,3370,1269,3377,1344,3381,1428,3385,1395,3388,1419,3396,1452,3399,1456,3403,1456,3403,1419,3407,1475,3414,1367,3418,1348,3421,1311,3425,1297,3425,1316,3436,1302,3436,1283,3440,1330,3443,1325,3447,1325,3454,1353,3458,1423,3458,1503,3462,1433,3465,1438,3472,1428,3476,1475,3480,1400,3480,1405,3483,1395,3491,1377,3494,1339,3498,1409,3502,1419,3502,1442,3513,1545,3513,1611,3516,1611,3520,1644,3524,1695,3531,1766,3535,1761,3535,1756,3538,1813,3542,1808,3549,1775,3553,1789,3557,1756,3557,1775,3560,1747,3568,1775,3571,1789,3575,1705,3579,1724,3590,1686,3593,1658,3597,1691,3600,1714,3608,1822,3611,1841,3611,1864,3615,1817,3619,1874,3626,1878,3630,1878,3633,1836,3633,1822,3637,1789,3644,1808,3648,1845,3652,1906,3655,1883,3655,1911,3666,1902,3666,1925,3670,1953,3674,1949,3677,1939,3685,1930,3688,1944,3688,1986,3692,1981,3696,1944,3703,1953,3707,1953,3710,1953,3710,1911,3714,1836,3721,1855,3725,1916,3728,1883,3732,1906,3743,1916,3747,1953,3750,1920,3754,1902,3761,1902,3765,1911,3765,1920,3769,1911,3772,1925,3780,1944,3783,1935,3787,1883,3791,1878,3798,1864,3802,1855,3805,1841,3809,1831,3820,1831,3820,1836,3824,1836,3827,1808,3831,1817,3838,1827,3842,1836,3842,1808,3846,1789,3849,1770,3857,1784,3860,1775,3864,1799,3864,1756,3867,1719,3875,1724,3878,1719,3882,1742,3886,1766,3886,1780,3897,1775,3897,1766,3900,1742,3904,1733,3908,1742,3915,1770,3919,1761,3919,1766,3922,1756,3926,1756,3933,1761,3937,1766,3941,1766,3944,1766,3952,1770,3955,1775,3959,1775,3963,1780,3963,1789,3974,1799,3974,1831,3977,1874,3981,1916,3981,1953,3992,1995,3992,1967,3995,1930,3999,1869,4003,1822,4010,1831,4014,1836,4014,1766,4017,1752,4021,1719,4028,1747e" filled="false" stroked="true" strokeweight="1.0pt" strokecolor="#00558b">
              <v:path arrowok="t"/>
              <v:stroke dashstyle="solid"/>
            </v:shape>
            <v:shape style="position:absolute;left:4028;top:762;width:282;height:1013" coordorigin="4028,762" coordsize="282,1013" path="m4028,1747l4032,1775,4036,1761,4036,1747,4039,1672,4047,1705,4050,1728,4054,1714,4058,1602,4058,1588,4069,1517,4069,1531,4072,1602,4076,1578,4080,1447,4087,1442,4091,1386,4091,1447,4094,1456,4098,1489,4105,1545,4109,1517,4112,1494,4112,1452,4116,1513,4123,1569,4127,1611,4131,1658,4134,1667,4134,1719,4145,1761,4145,1756,4149,1770,4153,1747,4156,1747,4164,1709,4167,1714,4167,1738,4171,1705,4175,1705,4182,1649,4186,1663,4189,1691,4189,1639,4193,1672,4200,1677,4204,1681,4208,1658,4211,1663,4222,1663,4222,1677,4226,1649,4230,1616,4233,1653,4240,1677,4244,1714,4244,1691,4248,1681,4251,1667,4259,1606,4262,1667,4266,1611,4266,1541,4270,1536,4277,1489,4281,1428,4284,1377,4288,1475,4288,1527,4299,1531,4299,1414,4303,1264,4306,1058,4310,762e" filled="false" stroked="true" strokeweight="1pt" strokecolor="#00558b">
              <v:path arrowok="t"/>
              <v:stroke dashstyle="solid"/>
            </v:shape>
            <v:line style="position:absolute" from="794,2908" to="907,2908" stroked="true" strokeweight=".5pt" strokecolor="#231f20">
              <v:stroke dashstyle="solid"/>
            </v:line>
            <v:line style="position:absolute" from="794,2364" to="907,2364" stroked="true" strokeweight=".5pt" strokecolor="#231f20">
              <v:stroke dashstyle="solid"/>
            </v:line>
            <v:line style="position:absolute" from="794,1820" to="907,1820" stroked="true" strokeweight=".5pt" strokecolor="#231f20">
              <v:stroke dashstyle="solid"/>
            </v:line>
            <v:line style="position:absolute" from="794,1271" to="907,1271" stroked="true" strokeweight=".5pt" strokecolor="#231f20">
              <v:stroke dashstyle="solid"/>
            </v:line>
            <v:line style="position:absolute" from="794,727" to="907,727" stroked="true" strokeweight=".5pt" strokecolor="#231f20">
              <v:stroke dashstyle="solid"/>
            </v:line>
            <v:shape style="position:absolute;left:3237;top:272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 </w:t>
                    </w:r>
                    <w:r>
                      <w:rPr>
                        <w:rFonts w:ascii="Times New Roman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Basis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points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250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103"/>
        <w:ind w:left="153" w:right="330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stock of all loans by UK-resident lenders to UK PNFCs — </w:t>
      </w:r>
      <w:r>
        <w:rPr>
          <w:color w:val="231F20"/>
          <w:w w:val="90"/>
        </w:rPr>
        <w:t>remains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property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remained </w:t>
      </w:r>
      <w:r>
        <w:rPr>
          <w:color w:val="231F20"/>
        </w:rPr>
        <w:t>about</w:t>
      </w:r>
      <w:r>
        <w:rPr>
          <w:color w:val="231F20"/>
          <w:spacing w:val="-38"/>
        </w:rPr>
        <w:t> </w:t>
      </w:r>
      <w:r>
        <w:rPr>
          <w:color w:val="231F20"/>
        </w:rPr>
        <w:t>35%</w:t>
      </w:r>
      <w:r>
        <w:rPr>
          <w:color w:val="231F20"/>
          <w:spacing w:val="-38"/>
        </w:rPr>
        <w:t> </w:t>
      </w:r>
      <w:r>
        <w:rPr>
          <w:color w:val="231F20"/>
        </w:rPr>
        <w:t>below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peak</w:t>
      </w:r>
      <w:r>
        <w:rPr>
          <w:color w:val="231F20"/>
          <w:spacing w:val="-38"/>
        </w:rPr>
        <w:t> </w:t>
      </w:r>
      <w:r>
        <w:rPr>
          <w:color w:val="231F20"/>
        </w:rPr>
        <w:t>recorded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  <w:spacing w:val="-4"/>
        </w:rPr>
        <w:t>mid-2007.</w:t>
      </w:r>
      <w:r>
        <w:rPr>
          <w:color w:val="231F20"/>
          <w:spacing w:val="-18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past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time </w:t>
      </w:r>
      <w:r>
        <w:rPr>
          <w:color w:val="231F20"/>
        </w:rPr>
        <w:t>to feed through to losses for banks. For example, there </w:t>
      </w:r>
      <w:r>
        <w:rPr>
          <w:color w:val="231F20"/>
          <w:w w:val="95"/>
        </w:rPr>
        <w:t>continue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forbearance when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covenants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breached,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rental </w:t>
      </w:r>
      <w:r>
        <w:rPr>
          <w:color w:val="231F20"/>
        </w:rPr>
        <w:t>payments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secured</w:t>
      </w:r>
      <w:r>
        <w:rPr>
          <w:color w:val="231F20"/>
          <w:spacing w:val="-44"/>
        </w:rPr>
        <w:t> </w:t>
      </w:r>
      <w:r>
        <w:rPr>
          <w:color w:val="231F20"/>
        </w:rPr>
        <w:t>property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sufficient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cover </w:t>
      </w:r>
      <w:r>
        <w:rPr>
          <w:color w:val="231F20"/>
          <w:w w:val="95"/>
        </w:rPr>
        <w:t>payments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interest.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proportion</w:t>
      </w:r>
    </w:p>
    <w:p>
      <w:pPr>
        <w:pStyle w:val="BodyText"/>
        <w:spacing w:line="268" w:lineRule="auto"/>
        <w:ind w:left="153" w:right="330"/>
      </w:pP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refinanced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next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defaults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borrowers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unable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provide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significant</w:t>
      </w:r>
      <w:r>
        <w:rPr>
          <w:color w:val="231F20"/>
          <w:spacing w:val="-41"/>
        </w:rPr>
        <w:t> </w:t>
      </w:r>
      <w:r>
        <w:rPr>
          <w:color w:val="231F20"/>
        </w:rPr>
        <w:t>additional</w:t>
      </w:r>
      <w:r>
        <w:rPr>
          <w:color w:val="231F20"/>
          <w:spacing w:val="-41"/>
        </w:rPr>
        <w:t> </w:t>
      </w:r>
      <w:r>
        <w:rPr>
          <w:color w:val="231F20"/>
        </w:rPr>
        <w:t>equity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be needed</w:t>
      </w:r>
      <w:r>
        <w:rPr>
          <w:color w:val="231F20"/>
          <w:spacing w:val="-22"/>
        </w:rPr>
        <w:t> </w:t>
      </w:r>
      <w:r>
        <w:rPr>
          <w:color w:val="231F20"/>
        </w:rPr>
        <w:t>then.</w:t>
      </w:r>
    </w:p>
    <w:p>
      <w:pPr>
        <w:pStyle w:val="BodyText"/>
        <w:spacing w:before="10"/>
        <w:rPr>
          <w:sz w:val="25"/>
        </w:rPr>
      </w:pPr>
    </w:p>
    <w:p>
      <w:pPr>
        <w:pStyle w:val="Heading5"/>
      </w:pPr>
      <w:r>
        <w:rPr>
          <w:color w:val="A70740"/>
        </w:rPr>
        <w:t>Funding</w:t>
      </w:r>
    </w:p>
    <w:p>
      <w:pPr>
        <w:pStyle w:val="BodyText"/>
        <w:spacing w:line="268" w:lineRule="auto" w:before="23"/>
        <w:ind w:left="153" w:right="330"/>
      </w:pPr>
      <w:r>
        <w:rPr>
          <w:color w:val="231F20"/>
          <w:w w:val="95"/>
        </w:rPr>
        <w:t>Wholesale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improved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worst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remained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fairly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February</w:t>
      </w:r>
      <w:r>
        <w:rPr>
          <w:color w:val="231F20"/>
          <w:spacing w:val="-2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deteriorated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volatility.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example,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4" w:equalWidth="0">
            <w:col w:w="3233" w:space="40"/>
            <w:col w:w="565" w:space="39"/>
            <w:col w:w="253" w:space="1199"/>
            <w:col w:w="5481"/>
          </w:cols>
        </w:sectPr>
      </w:pPr>
    </w:p>
    <w:p>
      <w:pPr>
        <w:tabs>
          <w:tab w:pos="1755" w:val="left" w:leader="none"/>
          <w:tab w:pos="2758" w:val="left" w:leader="none"/>
          <w:tab w:pos="3455" w:val="left" w:leader="none"/>
        </w:tabs>
        <w:spacing w:before="62"/>
        <w:ind w:left="694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 Markit Group Limited, Thomson Reuters Datastream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premia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(at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maturity)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Banco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Santander,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Barclays,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HSBC,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Lloyds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Scotland, </w:t>
      </w:r>
      <w:r>
        <w:rPr>
          <w:color w:val="231F20"/>
          <w:sz w:val="11"/>
        </w:rPr>
        <w:t>weighted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assets.</w:t>
      </w:r>
    </w:p>
    <w:p>
      <w:pPr>
        <w:pStyle w:val="BodyText"/>
        <w:spacing w:line="268" w:lineRule="auto"/>
        <w:ind w:left="153" w:right="330"/>
      </w:pPr>
      <w:r>
        <w:rPr/>
        <w:br w:type="column"/>
      </w:r>
      <w:r>
        <w:rPr>
          <w:color w:val="231F20"/>
          <w:w w:val="95"/>
        </w:rPr>
        <w:t>three-month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Libor-OIS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 </w:t>
      </w:r>
      <w:r>
        <w:rPr>
          <w:color w:val="231F20"/>
        </w:rPr>
        <w:t>were renewed tensions in US dollar short-term funding </w:t>
      </w:r>
      <w:r>
        <w:rPr>
          <w:color w:val="231F20"/>
          <w:w w:val="90"/>
        </w:rPr>
        <w:t>markets.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response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re-emergence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strains,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Bank,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parallel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104" w:space="1225"/>
            <w:col w:w="5481"/>
          </w:cols>
        </w:sectPr>
      </w:pPr>
    </w:p>
    <w:p>
      <w:pPr>
        <w:spacing w:line="259" w:lineRule="auto" w:before="110"/>
        <w:ind w:left="153" w:right="36" w:firstLine="0"/>
        <w:jc w:val="left"/>
        <w:rPr>
          <w:sz w:val="18"/>
        </w:rPr>
      </w:pPr>
      <w:bookmarkStart w:name="1.3 Corporate credit conditions" w:id="25"/>
      <w:bookmarkEnd w:id="25"/>
      <w:r>
        <w:rPr/>
      </w:r>
      <w:bookmarkStart w:name="_bookmark6" w:id="26"/>
      <w:bookmarkEnd w:id="26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1.9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senior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debt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secondary market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spreads</w:t>
      </w:r>
    </w:p>
    <w:p>
      <w:pPr>
        <w:pStyle w:val="BodyText"/>
        <w:spacing w:line="268" w:lineRule="auto" w:before="3"/>
        <w:ind w:left="153" w:right="330"/>
      </w:pPr>
      <w:r>
        <w:rPr/>
        <w:br w:type="column"/>
      </w:r>
      <w:r>
        <w:rPr>
          <w:color w:val="231F20"/>
        </w:rPr>
        <w:t>re-establishment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temporary</w:t>
      </w:r>
      <w:r>
        <w:rPr>
          <w:color w:val="231F20"/>
          <w:spacing w:val="-44"/>
        </w:rPr>
        <w:t> </w:t>
      </w:r>
      <w:r>
        <w:rPr>
          <w:color w:val="231F20"/>
        </w:rPr>
        <w:t>US</w:t>
      </w:r>
      <w:r>
        <w:rPr>
          <w:color w:val="231F20"/>
          <w:spacing w:val="-44"/>
        </w:rPr>
        <w:t> </w:t>
      </w:r>
      <w:r>
        <w:rPr>
          <w:color w:val="231F20"/>
        </w:rPr>
        <w:t>dollar</w:t>
      </w:r>
      <w:r>
        <w:rPr>
          <w:color w:val="231F20"/>
          <w:spacing w:val="-42"/>
        </w:rPr>
        <w:t> </w:t>
      </w:r>
      <w:r>
        <w:rPr>
          <w:color w:val="231F20"/>
        </w:rPr>
        <w:t>liquidity</w:t>
      </w:r>
      <w:r>
        <w:rPr>
          <w:color w:val="231F20"/>
          <w:spacing w:val="-43"/>
        </w:rPr>
        <w:t> </w:t>
      </w:r>
      <w:r>
        <w:rPr>
          <w:color w:val="231F20"/>
        </w:rPr>
        <w:t>swap </w:t>
      </w:r>
      <w:r>
        <w:rPr>
          <w:color w:val="231F20"/>
          <w:w w:val="90"/>
        </w:rPr>
        <w:t>facilities.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Major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premia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sharply</w:t>
      </w:r>
    </w:p>
    <w:p>
      <w:pPr>
        <w:spacing w:after="0" w:line="268" w:lineRule="auto"/>
        <w:sectPr>
          <w:headerReference w:type="default" r:id="rId37"/>
          <w:headerReference w:type="even" r:id="rId38"/>
          <w:pgSz w:w="11910" w:h="16840"/>
          <w:pgMar w:header="446" w:footer="0" w:top="1560" w:bottom="280" w:left="640" w:right="460"/>
          <w:pgNumType w:start="15"/>
          <w:cols w:num="2" w:equalWidth="0">
            <w:col w:w="4303" w:space="1026"/>
            <w:col w:w="5481"/>
          </w:cols>
        </w:sectPr>
      </w:pPr>
    </w:p>
    <w:p>
      <w:pPr>
        <w:pStyle w:val="BodyText"/>
        <w:spacing w:before="6"/>
        <w:rPr>
          <w:sz w:val="18"/>
        </w:rPr>
      </w:pPr>
    </w:p>
    <w:p>
      <w:pPr>
        <w:spacing w:before="1"/>
        <w:ind w:left="155" w:right="0" w:firstLine="0"/>
        <w:jc w:val="left"/>
        <w:rPr>
          <w:sz w:val="12"/>
        </w:rPr>
      </w:pPr>
      <w:r>
        <w:rPr>
          <w:color w:val="231F20"/>
          <w:spacing w:val="-1"/>
          <w:w w:val="105"/>
          <w:sz w:val="12"/>
        </w:rPr>
        <w:t>600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pacing w:val="-1"/>
          <w:sz w:val="12"/>
        </w:rPr>
        <w:t>500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spacing w:val="-1"/>
          <w:sz w:val="12"/>
        </w:rPr>
        <w:t>300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170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00" w:lineRule="exact" w:before="0"/>
        <w:ind w:left="0" w:right="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6"/>
        <w:ind w:left="1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Basis points</w:t>
      </w:r>
    </w:p>
    <w:p>
      <w:pPr>
        <w:spacing w:line="120" w:lineRule="exact" w:before="116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£ billions</w:t>
      </w:r>
    </w:p>
    <w:p>
      <w:pPr>
        <w:spacing w:line="120" w:lineRule="exact" w:before="0"/>
        <w:ind w:left="632" w:right="0" w:firstLine="0"/>
        <w:jc w:val="left"/>
        <w:rPr>
          <w:sz w:val="12"/>
        </w:rPr>
      </w:pPr>
      <w:r>
        <w:rPr/>
        <w:pict>
          <v:group style="position:absolute;margin-left:52.651001pt;margin-top:2.397288pt;width:184.3pt;height:141.75pt;mso-position-horizontal-relative:page;mso-position-vertical-relative:paragraph;z-index:15769600" coordorigin="1053,48" coordsize="3686,2835">
            <v:line style="position:absolute" from="1223,945" to="1365,945" stroked="true" strokeweight="1pt" strokecolor="#fcaf17">
              <v:stroke dashstyle="solid"/>
            </v:line>
            <v:line style="position:absolute" from="1053,994" to="1166,994" stroked="true" strokeweight=".5pt" strokecolor="#231f20">
              <v:stroke dashstyle="solid"/>
            </v:line>
            <v:rect style="position:absolute;left:1223;top:536;width:142;height:142" filled="true" fillcolor="#b01c88" stroked="false">
              <v:fill type="solid"/>
            </v:rect>
            <v:line style="position:absolute" from="1053,522" to="1166,522" stroked="true" strokeweight=".5pt" strokecolor="#231f20">
              <v:stroke dashstyle="solid"/>
            </v:line>
            <v:shape style="position:absolute;left:1246;top:2248;width:869;height:630" coordorigin="1246,2248" coordsize="869,630" path="m1279,2547l1246,2547,1246,2877,1279,2877,1279,2547xm1362,2662l1330,2662,1330,2877,1362,2877,1362,2662xm1445,2526l1413,2526,1413,2877,1445,2877,1445,2526xm1529,2731l1496,2731,1496,2877,1529,2877,1529,2731xm1615,2626l1579,2626,1579,2877,1615,2877,1615,2626xm1699,2647l1666,2647,1666,2877,1699,2877,1699,2647xm1782,2820l1749,2820,1749,2877,1782,2877,1782,2820xm1865,2248l1833,2248,1833,2877,1865,2877,1865,2248xm1948,2552l1916,2552,1916,2877,1948,2877,1948,2552xm2032,2794l1999,2794,1999,2877,2032,2877,2032,2794xm2115,2620l2082,2620,2082,2877,2115,2877,2115,2620xe" filled="true" fillcolor="#b01c88" stroked="false">
              <v:path arrowok="t"/>
              <v:fill type="solid"/>
            </v:shape>
            <v:line style="position:absolute" from="1221,2883" to="1221,2769" stroked="true" strokeweight=".5pt" strokecolor="#231f20">
              <v:stroke dashstyle="solid"/>
            </v:line>
            <v:line style="position:absolute" from="1554,2883" to="1554,2826" stroked="true" strokeweight=".5pt" strokecolor="#231f20">
              <v:stroke dashstyle="solid"/>
            </v:line>
            <v:line style="position:absolute" from="1890,2883" to="1890,2826" stroked="true" strokeweight=".5pt" strokecolor="#231f20">
              <v:stroke dashstyle="solid"/>
            </v:line>
            <v:line style="position:absolute" from="1053,2405" to="1166,2405" stroked="true" strokeweight=".5pt" strokecolor="#231f20">
              <v:stroke dashstyle="solid"/>
            </v:line>
            <v:rect style="position:absolute;left:2248;top:2835;width:33;height:42" filled="true" fillcolor="#b01c88" stroked="false">
              <v:fill type="solid"/>
            </v:rect>
            <v:line style="position:absolute" from="2223,2883" to="2223,2769" stroked="true" strokeweight=".5pt" strokecolor="#231f20">
              <v:stroke dashstyle="solid"/>
            </v:line>
            <v:shape style="position:absolute;left:2415;top:2326;width:619;height:551" coordorigin="2415,2327" coordsize="619,551" path="m2451,2799l2415,2799,2415,2877,2451,2877,2451,2799xm2618,2327l2585,2327,2585,2877,2618,2877,2618,2327xm2701,2615l2668,2615,2668,2877,2701,2877,2701,2615xm2784,2836l2752,2836,2752,2877,2784,2877,2784,2836xm2867,2794l2835,2794,2835,2877,2867,2877,2867,2794xm2951,2715l2918,2715,2918,2877,2951,2877,2951,2715xm3034,2820l3001,2820,3001,2877,3034,2877,3034,2820xe" filled="true" fillcolor="#b01c88" stroked="false">
              <v:path arrowok="t"/>
              <v:fill type="solid"/>
            </v:shape>
            <v:shape style="position:absolute;left:3001;top:417;width:116;height:2461" coordorigin="3001,417" coordsize="116,2461" path="m3034,2096l3001,2096,3001,2820,3034,2820,3034,2096xm3117,417l3084,417,3084,2877,3117,2877,3117,417xe" filled="true" fillcolor="#75c043" stroked="false">
              <v:path arrowok="t"/>
              <v:fill type="solid"/>
            </v:shape>
            <v:rect style="position:absolute;left:3250;top:2678;width:37;height:200" filled="true" fillcolor="#b01c88" stroked="false">
              <v:fill type="solid"/>
            </v:rect>
            <v:shape style="position:absolute;left:3167;top:1157;width:203;height:1721" coordorigin="3168,1157" coordsize="203,1721" path="m3200,1157l3168,1157,3168,2877,3200,2877,3200,1157xm3287,1750l3251,1750,3251,2678,3287,2678,3287,1750xm3370,1519l3338,1519,3338,2877,3370,2877,3370,1519xe" filled="true" fillcolor="#75c043" stroked="false">
              <v:path arrowok="t"/>
              <v:fill type="solid"/>
            </v:shape>
            <v:shape style="position:absolute;left:3504;top:1912;width:619;height:966" coordorigin="3504,1912" coordsize="619,966" path="m3537,2374l3504,2374,3504,2877,3537,2877,3537,2374xm3620,1912l3587,1912,3587,2877,3620,2877,3620,1912xm3703,2568l3671,2568,3671,2877,3703,2877,3703,2568xm3786,2489l3754,2489,3754,2877,3786,2877,3786,2489xm3870,2012l3837,2012,3837,2877,3870,2877,3870,2012xm3953,2122l3920,2122,3920,2877,3953,2877,3953,2122xm4036,2437l4003,2437,4003,2877,4036,2877,4036,2437xm4123,2238l4087,2238,4087,2877,4123,2877,4123,2238xe" filled="true" fillcolor="#b01c88" stroked="false">
              <v:path arrowok="t"/>
              <v:fill type="solid"/>
            </v:shape>
            <v:shape style="position:absolute;left:3420;top:496;width:702;height:2382" coordorigin="3421,496" coordsize="702,2382" path="m3453,884l3421,884,3421,2877,3453,2877,3453,884xm3537,1744l3504,1744,3504,2374,3537,2374,3537,1744xm3620,496l3587,496,3587,1912,3620,1912,3620,496xm3786,2369l3754,2369,3754,2489,3786,2489,3786,2369xm3870,1603l3837,1603,3837,2012,3870,2012,3870,1603xm4036,1834l4003,1834,4003,2437,4036,2437,4036,1834xm4123,1545l4087,1545,4087,2238,4123,2238,4123,1545xe" filled="true" fillcolor="#75c043" stroked="false">
              <v:path arrowok="t"/>
              <v:fill type="solid"/>
            </v:shape>
            <v:shape style="position:absolute;left:4256;top:1518;width:283;height:1359" coordorigin="4257,1519" coordsize="283,1359" path="m4289,1519l4257,1519,4257,2877,4289,2877,4289,1519xm4372,2647l4340,2647,4340,2877,4372,2877,4372,2647xm4456,2054l4423,2054,4423,2877,4456,2877,4456,2054xm4539,2631l4506,2631,4506,2877,4539,2877,4539,2631xe" filled="true" fillcolor="#b01c88" stroked="false">
              <v:path arrowok="t"/>
              <v:fill type="solid"/>
            </v:shape>
            <v:rect style="position:absolute;left:4173;top:2646;width:33;height:231" filled="true" fillcolor="#75c043" stroked="false">
              <v:fill type="solid"/>
            </v:rect>
            <v:line style="position:absolute" from="2560,2883" to="2560,2826" stroked="true" strokeweight=".5pt" strokecolor="#231f20">
              <v:stroke dashstyle="solid"/>
            </v:line>
            <v:line style="position:absolute" from="2893,2883" to="2893,2826" stroked="true" strokeweight=".5pt" strokecolor="#231f20">
              <v:stroke dashstyle="solid"/>
            </v:line>
            <v:line style="position:absolute" from="3225,2883" to="3225,2769" stroked="true" strokeweight=".5pt" strokecolor="#231f20">
              <v:stroke dashstyle="solid"/>
            </v:line>
            <v:line style="position:absolute" from="3562,2883" to="3562,2826" stroked="true" strokeweight=".5pt" strokecolor="#231f20">
              <v:stroke dashstyle="solid"/>
            </v:line>
            <v:line style="position:absolute" from="3895,2883" to="3895,2826" stroked="true" strokeweight=".5pt" strokecolor="#231f20">
              <v:stroke dashstyle="solid"/>
            </v:line>
            <v:line style="position:absolute" from="4231,2883" to="4231,2769" stroked="true" strokeweight=".5pt" strokecolor="#231f20">
              <v:stroke dashstyle="solid"/>
            </v:line>
            <v:shape style="position:absolute;left:1264;top:490;width:3257;height:2319" coordorigin="1265,491" coordsize="3257,2319" path="m1265,2788l1348,2799,1431,2788,1514,2794,1597,2799,1681,2809,1764,2773,1847,2689,1930,2610,2013,2641,2100,2489,2184,2479,2267,2437,2350,2390,2433,2232,2516,2374,2600,2400,2683,2421,2766,2342,2849,2327,2936,1834,3019,1619,3102,1545,3186,1545,3269,1414,3352,1188,3435,491,3519,711,3602,1047,3685,1257,3772,1682,3855,1802,3938,1876,4022,1939,4105,1818,4188,1765,4271,1960,4354,1870,4438,1928,4521,1986e" filled="false" stroked="true" strokeweight="1.0pt" strokecolor="#fcaf17">
              <v:path arrowok="t"/>
              <v:stroke dashstyle="solid"/>
            </v:shape>
            <v:rect style="position:absolute;left:1223;top:194;width:142;height:142" filled="true" fillcolor="#75c043" stroked="false">
              <v:fill type="solid"/>
            </v:rect>
            <v:line style="position:absolute" from="4625,2594" to="4738,2594" stroked="true" strokeweight=".5pt" strokecolor="#231f20">
              <v:stroke dashstyle="solid"/>
            </v:line>
            <v:line style="position:absolute" from="4625,2311" to="4738,2311" stroked="true" strokeweight=".5pt" strokecolor="#231f20">
              <v:stroke dashstyle="solid"/>
            </v:line>
            <v:line style="position:absolute" from="4625,2028" to="4738,2028" stroked="true" strokeweight=".5pt" strokecolor="#231f20">
              <v:stroke dashstyle="solid"/>
            </v:line>
            <v:line style="position:absolute" from="4625,1744" to="4738,1744" stroked="true" strokeweight=".5pt" strokecolor="#231f20">
              <v:stroke dashstyle="solid"/>
            </v:line>
            <v:line style="position:absolute" from="4625,1466" to="4738,1466" stroked="true" strokeweight=".5pt" strokecolor="#231f20">
              <v:stroke dashstyle="solid"/>
            </v:line>
            <v:line style="position:absolute" from="4625,1183" to="4738,1183" stroked="true" strokeweight=".5pt" strokecolor="#231f20">
              <v:stroke dashstyle="solid"/>
            </v:line>
            <v:line style="position:absolute" from="4625,900" to="4738,900" stroked="true" strokeweight=".5pt" strokecolor="#231f20">
              <v:stroke dashstyle="solid"/>
            </v:line>
            <v:line style="position:absolute" from="4625,617" to="4738,617" stroked="true" strokeweight=".5pt" strokecolor="#231f20">
              <v:stroke dashstyle="solid"/>
            </v:line>
            <v:line style="position:absolute" from="4625,333" to="4738,333" stroked="true" strokeweight=".5pt" strokecolor="#231f20">
              <v:stroke dashstyle="solid"/>
            </v:line>
            <v:line style="position:absolute" from="1053,1933" to="1166,1933" stroked="true" strokeweight=".5pt" strokecolor="#231f20">
              <v:stroke dashstyle="solid"/>
            </v:line>
            <v:line style="position:absolute" from="1053,1467" to="1166,1467" stroked="true" strokeweight=".5pt" strokecolor="#231f20">
              <v:stroke dashstyle="solid"/>
            </v:line>
            <v:rect style="position:absolute;left:1058;top:52;width:3676;height:2825" filled="false" stroked="true" strokeweight=".5pt" strokecolor="#231f20">
              <v:stroke dashstyle="solid"/>
            </v:rect>
            <v:shape style="position:absolute;left:1053;top:47;width:3686;height:2835" type="#_x0000_t202" filled="false" stroked="false">
              <v:textbox inset="0,0,0,0">
                <w:txbxContent>
                  <w:p>
                    <w:pPr>
                      <w:spacing w:line="259" w:lineRule="auto" w:before="121"/>
                      <w:ind w:left="365" w:right="2029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Guaranteed issuance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(a)(b) </w:t>
                    </w:r>
                    <w:r>
                      <w:rPr>
                        <w:color w:val="231F20"/>
                        <w:sz w:val="12"/>
                      </w:rPr>
                      <w:t>(right-hand scale)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Unguaranteed issuance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  <w:p>
                    <w:pPr>
                      <w:spacing w:line="204" w:lineRule="auto" w:before="48"/>
                      <w:ind w:left="416" w:right="1676" w:hanging="51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Secondary market spread on </w:t>
                    </w:r>
                    <w:r>
                      <w:rPr>
                        <w:color w:val="231F20"/>
                        <w:sz w:val="12"/>
                      </w:rPr>
                      <w:t>unguaranteed debt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before="3"/>
                      <w:ind w:left="41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18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line="100" w:lineRule="exact" w:before="0"/>
        <w:ind w:left="69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194" w:lineRule="exact"/>
        <w:ind w:left="153"/>
      </w:pPr>
      <w:r>
        <w:rPr/>
        <w:br w:type="column"/>
      </w:r>
      <w:r>
        <w:rPr>
          <w:color w:val="231F20"/>
          <w:w w:val="95"/>
        </w:rPr>
        <w:t>recently,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exposure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line="268" w:lineRule="auto" w:before="27"/>
        <w:ind w:left="153" w:right="402"/>
      </w:pP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1.8).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CDS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major euro-area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tended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banks</w:t>
      </w:r>
      <w:r>
        <w:rPr>
          <w:color w:val="231F20"/>
          <w:spacing w:val="-42"/>
        </w:rPr>
        <w:t> </w:t>
      </w:r>
      <w:r>
        <w:rPr>
          <w:color w:val="231F20"/>
        </w:rPr>
        <w:t>during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recent</w:t>
      </w:r>
      <w:r>
        <w:rPr>
          <w:color w:val="231F20"/>
          <w:spacing w:val="-40"/>
        </w:rPr>
        <w:t> </w:t>
      </w:r>
      <w:r>
        <w:rPr>
          <w:color w:val="231F20"/>
        </w:rPr>
        <w:t>period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volatility.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68" w:lineRule="auto"/>
        <w:ind w:left="153" w:right="706"/>
      </w:pPr>
      <w:r>
        <w:rPr>
          <w:color w:val="231F20"/>
          <w:spacing w:val="-6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markets </w:t>
      </w:r>
      <w:r>
        <w:rPr>
          <w:color w:val="231F20"/>
        </w:rPr>
        <w:t>persist, it may be difficult for some banks to issue </w:t>
      </w:r>
      <w:r>
        <w:rPr>
          <w:color w:val="231F20"/>
          <w:w w:val="90"/>
        </w:rPr>
        <w:t>unguaranteed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senior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debt.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already </w:t>
      </w:r>
      <w:r>
        <w:rPr>
          <w:color w:val="231F20"/>
          <w:w w:val="95"/>
        </w:rPr>
        <w:t>fallen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2010 before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fragility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1.9).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162" w:lineRule="exact"/>
        <w:ind w:left="153"/>
      </w:pP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major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banks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managed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reduce</w:t>
      </w:r>
      <w:r>
        <w:rPr>
          <w:color w:val="231F20"/>
          <w:spacing w:val="-44"/>
        </w:rPr>
        <w:t> </w:t>
      </w:r>
      <w:r>
        <w:rPr>
          <w:color w:val="231F20"/>
        </w:rPr>
        <w:t>their</w:t>
      </w:r>
      <w:r>
        <w:rPr>
          <w:color w:val="231F20"/>
          <w:spacing w:val="-43"/>
        </w:rPr>
        <w:t> </w:t>
      </w:r>
      <w:r>
        <w:rPr>
          <w:color w:val="231F20"/>
        </w:rPr>
        <w:t>reliance</w:t>
      </w:r>
    </w:p>
    <w:p>
      <w:pPr>
        <w:spacing w:after="0" w:line="162" w:lineRule="exact"/>
        <w:sectPr>
          <w:type w:val="continuous"/>
          <w:pgSz w:w="11910" w:h="16840"/>
          <w:pgMar w:top="1560" w:bottom="0" w:left="640" w:right="460"/>
          <w:cols w:num="4" w:equalWidth="0">
            <w:col w:w="352" w:space="40"/>
            <w:col w:w="621" w:space="2509"/>
            <w:col w:w="800" w:space="1008"/>
            <w:col w:w="5480"/>
          </w:cols>
        </w:sectPr>
      </w:pPr>
    </w:p>
    <w:p>
      <w:pPr>
        <w:spacing w:line="93" w:lineRule="exact" w:before="2"/>
        <w:ind w:left="57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 May Sep. Jan. May Sep. Jan. May Sep. Jan.</w:t>
      </w:r>
    </w:p>
    <w:p>
      <w:pPr>
        <w:spacing w:after="0" w:line="93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460"/>
        </w:sectPr>
      </w:pPr>
    </w:p>
    <w:p>
      <w:pPr>
        <w:tabs>
          <w:tab w:pos="1060" w:val="left" w:leader="none"/>
          <w:tab w:pos="2065" w:val="left" w:leader="none"/>
          <w:tab w:pos="2740" w:val="left" w:leader="none"/>
        </w:tabs>
        <w:spacing w:before="76"/>
        <w:ind w:left="0" w:right="599" w:firstLine="0"/>
        <w:jc w:val="righ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</w: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636" w:firstLine="0"/>
        <w:jc w:val="righ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5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Dealogic,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JPMorgan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Chase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&amp;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Co.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4" w:lineRule="auto" w:before="0" w:after="0"/>
        <w:ind w:left="323" w:right="132" w:hanging="171"/>
        <w:jc w:val="left"/>
        <w:rPr>
          <w:sz w:val="11"/>
        </w:rPr>
      </w:pP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greater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US$500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million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equivalent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original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maturity </w:t>
      </w:r>
      <w:r>
        <w:rPr>
          <w:color w:val="231F20"/>
          <w:sz w:val="11"/>
        </w:rPr>
        <w:t>greater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year.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converted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terms.</w:t>
      </w: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Senior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debt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issued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under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HM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Treasury’s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Guarantee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Scheme.</w:t>
      </w: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4" w:lineRule="auto" w:before="2" w:after="0"/>
        <w:ind w:left="323" w:right="310" w:hanging="171"/>
        <w:jc w:val="left"/>
        <w:rPr>
          <w:sz w:val="11"/>
        </w:rPr>
      </w:pPr>
      <w:r>
        <w:rPr>
          <w:color w:val="231F20"/>
          <w:w w:val="90"/>
          <w:sz w:val="11"/>
        </w:rPr>
        <w:t>Averages of end-month sterling and euro-denominated secondary market spreads for </w:t>
      </w:r>
      <w:r>
        <w:rPr>
          <w:color w:val="231F20"/>
          <w:sz w:val="11"/>
        </w:rPr>
        <w:t>Barclays,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HSBC,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Lloyds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Group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Royal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Scotland.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1.10 </w:t>
      </w:r>
      <w:r>
        <w:rPr>
          <w:color w:val="231F20"/>
          <w:sz w:val="18"/>
        </w:rPr>
        <w:t>PNFCs’ net finance raised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31"/>
        <w:ind w:left="3411" w:right="0" w:firstLine="0"/>
        <w:jc w:val="left"/>
        <w:rPr>
          <w:sz w:val="12"/>
        </w:rPr>
      </w:pPr>
      <w:r>
        <w:rPr>
          <w:color w:val="231F20"/>
          <w:sz w:val="12"/>
        </w:rPr>
        <w:t>£ billions</w:t>
      </w:r>
    </w:p>
    <w:p>
      <w:pPr>
        <w:spacing w:line="118" w:lineRule="exact" w:before="0"/>
        <w:ind w:left="3894" w:right="0" w:firstLine="0"/>
        <w:jc w:val="left"/>
        <w:rPr>
          <w:sz w:val="12"/>
        </w:rPr>
      </w:pPr>
      <w:r>
        <w:rPr/>
        <w:pict>
          <v:group style="position:absolute;margin-left:39.685001pt;margin-top:3.03579pt;width:184.3pt;height:141.75pt;mso-position-horizontal-relative:page;mso-position-vertical-relative:paragraph;z-index:15768576" coordorigin="794,61" coordsize="3686,2835">
            <v:rect style="position:absolute;left:963;top:2147;width:142;height:142" filled="true" fillcolor="#c97ca6" stroked="false">
              <v:fill type="solid"/>
            </v:rect>
            <v:rect style="position:absolute;left:963;top:2328;width:142;height:142" filled="true" fillcolor="#f6891f" stroked="false">
              <v:fill type="solid"/>
            </v:rect>
            <v:rect style="position:absolute;left:963;top:2507;width:142;height:142" filled="true" fillcolor="#75c043" stroked="false">
              <v:fill type="solid"/>
            </v:rect>
            <v:rect style="position:absolute;left:2243;top:2140;width:142;height:142" filled="true" fillcolor="#59b6e7" stroked="false">
              <v:fill type="solid"/>
            </v:rect>
            <v:line style="position:absolute" from="2244,2398" to="2386,2398" stroked="true" strokeweight="1pt" strokecolor="#741c66">
              <v:stroke dashstyle="solid"/>
            </v:line>
            <v:rect style="position:absolute;left:798;top:65;width:3676;height:2825" filled="false" stroked="true" strokeweight=".5pt" strokecolor="#231f20">
              <v:stroke dashstyle="solid"/>
            </v:rect>
            <v:shape style="position:absolute;left:1001;top:232;width:3273;height:2415" coordorigin="1002,233" coordsize="3273,2415" path="m1054,521l1002,521,1002,1488,1054,1488,1054,521xm1175,405l1127,405,1127,1488,1175,1488,1175,405xm1300,263l1248,263,1248,1488,1300,1488,1300,263xm1425,233l1373,233,1373,1488,1425,1488,1425,233xm1547,703l1498,703,1498,1488,1547,1488,1547,703xm1672,1129l1620,1129,1620,1488,1672,1488,1672,1129xm1797,1448l1745,1448,1745,1488,1797,1488,1797,1448xm1919,1336l1870,1336,1870,1488,1919,1488,1919,1336xm2044,1053l1992,1053,1992,1488,2044,1488,2044,1053xm2169,845l2117,845,2117,1488,2169,1488,2169,845xm2290,982l2242,982,2242,1488,2290,1488,2290,982xm2416,1311l2363,1311,2363,1488,2416,1488,2416,1311xm2541,1432l2488,1432,2488,1488,2541,1488,2541,1432xm2662,1488l2614,1488,2614,1554,2662,1554,2662,1488xm2787,1488l2735,1488,2735,1559,2787,1559,2787,1488xm2912,1488l2860,1488,2860,1989,2912,1989,2912,1488xm3034,1488l2985,1488,2985,2161,3034,2161,3034,1488xm3284,1488l3232,1488,3232,2647,3284,2647,3284,1488xm3406,1488l3357,1488,3357,2430,3406,2430,3406,1488xm3531,1488l3479,1488,3479,2465,3531,2465,3531,1488xm3656,1488l3604,1488,3604,1954,3656,1954,3656,1488xm3777,1488l3729,1488,3729,1883,3777,1883,3777,1488xm3902,1488l3850,1488,3850,1827,3902,1827,3902,1488xm4027,1488l3975,1488,3975,1903,4027,1903,4027,1488xm4149,1488l4100,1488,4100,1903,4149,1903,4149,1488xm4274,1488l4222,1488,4222,1908,4274,1908,4274,1488xe" filled="true" fillcolor="#59b6e7" stroked="false">
              <v:path arrowok="t"/>
              <v:fill type="solid"/>
            </v:shape>
            <v:shape style="position:absolute;left:1001;top:156;width:3273;height:2127" coordorigin="1002,157" coordsize="3273,2127" path="m1054,349l1002,349,1002,521,1054,521,1054,349xm1175,304l1127,304,1127,405,1175,405,1175,304xm1300,228l1248,228,1248,263,1300,263,1300,228xm1425,157l1373,157,1373,233,1425,233,1425,157xm1547,531l1498,531,1498,703,1547,703,1547,531xm1672,881l1620,881,1620,1129,1672,1129,1672,881xm1797,1296l1745,1296,1745,1448,1797,1448,1797,1296xm1919,1488l1870,1488,1870,1625,1919,1625,1919,1488xm2044,1488l1992,1488,1992,1574,2044,1574,2044,1488xm2169,769l2117,769,2117,845,2169,845,2169,769xm2290,668l2242,668,2242,982,2290,982,2290,668xm2416,997l2363,997,2363,1311,2416,1311,2416,997xm2541,1159l2488,1159,2488,1432,2541,1432,2541,1159xm2662,1078l2614,1078,2614,1488,2662,1488,2662,1078xm2787,1559l2735,1559,2735,1579,2787,1579,2787,1559xm2912,1432l2860,1432,2860,1488,2912,1488,2912,1432xm3034,2161l2985,2161,2985,2283,3034,2283,3034,2161xm3159,982l3107,982,3107,1488,3159,1488,3159,982xm3284,1007l3232,1007,3232,1488,3284,1488,3284,1007xm3406,1058l3357,1058,3357,1488,3406,1488,3406,1058xm3531,1362l3479,1362,3479,1488,3531,1488,3531,1362xm3656,1367l3604,1367,3604,1488,3656,1488,3656,1367xm3777,1215l3729,1215,3729,1488,3777,1488,3777,1215xm3902,1265l3850,1265,3850,1488,3902,1488,3902,1265xm4027,1296l3975,1296,3975,1488,4027,1488,4027,1296xm4149,1903l4100,1903,4100,1994,4149,1994,4149,1903xm4274,1417l4222,1417,4222,1488,4274,1488,4274,1417xe" filled="true" fillcolor="#75c043" stroked="false">
              <v:path arrowok="t"/>
              <v:fill type="solid"/>
            </v:shape>
            <v:shape style="position:absolute;left:1001;top:354;width:3273;height:1423" coordorigin="1002,354" coordsize="3273,1423" path="m1054,1488l1002,1488,1002,1711,1054,1711,1054,1488xm1175,1488l1127,1488,1127,1675,1175,1675,1175,1488xm1300,1488l1248,1488,1248,1696,1300,1696,1300,1488xm1425,1488l1373,1488,1373,1685,1425,1685,1425,1488xm1547,400l1498,400,1498,531,1547,531,1547,400xm1672,724l1620,724,1620,881,1672,881,1672,724xm1797,1139l1745,1139,1745,1296,1797,1296,1797,1139xm1919,1625l1870,1625,1870,1777,1919,1777,1919,1625xm2044,1574l1992,1574,1992,1756,2044,1756,2044,1574xm2169,1488l2117,1488,2117,1620,2169,1620,2169,1488xm2416,911l2363,911,2363,997,2416,997,2416,911xm2541,1017l2488,1017,2488,1159,2541,1159,2541,1017xm2662,972l2614,972,2614,1078,2662,1078,2662,972xm2787,1048l2735,1048,2735,1488,2787,1488,2787,1048xm2912,967l2860,967,2860,1432,2912,1432,2912,967xm3034,962l2985,962,2985,1488,3034,1488,3034,962xm3159,354l3107,354,3107,982,3159,982,3159,354xm3284,354l3232,354,3232,1007,3284,1007,3284,354xm3406,481l3357,481,3357,1058,3406,1058,3406,481xm3531,1215l3479,1215,3479,1361,3531,1361,3531,1215xm3656,1169l3604,1169,3604,1367,3656,1367,3656,1169xm3777,972l3729,972,3729,1215,3777,1215,3777,972xm3902,982l3850,982,3850,1265,3902,1265,3902,982xm4027,1154l3975,1154,3975,1296,4027,1296,4027,1154xm4149,1382l4100,1382,4100,1488,4149,1488,4149,1382xm4274,1331l4222,1331,4222,1417,4274,1417,4274,1331xe" filled="true" fillcolor="#f6891f" stroked="false">
              <v:path arrowok="t"/>
              <v:fill type="solid"/>
            </v:shape>
            <v:shape style="position:absolute;left:1001;top:612;width:3273;height:2111" coordorigin="1002,612" coordsize="3273,2111" path="m1054,1711l1002,1711,1002,1746,1054,1746,1054,1711xm1175,1675l1127,1675,1127,1680,1175,1680,1175,1675xm1300,1696l1248,1696,1248,1701,1300,1701,1300,1696xm1425,1685l1373,1685,1373,1716,1425,1716,1425,1685xm1547,1488l1498,1488,1498,1523,1547,1523,1547,1488xm1672,1488l1620,1488,1620,1518,1672,1518,1672,1488xm1797,1488l1745,1488,1745,1554,1797,1554,1797,1488xm1919,1306l1870,1306,1870,1336,1919,1336,1919,1306xm2044,1756l1992,1756,1992,1766,2044,1766,2044,1756xm2169,693l2117,693,2117,769,2169,769,2169,693xm2290,612l2242,612,2242,668,2290,668,2290,612xm2416,840l2363,840,2363,911,2416,911,2416,840xm2541,977l2488,977,2488,1017,2541,1017,2541,977xm2662,1554l2614,1554,2614,1655,2662,1655,2662,1554xm2787,1579l2735,1579,2735,1731,2787,1731,2787,1579xm2912,1989l2860,1989,2860,2192,2912,2192,2912,1989xm3034,2283l2985,2283,2985,2354,3034,2354,3034,2283xm3159,2242l3107,2242,3107,2273,3159,2273,3159,2242xm3284,2647l3232,2647,3232,2723,3284,2723,3284,2647xm3406,2430l3357,2430,3357,2592,3406,2592,3406,2430xm3531,2465l3479,2465,3479,2571,3531,2571,3531,2465xm3656,1954l3604,1954,3604,2009,3656,2009,3656,1954xm3777,1883l3729,1883,3729,1903,3777,1903,3777,1883xm3902,1827l3850,1827,3850,1883,3902,1883,3902,1827xm4027,1113l3975,1113,3975,1154,4027,1154,4027,1113xm4149,1326l4100,1326,4100,1382,4149,1382,4149,1326xm4274,1265l4222,1265,4222,1331,4274,1331,4274,1265xe" filled="true" fillcolor="#c97ca6" stroked="false">
              <v:path arrowok="t"/>
              <v:fill type="solid"/>
            </v:shape>
            <v:line style="position:absolute" from="4365,2607" to="4479,2607" stroked="true" strokeweight=".5pt" strokecolor="#231f20">
              <v:stroke dashstyle="solid"/>
            </v:line>
            <v:line style="position:absolute" from="4365,2323" to="4479,2323" stroked="true" strokeweight=".5pt" strokecolor="#231f20">
              <v:stroke dashstyle="solid"/>
            </v:line>
            <v:line style="position:absolute" from="4365,2040" to="4479,2040" stroked="true" strokeweight=".5pt" strokecolor="#231f20">
              <v:stroke dashstyle="solid"/>
            </v:line>
            <v:line style="position:absolute" from="4365,1756" to="4479,1756" stroked="true" strokeweight=".5pt" strokecolor="#231f20">
              <v:stroke dashstyle="solid"/>
            </v:line>
            <v:line style="position:absolute" from="4365,1491" to="4479,1491" stroked="true" strokeweight=".5pt" strokecolor="#231f20">
              <v:stroke dashstyle="solid"/>
            </v:line>
            <v:line style="position:absolute" from="4365,1194" to="4479,1194" stroked="true" strokeweight=".5pt" strokecolor="#231f20">
              <v:stroke dashstyle="solid"/>
            </v:line>
            <v:line style="position:absolute" from="4365,911" to="4479,911" stroked="true" strokeweight=".5pt" strokecolor="#231f20">
              <v:stroke dashstyle="solid"/>
            </v:line>
            <v:line style="position:absolute" from="4365,628" to="4479,628" stroked="true" strokeweight=".5pt" strokecolor="#231f20">
              <v:stroke dashstyle="solid"/>
            </v:line>
            <v:line style="position:absolute" from="4365,344" to="4479,344" stroked="true" strokeweight=".5pt" strokecolor="#231f20">
              <v:stroke dashstyle="solid"/>
            </v:line>
            <v:line style="position:absolute" from="960,2895" to="960,2782" stroked="true" strokeweight=".5pt" strokecolor="#231f20">
              <v:stroke dashstyle="solid"/>
            </v:line>
            <v:line style="position:absolute" from="1332,2895" to="1332,2839" stroked="true" strokeweight=".5pt" strokecolor="#231f20">
              <v:stroke dashstyle="solid"/>
            </v:line>
            <v:line style="position:absolute" from="1703,2895" to="1703,2839" stroked="true" strokeweight=".5pt" strokecolor="#231f20">
              <v:stroke dashstyle="solid"/>
            </v:line>
            <v:line style="position:absolute" from="2075,2895" to="2075,2839" stroked="true" strokeweight=".5pt" strokecolor="#231f20">
              <v:stroke dashstyle="solid"/>
            </v:line>
            <v:line style="position:absolute" from="2447,2895" to="2447,2782" stroked="true" strokeweight=".5pt" strokecolor="#231f20">
              <v:stroke dashstyle="solid"/>
            </v:line>
            <v:line style="position:absolute" from="2819,2895" to="2819,2839" stroked="true" strokeweight=".5pt" strokecolor="#231f20">
              <v:stroke dashstyle="solid"/>
            </v:line>
            <v:line style="position:absolute" from="3190,2895" to="3190,2839" stroked="true" strokeweight=".5pt" strokecolor="#231f20">
              <v:stroke dashstyle="solid"/>
            </v:line>
            <v:line style="position:absolute" from="3562,2895" to="3562,2839" stroked="true" strokeweight=".5pt" strokecolor="#231f20">
              <v:stroke dashstyle="solid"/>
            </v:line>
            <v:line style="position:absolute" from="3934,2895" to="3934,2782" stroked="true" strokeweight=".5pt" strokecolor="#231f20">
              <v:stroke dashstyle="solid"/>
            </v:line>
            <v:shape style="position:absolute;left:1029;top:349;width:3221;height:1924" coordorigin="1029,349" coordsize="3221,1924" path="m1029,567l1155,435,1276,349,1401,440,1526,471,1648,815,1773,1179,1898,1442,2020,1270,2145,805,2270,769,2391,1012,2516,1053,2641,1113,2763,1119,2888,1554,3013,1736,3135,1215,3260,1711,3385,1620,3506,2273,3631,1691,3757,1523,3878,1427,4003,1422,4128,1640,4250,1610e" filled="false" stroked="true" strokeweight="1.0pt" strokecolor="#741c66">
              <v:path arrowok="t"/>
              <v:stroke dashstyle="solid"/>
            </v:shape>
            <v:rect style="position:absolute;left:3106;top:1473;width:53;height:771" filled="true" fillcolor="#59b6e7" stroked="false">
              <v:fill type="solid"/>
            </v:rect>
            <v:line style="position:absolute" from="964,1491" to="4308,1491" stroked="true" strokeweight=".5pt" strokecolor="#231f20">
              <v:stroke dashstyle="solid"/>
            </v:line>
            <v:line style="position:absolute" from="794,2607" to="907,2607" stroked="true" strokeweight=".5pt" strokecolor="#231f20">
              <v:stroke dashstyle="solid"/>
            </v:line>
            <v:line style="position:absolute" from="794,2323" to="907,2323" stroked="true" strokeweight=".5pt" strokecolor="#231f20">
              <v:stroke dashstyle="solid"/>
            </v:line>
            <v:line style="position:absolute" from="794,2040" to="907,2040" stroked="true" strokeweight=".5pt" strokecolor="#231f20">
              <v:stroke dashstyle="solid"/>
            </v:line>
            <v:line style="position:absolute" from="794,1756" to="907,1756" stroked="true" strokeweight=".5pt" strokecolor="#231f20">
              <v:stroke dashstyle="solid"/>
            </v:line>
            <v:line style="position:absolute" from="794,1491" to="907,1491" stroked="true" strokeweight=".5pt" strokecolor="#231f20">
              <v:stroke dashstyle="solid"/>
            </v:line>
            <v:line style="position:absolute" from="794,1194" to="907,1194" stroked="true" strokeweight=".5pt" strokecolor="#231f20">
              <v:stroke dashstyle="solid"/>
            </v:line>
            <v:line style="position:absolute" from="794,911" to="907,911" stroked="true" strokeweight=".5pt" strokecolor="#231f20">
              <v:stroke dashstyle="solid"/>
            </v:line>
            <v:line style="position:absolute" from="794,628" to="907,628" stroked="true" strokeweight=".5pt" strokecolor="#231f20">
              <v:stroke dashstyle="solid"/>
            </v:line>
            <v:line style="position:absolute" from="794,344" to="907,344" stroked="true" strokeweight=".5pt" strokecolor="#231f20">
              <v:stroke dashstyle="solid"/>
            </v:line>
            <v:shape style="position:absolute;left:793;top:60;width:3686;height:283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5"/>
                      </w:rPr>
                    </w:pPr>
                  </w:p>
                  <w:p>
                    <w:pPr>
                      <w:tabs>
                        <w:tab w:pos="1641" w:val="left" w:leader="none"/>
                      </w:tabs>
                      <w:spacing w:line="256" w:lineRule="auto" w:before="0"/>
                      <w:ind w:left="361" w:right="1676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Commercial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paper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  <w:tab/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Loans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Equities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  <w:tab/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Total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sz w:val="12"/>
                      </w:rPr>
                      <w:t>Bonds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40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40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line="128" w:lineRule="exact" w:before="0"/>
        <w:ind w:left="394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65" w:lineRule="exact" w:before="0"/>
        <w:ind w:left="391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7" w:lineRule="exact" w:before="0"/>
        <w:ind w:left="394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2" w:lineRule="exact" w:before="0"/>
        <w:ind w:left="391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9" w:lineRule="exact" w:before="0"/>
        <w:ind w:left="394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40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2"/>
        </w:rPr>
      </w:pPr>
    </w:p>
    <w:p>
      <w:pPr>
        <w:spacing w:line="126" w:lineRule="exact" w:before="0"/>
        <w:ind w:left="3894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26" w:lineRule="exact" w:before="0"/>
        <w:ind w:left="0" w:right="946" w:firstLine="0"/>
        <w:jc w:val="right"/>
        <w:rPr>
          <w:sz w:val="12"/>
        </w:rPr>
      </w:pPr>
      <w:r>
        <w:rPr>
          <w:color w:val="231F20"/>
          <w:w w:val="95"/>
          <w:sz w:val="12"/>
        </w:rPr>
        <w:t>Jan. Apr. July Oct. Jan. Apr. July Oct. Jan.</w:t>
      </w:r>
    </w:p>
    <w:p>
      <w:pPr>
        <w:tabs>
          <w:tab w:pos="1561" w:val="left" w:leader="none"/>
          <w:tab w:pos="2492" w:val="left" w:leader="none"/>
        </w:tabs>
        <w:spacing w:before="23"/>
        <w:ind w:left="0" w:right="872" w:firstLine="0"/>
        <w:jc w:val="right"/>
        <w:rPr>
          <w:sz w:val="12"/>
        </w:rPr>
      </w:pPr>
      <w:r>
        <w:rPr>
          <w:color w:val="231F20"/>
          <w:sz w:val="12"/>
        </w:rPr>
        <w:t>2008</w:t>
        <w:tab/>
        <w:t>09</w:t>
        <w:tab/>
      </w: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11"/>
        <w:rPr>
          <w:sz w:val="15"/>
        </w:rPr>
      </w:pP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Three-month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moving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averages.</w:t>
      </w:r>
      <w:r>
        <w:rPr>
          <w:color w:val="231F20"/>
          <w:spacing w:val="-3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foreign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funds.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its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components.</w: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/>
        <w:pict>
          <v:group style="position:absolute;margin-left:39.685001pt;margin-top:32.651894pt;width:185.95pt;height:152.75pt;mso-position-horizontal-relative:page;mso-position-vertical-relative:paragraph;z-index:15767552" coordorigin="794,653" coordsize="3719,3055">
            <v:rect style="position:absolute;left:798;top:878;width:3676;height:2825" filled="false" stroked="true" strokeweight=".5pt" strokecolor="#231f20">
              <v:stroke dashstyle="solid"/>
            </v:rect>
            <v:line style="position:absolute" from="967,2093" to="4315,2093" stroked="true" strokeweight=".5pt" strokecolor="#231f20">
              <v:stroke dashstyle="solid"/>
            </v:line>
            <v:line style="position:absolute" from="4365,3313" to="4479,3313" stroked="true" strokeweight=".5pt" strokecolor="#231f20">
              <v:stroke dashstyle="solid"/>
            </v:line>
            <v:line style="position:absolute" from="4365,2903" to="4479,2903" stroked="true" strokeweight=".5pt" strokecolor="#231f20">
              <v:stroke dashstyle="solid"/>
            </v:line>
            <v:line style="position:absolute" from="4365,2498" to="4479,2498" stroked="true" strokeweight=".5pt" strokecolor="#231f20">
              <v:stroke dashstyle="solid"/>
            </v:line>
            <v:line style="position:absolute" from="4365,1688" to="4479,1688" stroked="true" strokeweight=".5pt" strokecolor="#231f20">
              <v:stroke dashstyle="solid"/>
            </v:line>
            <v:line style="position:absolute" from="4365,1278" to="4479,1278" stroked="true" strokeweight=".5pt" strokecolor="#231f20">
              <v:stroke dashstyle="solid"/>
            </v:line>
            <v:line style="position:absolute" from="955,3708" to="955,3651" stroked="true" strokeweight=".5pt" strokecolor="#231f20">
              <v:stroke dashstyle="solid"/>
            </v:line>
            <v:line style="position:absolute" from="1262,3708" to="1262,3651" stroked="true" strokeweight=".5pt" strokecolor="#231f20">
              <v:stroke dashstyle="solid"/>
            </v:line>
            <v:line style="position:absolute" from="1566,3708" to="1566,3651" stroked="true" strokeweight=".5pt" strokecolor="#231f20">
              <v:stroke dashstyle="solid"/>
            </v:line>
            <v:line style="position:absolute" from="1873,3708" to="1873,3594" stroked="true" strokeweight=".5pt" strokecolor="#231f20">
              <v:stroke dashstyle="solid"/>
            </v:line>
            <v:line style="position:absolute" from="2176,3708" to="2176,3651" stroked="true" strokeweight=".5pt" strokecolor="#231f20">
              <v:stroke dashstyle="solid"/>
            </v:line>
            <v:line style="position:absolute" from="2483,3708" to="2483,3651" stroked="true" strokeweight=".5pt" strokecolor="#231f20">
              <v:stroke dashstyle="solid"/>
            </v:line>
            <v:line style="position:absolute" from="2787,3708" to="2787,3651" stroked="true" strokeweight=".5pt" strokecolor="#231f20">
              <v:stroke dashstyle="solid"/>
            </v:line>
            <v:line style="position:absolute" from="3094,3708" to="3094,3594" stroked="true" strokeweight=".5pt" strokecolor="#231f20">
              <v:stroke dashstyle="solid"/>
            </v:line>
            <v:line style="position:absolute" from="3397,3708" to="3397,3651" stroked="true" strokeweight=".5pt" strokecolor="#231f20">
              <v:stroke dashstyle="solid"/>
            </v:line>
            <v:line style="position:absolute" from="3704,3708" to="3704,3651" stroked="true" strokeweight=".5pt" strokecolor="#231f20">
              <v:stroke dashstyle="solid"/>
            </v:line>
            <v:line style="position:absolute" from="4008,3708" to="4008,3651" stroked="true" strokeweight=".5pt" strokecolor="#231f20">
              <v:stroke dashstyle="solid"/>
            </v:line>
            <v:line style="position:absolute" from="4315,3708" to="4315,3594" stroked="true" strokeweight=".5pt" strokecolor="#231f20">
              <v:stroke dashstyle="solid"/>
            </v:line>
            <v:shape style="position:absolute;left:1269;top:1597;width:3053;height:1556" coordorigin="1269,1598" coordsize="3053,1556" path="m1269,2514l1573,3153,1880,2860,2183,2753,2490,2839,2794,2674,3100,1944,3404,1811,3711,1598,4015,1773,4322,1656e" filled="false" stroked="true" strokeweight="1pt" strokecolor="#75c043">
              <v:path arrowok="t"/>
              <v:stroke dashstyle="solid"/>
            </v:shape>
            <v:shape style="position:absolute;left:962;top:1570;width:3360;height:1993" coordorigin="962,1571" coordsize="3360,1993" path="m962,1571l1269,2247,1573,3169,1880,3110,2183,3494,2490,3563,2794,3270,3100,3142,3404,2242,3711,2253,4015,1885,4322,1725e" filled="false" stroked="true" strokeweight="1pt" strokecolor="#fcaf17">
              <v:path arrowok="t"/>
              <v:stroke dashstyle="solid"/>
            </v:shape>
            <v:shape style="position:absolute;left:962;top:1070;width:3360;height:2504" coordorigin="962,1070" coordsize="3360,2504" path="m962,1496l1269,2434,1573,3323,1880,3478,2183,3574,2490,3563,2794,3323,3100,3302,3404,2333,3711,2194,4015,1885,4322,1070e" filled="false" stroked="true" strokeweight="1pt" strokecolor="#b01c88">
              <v:path arrowok="t"/>
              <v:stroke dashstyle="solid"/>
            </v:shape>
            <v:line style="position:absolute" from="4365,2093" to="4479,2093" stroked="true" strokeweight=".5pt" strokecolor="#231f20">
              <v:stroke dashstyle="solid"/>
            </v:line>
            <v:line style="position:absolute" from="962,2066" to="1269,2514" stroked="true" strokeweight="1pt" strokecolor="#75c043">
              <v:stroke dashstyle="solid"/>
            </v:line>
            <v:line style="position:absolute" from="794,3310" to="907,3310" stroked="true" strokeweight=".5pt" strokecolor="#231f20">
              <v:stroke dashstyle="solid"/>
            </v:line>
            <v:line style="position:absolute" from="794,2900" to="907,2900" stroked="true" strokeweight=".5pt" strokecolor="#231f20">
              <v:stroke dashstyle="solid"/>
            </v:line>
            <v:line style="position:absolute" from="794,2496" to="907,2496" stroked="true" strokeweight=".5pt" strokecolor="#231f20">
              <v:stroke dashstyle="solid"/>
            </v:line>
            <v:line style="position:absolute" from="794,1686" to="907,1686" stroked="true" strokeweight=".5pt" strokecolor="#231f20">
              <v:stroke dashstyle="solid"/>
            </v:line>
            <v:line style="position:absolute" from="794,1276" to="907,1276" stroked="true" strokeweight=".5pt" strokecolor="#231f20">
              <v:stroke dashstyle="solid"/>
            </v:line>
            <v:line style="position:absolute" from="794,2091" to="907,2091" stroked="true" strokeweight=".5pt" strokecolor="#231f20">
              <v:stroke dashstyle="solid"/>
            </v:line>
            <v:line style="position:absolute" from="963,1996" to="963,981" stroked="true" strokeweight=".5pt" strokecolor="#231f20">
              <v:stroke dashstyle="solid"/>
            </v:line>
            <v:shape style="position:absolute;left:937;top:913;width:51;height:85" coordorigin="938,913" coordsize="51,85" path="m963,913l938,998,988,998,967,933,965,922,963,913xe" filled="true" fillcolor="#231f20" stroked="false">
              <v:path arrowok="t"/>
              <v:fill type="solid"/>
            </v:shape>
            <v:line style="position:absolute" from="962,2181" to="962,3536" stroked="true" strokeweight=".5pt" strokecolor="#231f20">
              <v:stroke dashstyle="solid"/>
            </v:line>
            <v:shape style="position:absolute;left:936;top:3519;width:51;height:85" coordorigin="937,3519" coordsize="51,85" path="m987,3519l937,3519,943,3535,947,3547,962,3604,963,3595,965,3584,968,3573,972,3560,976,3548,987,3519xe" filled="true" fillcolor="#231f20" stroked="false">
              <v:path arrowok="t"/>
              <v:fill type="solid"/>
            </v:shape>
            <v:shape style="position:absolute;left:3189;top:653;width:132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Net percentage</w:t>
                    </w:r>
                    <w:r>
                      <w:rPr>
                        <w:color w:val="231F20"/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balances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019;top:909;width:116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Looser credit</w:t>
                    </w:r>
                    <w:r>
                      <w:rPr>
                        <w:color w:val="231F20"/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conditions</w:t>
                    </w:r>
                  </w:p>
                </w:txbxContent>
              </v:textbox>
              <w10:wrap type="none"/>
            </v:shape>
            <v:shape style="position:absolute;left:3007;top:1532;width:55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Availability</w:t>
                    </w:r>
                  </w:p>
                </w:txbxContent>
              </v:textbox>
              <w10:wrap type="none"/>
            </v:shape>
            <v:shape style="position:absolute;left:1957;top:2970;width:10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Fees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commissions</w:t>
                    </w:r>
                  </w:p>
                </w:txbxContent>
              </v:textbox>
              <w10:wrap type="none"/>
            </v:shape>
            <v:shape style="position:absolute;left:1019;top:3312;width:875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Tighter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credit conditions</w:t>
                    </w:r>
                  </w:p>
                </w:txbxContent>
              </v:textbox>
              <w10:wrap type="none"/>
            </v:shape>
            <v:shape style="position:absolute;left:3132;top:3278;width:39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Spreads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A70740"/>
          <w:sz w:val="18"/>
        </w:rPr>
        <w:t>Chart</w:t>
      </w:r>
      <w:r>
        <w:rPr>
          <w:color w:val="A70740"/>
          <w:spacing w:val="-29"/>
          <w:sz w:val="18"/>
        </w:rPr>
        <w:t> </w:t>
      </w:r>
      <w:r>
        <w:rPr>
          <w:color w:val="A70740"/>
          <w:spacing w:val="-6"/>
          <w:sz w:val="18"/>
        </w:rPr>
        <w:t>1.11</w:t>
      </w:r>
      <w:r>
        <w:rPr>
          <w:color w:val="A70740"/>
          <w:spacing w:val="-2"/>
          <w:sz w:val="18"/>
        </w:rPr>
        <w:t> </w:t>
      </w:r>
      <w:r>
        <w:rPr>
          <w:rFonts w:ascii="Times New Roman"/>
          <w:i/>
          <w:color w:val="231F20"/>
          <w:sz w:val="18"/>
        </w:rPr>
        <w:t>Credit</w:t>
      </w:r>
      <w:r>
        <w:rPr>
          <w:rFonts w:ascii="Times New Roman"/>
          <w:i/>
          <w:color w:val="231F20"/>
          <w:spacing w:val="-29"/>
          <w:sz w:val="18"/>
        </w:rPr>
        <w:t> </w:t>
      </w:r>
      <w:r>
        <w:rPr>
          <w:rFonts w:ascii="Times New Roman"/>
          <w:i/>
          <w:color w:val="231F20"/>
          <w:sz w:val="18"/>
        </w:rPr>
        <w:t>Conditions</w:t>
      </w:r>
      <w:r>
        <w:rPr>
          <w:rFonts w:ascii="Times New Roman"/>
          <w:i/>
          <w:color w:val="231F20"/>
          <w:spacing w:val="-24"/>
          <w:sz w:val="18"/>
        </w:rPr>
        <w:t> </w:t>
      </w:r>
      <w:r>
        <w:rPr>
          <w:rFonts w:ascii="Times New Roman"/>
          <w:i/>
          <w:color w:val="231F20"/>
          <w:sz w:val="18"/>
        </w:rPr>
        <w:t>Survey</w:t>
      </w:r>
      <w:r>
        <w:rPr>
          <w:color w:val="231F20"/>
          <w:sz w:val="18"/>
        </w:rPr>
        <w:t>:</w:t>
      </w:r>
      <w:r>
        <w:rPr>
          <w:color w:val="231F20"/>
          <w:spacing w:val="-4"/>
          <w:sz w:val="18"/>
        </w:rPr>
        <w:t> </w:t>
      </w:r>
      <w:r>
        <w:rPr>
          <w:color w:val="231F20"/>
          <w:sz w:val="18"/>
        </w:rPr>
        <w:t>terms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loans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to large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PNFCs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overall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corporate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credit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availability</w:t>
      </w:r>
    </w:p>
    <w:p>
      <w:pPr>
        <w:pStyle w:val="BodyText"/>
        <w:spacing w:before="7"/>
        <w:rPr>
          <w:sz w:val="22"/>
        </w:rPr>
      </w:pPr>
    </w:p>
    <w:p>
      <w:pPr>
        <w:spacing w:before="0"/>
        <w:ind w:left="0" w:right="37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103"/>
        <w:ind w:left="0" w:right="37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8"/>
        <w:ind w:left="0" w:right="37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38"/>
        <w:ind w:left="390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2"/>
        <w:ind w:left="0" w:right="37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7"/>
        <w:ind w:left="391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3"/>
        <w:ind w:left="0" w:right="37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3"/>
        <w:ind w:left="0" w:right="37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8"/>
        <w:ind w:left="0" w:right="37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line="120" w:lineRule="exact" w:before="103"/>
        <w:ind w:left="390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spacing w:line="120" w:lineRule="exact" w:before="0"/>
        <w:ind w:left="24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   Q3    Q4    Q1   </w:t>
      </w:r>
      <w:r>
        <w:rPr>
          <w:color w:val="231F20"/>
          <w:spacing w:val="37"/>
          <w:w w:val="105"/>
          <w:sz w:val="12"/>
        </w:rPr>
        <w:t> </w:t>
      </w:r>
      <w:r>
        <w:rPr>
          <w:color w:val="231F20"/>
          <w:w w:val="105"/>
          <w:sz w:val="12"/>
        </w:rPr>
        <w:t>Q2    Q3    Q4    Q1    Q2    Q3    Q4  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Q1</w:t>
      </w:r>
    </w:p>
    <w:p>
      <w:pPr>
        <w:tabs>
          <w:tab w:pos="1136" w:val="left" w:leader="none"/>
          <w:tab w:pos="2356" w:val="left" w:leader="none"/>
          <w:tab w:pos="2976" w:val="left" w:leader="none"/>
        </w:tabs>
        <w:spacing w:before="23"/>
        <w:ind w:left="0" w:right="669" w:firstLine="0"/>
        <w:jc w:val="righ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</w: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3"/>
        <w:rPr>
          <w:sz w:val="16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lenders.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available,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or </w:t>
      </w:r>
      <w:r>
        <w:rPr>
          <w:color w:val="231F20"/>
          <w:sz w:val="11"/>
        </w:rPr>
        <w:t>that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spreads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fees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commissions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  <w:spacing w:line="268" w:lineRule="auto" w:before="3"/>
        <w:ind w:left="153" w:right="418"/>
      </w:pPr>
      <w:r>
        <w:rPr/>
        <w:br w:type="column"/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attracting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deposits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competition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funding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contributed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rise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cost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attracting </w:t>
      </w:r>
      <w:r>
        <w:rPr>
          <w:color w:val="231F20"/>
          <w:w w:val="90"/>
        </w:rPr>
        <w:t>deposits from households. For example, spreads on one-year fixed-rate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savings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bonds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significantly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narrowed slightly</w:t>
      </w:r>
      <w:r>
        <w:rPr>
          <w:color w:val="231F20"/>
          <w:spacing w:val="-42"/>
        </w:rPr>
        <w:t> </w:t>
      </w:r>
      <w:r>
        <w:rPr>
          <w:color w:val="231F20"/>
        </w:rPr>
        <w:t>recently.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  <w:w w:val="95"/>
        </w:rPr>
        <w:t>Given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replaced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next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sector, </w:t>
      </w:r>
      <w:r>
        <w:rPr>
          <w:color w:val="231F20"/>
        </w:rPr>
        <w:t>funding</w:t>
      </w:r>
      <w:r>
        <w:rPr>
          <w:color w:val="231F20"/>
          <w:spacing w:val="-46"/>
        </w:rPr>
        <w:t> </w:t>
      </w:r>
      <w:r>
        <w:rPr>
          <w:color w:val="231F20"/>
        </w:rPr>
        <w:t>costs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banks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future.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if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prospective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fully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factored </w:t>
      </w:r>
      <w:r>
        <w:rPr>
          <w:color w:val="231F20"/>
          <w:w w:val="95"/>
        </w:rPr>
        <w:t>into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charged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businesses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households</w:t>
      </w:r>
      <w:r>
        <w:rPr>
          <w:color w:val="231F20"/>
          <w:spacing w:val="-20"/>
        </w:rPr>
        <w:t> </w:t>
      </w:r>
      <w:r>
        <w:rPr>
          <w:color w:val="231F20"/>
        </w:rPr>
        <w:t>(Section</w:t>
      </w:r>
      <w:r>
        <w:rPr>
          <w:color w:val="231F20"/>
          <w:spacing w:val="-22"/>
        </w:rPr>
        <w:t> </w:t>
      </w:r>
      <w:r>
        <w:rPr>
          <w:color w:val="231F20"/>
        </w:rPr>
        <w:t>5).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Corporate credit</w:t>
      </w:r>
      <w:r>
        <w:rPr>
          <w:color w:val="231F20"/>
          <w:spacing w:val="-57"/>
          <w:sz w:val="26"/>
        </w:rPr>
        <w:t> </w:t>
      </w:r>
      <w:r>
        <w:rPr>
          <w:color w:val="231F20"/>
          <w:sz w:val="26"/>
        </w:rPr>
        <w:t>conditions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ind w:left="153"/>
      </w:pPr>
      <w:r>
        <w:rPr>
          <w:color w:val="231F20"/>
        </w:rPr>
        <w:t>In total, PNFCs repaid more finance than they raised in</w:t>
      </w:r>
    </w:p>
    <w:p>
      <w:pPr>
        <w:pStyle w:val="BodyText"/>
        <w:spacing w:line="268" w:lineRule="auto" w:before="28"/>
        <w:ind w:left="153" w:right="330"/>
      </w:pPr>
      <w:r>
        <w:rPr>
          <w:color w:val="231F20"/>
          <w:w w:val="90"/>
        </w:rPr>
        <w:t>2010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Q1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5"/>
          <w:w w:val="90"/>
        </w:rPr>
        <w:t>1.10).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net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partially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capital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issuance.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businesses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restricted </w:t>
      </w:r>
      <w:r>
        <w:rPr>
          <w:color w:val="231F20"/>
        </w:rPr>
        <w:t>supply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credit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weak</w:t>
      </w:r>
      <w:r>
        <w:rPr>
          <w:color w:val="231F20"/>
          <w:spacing w:val="-44"/>
        </w:rPr>
        <w:t> </w:t>
      </w:r>
      <w:r>
        <w:rPr>
          <w:color w:val="231F20"/>
        </w:rPr>
        <w:t>demand.</w:t>
      </w:r>
      <w:r>
        <w:rPr>
          <w:color w:val="231F20"/>
          <w:spacing w:val="-24"/>
        </w:rPr>
        <w:t> </w:t>
      </w:r>
      <w:r>
        <w:rPr>
          <w:color w:val="231F20"/>
        </w:rPr>
        <w:t>Looking</w:t>
      </w:r>
      <w:r>
        <w:rPr>
          <w:color w:val="231F20"/>
          <w:spacing w:val="-43"/>
        </w:rPr>
        <w:t> </w:t>
      </w:r>
      <w:r>
        <w:rPr>
          <w:color w:val="231F20"/>
        </w:rPr>
        <w:t>ahead,</w:t>
      </w:r>
      <w:r>
        <w:rPr>
          <w:color w:val="231F20"/>
          <w:spacing w:val="-42"/>
        </w:rPr>
        <w:t> </w:t>
      </w:r>
      <w:r>
        <w:rPr>
          <w:color w:val="231F20"/>
        </w:rPr>
        <w:t>and particularly given banks’ funding challenges, there is </w:t>
      </w:r>
      <w:r>
        <w:rPr>
          <w:color w:val="231F20"/>
          <w:w w:val="95"/>
        </w:rPr>
        <w:t>uncertainty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businesses (Section</w:t>
      </w:r>
      <w:r>
        <w:rPr>
          <w:color w:val="231F20"/>
          <w:spacing w:val="-41"/>
        </w:rPr>
        <w:t> </w:t>
      </w:r>
      <w:r>
        <w:rPr>
          <w:color w:val="231F20"/>
        </w:rPr>
        <w:t>5).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68" w:lineRule="auto" w:before="1"/>
        <w:ind w:left="153" w:right="330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Conditions</w:t>
      </w:r>
      <w:r>
        <w:rPr>
          <w:i/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further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following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declines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during</w:t>
      </w:r>
    </w:p>
    <w:p>
      <w:pPr>
        <w:pStyle w:val="BodyText"/>
        <w:spacing w:line="268" w:lineRule="auto"/>
        <w:ind w:left="153" w:right="330"/>
      </w:pPr>
      <w:r>
        <w:rPr>
          <w:color w:val="231F20"/>
          <w:w w:val="95"/>
        </w:rPr>
        <w:t>2007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H2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tight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relative 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5"/>
          <w:w w:val="95"/>
        </w:rPr>
        <w:t>1.11).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corroborated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evidence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majority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2010 Q1 </w:t>
      </w:r>
      <w:r>
        <w:rPr>
          <w:i/>
          <w:color w:val="231F20"/>
        </w:rPr>
        <w:t>Deloitte CFO Survey </w:t>
      </w:r>
      <w:r>
        <w:rPr>
          <w:color w:val="231F20"/>
        </w:rPr>
        <w:t>continued to report that </w:t>
      </w:r>
      <w:r>
        <w:rPr>
          <w:color w:val="231F20"/>
          <w:w w:val="95"/>
        </w:rPr>
        <w:t>corporate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‘hard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get’,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proportion 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smallest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6"/>
          <w:w w:val="95"/>
        </w:rPr>
        <w:t> </w:t>
      </w:r>
      <w:r>
        <w:rPr>
          <w:i/>
          <w:color w:val="231F20"/>
          <w:w w:val="95"/>
        </w:rPr>
        <w:t>Conditions</w:t>
      </w:r>
      <w:r>
        <w:rPr>
          <w:i/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Survey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reports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Agents</w:t>
      </w:r>
      <w:r>
        <w:rPr>
          <w:color w:val="231F20"/>
          <w:spacing w:val="-43"/>
        </w:rPr>
        <w:t> </w:t>
      </w:r>
      <w:r>
        <w:rPr>
          <w:color w:val="231F20"/>
        </w:rPr>
        <w:t>suggest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access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loosened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businesses,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16" w:space="913"/>
            <w:col w:w="5481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bookmarkStart w:name="1.4 Household credit conditions" w:id="27"/>
      <w:bookmarkEnd w:id="27"/>
      <w:r>
        <w:rPr/>
      </w:r>
      <w:bookmarkStart w:name="_bookmark7" w:id="28"/>
      <w:bookmarkEnd w:id="28"/>
      <w:r>
        <w:rPr/>
      </w:r>
      <w:r>
        <w:rPr>
          <w:color w:val="A70740"/>
          <w:sz w:val="18"/>
        </w:rPr>
        <w:t>Table 1.A </w:t>
      </w:r>
      <w:r>
        <w:rPr>
          <w:color w:val="231F20"/>
          <w:sz w:val="18"/>
        </w:rPr>
        <w:t>PNFCs’ monthly equity and debt issuance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1"/>
        <w:ind w:left="1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2672" from="174.050995pt,12.795728pt" to="174.050995pt,178.759728pt" stroked="true" strokeweight=".125pt" strokecolor="#231f20">
            <v:stroke dashstyle="solid"/>
            <w10:wrap type="none"/>
          </v:line>
        </w:pict>
      </w:r>
      <w:r>
        <w:rPr/>
        <w:pict>
          <v:shape style="position:absolute;margin-left:39.685001pt;margin-top:11.704027pt;width:251.95pt;height:167.1pt;mso-position-horizontal-relative:page;mso-position-vertical-relative:paragraph;z-index:157731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32"/>
                    <w:gridCol w:w="854"/>
                    <w:gridCol w:w="501"/>
                    <w:gridCol w:w="593"/>
                    <w:gridCol w:w="656"/>
                    <w:gridCol w:w="429"/>
                    <w:gridCol w:w="300"/>
                    <w:gridCol w:w="374"/>
                  </w:tblGrid>
                  <w:tr>
                    <w:trPr>
                      <w:trHeight w:val="207" w:hRule="atLeast"/>
                    </w:trPr>
                    <w:tc>
                      <w:tcPr>
                        <w:tcW w:w="2186" w:type="dxa"/>
                        <w:gridSpan w:val="2"/>
                      </w:tcPr>
                      <w:p>
                        <w:pPr>
                          <w:pStyle w:val="TableParagraph"/>
                          <w:spacing w:before="2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Averages</w:t>
                        </w:r>
                      </w:p>
                    </w:tc>
                    <w:tc>
                      <w:tcPr>
                        <w:tcW w:w="1750" w:type="dxa"/>
                        <w:gridSpan w:val="3"/>
                      </w:tcPr>
                      <w:p>
                        <w:pPr>
                          <w:pStyle w:val="TableParagraph"/>
                          <w:spacing w:before="2"/>
                          <w:ind w:right="19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2009</w:t>
                        </w:r>
                      </w:p>
                    </w:tc>
                    <w:tc>
                      <w:tcPr>
                        <w:tcW w:w="1103" w:type="dxa"/>
                        <w:gridSpan w:val="3"/>
                      </w:tcPr>
                      <w:p>
                        <w:pPr>
                          <w:pStyle w:val="TableParagraph"/>
                          <w:spacing w:before="2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2010</w:t>
                        </w:r>
                      </w:p>
                    </w:tc>
                  </w:tr>
                  <w:tr>
                    <w:trPr>
                      <w:trHeight w:val="274" w:hRule="atLeast"/>
                    </w:trPr>
                    <w:tc>
                      <w:tcPr>
                        <w:tcW w:w="133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5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4"/>
                          <w:ind w:right="3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2003–08</w:t>
                        </w:r>
                      </w:p>
                    </w:tc>
                    <w:tc>
                      <w:tcPr>
                        <w:tcW w:w="50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4"/>
                          <w:ind w:right="1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2009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4"/>
                          <w:ind w:left="172" w:right="7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65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4"/>
                          <w:ind w:right="19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42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4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Q4</w:t>
                        </w:r>
                      </w:p>
                    </w:tc>
                    <w:tc>
                      <w:tcPr>
                        <w:tcW w:w="30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4"/>
                          <w:ind w:right="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Q1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33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Equities</w:t>
                        </w:r>
                      </w:p>
                    </w:tc>
                    <w:tc>
                      <w:tcPr>
                        <w:tcW w:w="85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0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9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5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2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332" w:type="dxa"/>
                      </w:tcPr>
                      <w:p>
                        <w:pPr>
                          <w:pStyle w:val="TableParagraph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Net issuance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ind w:right="3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right="1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2.6</w:t>
                        </w:r>
                      </w:p>
                    </w:tc>
                    <w:tc>
                      <w:tcPr>
                        <w:tcW w:w="593" w:type="dxa"/>
                      </w:tcPr>
                      <w:p>
                        <w:pPr>
                          <w:pStyle w:val="TableParagraph"/>
                          <w:ind w:left="172" w:right="8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4.4</w:t>
                        </w:r>
                      </w:p>
                    </w:tc>
                    <w:tc>
                      <w:tcPr>
                        <w:tcW w:w="656" w:type="dxa"/>
                      </w:tcPr>
                      <w:p>
                        <w:pPr>
                          <w:pStyle w:val="TableParagraph"/>
                          <w:ind w:right="19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3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ind w:right="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332" w:type="dxa"/>
                      </w:tcPr>
                      <w:p>
                        <w:pPr>
                          <w:pStyle w:val="TableParagraph"/>
                          <w:ind w:left="45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Gross issuance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ind w:right="313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right="19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593" w:type="dxa"/>
                      </w:tcPr>
                      <w:p>
                        <w:pPr>
                          <w:pStyle w:val="TableParagraph"/>
                          <w:ind w:left="172" w:right="86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4.5</w:t>
                        </w:r>
                      </w:p>
                    </w:tc>
                    <w:tc>
                      <w:tcPr>
                        <w:tcW w:w="656" w:type="dxa"/>
                      </w:tcPr>
                      <w:p>
                        <w:pPr>
                          <w:pStyle w:val="TableParagraph"/>
                          <w:ind w:right="19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ind w:right="-1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3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ind w:right="49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</w:tr>
                  <w:tr>
                    <w:trPr>
                      <w:trHeight w:val="470" w:hRule="atLeast"/>
                    </w:trPr>
                    <w:tc>
                      <w:tcPr>
                        <w:tcW w:w="1332" w:type="dxa"/>
                      </w:tcPr>
                      <w:p>
                        <w:pPr>
                          <w:pStyle w:val="TableParagraph"/>
                          <w:ind w:left="51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Repayments</w:t>
                        </w:r>
                      </w:p>
                      <w:p>
                        <w:pPr>
                          <w:pStyle w:val="TableParagraph"/>
                          <w:spacing w:before="60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Corporate bonds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ind w:right="31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right="19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93" w:type="dxa"/>
                      </w:tcPr>
                      <w:p>
                        <w:pPr>
                          <w:pStyle w:val="TableParagraph"/>
                          <w:ind w:left="172" w:right="80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656" w:type="dxa"/>
                      </w:tcPr>
                      <w:p>
                        <w:pPr>
                          <w:pStyle w:val="TableParagraph"/>
                          <w:ind w:right="19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ind w:right="-1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3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ind w:right="47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332" w:type="dxa"/>
                      </w:tcPr>
                      <w:p>
                        <w:pPr>
                          <w:pStyle w:val="TableParagraph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Net issuance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ind w:right="3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right="1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593" w:type="dxa"/>
                      </w:tcPr>
                      <w:p>
                        <w:pPr>
                          <w:pStyle w:val="TableParagraph"/>
                          <w:ind w:left="172" w:right="7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3.5</w:t>
                        </w:r>
                      </w:p>
                    </w:tc>
                    <w:tc>
                      <w:tcPr>
                        <w:tcW w:w="656" w:type="dxa"/>
                      </w:tcPr>
                      <w:p>
                        <w:pPr>
                          <w:pStyle w:val="TableParagraph"/>
                          <w:ind w:right="19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3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ind w:right="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332" w:type="dxa"/>
                      </w:tcPr>
                      <w:p>
                        <w:pPr>
                          <w:pStyle w:val="TableParagraph"/>
                          <w:ind w:left="45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Gross issuance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ind w:right="313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2.6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right="19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4.3</w:t>
                        </w:r>
                      </w:p>
                    </w:tc>
                    <w:tc>
                      <w:tcPr>
                        <w:tcW w:w="593" w:type="dxa"/>
                      </w:tcPr>
                      <w:p>
                        <w:pPr>
                          <w:pStyle w:val="TableParagraph"/>
                          <w:ind w:left="172" w:right="85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6.0</w:t>
                        </w:r>
                      </w:p>
                    </w:tc>
                    <w:tc>
                      <w:tcPr>
                        <w:tcW w:w="656" w:type="dxa"/>
                      </w:tcPr>
                      <w:p>
                        <w:pPr>
                          <w:pStyle w:val="TableParagraph"/>
                          <w:ind w:right="19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ind w:right="-1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3.5</w:t>
                        </w:r>
                      </w:p>
                    </w:tc>
                    <w:tc>
                      <w:tcPr>
                        <w:tcW w:w="3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ind w:right="47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2.4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332" w:type="dxa"/>
                      </w:tcPr>
                      <w:p>
                        <w:pPr>
                          <w:pStyle w:val="TableParagraph"/>
                          <w:ind w:left="51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Repayments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ind w:right="31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right="19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593" w:type="dxa"/>
                      </w:tcPr>
                      <w:p>
                        <w:pPr>
                          <w:pStyle w:val="TableParagraph"/>
                          <w:ind w:left="172" w:right="78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656" w:type="dxa"/>
                      </w:tcPr>
                      <w:p>
                        <w:pPr>
                          <w:pStyle w:val="TableParagraph"/>
                          <w:ind w:right="19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ind w:right="-1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3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ind w:right="4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332" w:type="dxa"/>
                      </w:tcPr>
                      <w:p>
                        <w:pPr>
                          <w:pStyle w:val="TableParagraph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Commercial paper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9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56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332" w:type="dxa"/>
                      </w:tcPr>
                      <w:p>
                        <w:pPr>
                          <w:pStyle w:val="TableParagraph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Net issuance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ind w:right="3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right="1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-0.6</w:t>
                        </w:r>
                      </w:p>
                    </w:tc>
                    <w:tc>
                      <w:tcPr>
                        <w:tcW w:w="593" w:type="dxa"/>
                      </w:tcPr>
                      <w:p>
                        <w:pPr>
                          <w:pStyle w:val="TableParagraph"/>
                          <w:ind w:left="171" w:right="1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656" w:type="dxa"/>
                      </w:tcPr>
                      <w:p>
                        <w:pPr>
                          <w:pStyle w:val="TableParagraph"/>
                          <w:ind w:right="19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3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332" w:type="dxa"/>
                      </w:tcPr>
                      <w:p>
                        <w:pPr>
                          <w:pStyle w:val="TableParagraph"/>
                          <w:ind w:left="45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Gross issuance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ind w:right="313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4.4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right="19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3.3</w:t>
                        </w:r>
                      </w:p>
                    </w:tc>
                    <w:tc>
                      <w:tcPr>
                        <w:tcW w:w="593" w:type="dxa"/>
                      </w:tcPr>
                      <w:p>
                        <w:pPr>
                          <w:pStyle w:val="TableParagraph"/>
                          <w:ind w:left="172" w:right="85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3.8</w:t>
                        </w:r>
                      </w:p>
                    </w:tc>
                    <w:tc>
                      <w:tcPr>
                        <w:tcW w:w="656" w:type="dxa"/>
                      </w:tcPr>
                      <w:p>
                        <w:pPr>
                          <w:pStyle w:val="TableParagraph"/>
                          <w:ind w:right="19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75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ind w:right="-1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7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3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ind w:right="4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3.0</w:t>
                        </w:r>
                      </w:p>
                    </w:tc>
                  </w:tr>
                  <w:tr>
                    <w:trPr>
                      <w:trHeight w:val="234" w:hRule="atLeast"/>
                    </w:trPr>
                    <w:tc>
                      <w:tcPr>
                        <w:tcW w:w="1332" w:type="dxa"/>
                      </w:tcPr>
                      <w:p>
                        <w:pPr>
                          <w:pStyle w:val="TableParagraph"/>
                          <w:ind w:left="51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Repayments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ind w:right="31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4.4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ind w:right="19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3.9</w:t>
                        </w:r>
                      </w:p>
                    </w:tc>
                    <w:tc>
                      <w:tcPr>
                        <w:tcW w:w="593" w:type="dxa"/>
                      </w:tcPr>
                      <w:p>
                        <w:pPr>
                          <w:pStyle w:val="TableParagraph"/>
                          <w:ind w:left="172" w:right="87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4.0</w:t>
                        </w:r>
                      </w:p>
                    </w:tc>
                    <w:tc>
                      <w:tcPr>
                        <w:tcW w:w="656" w:type="dxa"/>
                      </w:tcPr>
                      <w:p>
                        <w:pPr>
                          <w:pStyle w:val="TableParagraph"/>
                          <w:ind w:right="19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ind w:right="-1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300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ind w:right="47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2.6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£ billions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flows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foreign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funds.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alone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program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BodyText"/>
      </w:pPr>
    </w:p>
    <w:p>
      <w:pPr>
        <w:pStyle w:val="BodyText"/>
        <w:spacing w:before="3"/>
        <w:rPr>
          <w:sz w:val="23"/>
        </w:rPr>
      </w:pPr>
      <w:r>
        <w:rPr/>
        <w:pict>
          <v:shape style="position:absolute;margin-left:39.685001pt;margin-top:15.810871pt;width:215.45pt;height:.1pt;mso-position-horizontal-relative:page;mso-position-vertical-relative:paragraph;z-index:-15687168;mso-wrap-distance-left:0;mso-wrap-distance-right:0" coordorigin="794,316" coordsize="4309,0" path="m794,316l5102,31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558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1.12 </w:t>
      </w:r>
      <w:r>
        <w:rPr>
          <w:color w:val="231F20"/>
          <w:w w:val="95"/>
          <w:sz w:val="18"/>
        </w:rPr>
        <w:t>Cumulative distribution functions of bond </w:t>
      </w:r>
      <w:r>
        <w:rPr>
          <w:color w:val="231F20"/>
          <w:sz w:val="18"/>
        </w:rPr>
        <w:t>and equity issuers in 2009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15"/>
        <w:ind w:left="2789" w:right="0" w:firstLine="0"/>
        <w:jc w:val="left"/>
        <w:rPr>
          <w:sz w:val="12"/>
        </w:rPr>
      </w:pPr>
      <w:r>
        <w:rPr>
          <w:color w:val="231F20"/>
          <w:sz w:val="12"/>
        </w:rPr>
        <w:t>Percentages of issuers</w:t>
      </w:r>
    </w:p>
    <w:p>
      <w:pPr>
        <w:spacing w:line="118" w:lineRule="exact" w:before="0"/>
        <w:ind w:left="3889" w:right="0" w:firstLine="0"/>
        <w:jc w:val="left"/>
        <w:rPr>
          <w:sz w:val="12"/>
        </w:rPr>
      </w:pPr>
      <w:r>
        <w:rPr/>
        <w:pict>
          <v:group style="position:absolute;margin-left:39.685001pt;margin-top:2.464393pt;width:184.3pt;height:142.1pt;mso-position-horizontal-relative:page;mso-position-vertical-relative:paragraph;z-index:15772160" coordorigin="794,49" coordsize="3686,2842">
            <v:line style="position:absolute" from="4365,2717" to="4479,2717" stroked="true" strokeweight=".5pt" strokecolor="#231f20">
              <v:stroke dashstyle="solid"/>
            </v:line>
            <v:line style="position:absolute" from="4303,2890" to="4303,2777" stroked="true" strokeweight=".5pt" strokecolor="#231f20">
              <v:stroke dashstyle="solid"/>
            </v:line>
            <v:line style="position:absolute" from="4365,2452" to="4479,2452" stroked="true" strokeweight=".5pt" strokecolor="#231f20">
              <v:stroke dashstyle="solid"/>
            </v:line>
            <v:line style="position:absolute" from="4365,2188" to="4479,2188" stroked="true" strokeweight=".5pt" strokecolor="#231f20">
              <v:stroke dashstyle="solid"/>
            </v:line>
            <v:line style="position:absolute" from="4365,1917" to="4479,1917" stroked="true" strokeweight=".5pt" strokecolor="#231f20">
              <v:stroke dashstyle="solid"/>
            </v:line>
            <v:line style="position:absolute" from="4365,1653" to="4479,1653" stroked="true" strokeweight=".5pt" strokecolor="#231f20">
              <v:stroke dashstyle="solid"/>
            </v:line>
            <v:line style="position:absolute" from="4365,1388" to="4479,1388" stroked="true" strokeweight=".5pt" strokecolor="#231f20">
              <v:stroke dashstyle="solid"/>
            </v:line>
            <v:line style="position:absolute" from="4365,1124" to="4479,1124" stroked="true" strokeweight=".5pt" strokecolor="#231f20">
              <v:stroke dashstyle="solid"/>
            </v:line>
            <v:line style="position:absolute" from="4365,859" to="4479,859" stroked="true" strokeweight=".5pt" strokecolor="#231f20">
              <v:stroke dashstyle="solid"/>
            </v:line>
            <v:line style="position:absolute" from="4365,589" to="4479,589" stroked="true" strokeweight=".5pt" strokecolor="#231f20">
              <v:stroke dashstyle="solid"/>
            </v:line>
            <v:line style="position:absolute" from="4365,324" to="4479,324" stroked="true" strokeweight=".5pt" strokecolor="#231f20">
              <v:stroke dashstyle="solid"/>
            </v:line>
            <v:line style="position:absolute" from="956,2890" to="956,2777" stroked="true" strokeweight=".5pt" strokecolor="#231f20">
              <v:stroke dashstyle="solid"/>
            </v:line>
            <v:line style="position:absolute" from="1515,2890" to="1515,2777" stroked="true" strokeweight=".5pt" strokecolor="#231f20">
              <v:stroke dashstyle="solid"/>
            </v:line>
            <v:line style="position:absolute" from="2070,2890" to="2070,2777" stroked="true" strokeweight=".5pt" strokecolor="#231f20">
              <v:stroke dashstyle="solid"/>
            </v:line>
            <v:line style="position:absolute" from="2629,2890" to="2629,2777" stroked="true" strokeweight=".5pt" strokecolor="#231f20">
              <v:stroke dashstyle="solid"/>
            </v:line>
            <v:line style="position:absolute" from="3188,2890" to="3188,2777" stroked="true" strokeweight=".5pt" strokecolor="#231f20">
              <v:stroke dashstyle="solid"/>
            </v:line>
            <v:line style="position:absolute" from="3744,2890" to="3744,2777" stroked="true" strokeweight=".5pt" strokecolor="#231f20">
              <v:stroke dashstyle="solid"/>
            </v:line>
            <v:shape style="position:absolute;left:955;top:59;width:3348;height:2658" coordorigin="956,59" coordsize="3348,2658" path="m956,2717l1515,2717,2070,2655,2629,2599,3188,1991,3744,482,4303,59e" filled="false" stroked="true" strokeweight="1pt" strokecolor="#75c043">
              <v:path arrowok="t"/>
              <v:stroke dashstyle="solid"/>
            </v:shape>
            <v:shape style="position:absolute;left:955;top:64;width:2789;height:2636" coordorigin="956,65" coordsize="2789,2636" path="m956,2700l1515,2345,2070,1242,2629,515,3188,251,3744,65e" filled="false" stroked="true" strokeweight="1pt" strokecolor="#f6891f">
              <v:path arrowok="t"/>
              <v:stroke dashstyle="solid"/>
            </v:shape>
            <v:line style="position:absolute" from="3744,62" to="4303,62" stroked="true" strokeweight="1pt" strokecolor="#f6891f">
              <v:stroke dashstyle="solid"/>
            </v:line>
            <v:line style="position:absolute" from="794,2711" to="907,2711" stroked="true" strokeweight=".5pt" strokecolor="#231f20">
              <v:stroke dashstyle="solid"/>
            </v:line>
            <v:line style="position:absolute" from="794,2446" to="907,2446" stroked="true" strokeweight=".5pt" strokecolor="#231f20">
              <v:stroke dashstyle="solid"/>
            </v:line>
            <v:line style="position:absolute" from="794,2182" to="907,2182" stroked="true" strokeweight=".5pt" strokecolor="#231f20">
              <v:stroke dashstyle="solid"/>
            </v:line>
            <v:line style="position:absolute" from="794,1912" to="907,1912" stroked="true" strokeweight=".5pt" strokecolor="#231f20">
              <v:stroke dashstyle="solid"/>
            </v:line>
            <v:line style="position:absolute" from="794,1647" to="907,1647" stroked="true" strokeweight=".5pt" strokecolor="#231f20">
              <v:stroke dashstyle="solid"/>
            </v:line>
            <v:line style="position:absolute" from="794,1382" to="907,1382" stroked="true" strokeweight=".5pt" strokecolor="#231f20">
              <v:stroke dashstyle="solid"/>
            </v:line>
            <v:line style="position:absolute" from="794,1118" to="907,1118" stroked="true" strokeweight=".5pt" strokecolor="#231f20">
              <v:stroke dashstyle="solid"/>
            </v:line>
            <v:line style="position:absolute" from="794,853" to="907,853" stroked="true" strokeweight=".5pt" strokecolor="#231f20">
              <v:stroke dashstyle="solid"/>
            </v:line>
            <v:line style="position:absolute" from="794,583" to="907,583" stroked="true" strokeweight=".5pt" strokecolor="#231f20">
              <v:stroke dashstyle="solid"/>
            </v:line>
            <v:line style="position:absolute" from="794,318" to="907,318" stroked="true" strokeweight=".5pt" strokecolor="#231f20">
              <v:stroke dashstyle="solid"/>
            </v:line>
            <v:rect style="position:absolute;left:798;top:57;width:3676;height:2829" filled="false" stroked="true" strokeweight=".5pt" strokecolor="#231f20">
              <v:stroke dashstyle="solid"/>
            </v:rect>
            <v:shape style="position:absolute;left:1866;top:486;width:66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Equity issuers</w:t>
                    </w:r>
                  </w:p>
                </w:txbxContent>
              </v:textbox>
              <w10:wrap type="none"/>
            </v:shape>
            <v:shape style="position:absolute;left:2749;top:1314;width:61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Bond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issuers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100</w:t>
      </w:r>
    </w:p>
    <w:p>
      <w:pPr>
        <w:spacing w:before="126"/>
        <w:ind w:left="0" w:right="70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spacing w:before="125"/>
        <w:ind w:left="0" w:right="706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706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spacing w:before="126"/>
        <w:ind w:left="0" w:right="706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spacing w:before="125"/>
        <w:ind w:left="0" w:right="706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before="125"/>
        <w:ind w:left="0" w:right="706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spacing w:before="125"/>
        <w:ind w:left="0" w:right="70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70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125"/>
        <w:ind w:left="0" w:right="70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125"/>
        <w:ind w:left="0" w:right="70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2"/>
        </w:rPr>
      </w:pPr>
    </w:p>
    <w:p>
      <w:pPr>
        <w:tabs>
          <w:tab w:pos="819" w:val="left" w:leader="none"/>
          <w:tab w:pos="1349" w:val="left" w:leader="none"/>
          <w:tab w:pos="1853" w:val="left" w:leader="none"/>
          <w:tab w:pos="2382" w:val="left" w:leader="none"/>
        </w:tabs>
        <w:spacing w:before="0"/>
        <w:ind w:left="285" w:right="0" w:firstLine="0"/>
        <w:jc w:val="left"/>
        <w:rPr>
          <w:sz w:val="12"/>
        </w:rPr>
      </w:pPr>
      <w:r>
        <w:rPr>
          <w:color w:val="231F20"/>
          <w:sz w:val="12"/>
        </w:rPr>
        <w:t>1</w:t>
        <w:tab/>
        <w:t>10</w:t>
        <w:tab/>
        <w:t>100</w:t>
        <w:tab/>
        <w:t>1,000</w:t>
        <w:tab/>
        <w:t>10,000 100,000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1,000,000</w:t>
      </w:r>
    </w:p>
    <w:p>
      <w:pPr>
        <w:spacing w:before="43"/>
        <w:ind w:left="1245" w:right="0" w:firstLine="0"/>
        <w:jc w:val="left"/>
        <w:rPr>
          <w:sz w:val="12"/>
        </w:rPr>
      </w:pPr>
      <w:r>
        <w:rPr>
          <w:color w:val="231F20"/>
          <w:sz w:val="12"/>
        </w:rPr>
        <w:t>Number of employees (log scale)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Bloomberg, Dealogic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271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sample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PNFCs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issued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equities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bonds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for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numbers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available.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multiple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equities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counted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once.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 </w:t>
      </w:r>
      <w:r>
        <w:rPr>
          <w:color w:val="231F20"/>
          <w:sz w:val="11"/>
        </w:rPr>
        <w:t>company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accounts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provided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Bloomberg.</w:t>
      </w:r>
    </w:p>
    <w:p>
      <w:pPr>
        <w:pStyle w:val="BodyText"/>
        <w:spacing w:line="268" w:lineRule="auto" w:before="3"/>
        <w:ind w:left="153" w:right="330"/>
        <w:rPr>
          <w:sz w:val="14"/>
        </w:rPr>
      </w:pPr>
      <w:r>
        <w:rPr/>
        <w:br w:type="column"/>
      </w:r>
      <w:r>
        <w:rPr>
          <w:color w:val="231F20"/>
          <w:w w:val="90"/>
        </w:rPr>
        <w:t>who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dependent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</w:rPr>
        <w:t>finance.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35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leads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recovery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loans.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4"/>
          <w:w w:val="95"/>
        </w:rPr>
        <w:t> </w:t>
      </w:r>
      <w:r>
        <w:rPr>
          <w:i/>
          <w:color w:val="231F20"/>
          <w:w w:val="95"/>
        </w:rPr>
        <w:t>Conditions</w:t>
      </w:r>
      <w:r>
        <w:rPr>
          <w:i/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larger businesses has, so far, remained subdued, particularly to finance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expenditure,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itself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sharply </w:t>
      </w:r>
      <w:r>
        <w:rPr>
          <w:color w:val="231F20"/>
        </w:rPr>
        <w:t>(Section</w:t>
      </w:r>
      <w:r>
        <w:rPr>
          <w:color w:val="231F20"/>
          <w:spacing w:val="-46"/>
        </w:rPr>
        <w:t> </w:t>
      </w:r>
      <w:r>
        <w:rPr>
          <w:color w:val="231F20"/>
        </w:rPr>
        <w:t>2).</w:t>
      </w:r>
      <w:r>
        <w:rPr>
          <w:color w:val="231F20"/>
          <w:spacing w:val="-32"/>
        </w:rPr>
        <w:t> </w:t>
      </w:r>
      <w:r>
        <w:rPr>
          <w:color w:val="231F20"/>
        </w:rPr>
        <w:t>Stability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loan</w:t>
      </w:r>
      <w:r>
        <w:rPr>
          <w:color w:val="231F20"/>
          <w:spacing w:val="-46"/>
        </w:rPr>
        <w:t> </w:t>
      </w:r>
      <w:r>
        <w:rPr>
          <w:color w:val="231F20"/>
        </w:rPr>
        <w:t>demand</w:t>
      </w:r>
      <w:r>
        <w:rPr>
          <w:color w:val="231F20"/>
          <w:spacing w:val="-46"/>
        </w:rPr>
        <w:t> </w:t>
      </w:r>
      <w:r>
        <w:rPr>
          <w:color w:val="231F20"/>
        </w:rPr>
        <w:t>combined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some </w:t>
      </w:r>
      <w:r>
        <w:rPr>
          <w:color w:val="231F20"/>
          <w:w w:val="90"/>
        </w:rPr>
        <w:t>improvement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spreads</w:t>
      </w:r>
      <w:r>
        <w:rPr>
          <w:color w:val="231F20"/>
          <w:spacing w:val="-47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loans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large</w:t>
      </w:r>
      <w:r>
        <w:rPr>
          <w:color w:val="231F20"/>
          <w:spacing w:val="-45"/>
        </w:rPr>
        <w:t> </w:t>
      </w:r>
      <w:r>
        <w:rPr>
          <w:color w:val="231F20"/>
        </w:rPr>
        <w:t>PNFCs</w:t>
      </w:r>
      <w:r>
        <w:rPr>
          <w:color w:val="231F20"/>
          <w:spacing w:val="-44"/>
        </w:rPr>
        <w:t> </w:t>
      </w:r>
      <w:r>
        <w:rPr>
          <w:color w:val="231F20"/>
        </w:rPr>
        <w:t>indicated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Credit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9"/>
          <w:w w:val="90"/>
        </w:rPr>
        <w:t> </w:t>
      </w:r>
      <w:r>
        <w:rPr>
          <w:i/>
          <w:color w:val="231F20"/>
          <w:w w:val="90"/>
        </w:rPr>
        <w:t>Surveys</w:t>
      </w:r>
      <w:r>
        <w:rPr>
          <w:i/>
          <w:color w:val="231F20"/>
          <w:spacing w:val="-22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1.11).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suggest 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investment-grade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syndicated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fell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 contrast,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6"/>
          <w:w w:val="95"/>
        </w:rPr>
        <w:t> </w:t>
      </w:r>
      <w:r>
        <w:rPr>
          <w:i/>
          <w:color w:val="231F20"/>
          <w:w w:val="95"/>
        </w:rPr>
        <w:t>Conditions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that</w:t>
      </w:r>
      <w:r>
        <w:rPr>
          <w:color w:val="231F20"/>
          <w:spacing w:val="-23"/>
        </w:rPr>
        <w:t> </w:t>
      </w:r>
      <w:r>
        <w:rPr>
          <w:color w:val="231F20"/>
        </w:rPr>
        <w:t>spreads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22"/>
        </w:rPr>
        <w:t> </w:t>
      </w:r>
      <w:r>
        <w:rPr>
          <w:color w:val="231F20"/>
        </w:rPr>
        <w:t>loans</w:t>
      </w:r>
      <w:r>
        <w:rPr>
          <w:color w:val="231F20"/>
          <w:spacing w:val="-22"/>
        </w:rPr>
        <w:t> </w:t>
      </w:r>
      <w:r>
        <w:rPr>
          <w:color w:val="231F20"/>
        </w:rPr>
        <w:t>had</w:t>
      </w:r>
      <w:r>
        <w:rPr>
          <w:color w:val="231F20"/>
          <w:spacing w:val="-24"/>
        </w:rPr>
        <w:t> </w:t>
      </w:r>
      <w:r>
        <w:rPr>
          <w:color w:val="231F20"/>
        </w:rPr>
        <w:t>widened.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  <w:w w:val="95"/>
        </w:rPr>
        <w:t>Given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constraints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start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 accessed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alternative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sources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fund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day-to-day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operations,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others 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paid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proceeds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capital </w:t>
      </w:r>
      <w:r>
        <w:rPr>
          <w:color w:val="231F20"/>
        </w:rPr>
        <w:t>raising (Section 1.5). In aggregate, companies raised a </w:t>
      </w:r>
      <w:r>
        <w:rPr>
          <w:color w:val="231F20"/>
          <w:w w:val="90"/>
        </w:rPr>
        <w:t>significant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amount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during </w:t>
      </w:r>
      <w:r>
        <w:rPr>
          <w:color w:val="231F20"/>
          <w:w w:val="95"/>
        </w:rPr>
        <w:t>2009,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 2010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1.A).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have been unusually high in early 2009 partly as a </w:t>
      </w:r>
      <w:r>
        <w:rPr>
          <w:color w:val="231F20"/>
          <w:w w:val="95"/>
        </w:rPr>
        <w:t>consequence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closure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late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2008.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8"/>
          <w:w w:val="95"/>
        </w:rPr>
        <w:t> </w:t>
      </w:r>
      <w:r>
        <w:rPr>
          <w:i/>
          <w:color w:val="231F20"/>
          <w:w w:val="95"/>
        </w:rPr>
        <w:t>Deloitte</w:t>
      </w:r>
      <w:r>
        <w:rPr>
          <w:i/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CFO</w:t>
      </w:r>
      <w:r>
        <w:rPr>
          <w:i/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Survey </w:t>
      </w:r>
      <w:r>
        <w:rPr>
          <w:color w:val="231F20"/>
          <w:w w:val="90"/>
        </w:rPr>
        <w:t>continued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attractive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source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</w:rPr>
        <w:t>borrowing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attractive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first</w:t>
      </w:r>
      <w:r>
        <w:rPr>
          <w:color w:val="231F20"/>
          <w:spacing w:val="-40"/>
        </w:rPr>
        <w:t> </w:t>
      </w:r>
      <w:r>
        <w:rPr>
          <w:color w:val="231F20"/>
        </w:rPr>
        <w:t>time</w:t>
      </w:r>
      <w:r>
        <w:rPr>
          <w:color w:val="231F20"/>
          <w:spacing w:val="-38"/>
        </w:rPr>
        <w:t> </w:t>
      </w:r>
      <w:r>
        <w:rPr>
          <w:color w:val="231F20"/>
        </w:rPr>
        <w:t>since</w:t>
      </w:r>
      <w:r>
        <w:rPr>
          <w:color w:val="231F20"/>
          <w:spacing w:val="-38"/>
        </w:rPr>
        <w:t> </w:t>
      </w:r>
      <w:r>
        <w:rPr>
          <w:color w:val="231F20"/>
        </w:rPr>
        <w:t>2008</w:t>
      </w:r>
      <w:r>
        <w:rPr>
          <w:color w:val="231F20"/>
          <w:spacing w:val="-39"/>
        </w:rPr>
        <w:t> </w:t>
      </w:r>
      <w:r>
        <w:rPr>
          <w:color w:val="231F20"/>
        </w:rPr>
        <w:t>Q2.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18"/>
      </w:pPr>
      <w:r>
        <w:rPr>
          <w:color w:val="231F20"/>
        </w:rPr>
        <w:t>Only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minority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companies</w:t>
      </w:r>
      <w:r>
        <w:rPr>
          <w:color w:val="231F20"/>
          <w:spacing w:val="-37"/>
        </w:rPr>
        <w:t> </w:t>
      </w:r>
      <w:r>
        <w:rPr>
          <w:color w:val="231F20"/>
        </w:rPr>
        <w:t>are</w:t>
      </w:r>
      <w:r>
        <w:rPr>
          <w:color w:val="231F20"/>
          <w:spacing w:val="-36"/>
        </w:rPr>
        <w:t> </w:t>
      </w:r>
      <w:r>
        <w:rPr>
          <w:color w:val="231F20"/>
        </w:rPr>
        <w:t>large</w:t>
      </w:r>
      <w:r>
        <w:rPr>
          <w:color w:val="231F20"/>
          <w:spacing w:val="-37"/>
        </w:rPr>
        <w:t> </w:t>
      </w:r>
      <w:r>
        <w:rPr>
          <w:color w:val="231F20"/>
        </w:rPr>
        <w:t>enough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issue </w:t>
      </w:r>
      <w:r>
        <w:rPr>
          <w:color w:val="231F20"/>
          <w:w w:val="95"/>
        </w:rPr>
        <w:t>corporate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bonds.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ranking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sample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bond issuers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suggests 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skewed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2009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  <w:spacing w:val="-5"/>
        </w:rPr>
        <w:t>1.12).</w:t>
      </w:r>
      <w:r>
        <w:rPr>
          <w:color w:val="231F20"/>
          <w:spacing w:val="-29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wider</w:t>
      </w:r>
      <w:r>
        <w:rPr>
          <w:color w:val="231F20"/>
          <w:spacing w:val="-43"/>
        </w:rPr>
        <w:t> </w:t>
      </w:r>
      <w:r>
        <w:rPr>
          <w:color w:val="231F20"/>
        </w:rPr>
        <w:t>range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businesses</w:t>
      </w:r>
      <w:r>
        <w:rPr>
          <w:color w:val="231F20"/>
          <w:spacing w:val="-43"/>
        </w:rPr>
        <w:t> </w:t>
      </w:r>
      <w:r>
        <w:rPr>
          <w:color w:val="231F20"/>
        </w:rPr>
        <w:t>can</w:t>
      </w:r>
      <w:r>
        <w:rPr>
          <w:color w:val="231F20"/>
          <w:spacing w:val="-44"/>
        </w:rPr>
        <w:t> </w:t>
      </w:r>
      <w:r>
        <w:rPr>
          <w:color w:val="231F20"/>
        </w:rPr>
        <w:t>access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60"/>
          <w:cols w:num="2" w:equalWidth="0">
            <w:col w:w="4780" w:space="549"/>
            <w:col w:w="5481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equity</w:t>
      </w:r>
      <w:r>
        <w:rPr>
          <w:color w:val="231F20"/>
          <w:spacing w:val="-39"/>
        </w:rPr>
        <w:t> </w:t>
      </w:r>
      <w:r>
        <w:rPr>
          <w:color w:val="231F20"/>
        </w:rPr>
        <w:t>markets,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an</w:t>
      </w:r>
      <w:r>
        <w:rPr>
          <w:color w:val="231F20"/>
          <w:spacing w:val="-39"/>
        </w:rPr>
        <w:t> </w:t>
      </w:r>
      <w:r>
        <w:rPr>
          <w:color w:val="231F20"/>
        </w:rPr>
        <w:t>equivalent</w:t>
      </w:r>
      <w:r>
        <w:rPr>
          <w:color w:val="231F20"/>
          <w:spacing w:val="-39"/>
        </w:rPr>
        <w:t> </w:t>
      </w:r>
      <w:r>
        <w:rPr>
          <w:color w:val="231F20"/>
        </w:rPr>
        <w:t>sample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data</w:t>
      </w:r>
      <w:r>
        <w:rPr>
          <w:color w:val="231F20"/>
          <w:spacing w:val="-39"/>
        </w:rPr>
        <w:t> </w:t>
      </w:r>
      <w:r>
        <w:rPr>
          <w:color w:val="231F20"/>
        </w:rPr>
        <w:t>suggests</w:t>
      </w:r>
    </w:p>
    <w:p>
      <w:pPr>
        <w:spacing w:after="0"/>
        <w:sectPr>
          <w:type w:val="continuous"/>
          <w:pgSz w:w="11910" w:h="16840"/>
          <w:pgMar w:top="1560" w:bottom="0" w:left="640" w:right="460"/>
        </w:sectPr>
      </w:pPr>
    </w:p>
    <w:p>
      <w:pPr>
        <w:spacing w:before="64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1.B </w:t>
      </w:r>
      <w:r>
        <w:rPr>
          <w:color w:val="231F20"/>
          <w:sz w:val="18"/>
        </w:rPr>
        <w:t>Loans to individuals</w:t>
      </w:r>
    </w:p>
    <w:p>
      <w:pPr>
        <w:pStyle w:val="BodyText"/>
        <w:spacing w:before="7"/>
        <w:rPr>
          <w:sz w:val="15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1"/>
        <w:gridCol w:w="879"/>
        <w:gridCol w:w="389"/>
        <w:gridCol w:w="486"/>
        <w:gridCol w:w="365"/>
        <w:gridCol w:w="183"/>
        <w:gridCol w:w="336"/>
        <w:gridCol w:w="472"/>
        <w:gridCol w:w="350"/>
      </w:tblGrid>
      <w:tr>
        <w:trPr>
          <w:trHeight w:val="233" w:hRule="atLeast"/>
        </w:trPr>
        <w:tc>
          <w:tcPr>
            <w:tcW w:w="1531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79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4"/>
              <w:ind w:right="137"/>
              <w:jc w:val="righ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  <w:r>
              <w:rPr>
                <w:color w:val="231F20"/>
                <w:w w:val="90"/>
                <w:position w:val="4"/>
                <w:sz w:val="11"/>
              </w:rPr>
              <w:t>(a)</w:t>
            </w:r>
          </w:p>
        </w:tc>
        <w:tc>
          <w:tcPr>
            <w:tcW w:w="389" w:type="dxa"/>
            <w:tcBorders>
              <w:left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8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6"/>
              <w:ind w:left="46" w:right="7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36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8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3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7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6"/>
              <w:ind w:left="53" w:right="7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2010</w:t>
            </w:r>
          </w:p>
        </w:tc>
        <w:tc>
          <w:tcPr>
            <w:tcW w:w="35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63" w:hRule="atLeast"/>
        </w:trPr>
        <w:tc>
          <w:tcPr>
            <w:tcW w:w="1531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9" w:type="dxa"/>
            <w:tcBorders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before="12"/>
              <w:ind w:right="13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1997–2008</w:t>
            </w:r>
          </w:p>
        </w:tc>
        <w:tc>
          <w:tcPr>
            <w:tcW w:w="389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7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48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left="163" w:right="77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6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left="140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  <w:tc>
          <w:tcPr>
            <w:tcW w:w="18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3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left="4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Jan.</w:t>
            </w:r>
          </w:p>
        </w:tc>
        <w:tc>
          <w:tcPr>
            <w:tcW w:w="47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left="59" w:right="2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Feb.</w:t>
            </w:r>
          </w:p>
        </w:tc>
        <w:tc>
          <w:tcPr>
            <w:tcW w:w="35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Mar.</w:t>
            </w:r>
          </w:p>
        </w:tc>
      </w:tr>
      <w:tr>
        <w:trPr>
          <w:trHeight w:val="413" w:hRule="atLeast"/>
        </w:trPr>
        <w:tc>
          <w:tcPr>
            <w:tcW w:w="153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0" w:lineRule="auto" w:before="63"/>
              <w:ind w:left="55" w:right="343" w:hanging="5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Net monthly flow</w:t>
            </w:r>
            <w:r>
              <w:rPr>
                <w:color w:val="231F20"/>
                <w:w w:val="95"/>
                <w:position w:val="4"/>
                <w:sz w:val="11"/>
              </w:rPr>
              <w:t>(b) </w:t>
            </w:r>
            <w:r>
              <w:rPr>
                <w:color w:val="231F20"/>
                <w:sz w:val="14"/>
              </w:rPr>
              <w:t>(£ billions)</w:t>
            </w:r>
          </w:p>
        </w:tc>
        <w:tc>
          <w:tcPr>
            <w:tcW w:w="879" w:type="dxa"/>
            <w:tcBorders>
              <w:top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89" w:type="dxa"/>
            <w:tcBorders>
              <w:top w:val="single" w:sz="2" w:space="0" w:color="231F20"/>
              <w:left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8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8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3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7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5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531" w:type="dxa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Total lending</w:t>
            </w:r>
          </w:p>
        </w:tc>
        <w:tc>
          <w:tcPr>
            <w:tcW w:w="879" w:type="dxa"/>
            <w:tcBorders>
              <w:right w:val="single" w:sz="2" w:space="0" w:color="231F20"/>
            </w:tcBorders>
          </w:tcPr>
          <w:p>
            <w:pPr>
              <w:pStyle w:val="TableParagraph"/>
              <w:ind w:right="13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7.1</w:t>
            </w:r>
          </w:p>
        </w:tc>
        <w:tc>
          <w:tcPr>
            <w:tcW w:w="389" w:type="dxa"/>
            <w:tcBorders>
              <w:left w:val="single" w:sz="2" w:space="0" w:color="231F20"/>
            </w:tcBorders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86" w:type="dxa"/>
          </w:tcPr>
          <w:p>
            <w:pPr>
              <w:pStyle w:val="TableParagraph"/>
              <w:ind w:left="164" w:right="7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365" w:type="dxa"/>
          </w:tcPr>
          <w:p>
            <w:pPr>
              <w:pStyle w:val="TableParagraph"/>
              <w:ind w:left="15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1.4</w:t>
            </w:r>
          </w:p>
        </w:tc>
        <w:tc>
          <w:tcPr>
            <w:tcW w:w="18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ind w:left="8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472" w:type="dxa"/>
          </w:tcPr>
          <w:p>
            <w:pPr>
              <w:pStyle w:val="TableParagraph"/>
              <w:ind w:left="155" w:right="7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350" w:type="dxa"/>
          </w:tcPr>
          <w:p>
            <w:pPr>
              <w:pStyle w:val="TableParagraph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</w:tr>
      <w:tr>
        <w:trPr>
          <w:trHeight w:val="235" w:hRule="atLeast"/>
        </w:trPr>
        <w:tc>
          <w:tcPr>
            <w:tcW w:w="1531" w:type="dxa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Secured on dwellings</w:t>
            </w:r>
          </w:p>
        </w:tc>
        <w:tc>
          <w:tcPr>
            <w:tcW w:w="879" w:type="dxa"/>
            <w:tcBorders>
              <w:right w:val="single" w:sz="2" w:space="0" w:color="231F20"/>
            </w:tcBorders>
          </w:tcPr>
          <w:p>
            <w:pPr>
              <w:pStyle w:val="TableParagraph"/>
              <w:ind w:right="13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5.6</w:t>
            </w:r>
          </w:p>
        </w:tc>
        <w:tc>
          <w:tcPr>
            <w:tcW w:w="389" w:type="dxa"/>
            <w:tcBorders>
              <w:left w:val="single" w:sz="2" w:space="0" w:color="231F20"/>
            </w:tcBorders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486" w:type="dxa"/>
          </w:tcPr>
          <w:p>
            <w:pPr>
              <w:pStyle w:val="TableParagraph"/>
              <w:ind w:left="158" w:right="7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365" w:type="dxa"/>
          </w:tcPr>
          <w:p>
            <w:pPr>
              <w:pStyle w:val="TableParagraph"/>
              <w:ind w:left="16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1.5</w:t>
            </w:r>
          </w:p>
        </w:tc>
        <w:tc>
          <w:tcPr>
            <w:tcW w:w="18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472" w:type="dxa"/>
          </w:tcPr>
          <w:p>
            <w:pPr>
              <w:pStyle w:val="TableParagraph"/>
              <w:ind w:left="155" w:right="5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</w:t>
            </w:r>
          </w:p>
        </w:tc>
        <w:tc>
          <w:tcPr>
            <w:tcW w:w="350" w:type="dxa"/>
          </w:tcPr>
          <w:p>
            <w:pPr>
              <w:pStyle w:val="TableParagraph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</w:tr>
      <w:tr>
        <w:trPr>
          <w:trHeight w:val="235" w:hRule="atLeast"/>
        </w:trPr>
        <w:tc>
          <w:tcPr>
            <w:tcW w:w="1531" w:type="dxa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Consumer credit</w:t>
            </w:r>
          </w:p>
        </w:tc>
        <w:tc>
          <w:tcPr>
            <w:tcW w:w="879" w:type="dxa"/>
            <w:tcBorders>
              <w:right w:val="single" w:sz="2" w:space="0" w:color="231F20"/>
            </w:tcBorders>
          </w:tcPr>
          <w:p>
            <w:pPr>
              <w:pStyle w:val="TableParagraph"/>
              <w:ind w:right="13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389" w:type="dxa"/>
            <w:tcBorders>
              <w:left w:val="single" w:sz="2" w:space="0" w:color="231F20"/>
            </w:tcBorders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486" w:type="dxa"/>
          </w:tcPr>
          <w:p>
            <w:pPr>
              <w:pStyle w:val="TableParagraph"/>
              <w:ind w:left="60" w:right="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365" w:type="dxa"/>
          </w:tcPr>
          <w:p>
            <w:pPr>
              <w:pStyle w:val="TableParagraph"/>
              <w:ind w:left="12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-0.1</w:t>
            </w:r>
          </w:p>
        </w:tc>
        <w:tc>
          <w:tcPr>
            <w:tcW w:w="18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ind w:left="64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472" w:type="dxa"/>
          </w:tcPr>
          <w:p>
            <w:pPr>
              <w:pStyle w:val="TableParagraph"/>
              <w:ind w:left="150" w:right="7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50" w:type="dxa"/>
          </w:tcPr>
          <w:p>
            <w:pPr>
              <w:pStyle w:val="TableParagraph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</w:tr>
      <w:tr>
        <w:trPr>
          <w:trHeight w:val="385" w:hRule="atLeast"/>
        </w:trPr>
        <w:tc>
          <w:tcPr>
            <w:tcW w:w="1531" w:type="dxa"/>
          </w:tcPr>
          <w:p>
            <w:pPr>
              <w:pStyle w:val="TableParagraph"/>
              <w:spacing w:line="220" w:lineRule="auto" w:before="46"/>
              <w:ind w:left="61" w:right="38" w:hanging="6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Three-month annualised </w:t>
            </w:r>
            <w:r>
              <w:rPr>
                <w:color w:val="231F20"/>
                <w:sz w:val="14"/>
              </w:rPr>
              <w:t>growth rate (per cent)</w:t>
            </w:r>
          </w:p>
        </w:tc>
        <w:tc>
          <w:tcPr>
            <w:tcW w:w="879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89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86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8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7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531" w:type="dxa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Total lending</w:t>
            </w:r>
          </w:p>
        </w:tc>
        <w:tc>
          <w:tcPr>
            <w:tcW w:w="879" w:type="dxa"/>
            <w:tcBorders>
              <w:right w:val="single" w:sz="2" w:space="0" w:color="231F20"/>
            </w:tcBorders>
          </w:tcPr>
          <w:p>
            <w:pPr>
              <w:pStyle w:val="TableParagraph"/>
              <w:ind w:right="13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10.1</w:t>
            </w:r>
          </w:p>
        </w:tc>
        <w:tc>
          <w:tcPr>
            <w:tcW w:w="389" w:type="dxa"/>
            <w:tcBorders>
              <w:left w:val="single" w:sz="2" w:space="0" w:color="231F20"/>
            </w:tcBorders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486" w:type="dxa"/>
          </w:tcPr>
          <w:p>
            <w:pPr>
              <w:pStyle w:val="TableParagraph"/>
              <w:ind w:left="158" w:right="7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365" w:type="dxa"/>
          </w:tcPr>
          <w:p>
            <w:pPr>
              <w:pStyle w:val="TableParagraph"/>
              <w:ind w:left="191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1.1</w:t>
            </w:r>
          </w:p>
        </w:tc>
        <w:tc>
          <w:tcPr>
            <w:tcW w:w="18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ind w:left="8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472" w:type="dxa"/>
          </w:tcPr>
          <w:p>
            <w:pPr>
              <w:pStyle w:val="TableParagraph"/>
              <w:ind w:left="155" w:right="4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350" w:type="dxa"/>
          </w:tcPr>
          <w:p>
            <w:pPr>
              <w:pStyle w:val="TableParagraph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</w:tr>
      <w:tr>
        <w:trPr>
          <w:trHeight w:val="235" w:hRule="atLeast"/>
        </w:trPr>
        <w:tc>
          <w:tcPr>
            <w:tcW w:w="1531" w:type="dxa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Secured on dwellings</w:t>
            </w:r>
          </w:p>
        </w:tc>
        <w:tc>
          <w:tcPr>
            <w:tcW w:w="879" w:type="dxa"/>
            <w:tcBorders>
              <w:right w:val="single" w:sz="2" w:space="0" w:color="231F20"/>
            </w:tcBorders>
          </w:tcPr>
          <w:p>
            <w:pPr>
              <w:pStyle w:val="TableParagraph"/>
              <w:ind w:right="13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9.6</w:t>
            </w:r>
          </w:p>
        </w:tc>
        <w:tc>
          <w:tcPr>
            <w:tcW w:w="389" w:type="dxa"/>
            <w:tcBorders>
              <w:left w:val="single" w:sz="2" w:space="0" w:color="231F20"/>
            </w:tcBorders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486" w:type="dxa"/>
          </w:tcPr>
          <w:p>
            <w:pPr>
              <w:pStyle w:val="TableParagraph"/>
              <w:ind w:left="158" w:right="7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365" w:type="dxa"/>
          </w:tcPr>
          <w:p>
            <w:pPr>
              <w:pStyle w:val="TableParagraph"/>
              <w:ind w:left="15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1.4</w:t>
            </w:r>
          </w:p>
        </w:tc>
        <w:tc>
          <w:tcPr>
            <w:tcW w:w="18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ind w:left="9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472" w:type="dxa"/>
          </w:tcPr>
          <w:p>
            <w:pPr>
              <w:pStyle w:val="TableParagraph"/>
              <w:ind w:left="155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350" w:type="dxa"/>
          </w:tcPr>
          <w:p>
            <w:pPr>
              <w:pStyle w:val="TableParagraph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1.2</w:t>
            </w:r>
          </w:p>
        </w:tc>
      </w:tr>
      <w:tr>
        <w:trPr>
          <w:trHeight w:val="212" w:hRule="atLeast"/>
        </w:trPr>
        <w:tc>
          <w:tcPr>
            <w:tcW w:w="1531" w:type="dxa"/>
          </w:tcPr>
          <w:p>
            <w:pPr>
              <w:pStyle w:val="TableParagraph"/>
              <w:spacing w:line="156" w:lineRule="exact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Consumer credit</w:t>
            </w:r>
          </w:p>
        </w:tc>
        <w:tc>
          <w:tcPr>
            <w:tcW w:w="879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line="156" w:lineRule="exact"/>
              <w:ind w:right="13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12.4</w:t>
            </w:r>
          </w:p>
        </w:tc>
        <w:tc>
          <w:tcPr>
            <w:tcW w:w="389" w:type="dxa"/>
            <w:tcBorders>
              <w:left w:val="single" w:sz="2" w:space="0" w:color="231F20"/>
            </w:tcBorders>
          </w:tcPr>
          <w:p>
            <w:pPr>
              <w:pStyle w:val="TableParagraph"/>
              <w:spacing w:line="156" w:lineRule="exact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486" w:type="dxa"/>
          </w:tcPr>
          <w:p>
            <w:pPr>
              <w:pStyle w:val="TableParagraph"/>
              <w:spacing w:line="156" w:lineRule="exact"/>
              <w:ind w:left="60" w:right="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-1.3</w:t>
            </w:r>
          </w:p>
        </w:tc>
        <w:tc>
          <w:tcPr>
            <w:tcW w:w="365" w:type="dxa"/>
          </w:tcPr>
          <w:p>
            <w:pPr>
              <w:pStyle w:val="TableParagraph"/>
              <w:spacing w:line="156" w:lineRule="exact"/>
              <w:ind w:left="8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-0.4</w:t>
            </w:r>
          </w:p>
        </w:tc>
        <w:tc>
          <w:tcPr>
            <w:tcW w:w="18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spacing w:line="156" w:lineRule="exact"/>
              <w:ind w:left="67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72" w:type="dxa"/>
          </w:tcPr>
          <w:p>
            <w:pPr>
              <w:pStyle w:val="TableParagraph"/>
              <w:spacing w:line="156" w:lineRule="exact"/>
              <w:ind w:left="155" w:right="6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350" w:type="dxa"/>
          </w:tcPr>
          <w:p>
            <w:pPr>
              <w:pStyle w:val="TableParagraph"/>
              <w:spacing w:line="156" w:lineRule="exact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</w:tr>
    </w:tbl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annualised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end-quarter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observations.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  <w:spacing w:line="268" w:lineRule="auto" w:before="27"/>
        <w:ind w:left="153" w:right="330"/>
      </w:pPr>
      <w:r>
        <w:rPr/>
        <w:br w:type="column"/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skewed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smaller </w:t>
      </w:r>
      <w:r>
        <w:rPr>
          <w:color w:val="231F20"/>
        </w:rPr>
        <w:t>companies</w:t>
      </w:r>
      <w:r>
        <w:rPr>
          <w:color w:val="231F20"/>
          <w:spacing w:val="-22"/>
        </w:rPr>
        <w:t> </w:t>
      </w:r>
      <w:r>
        <w:rPr>
          <w:color w:val="231F20"/>
        </w:rPr>
        <w:t>last</w:t>
      </w:r>
      <w:r>
        <w:rPr>
          <w:color w:val="231F20"/>
          <w:spacing w:val="-26"/>
        </w:rPr>
        <w:t> </w:t>
      </w:r>
      <w:r>
        <w:rPr>
          <w:color w:val="231F20"/>
        </w:rPr>
        <w:t>year</w:t>
      </w:r>
      <w:r>
        <w:rPr>
          <w:color w:val="231F20"/>
          <w:spacing w:val="-22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  <w:spacing w:val="-5"/>
        </w:rPr>
        <w:t>1.12).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Household credit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conditions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  <w:w w:val="90"/>
        </w:rPr>
        <w:t>Despite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slight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credit,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stock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individuals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pre-2008 </w:t>
      </w:r>
      <w:r>
        <w:rPr>
          <w:color w:val="231F20"/>
        </w:rPr>
        <w:t>average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2010</w:t>
      </w:r>
      <w:r>
        <w:rPr>
          <w:color w:val="231F20"/>
          <w:spacing w:val="-22"/>
        </w:rPr>
        <w:t> </w:t>
      </w:r>
      <w:r>
        <w:rPr>
          <w:color w:val="231F20"/>
        </w:rPr>
        <w:t>Q1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20"/>
        </w:rPr>
        <w:t> </w:t>
      </w:r>
      <w:r>
        <w:rPr>
          <w:color w:val="231F20"/>
        </w:rPr>
        <w:t>1.B).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1"/>
        </w:rPr>
      </w:pPr>
      <w:r>
        <w:rPr/>
        <w:pict>
          <v:shape style="position:absolute;margin-left:306.141998pt;margin-top:14.727977pt;width:249.45pt;height:.1pt;mso-position-horizontal-relative:page;mso-position-vertical-relative:paragraph;z-index:-15686656;mso-wrap-distance-left:0;mso-wrap-distance-right:0" coordorigin="6123,295" coordsize="4989,0" path="m6123,295l11112,295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line="235" w:lineRule="auto" w:before="36"/>
        <w:ind w:left="366" w:right="330" w:hanging="213"/>
        <w:jc w:val="left"/>
        <w:rPr>
          <w:sz w:val="14"/>
        </w:rPr>
      </w:pPr>
      <w:r>
        <w:rPr>
          <w:color w:val="231F20"/>
          <w:w w:val="95"/>
          <w:sz w:val="14"/>
        </w:rPr>
        <w:t>(1)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7–8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March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2010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edition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Trends</w:t>
      </w:r>
      <w:r>
        <w:rPr>
          <w:i/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in</w:t>
      </w:r>
      <w:r>
        <w:rPr>
          <w:i/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Lending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discussed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recent </w:t>
      </w:r>
      <w:r>
        <w:rPr>
          <w:color w:val="231F20"/>
          <w:sz w:val="14"/>
        </w:rPr>
        <w:t>developments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lending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small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medium-sized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enterprises.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on</w:t>
      </w:r>
    </w:p>
    <w:p>
      <w:pPr>
        <w:spacing w:line="235" w:lineRule="auto" w:before="2"/>
        <w:ind w:left="366" w:right="956" w:firstLine="0"/>
        <w:jc w:val="left"/>
        <w:rPr>
          <w:sz w:val="14"/>
        </w:rPr>
      </w:pPr>
      <w:r>
        <w:rPr>
          <w:color w:val="231F20"/>
          <w:w w:val="90"/>
          <w:sz w:val="14"/>
        </w:rPr>
        <w:t>pages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30–31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February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2010</w:t>
      </w:r>
      <w:r>
        <w:rPr>
          <w:color w:val="231F20"/>
          <w:spacing w:val="-1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Inflation</w:t>
      </w:r>
      <w:r>
        <w:rPr>
          <w:i/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Report</w:t>
      </w:r>
      <w:r>
        <w:rPr>
          <w:i/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discussed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how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small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and </w:t>
      </w:r>
      <w:r>
        <w:rPr>
          <w:color w:val="231F20"/>
          <w:sz w:val="14"/>
        </w:rPr>
        <w:t>medium-sized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enterprises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have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been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affected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recession.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60"/>
          <w:cols w:num="2" w:equalWidth="0">
            <w:col w:w="5183" w:space="146"/>
            <w:col w:w="5481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bookmarkStart w:name="_bookmark8" w:id="29"/>
      <w:bookmarkEnd w:id="29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pacing w:val="-6"/>
          <w:sz w:val="18"/>
        </w:rPr>
        <w:t>1.13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Mortgage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approvals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house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purchase</w:t>
      </w:r>
      <w:r>
        <w:rPr>
          <w:color w:val="231F20"/>
          <w:position w:val="4"/>
          <w:sz w:val="12"/>
        </w:rPr>
        <w:t>(a)</w:t>
      </w:r>
    </w:p>
    <w:p>
      <w:pPr>
        <w:spacing w:line="69" w:lineRule="exact" w:before="132"/>
        <w:ind w:left="0" w:right="291" w:firstLine="0"/>
        <w:jc w:val="right"/>
        <w:rPr>
          <w:sz w:val="12"/>
        </w:rPr>
      </w:pPr>
      <w:r>
        <w:rPr>
          <w:color w:val="231F20"/>
          <w:w w:val="90"/>
          <w:sz w:val="12"/>
        </w:rPr>
        <w:t>Thousands</w:t>
      </w:r>
    </w:p>
    <w:p>
      <w:pPr>
        <w:pStyle w:val="BodyText"/>
        <w:spacing w:line="268" w:lineRule="auto" w:before="3"/>
        <w:ind w:left="153" w:right="330"/>
      </w:pPr>
      <w:r>
        <w:rPr/>
        <w:br w:type="column"/>
      </w:r>
      <w:r>
        <w:rPr>
          <w:color w:val="231F20"/>
          <w:w w:val="95"/>
        </w:rPr>
        <w:t>Residential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 their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trough.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Averaging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Nationwide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Halifax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60"/>
          <w:cols w:num="2" w:equalWidth="0">
            <w:col w:w="4138" w:space="1191"/>
            <w:col w:w="54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7"/>
        </w:rPr>
      </w:pPr>
    </w:p>
    <w:p>
      <w:pPr>
        <w:tabs>
          <w:tab w:pos="1078" w:val="left" w:leader="none"/>
          <w:tab w:pos="1406" w:val="left" w:leader="none"/>
          <w:tab w:pos="2395" w:val="left" w:leader="none"/>
          <w:tab w:pos="3051" w:val="left" w:leader="none"/>
        </w:tabs>
        <w:spacing w:before="0"/>
        <w:ind w:left="358" w:right="0" w:firstLine="0"/>
        <w:jc w:val="left"/>
        <w:rPr>
          <w:sz w:val="12"/>
        </w:rPr>
      </w:pPr>
      <w:r>
        <w:rPr>
          <w:color w:val="231F20"/>
          <w:sz w:val="12"/>
        </w:rPr>
        <w:t>2000  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01</w:t>
        <w:tab/>
        <w:t>02</w:t>
        <w:tab/>
        <w:t>03    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04    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05</w:t>
        <w:tab/>
        <w:t>06    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07</w:t>
        <w:tab/>
        <w:t>08 09</w:t>
      </w:r>
      <w:r>
        <w:rPr>
          <w:color w:val="231F20"/>
          <w:spacing w:val="3"/>
          <w:sz w:val="12"/>
        </w:rPr>
        <w:t> </w:t>
      </w:r>
      <w:r>
        <w:rPr>
          <w:color w:val="231F20"/>
          <w:spacing w:val="-9"/>
          <w:sz w:val="12"/>
        </w:rPr>
        <w:t>10</w:t>
      </w:r>
    </w:p>
    <w:p>
      <w:pPr>
        <w:pStyle w:val="BodyText"/>
      </w:pP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cancellations.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127" w:lineRule="exact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banks,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building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societies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specialist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lenders.</w:t>
      </w:r>
    </w:p>
    <w:p>
      <w:pPr>
        <w:spacing w:before="33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2"/>
          <w:w w:val="95"/>
          <w:sz w:val="12"/>
        </w:rPr>
        <w:t>160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39.686001pt;margin-top:-13.821785pt;width:184.3pt;height:141.75pt;mso-position-horizontal-relative:page;mso-position-vertical-relative:paragraph;z-index:15776768" coordorigin="794,-276" coordsize="3686,2835">
            <v:rect style="position:absolute;left:798;top:-272;width:3676;height:2825" filled="false" stroked="true" strokeweight=".5pt" strokecolor="#231f20">
              <v:stroke dashstyle="solid"/>
            </v:rect>
            <v:line style="position:absolute" from="4365,2204" to="4479,2204" stroked="true" strokeweight=".5pt" strokecolor="#231f20">
              <v:stroke dashstyle="solid"/>
            </v:line>
            <v:line style="position:absolute" from="4365,1846" to="4479,1846" stroked="true" strokeweight=".5pt" strokecolor="#231f20">
              <v:stroke dashstyle="solid"/>
            </v:line>
            <v:line style="position:absolute" from="4365,1494" to="4479,1494" stroked="true" strokeweight=".5pt" strokecolor="#231f20">
              <v:stroke dashstyle="solid"/>
            </v:line>
            <v:line style="position:absolute" from="4365,1141" to="4479,1141" stroked="true" strokeweight=".5pt" strokecolor="#231f20">
              <v:stroke dashstyle="solid"/>
            </v:line>
            <v:line style="position:absolute" from="4365,784" to="4479,784" stroked="true" strokeweight=".5pt" strokecolor="#231f20">
              <v:stroke dashstyle="solid"/>
            </v:line>
            <v:line style="position:absolute" from="4365,431" to="4479,431" stroked="true" strokeweight=".5pt" strokecolor="#231f20">
              <v:stroke dashstyle="solid"/>
            </v:line>
            <v:line style="position:absolute" from="4365,74" to="4479,74" stroked="true" strokeweight=".5pt" strokecolor="#231f20">
              <v:stroke dashstyle="solid"/>
            </v:line>
            <v:line style="position:absolute" from="962,2558" to="962,2445" stroked="true" strokeweight=".5pt" strokecolor="#231f20">
              <v:stroke dashstyle="solid"/>
            </v:line>
            <v:line style="position:absolute" from="1290,2558" to="1290,2445" stroked="true" strokeweight=".5pt" strokecolor="#231f20">
              <v:stroke dashstyle="solid"/>
            </v:line>
            <v:line style="position:absolute" from="1622,2558" to="1622,2445" stroked="true" strokeweight=".5pt" strokecolor="#231f20">
              <v:stroke dashstyle="solid"/>
            </v:line>
            <v:line style="position:absolute" from="1950,2558" to="1950,2445" stroked="true" strokeweight=".5pt" strokecolor="#231f20">
              <v:stroke dashstyle="solid"/>
            </v:line>
            <v:line style="position:absolute" from="2279,2558" to="2279,2445" stroked="true" strokeweight=".5pt" strokecolor="#231f20">
              <v:stroke dashstyle="solid"/>
            </v:line>
            <v:line style="position:absolute" from="2611,2558" to="2611,2445" stroked="true" strokeweight=".5pt" strokecolor="#231f20">
              <v:stroke dashstyle="solid"/>
            </v:line>
            <v:line style="position:absolute" from="2939,2558" to="2939,2445" stroked="true" strokeweight=".5pt" strokecolor="#231f20">
              <v:stroke dashstyle="solid"/>
            </v:line>
            <v:line style="position:absolute" from="3267,2558" to="3267,2445" stroked="true" strokeweight=".5pt" strokecolor="#231f20">
              <v:stroke dashstyle="solid"/>
            </v:line>
            <v:line style="position:absolute" from="3596,2558" to="3596,2445" stroked="true" strokeweight=".5pt" strokecolor="#231f20">
              <v:stroke dashstyle="solid"/>
            </v:line>
            <v:line style="position:absolute" from="3928,2558" to="3928,2445" stroked="true" strokeweight=".5pt" strokecolor="#231f20">
              <v:stroke dashstyle="solid"/>
            </v:line>
            <v:line style="position:absolute" from="4256,2558" to="4256,2445" stroked="true" strokeweight=".5pt" strokecolor="#231f20">
              <v:stroke dashstyle="solid"/>
            </v:line>
            <v:shape style="position:absolute;left:968;top:911;width:3347;height:1249" coordorigin="969,911" coordsize="3347,1249" path="m969,1494l993,1509,1021,1548,1049,1509,1077,1538,1105,1558,1133,1567,1161,1597,1189,1562,1217,1548,1241,1509,1269,1411,1297,1440,1325,1455,1353,1391,1378,1376,1405,1332,1433,1283,1461,1234,1489,1205,1517,1288,1545,1362,1573,1313,1601,1225,1629,950,1653,926,1681,950,1709,1009,1737,1039,1762,1073,1790,1117,1818,1141,1846,1058,1874,1092,1902,1063,1929,1205,1957,1298,1982,1445,2010,1465,2038,1406,2066,1381,2094,1259,2122,1195,2150,1073,2174,1024,2202,1083,2230,911,2258,946,2286,1019,2314,994,2342,1102,2366,1112,2394,1166,2422,1332,2450,1406,2478,1484,2506,1611,2534,1607,2562,1680,2590,1665,2618,1641,2642,1602,2670,1558,2695,1523,2722,1538,2750,1587,2778,1518,2806,1465,2834,1435,2862,1367,2890,1362,2918,1298,2946,1352,2971,1425,2998,1371,3026,1401,3054,1323,3079,1249,3107,1288,3135,1303,3163,1269,3191,1269,3219,1146,3246,1381,3274,1528,3299,1376,3327,1371,3355,1430,3383,1371,3411,1396,3439,1376,3467,1440,3491,1460,3519,1621,3547,1558,3575,1587,3603,1582,3631,1655,3659,1758,3683,1822,3711,1988,3739,2067,3767,2072,3795,2072,3823,2091,3851,2111,3879,2160,3907,2096,3935,2072,3959,1954,3987,1949,4015,1900,4043,1842,4067,1788,4095,1739,4123,1744,4151,1704,4179,1680,4207,1607,4235,1636,4263,1822,4287,1856,4315,1807e" filled="false" stroked="true" strokeweight="1pt" strokecolor="#00558b">
              <v:path arrowok="t"/>
              <v:stroke dashstyle="solid"/>
            </v:shape>
            <v:shape style="position:absolute;left:968;top:181;width:3347;height:1910" coordorigin="969,182" coordsize="3347,1910" path="m969,1088l993,892,1021,867,1049,838,1077,897,1105,931,1133,975,1161,999,1189,897,1217,926,1241,862,1269,759,1297,808,1325,838,1353,764,1378,720,1405,676,1433,632,1461,568,1489,588,1517,740,1545,789,1573,750,1601,627,1629,441,1653,358,1681,378,1709,451,1737,466,1762,500,1790,520,1818,578,1846,495,1874,441,1902,397,1929,593,1957,666,1982,799,2010,852,2038,794,2066,794,2094,676,2122,554,2150,407,2174,270,2202,280,2230,182,2258,240,2286,319,2314,329,2342,392,2366,436,2394,402,2422,617,2450,799,2478,911,2506,1034,2534,1048,2562,1215,2590,1117,2618,1112,2642,1043,2670,936,2695,852,2722,897,2750,887,2778,843,2806,725,2834,720,2862,598,2890,549,2918,412,2946,446,2971,568,2998,510,3026,613,3054,515,3079,461,3107,461,3135,471,3163,378,3191,324,3219,280,3246,475,3274,436,3299,490,3327,549,3355,613,3383,554,3411,549,3439,568,3467,662,3491,804,3519,1024,3547,1132,3575,1244,3603,1283,3631,1337,3659,1479,3683,1577,3711,1851,3739,1935,3767,1984,3795,1993,3823,1979,3851,2003,3879,2091,3907,2003,3935,1974,3959,1861,3987,1827,4015,1758,4043,1744,4067,1670,4095,1626,4123,1631,4151,1577,4179,1558,4207,1509,4235,1533,4263,1719,4287,1734,4315,1700e" filled="false" stroked="true" strokeweight="1pt" strokecolor="#741c66">
              <v:path arrowok="t"/>
              <v:stroke dashstyle="solid"/>
            </v:shape>
            <v:line style="position:absolute" from="794,2204" to="907,2204" stroked="true" strokeweight=".5pt" strokecolor="#231f20">
              <v:stroke dashstyle="solid"/>
            </v:line>
            <v:line style="position:absolute" from="794,1846" to="907,1846" stroked="true" strokeweight=".5pt" strokecolor="#231f20">
              <v:stroke dashstyle="solid"/>
            </v:line>
            <v:line style="position:absolute" from="794,1494" to="907,1494" stroked="true" strokeweight=".5pt" strokecolor="#231f20">
              <v:stroke dashstyle="solid"/>
            </v:line>
            <v:line style="position:absolute" from="794,1141" to="907,1141" stroked="true" strokeweight=".5pt" strokecolor="#231f20">
              <v:stroke dashstyle="solid"/>
            </v:line>
            <v:line style="position:absolute" from="794,784" to="907,784" stroked="true" strokeweight=".5pt" strokecolor="#231f20">
              <v:stroke dashstyle="solid"/>
            </v:line>
            <v:line style="position:absolute" from="794,431" to="907,431" stroked="true" strokeweight=".5pt" strokecolor="#231f20">
              <v:stroke dashstyle="solid"/>
            </v:line>
            <v:line style="position:absolute" from="794,74" to="907,74" stroked="true" strokeweight=".5pt" strokecolor="#231f20">
              <v:stroke dashstyle="solid"/>
            </v:line>
            <v:shape style="position:absolute;left:2288;top:57;width:39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Total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509;top:1540;width:96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Major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UK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lenders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95"/>
          <w:sz w:val="12"/>
        </w:rPr>
        <w:t>140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120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80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153" w:right="330"/>
      </w:pPr>
      <w:r>
        <w:rPr/>
        <w:br w:type="column"/>
      </w:r>
      <w:r>
        <w:rPr>
          <w:color w:val="231F20"/>
        </w:rPr>
        <w:t>indices,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April</w:t>
      </w:r>
      <w:r>
        <w:rPr>
          <w:color w:val="231F20"/>
          <w:spacing w:val="-43"/>
        </w:rPr>
        <w:t> </w:t>
      </w:r>
      <w:r>
        <w:rPr>
          <w:color w:val="231F20"/>
        </w:rPr>
        <w:t>2010</w:t>
      </w:r>
      <w:r>
        <w:rPr>
          <w:color w:val="231F20"/>
          <w:spacing w:val="-42"/>
        </w:rPr>
        <w:t> </w:t>
      </w:r>
      <w:r>
        <w:rPr>
          <w:color w:val="231F20"/>
        </w:rPr>
        <w:t>were</w:t>
      </w:r>
      <w:r>
        <w:rPr>
          <w:color w:val="231F20"/>
          <w:spacing w:val="-42"/>
        </w:rPr>
        <w:t> </w:t>
      </w:r>
      <w:r>
        <w:rPr>
          <w:color w:val="231F20"/>
        </w:rPr>
        <w:t>10%</w:t>
      </w:r>
      <w:r>
        <w:rPr>
          <w:color w:val="231F20"/>
          <w:spacing w:val="-42"/>
        </w:rPr>
        <w:t> </w:t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year </w:t>
      </w:r>
      <w:r>
        <w:rPr>
          <w:color w:val="231F20"/>
          <w:w w:val="95"/>
        </w:rPr>
        <w:t>earlier,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2007 </w:t>
      </w:r>
      <w:r>
        <w:rPr>
          <w:color w:val="231F20"/>
          <w:w w:val="90"/>
        </w:rPr>
        <w:t>peak.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approvals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purchase</w:t>
      </w:r>
    </w:p>
    <w:p>
      <w:pPr>
        <w:pStyle w:val="ListParagraph"/>
        <w:numPr>
          <w:ilvl w:val="0"/>
          <w:numId w:val="9"/>
        </w:numPr>
        <w:tabs>
          <w:tab w:pos="359" w:val="left" w:leader="none"/>
        </w:tabs>
        <w:spacing w:line="268" w:lineRule="auto" w:before="0" w:after="0"/>
        <w:ind w:left="153" w:right="471" w:firstLine="0"/>
        <w:jc w:val="left"/>
        <w:rPr>
          <w:sz w:val="20"/>
        </w:rPr>
      </w:pPr>
      <w:r>
        <w:rPr>
          <w:color w:val="231F20"/>
          <w:w w:val="95"/>
          <w:sz w:val="20"/>
        </w:rPr>
        <w:t>a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leading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indicator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secured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lending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—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fell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its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lowest level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since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May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2009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February,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but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increased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slightly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in March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(Chart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1.13).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weakness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approvals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at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start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of 2010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may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part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have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reflected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withdrawal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stamp </w:t>
      </w:r>
      <w:r>
        <w:rPr>
          <w:color w:val="231F20"/>
          <w:w w:val="90"/>
          <w:sz w:val="20"/>
        </w:rPr>
        <w:t>duty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exemption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properties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valued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between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£125,000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</w:p>
    <w:p>
      <w:pPr>
        <w:pStyle w:val="BodyText"/>
        <w:spacing w:line="268" w:lineRule="auto"/>
        <w:ind w:left="153" w:right="366"/>
      </w:pPr>
      <w:r>
        <w:rPr>
          <w:color w:val="231F20"/>
          <w:w w:val="95"/>
        </w:rPr>
        <w:t>£175,000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encouraged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 homebuyers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purchases.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lenders</w:t>
      </w:r>
      <w:r>
        <w:rPr>
          <w:color w:val="231F20"/>
          <w:spacing w:val="-41"/>
        </w:rPr>
        <w:t> </w:t>
      </w:r>
      <w:r>
        <w:rPr>
          <w:color w:val="231F20"/>
        </w:rPr>
        <w:t>suggested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severe</w:t>
      </w:r>
      <w:r>
        <w:rPr>
          <w:color w:val="231F20"/>
          <w:spacing w:val="-42"/>
        </w:rPr>
        <w:t> </w:t>
      </w:r>
      <w:r>
        <w:rPr>
          <w:color w:val="231F20"/>
        </w:rPr>
        <w:t>winter</w:t>
      </w:r>
      <w:r>
        <w:rPr>
          <w:color w:val="231F20"/>
          <w:spacing w:val="-41"/>
        </w:rPr>
        <w:t> </w:t>
      </w:r>
      <w:r>
        <w:rPr>
          <w:color w:val="231F20"/>
        </w:rPr>
        <w:t>weather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the beginning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2010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reduced</w:t>
      </w:r>
      <w:r>
        <w:rPr>
          <w:color w:val="231F20"/>
          <w:spacing w:val="-43"/>
        </w:rPr>
        <w:t> </w:t>
      </w:r>
      <w:r>
        <w:rPr>
          <w:color w:val="231F20"/>
        </w:rPr>
        <w:t>housing</w:t>
      </w:r>
      <w:r>
        <w:rPr>
          <w:color w:val="231F20"/>
          <w:spacing w:val="-42"/>
        </w:rPr>
        <w:t> </w:t>
      </w:r>
      <w:r>
        <w:rPr>
          <w:color w:val="231F20"/>
        </w:rPr>
        <w:t>market </w:t>
      </w:r>
      <w:r>
        <w:rPr>
          <w:color w:val="231F20"/>
          <w:w w:val="90"/>
        </w:rPr>
        <w:t>activity.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Q1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3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7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2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 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secured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months,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3723" w:space="40"/>
            <w:col w:w="359" w:space="1207"/>
            <w:col w:w="5481"/>
          </w:cols>
        </w:sectPr>
      </w:pP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8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Banco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Santander,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Barclays,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HSBC,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Lloyds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Group,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Nationwide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</w:p>
    <w:p>
      <w:pPr>
        <w:spacing w:before="2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Royal Bank of Scotland. Some data prior to 2008 have been estimated.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0" w:lineRule="exact"/>
        <w:ind w:left="14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-4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1.14 </w:t>
      </w:r>
      <w:r>
        <w:rPr>
          <w:color w:val="231F20"/>
          <w:w w:val="95"/>
          <w:sz w:val="18"/>
        </w:rPr>
        <w:t>Floating-rate mortgage spreads and product </w:t>
      </w:r>
      <w:r>
        <w:rPr>
          <w:color w:val="231F20"/>
          <w:sz w:val="18"/>
        </w:rPr>
        <w:t>availability across loan to value ratios</w:t>
      </w:r>
      <w:r>
        <w:rPr>
          <w:color w:val="231F20"/>
          <w:position w:val="4"/>
          <w:sz w:val="12"/>
        </w:rPr>
        <w:t>(a)</w:t>
      </w:r>
    </w:p>
    <w:p>
      <w:pPr>
        <w:spacing w:line="129" w:lineRule="exact" w:before="115"/>
        <w:ind w:left="1776" w:right="0" w:firstLine="0"/>
        <w:jc w:val="left"/>
        <w:rPr>
          <w:sz w:val="12"/>
        </w:rPr>
      </w:pPr>
      <w:bookmarkStart w:name="1.5 Money" w:id="30"/>
      <w:bookmarkEnd w:id="30"/>
      <w:r>
        <w:rPr/>
      </w:r>
      <w:r>
        <w:rPr>
          <w:color w:val="231F20"/>
          <w:sz w:val="12"/>
        </w:rPr>
        <w:t>Spreads over Bank Rate (percentage points)</w:t>
      </w:r>
    </w:p>
    <w:p>
      <w:pPr>
        <w:spacing w:line="129" w:lineRule="exact" w:before="0"/>
        <w:ind w:left="3901" w:right="0" w:firstLine="0"/>
        <w:jc w:val="left"/>
        <w:rPr>
          <w:sz w:val="12"/>
        </w:rPr>
      </w:pPr>
      <w:r>
        <w:rPr/>
        <w:pict>
          <v:group style="position:absolute;margin-left:39.685001pt;margin-top:3.352202pt;width:184.3pt;height:141.75pt;mso-position-horizontal-relative:page;mso-position-vertical-relative:paragraph;z-index:15775232" coordorigin="794,67" coordsize="3686,2835">
            <v:rect style="position:absolute;left:798;top:72;width:3676;height:2825" filled="false" stroked="true" strokeweight=".5pt" strokecolor="#231f20">
              <v:stroke dashstyle="solid"/>
            </v:rect>
            <v:line style="position:absolute" from="4365,2342" to="4479,2342" stroked="true" strokeweight=".5pt" strokecolor="#231f20">
              <v:stroke dashstyle="solid"/>
            </v:line>
            <v:line style="position:absolute" from="4365,1771" to="4479,1771" stroked="true" strokeweight=".5pt" strokecolor="#231f20">
              <v:stroke dashstyle="solid"/>
            </v:line>
            <v:line style="position:absolute" from="4365,1205" to="4479,1205" stroked="true" strokeweight=".5pt" strokecolor="#231f20">
              <v:stroke dashstyle="solid"/>
            </v:line>
            <v:line style="position:absolute" from="4365,634" to="4479,634" stroked="true" strokeweight=".5pt" strokecolor="#231f20">
              <v:stroke dashstyle="solid"/>
            </v:line>
            <v:line style="position:absolute" from="962,2902" to="962,2788" stroked="true" strokeweight=".5pt" strokecolor="#231f20">
              <v:stroke dashstyle="solid"/>
            </v:line>
            <v:line style="position:absolute" from="2635,2902" to="2635,2788" stroked="true" strokeweight=".5pt" strokecolor="#231f20">
              <v:stroke dashstyle="solid"/>
            </v:line>
            <v:line style="position:absolute" from="4302,2902" to="4302,2788" stroked="true" strokeweight=".5pt" strokecolor="#231f20">
              <v:stroke dashstyle="solid"/>
            </v:line>
            <v:shape style="position:absolute;left:1124;top:474;width:2240;height:1148" coordorigin="1125,474" coordsize="2240,1148" path="m1627,1125l1614,1046,1579,977,1524,923,1456,887,1376,874,1296,887,1227,923,1173,977,1137,1046,1125,1125,1137,1205,1173,1274,1227,1328,1296,1363,1376,1376,1456,1363,1524,1328,1579,1274,1614,1205,1627,1125xm2605,1232l2597,1153,2574,1080,2539,1014,2491,956,2433,909,2367,873,2294,850,2215,842,2136,850,2062,873,1996,909,1938,956,1891,1014,1855,1080,1833,1153,1825,1232,1833,1311,1855,1384,1891,1450,1938,1508,1996,1555,2062,1591,2136,1614,2215,1622,2294,1614,2367,1591,2433,1555,2491,1508,2539,1450,2574,1384,2597,1311,2605,1232xm3364,789l3356,717,3332,650,3295,592,3246,543,3188,506,3121,483,3048,474,2976,483,2909,506,2851,543,2802,592,2765,650,2741,717,2733,789,2741,862,2765,928,2802,986,2851,1035,2909,1072,2976,1096,3048,1104,3121,1096,3188,1072,3246,1035,3295,986,3332,928,3356,862,3364,789xe" filled="true" fillcolor="#59b6e7" stroked="false">
              <v:path arrowok="t"/>
              <v:fill type="solid"/>
            </v:shape>
            <v:shape style="position:absolute;left:3724;top:239;width:321;height:321" type="#_x0000_t75" stroked="false">
              <v:imagedata r:id="rId39" o:title=""/>
            </v:shape>
            <v:shape style="position:absolute;left:1156;top:511;width:2101;height:790" coordorigin="1157,512" coordsize="2101,790" path="m1595,997l1584,928,1553,868,1506,820,1445,790,1376,778,1306,790,1246,820,1199,868,1168,928,1157,997,1168,1067,1199,1127,1246,1174,1306,1205,1376,1216,1445,1205,1506,1174,1553,1127,1584,1067,1595,997xm2503,1013l2493,936,2464,867,2419,809,2361,764,2292,735,2215,725,2138,735,2069,764,2010,809,1965,867,1936,936,1926,1013,1936,1090,1965,1159,2010,1217,2069,1262,2138,1291,2215,1301,2292,1291,2361,1262,2419,1217,2464,1159,2493,1090,2503,1013xm3257,720l3246,654,3217,597,3172,552,3115,522,3048,512,2982,522,2925,552,2880,597,2851,654,2840,720,2851,786,2880,843,2925,888,2982,917,3048,928,3115,917,3172,888,3217,843,3246,786,3257,720xe" filled="true" fillcolor="#b01c88" stroked="false">
              <v:path arrowok="t"/>
              <v:fill type="solid"/>
            </v:shape>
            <v:shape style="position:absolute;left:3773;top:527;width:225;height:225" type="#_x0000_t75" stroked="false">
              <v:imagedata r:id="rId40" o:title=""/>
            </v:shape>
            <v:shape style="position:absolute;left:1194;top:1845;width:364;height:363" type="#_x0000_t75" stroked="false">
              <v:imagedata r:id="rId41" o:title=""/>
            </v:shape>
            <v:shape style="position:absolute;left:1872;top:1589;width:2344;height:822" coordorigin="1873,1590" coordsize="2344,822" path="m2557,2070l2548,1991,2522,1919,2482,1856,2429,1803,2366,1763,2294,1737,2215,1728,2136,1737,2064,1763,2000,1803,1948,1856,1907,1919,1882,1991,1873,2070,1882,2149,1907,2221,1948,2284,2000,2337,2064,2377,2136,2402,2215,2411,2294,2402,2366,2377,2429,2337,2482,2284,2522,2221,2548,2149,2557,2070xm3358,1899l3350,1828,3327,1763,3291,1705,3243,1657,3185,1621,3120,1598,3048,1590,2977,1598,2912,1621,2854,1657,2806,1705,2770,1763,2747,1828,2739,1899,2747,1970,2770,2036,2806,2093,2854,2141,2912,2177,2977,2200,3048,2209,3120,2200,3185,2177,3243,2141,3291,2093,3327,2036,3350,1970,3358,1899xm4217,1958l4208,1882,4183,1812,4144,1750,4093,1699,4031,1660,3962,1636,3885,1627,3809,1636,3739,1660,3678,1699,3626,1750,3587,1812,3563,1882,3554,1958,3563,2034,3587,2104,3626,2165,3678,2216,3739,2255,3809,2280,3885,2289,3962,2280,4031,2255,4093,2216,4144,2165,4183,2104,4208,2034,4217,1958xe" filled="true" fillcolor="#75c043" stroked="false">
              <v:path arrowok="t"/>
              <v:fill type="solid"/>
            </v:shape>
            <v:line style="position:absolute" from="794,2342" to="907,2342" stroked="true" strokeweight=".5pt" strokecolor="#231f20">
              <v:stroke dashstyle="solid"/>
            </v:line>
            <v:line style="position:absolute" from="794,1771" to="907,1771" stroked="true" strokeweight=".5pt" strokecolor="#231f20">
              <v:stroke dashstyle="solid"/>
            </v:line>
            <v:line style="position:absolute" from="794,1205" to="907,1205" stroked="true" strokeweight=".5pt" strokecolor="#231f20">
              <v:stroke dashstyle="solid"/>
            </v:line>
            <v:line style="position:absolute" from="794,634" to="907,634" stroked="true" strokeweight=".5pt" strokecolor="#231f20">
              <v:stroke dashstyle="solid"/>
            </v:line>
            <v:line style="position:absolute" from="1798,2902" to="1798,2788" stroked="true" strokeweight=".5pt" strokecolor="#231f20">
              <v:stroke dashstyle="solid"/>
            </v:line>
            <v:line style="position:absolute" from="3468,2902" to="3468,2788" stroked="true" strokeweight=".5pt" strokecolor="#231f20">
              <v:stroke dashstyle="solid"/>
            </v:line>
            <v:shape style="position:absolute;left:1058;top:143;width:114;height:114" type="#_x0000_t75" stroked="false">
              <v:imagedata r:id="rId42" o:title=""/>
            </v:shape>
            <v:shape style="position:absolute;left:1058;top:318;width:114;height:114" type="#_x0000_t75" stroked="false">
              <v:imagedata r:id="rId43" o:title=""/>
            </v:shape>
            <v:shape style="position:absolute;left:1058;top:493;width:114;height:114" type="#_x0000_t75" stroked="false">
              <v:imagedata r:id="rId44" o:title=""/>
            </v:shape>
            <v:shape style="position:absolute;left:1234;top:120;width:642;height:49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April 2010</w:t>
                    </w:r>
                  </w:p>
                  <w:p>
                    <w:pPr>
                      <w:spacing w:before="35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2009</w:t>
                    </w:r>
                  </w:p>
                  <w:p>
                    <w:pPr>
                      <w:spacing w:before="35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2008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40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0" w:right="40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40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7"/>
        <w:ind w:left="0" w:right="40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line="268" w:lineRule="auto"/>
        <w:ind w:left="153" w:right="330"/>
      </w:pPr>
      <w:r>
        <w:rPr/>
        <w:br w:type="column"/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months, </w:t>
      </w:r>
      <w:r>
        <w:rPr>
          <w:color w:val="231F20"/>
          <w:w w:val="95"/>
        </w:rPr>
        <w:t>consistent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temporary.</w:t>
      </w:r>
    </w:p>
    <w:p>
      <w:pPr>
        <w:pStyle w:val="BodyText"/>
        <w:spacing w:before="5"/>
      </w:pPr>
    </w:p>
    <w:p>
      <w:pPr>
        <w:pStyle w:val="BodyText"/>
        <w:spacing w:line="268" w:lineRule="auto" w:before="1"/>
        <w:ind w:left="153" w:right="330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loosening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  <w:w w:val="90"/>
        </w:rPr>
        <w:t>conditions,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Q1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1"/>
          <w:w w:val="90"/>
        </w:rPr>
        <w:t> </w:t>
      </w:r>
      <w:r>
        <w:rPr>
          <w:i/>
          <w:color w:val="231F20"/>
          <w:w w:val="90"/>
        </w:rPr>
        <w:t>Conditions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material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overall </w:t>
      </w:r>
      <w:r>
        <w:rPr>
          <w:color w:val="231F20"/>
          <w:w w:val="95"/>
        </w:rPr>
        <w:t>availability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lending.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major</w:t>
      </w:r>
    </w:p>
    <w:p>
      <w:pPr>
        <w:pStyle w:val="BodyText"/>
        <w:spacing w:line="268" w:lineRule="auto"/>
        <w:ind w:left="153" w:right="389"/>
      </w:pPr>
      <w:r>
        <w:rPr>
          <w:color w:val="231F20"/>
          <w:w w:val="90"/>
        </w:rPr>
        <w:t>UK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dominate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market, </w:t>
      </w:r>
      <w:r>
        <w:rPr>
          <w:color w:val="231F20"/>
          <w:w w:val="95"/>
        </w:rPr>
        <w:t>reflecting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caused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withdrawal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building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societies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specialist </w:t>
      </w:r>
      <w:r>
        <w:rPr>
          <w:color w:val="231F20"/>
        </w:rPr>
        <w:t>lenders (Chart </w:t>
      </w:r>
      <w:r>
        <w:rPr>
          <w:color w:val="231F20"/>
          <w:spacing w:val="-5"/>
        </w:rPr>
        <w:t>1.13). </w:t>
      </w:r>
      <w:r>
        <w:rPr>
          <w:color w:val="231F20"/>
        </w:rPr>
        <w:t>Nevertheless, a greater range of </w:t>
      </w:r>
      <w:r>
        <w:rPr>
          <w:color w:val="231F20"/>
          <w:w w:val="95"/>
        </w:rPr>
        <w:t>borrowers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finance </w:t>
      </w:r>
      <w:r>
        <w:rPr>
          <w:color w:val="231F20"/>
          <w:w w:val="90"/>
        </w:rPr>
        <w:t>recently: lenders responding to the </w:t>
      </w:r>
      <w:r>
        <w:rPr>
          <w:i/>
          <w:color w:val="231F20"/>
          <w:w w:val="90"/>
        </w:rPr>
        <w:t>Credit Conditions Survey </w:t>
      </w:r>
      <w:r>
        <w:rPr>
          <w:color w:val="231F20"/>
          <w:w w:val="90"/>
        </w:rPr>
        <w:t>reported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second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consecutive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maximum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value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4"/>
          <w:w w:val="95"/>
        </w:rPr>
        <w:t>(LTV)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ratios.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corroborated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slight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floating-rate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5"/>
          <w:w w:val="95"/>
        </w:rPr>
        <w:t>LTV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372" w:space="957"/>
            <w:col w:w="5481"/>
          </w:cols>
        </w:sectPr>
      </w:pPr>
    </w:p>
    <w:p>
      <w:pPr>
        <w:tabs>
          <w:tab w:pos="1726" w:val="right" w:leader="none"/>
        </w:tabs>
        <w:spacing w:before="78"/>
        <w:ind w:left="529" w:right="0" w:firstLine="0"/>
        <w:jc w:val="left"/>
        <w:rPr>
          <w:sz w:val="12"/>
        </w:rPr>
      </w:pPr>
      <w:r>
        <w:rPr>
          <w:color w:val="231F20"/>
          <w:sz w:val="12"/>
        </w:rPr>
        <w:t>Up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65</w:t>
        <w:tab/>
        <w:t>66–75</w:t>
      </w:r>
    </w:p>
    <w:p>
      <w:pPr>
        <w:spacing w:before="78"/>
        <w:ind w:left="49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76–85</w:t>
      </w:r>
    </w:p>
    <w:p>
      <w:pPr>
        <w:spacing w:line="100" w:lineRule="exact" w:before="0"/>
        <w:ind w:left="129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118" w:lineRule="exact" w:before="0"/>
        <w:ind w:left="323" w:right="0" w:firstLine="0"/>
        <w:jc w:val="left"/>
        <w:rPr>
          <w:sz w:val="12"/>
        </w:rPr>
      </w:pPr>
      <w:r>
        <w:rPr>
          <w:color w:val="231F20"/>
          <w:sz w:val="12"/>
        </w:rPr>
        <w:t>86 and above</w:t>
      </w:r>
    </w:p>
    <w:p>
      <w:pPr>
        <w:pStyle w:val="BodyText"/>
        <w:spacing w:line="231" w:lineRule="exact"/>
        <w:ind w:left="529"/>
      </w:pPr>
      <w:r>
        <w:rPr/>
        <w:br w:type="column"/>
      </w:r>
      <w:r>
        <w:rPr>
          <w:color w:val="231F20"/>
        </w:rPr>
        <w:t>ratios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37"/>
        </w:rPr>
        <w:t> </w:t>
      </w:r>
      <w:r>
        <w:rPr>
          <w:color w:val="231F20"/>
          <w:spacing w:val="-5"/>
        </w:rPr>
        <w:t>1.14).</w:t>
      </w:r>
      <w:r>
        <w:rPr>
          <w:color w:val="231F20"/>
          <w:spacing w:val="-15"/>
        </w:rPr>
        <w:t>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spreads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38"/>
        </w:rPr>
        <w:t>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those</w:t>
      </w:r>
    </w:p>
    <w:p>
      <w:pPr>
        <w:spacing w:after="0" w:line="231" w:lineRule="exact"/>
        <w:sectPr>
          <w:type w:val="continuous"/>
          <w:pgSz w:w="11910" w:h="16840"/>
          <w:pgMar w:top="1560" w:bottom="0" w:left="640" w:right="460"/>
          <w:cols w:num="4" w:equalWidth="0">
            <w:col w:w="1727" w:space="40"/>
            <w:col w:w="792" w:space="39"/>
            <w:col w:w="1405" w:space="950"/>
            <w:col w:w="5857"/>
          </w:cols>
        </w:sectPr>
      </w:pPr>
    </w:p>
    <w:p>
      <w:pPr>
        <w:spacing w:before="20"/>
        <w:ind w:left="0" w:right="439" w:firstLine="0"/>
        <w:jc w:val="center"/>
        <w:rPr>
          <w:sz w:val="12"/>
        </w:rPr>
      </w:pPr>
      <w:r>
        <w:rPr>
          <w:color w:val="231F20"/>
          <w:sz w:val="12"/>
        </w:rPr>
        <w:t>Loan to value ratios (per cent)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Moneyfacts Group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End-month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advertised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products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different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(LTV)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ratios.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Size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 bubble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product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availability.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</w:p>
    <w:p>
      <w:pPr>
        <w:spacing w:line="244" w:lineRule="auto" w:before="0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end-month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relevant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first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products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65%</w:t>
      </w:r>
      <w:r>
        <w:rPr>
          <w:color w:val="231F20"/>
          <w:spacing w:val="-20"/>
          <w:sz w:val="11"/>
        </w:rPr>
        <w:t> </w:t>
      </w:r>
      <w:r>
        <w:rPr>
          <w:color w:val="231F20"/>
          <w:spacing w:val="-3"/>
          <w:sz w:val="11"/>
        </w:rPr>
        <w:t>LTV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ratio,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products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66%–75%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range,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third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76%–85% range,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final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right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products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above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86%.</w:t>
      </w:r>
    </w:p>
    <w:p>
      <w:pPr>
        <w:pStyle w:val="BodyText"/>
        <w:spacing w:before="10"/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1.15 </w:t>
      </w:r>
      <w:r>
        <w:rPr>
          <w:color w:val="231F20"/>
          <w:sz w:val="18"/>
        </w:rPr>
        <w:t>Effective interest rates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31"/>
        <w:ind w:left="344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3901" w:right="0" w:firstLine="0"/>
        <w:jc w:val="left"/>
        <w:rPr>
          <w:sz w:val="12"/>
        </w:rPr>
      </w:pPr>
      <w:r>
        <w:rPr/>
        <w:pict>
          <v:group style="position:absolute;margin-left:39.685001pt;margin-top:3.019492pt;width:184.3pt;height:141.75pt;mso-position-horizontal-relative:page;mso-position-vertical-relative:paragraph;z-index:15779328" coordorigin="794,60" coordsize="3686,2835">
            <v:rect style="position:absolute;left:798;top:65;width:3676;height:2825" filled="false" stroked="true" strokeweight=".5pt" strokecolor="#231f20">
              <v:stroke dashstyle="solid"/>
            </v:rect>
            <v:line style="position:absolute" from="4365,2778" to="4479,2778" stroked="true" strokeweight=".5pt" strokecolor="#231f20">
              <v:stroke dashstyle="solid"/>
            </v:line>
            <v:line style="position:absolute" from="4365,2099" to="4479,2099" stroked="true" strokeweight=".5pt" strokecolor="#231f20">
              <v:stroke dashstyle="solid"/>
            </v:line>
            <v:line style="position:absolute" from="4365,1420" to="4479,1420" stroked="true" strokeweight=".5pt" strokecolor="#231f20">
              <v:stroke dashstyle="solid"/>
            </v:line>
            <v:line style="position:absolute" from="4365,737" to="4479,737" stroked="true" strokeweight=".5pt" strokecolor="#231f20">
              <v:stroke dashstyle="solid"/>
            </v:line>
            <v:line style="position:absolute" from="962,2895" to="962,2782" stroked="true" strokeweight=".5pt" strokecolor="#231f20">
              <v:stroke dashstyle="solid"/>
            </v:line>
            <v:line style="position:absolute" from="2035,2895" to="2035,2782" stroked="true" strokeweight=".5pt" strokecolor="#231f20">
              <v:stroke dashstyle="solid"/>
            </v:line>
            <v:line style="position:absolute" from="3111,2895" to="3111,2782" stroked="true" strokeweight=".5pt" strokecolor="#231f20">
              <v:stroke dashstyle="solid"/>
            </v:line>
            <v:line style="position:absolute" from="4183,2895" to="4183,2782" stroked="true" strokeweight=".5pt" strokecolor="#231f20">
              <v:stroke dashstyle="solid"/>
            </v:line>
            <v:shape style="position:absolute;left:961;top:263;width:3309;height:679" coordorigin="962,264" coordsize="3309,679" path="m962,652l1021,634,1049,706,1080,719,1108,746,1139,755,1170,746,1198,742,1229,737,1260,733,1288,742,1319,733,1351,818,1378,800,1406,862,1437,867,1469,871,1496,893,1528,902,1559,898,1587,880,1618,889,1646,876,1677,889,1708,880,1736,853,1764,911,1795,898,1826,911,1854,911,1885,943,1916,925,1944,916,1976,916,2003,902,2035,925,2066,867,2094,782,2125,795,2153,795,2184,853,2212,791,2243,826,2274,804,2302,777,2333,751,2364,697,2392,742,2423,710,2451,728,2482,746,2510,751,2541,764,2573,755,2600,742,2632,759,2659,719,2691,715,2722,697,2750,679,2781,670,2809,648,2840,715,2868,670,2899,648,2930,639,2958,652,2989,558,3020,541,3048,514,3080,465,3111,487,3139,469,3166,456,3198,541,3225,451,3257,483,3288,447,3316,429,3347,433,3378,398,3406,442,3437,366,3468,424,3496,375,3527,362,3555,420,3586,384,3618,402,3645,402,3677,407,3704,393,3736,371,3767,344,3795,331,3826,407,3857,313,3885,313,3913,353,3944,340,3975,335,4003,335,4034,331,4065,313,4093,291,4124,331,4152,286,4183,362,4215,282,4242,264,4270,299e" filled="false" stroked="true" strokeweight="1pt" strokecolor="#75c043">
              <v:path arrowok="t"/>
              <v:stroke dashstyle="solid"/>
            </v:shape>
            <v:shape style="position:absolute;left:951;top:1066;width:3357;height:1655" type="#_x0000_t75" stroked="false">
              <v:imagedata r:id="rId45" o:title=""/>
            </v:shape>
            <v:line style="position:absolute" from="794,2778" to="907,2778" stroked="true" strokeweight=".5pt" strokecolor="#231f20">
              <v:stroke dashstyle="solid"/>
            </v:line>
            <v:line style="position:absolute" from="794,2099" to="907,2099" stroked="true" strokeweight=".5pt" strokecolor="#231f20">
              <v:stroke dashstyle="solid"/>
            </v:line>
            <v:line style="position:absolute" from="794,1420" to="907,1420" stroked="true" strokeweight=".5pt" strokecolor="#231f20">
              <v:stroke dashstyle="solid"/>
            </v:line>
            <v:line style="position:absolute" from="794,737" to="907,737" stroked="true" strokeweight=".5pt" strokecolor="#231f20">
              <v:stroke dashstyle="solid"/>
            </v:line>
            <v:shape style="position:absolute;left:1700;top:212;width:167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Credit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cards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(interest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bearing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only)</w:t>
                    </w:r>
                  </w:p>
                </w:txbxContent>
              </v:textbox>
              <w10:wrap type="none"/>
            </v:shape>
            <v:shape style="position:absolute;left:2870;top:928;width:1108;height:4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Credit cards (all)</w:t>
                    </w:r>
                  </w:p>
                  <w:p>
                    <w:pPr>
                      <w:spacing w:line="240" w:lineRule="auto" w:before="6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57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Overdrafts</w:t>
                    </w:r>
                  </w:p>
                </w:txbxContent>
              </v:textbox>
              <w10:wrap type="none"/>
            </v:shape>
            <v:shape style="position:absolute;left:1748;top:1715;width:108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New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personal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loans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674;top:2322;width:1172;height:45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Three-month Libor</w:t>
                    </w:r>
                  </w:p>
                  <w:p>
                    <w:pPr>
                      <w:spacing w:line="240" w:lineRule="auto" w:before="7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67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394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39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9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9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72" w:val="left" w:leader="none"/>
          <w:tab w:pos="2148" w:val="left" w:leader="none"/>
          <w:tab w:pos="3211" w:val="left" w:leader="none"/>
        </w:tabs>
        <w:spacing w:before="80"/>
        <w:ind w:left="0" w:right="482" w:firstLine="0"/>
        <w:jc w:val="center"/>
        <w:rPr>
          <w:sz w:val="12"/>
        </w:rPr>
      </w:pPr>
      <w:r>
        <w:rPr>
          <w:color w:val="231F20"/>
          <w:sz w:val="12"/>
        </w:rPr>
        <w:t>2001</w:t>
        <w:tab/>
        <w:t>04</w:t>
        <w:tab/>
        <w:t>07</w:t>
        <w:tab/>
        <w:t>10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4" w:lineRule="auto" w:before="120" w:after="0"/>
        <w:ind w:left="323" w:right="124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comprise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monetary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financial institutions.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personal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loans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series,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rates shown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lending,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comparable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available.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2004.</w:t>
      </w:r>
    </w:p>
    <w:p>
      <w:pPr>
        <w:pStyle w:val="BodyText"/>
        <w:spacing w:line="268" w:lineRule="auto" w:before="27"/>
        <w:ind w:left="153" w:right="330"/>
      </w:pPr>
      <w:r>
        <w:rPr/>
        <w:br w:type="column"/>
      </w:r>
      <w:r>
        <w:rPr>
          <w:color w:val="231F20"/>
          <w:w w:val="90"/>
        </w:rPr>
        <w:t>products,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lesser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mortgages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LTV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ratios, </w:t>
      </w:r>
      <w:r>
        <w:rPr>
          <w:color w:val="231F20"/>
          <w:w w:val="95"/>
        </w:rPr>
        <w:t>remain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crisis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August</w:t>
      </w:r>
      <w:r>
        <w:rPr>
          <w:color w:val="231F20"/>
          <w:spacing w:val="-22"/>
        </w:rPr>
        <w:t> </w:t>
      </w:r>
      <w:r>
        <w:rPr>
          <w:color w:val="231F20"/>
        </w:rPr>
        <w:t>2008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  <w:spacing w:val="-5"/>
        </w:rPr>
        <w:t>1.14).</w:t>
      </w:r>
    </w:p>
    <w:p>
      <w:pPr>
        <w:pStyle w:val="BodyText"/>
        <w:spacing w:before="8"/>
      </w:pPr>
    </w:p>
    <w:p>
      <w:pPr>
        <w:pStyle w:val="BodyText"/>
        <w:spacing w:line="268" w:lineRule="auto"/>
        <w:ind w:left="153" w:right="437"/>
      </w:pPr>
      <w:r>
        <w:rPr>
          <w:color w:val="231F20"/>
          <w:w w:val="95"/>
        </w:rPr>
        <w:t>Mirroring developments in secured lending, the supply of </w:t>
      </w:r>
      <w:r>
        <w:rPr>
          <w:color w:val="231F20"/>
          <w:w w:val="90"/>
        </w:rPr>
        <w:t>unsecured household credit has remained much tighter than before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crisis.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Q1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Credit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35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31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availability </w:t>
      </w:r>
      <w:r>
        <w:rPr>
          <w:color w:val="231F20"/>
          <w:w w:val="95"/>
        </w:rPr>
        <w:t>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</w:rPr>
        <w:t>increase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risk</w:t>
      </w:r>
      <w:r>
        <w:rPr>
          <w:color w:val="231F20"/>
          <w:spacing w:val="-44"/>
        </w:rPr>
        <w:t> </w:t>
      </w:r>
      <w:r>
        <w:rPr>
          <w:color w:val="231F20"/>
        </w:rPr>
        <w:t>appetite</w:t>
      </w:r>
      <w:r>
        <w:rPr>
          <w:color w:val="231F20"/>
          <w:spacing w:val="-45"/>
        </w:rPr>
        <w:t> </w:t>
      </w:r>
      <w:r>
        <w:rPr>
          <w:color w:val="231F20"/>
        </w:rPr>
        <w:t>among</w:t>
      </w:r>
      <w:r>
        <w:rPr>
          <w:color w:val="231F20"/>
          <w:spacing w:val="-44"/>
        </w:rPr>
        <w:t> </w:t>
      </w:r>
      <w:r>
        <w:rPr>
          <w:color w:val="231F20"/>
        </w:rPr>
        <w:t>lenders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economic </w:t>
      </w:r>
      <w:r>
        <w:rPr>
          <w:color w:val="231F20"/>
          <w:w w:val="90"/>
        </w:rPr>
        <w:t>outlook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improved.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elevated,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notably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credit</w:t>
      </w:r>
      <w:r>
        <w:rPr>
          <w:color w:val="231F20"/>
          <w:spacing w:val="-22"/>
        </w:rPr>
        <w:t> </w:t>
      </w:r>
      <w:r>
        <w:rPr>
          <w:color w:val="231F20"/>
        </w:rPr>
        <w:t>card</w:t>
      </w:r>
      <w:r>
        <w:rPr>
          <w:color w:val="231F20"/>
          <w:spacing w:val="-21"/>
        </w:rPr>
        <w:t> </w:t>
      </w:r>
      <w:r>
        <w:rPr>
          <w:color w:val="231F20"/>
        </w:rPr>
        <w:t>rates</w:t>
      </w:r>
      <w:r>
        <w:rPr>
          <w:color w:val="231F20"/>
          <w:spacing w:val="-22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  <w:spacing w:val="-5"/>
        </w:rPr>
        <w:t>1.15).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Money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  <w:w w:val="95"/>
        </w:rPr>
        <w:t>Money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fastest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</w:rPr>
        <w:t>2008</w:t>
      </w:r>
      <w:r>
        <w:rPr>
          <w:color w:val="231F20"/>
          <w:spacing w:val="-46"/>
        </w:rPr>
        <w:t> </w:t>
      </w:r>
      <w:r>
        <w:rPr>
          <w:color w:val="231F20"/>
        </w:rPr>
        <w:t>Q2.</w:t>
      </w:r>
      <w:r>
        <w:rPr>
          <w:color w:val="231F20"/>
          <w:spacing w:val="-29"/>
        </w:rPr>
        <w:t> </w:t>
      </w:r>
      <w:r>
        <w:rPr>
          <w:color w:val="231F20"/>
        </w:rPr>
        <w:t>But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four-quarter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broad</w:t>
      </w:r>
      <w:r>
        <w:rPr>
          <w:color w:val="231F20"/>
          <w:spacing w:val="-45"/>
        </w:rPr>
        <w:t> </w:t>
      </w:r>
      <w:r>
        <w:rPr>
          <w:color w:val="231F20"/>
        </w:rPr>
        <w:t>money </w:t>
      </w:r>
      <w:r>
        <w:rPr>
          <w:color w:val="231F20"/>
          <w:w w:val="90"/>
        </w:rPr>
        <w:t>remained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1.C).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trend reflects,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severe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squeeze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precipitated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by 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attempted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repair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balance </w:t>
      </w:r>
      <w:r>
        <w:rPr>
          <w:color w:val="231F20"/>
        </w:rPr>
        <w:t>sheets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credit</w:t>
      </w:r>
      <w:r>
        <w:rPr>
          <w:color w:val="231F20"/>
          <w:spacing w:val="-25"/>
        </w:rPr>
        <w:t> </w:t>
      </w:r>
      <w:r>
        <w:rPr>
          <w:color w:val="231F20"/>
        </w:rPr>
        <w:t>conditions</w:t>
      </w:r>
      <w:r>
        <w:rPr>
          <w:color w:val="231F20"/>
          <w:spacing w:val="-28"/>
        </w:rPr>
        <w:t> </w:t>
      </w:r>
      <w:r>
        <w:rPr>
          <w:color w:val="231F20"/>
        </w:rPr>
        <w:t>tightened.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26" w:space="903"/>
            <w:col w:w="5481"/>
          </w:cols>
        </w:sectPr>
      </w:pPr>
    </w:p>
    <w:p>
      <w:pPr>
        <w:pStyle w:val="BodyText"/>
        <w:spacing w:before="9"/>
        <w:rPr>
          <w:sz w:val="8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2"/>
        <w:gridCol w:w="1087"/>
        <w:gridCol w:w="332"/>
        <w:gridCol w:w="605"/>
        <w:gridCol w:w="433"/>
        <w:gridCol w:w="203"/>
        <w:gridCol w:w="323"/>
      </w:tblGrid>
      <w:tr>
        <w:trPr>
          <w:trHeight w:val="311" w:hRule="atLeast"/>
        </w:trPr>
        <w:tc>
          <w:tcPr>
            <w:tcW w:w="2002" w:type="dxa"/>
          </w:tcPr>
          <w:p>
            <w:pPr>
              <w:pStyle w:val="TableParagraph"/>
              <w:spacing w:before="8"/>
              <w:ind w:left="-1"/>
              <w:rPr>
                <w:sz w:val="12"/>
              </w:rPr>
            </w:pPr>
            <w:r>
              <w:rPr>
                <w:color w:val="A70740"/>
                <w:spacing w:val="-3"/>
                <w:sz w:val="18"/>
              </w:rPr>
              <w:t>Table</w:t>
            </w:r>
            <w:r>
              <w:rPr>
                <w:color w:val="A70740"/>
                <w:spacing w:val="-32"/>
                <w:sz w:val="18"/>
              </w:rPr>
              <w:t> </w:t>
            </w:r>
            <w:r>
              <w:rPr>
                <w:color w:val="A70740"/>
                <w:sz w:val="18"/>
              </w:rPr>
              <w:t>1.C</w:t>
            </w:r>
            <w:r>
              <w:rPr>
                <w:color w:val="A70740"/>
                <w:spacing w:val="-7"/>
                <w:sz w:val="18"/>
              </w:rPr>
              <w:t> </w:t>
            </w:r>
            <w:r>
              <w:rPr>
                <w:color w:val="231F20"/>
                <w:sz w:val="18"/>
              </w:rPr>
              <w:t>Broad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money</w:t>
            </w:r>
            <w:r>
              <w:rPr>
                <w:color w:val="231F20"/>
                <w:position w:val="4"/>
                <w:sz w:val="12"/>
              </w:rPr>
              <w:t>(a)</w:t>
            </w:r>
          </w:p>
        </w:tc>
        <w:tc>
          <w:tcPr>
            <w:tcW w:w="2983" w:type="dxa"/>
            <w:gridSpan w:val="6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12" w:hRule="atLeast"/>
        </w:trPr>
        <w:tc>
          <w:tcPr>
            <w:tcW w:w="200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87" w:type="dxa"/>
          </w:tcPr>
          <w:p>
            <w:pPr>
              <w:pStyle w:val="TableParagraph"/>
              <w:spacing w:before="92"/>
              <w:ind w:right="365"/>
              <w:jc w:val="righ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Averages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  <w:tc>
          <w:tcPr>
            <w:tcW w:w="33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04"/>
              <w:ind w:right="16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43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0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2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0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</w:tr>
      <w:tr>
        <w:trPr>
          <w:trHeight w:val="273" w:hRule="atLeast"/>
        </w:trPr>
        <w:tc>
          <w:tcPr>
            <w:tcW w:w="20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36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1997–2008</w:t>
            </w:r>
          </w:p>
        </w:tc>
        <w:tc>
          <w:tcPr>
            <w:tcW w:w="33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23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60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43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20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2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</w:tr>
      <w:tr>
        <w:trPr>
          <w:trHeight w:val="498" w:hRule="atLeast"/>
        </w:trPr>
        <w:tc>
          <w:tcPr>
            <w:tcW w:w="20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Percentage changes:</w:t>
            </w:r>
          </w:p>
          <w:p>
            <w:pPr>
              <w:pStyle w:val="TableParagraph"/>
              <w:spacing w:before="73"/>
              <w:ind w:left="5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On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quarter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earlier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(annualised)</w:t>
            </w:r>
          </w:p>
        </w:tc>
        <w:tc>
          <w:tcPr>
            <w:tcW w:w="108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3"/>
              <w:ind w:right="36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7.8</w:t>
            </w:r>
          </w:p>
        </w:tc>
        <w:tc>
          <w:tcPr>
            <w:tcW w:w="33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3"/>
              <w:ind w:left="24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6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-1.5</w:t>
            </w:r>
          </w:p>
        </w:tc>
        <w:tc>
          <w:tcPr>
            <w:tcW w:w="43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3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-2.5</w:t>
            </w:r>
          </w:p>
        </w:tc>
        <w:tc>
          <w:tcPr>
            <w:tcW w:w="2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2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3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5.9</w:t>
            </w:r>
          </w:p>
        </w:tc>
      </w:tr>
      <w:tr>
        <w:trPr>
          <w:trHeight w:val="201" w:hRule="atLeast"/>
        </w:trPr>
        <w:tc>
          <w:tcPr>
            <w:tcW w:w="2002" w:type="dxa"/>
          </w:tcPr>
          <w:p>
            <w:pPr>
              <w:pStyle w:val="TableParagraph"/>
              <w:spacing w:line="145" w:lineRule="exact"/>
              <w:ind w:left="59"/>
              <w:rPr>
                <w:sz w:val="14"/>
              </w:rPr>
            </w:pPr>
            <w:r>
              <w:rPr>
                <w:color w:val="231F20"/>
                <w:sz w:val="14"/>
              </w:rPr>
              <w:t>On a year earlier</w:t>
            </w:r>
          </w:p>
        </w:tc>
        <w:tc>
          <w:tcPr>
            <w:tcW w:w="1087" w:type="dxa"/>
          </w:tcPr>
          <w:p>
            <w:pPr>
              <w:pStyle w:val="TableParagraph"/>
              <w:spacing w:line="145" w:lineRule="exact"/>
              <w:ind w:right="36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8.0</w:t>
            </w:r>
          </w:p>
        </w:tc>
        <w:tc>
          <w:tcPr>
            <w:tcW w:w="332" w:type="dxa"/>
          </w:tcPr>
          <w:p>
            <w:pPr>
              <w:pStyle w:val="TableParagraph"/>
              <w:spacing w:line="145" w:lineRule="exact"/>
              <w:ind w:left="2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</w:t>
            </w:r>
          </w:p>
        </w:tc>
        <w:tc>
          <w:tcPr>
            <w:tcW w:w="605" w:type="dxa"/>
          </w:tcPr>
          <w:p>
            <w:pPr>
              <w:pStyle w:val="TableParagraph"/>
              <w:spacing w:line="145" w:lineRule="exact"/>
              <w:ind w:right="16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433" w:type="dxa"/>
          </w:tcPr>
          <w:p>
            <w:pPr>
              <w:pStyle w:val="TableParagraph"/>
              <w:spacing w:line="145" w:lineRule="exact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20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23" w:type="dxa"/>
          </w:tcPr>
          <w:p>
            <w:pPr>
              <w:pStyle w:val="TableParagraph"/>
              <w:spacing w:line="145" w:lineRule="exact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4" w:lineRule="auto" w:before="89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1998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earlier)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 1998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earlier),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OFCs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thereafter.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OFCs are: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corporations;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non-bank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grantors;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holding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companies;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and those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carrying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activities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auxiliary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intermediation.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Banks’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related ‘other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intermediaries’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excluded,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anecdotal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information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England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several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banks.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Averages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data.</w:t>
      </w:r>
    </w:p>
    <w:p>
      <w:pPr>
        <w:pStyle w:val="BodyText"/>
      </w:pPr>
    </w:p>
    <w:p>
      <w:pPr>
        <w:pStyle w:val="BodyText"/>
        <w:spacing w:before="10"/>
        <w:rPr>
          <w:sz w:val="10"/>
        </w:rPr>
      </w:pPr>
      <w:r>
        <w:rPr/>
        <w:pict>
          <v:shape style="position:absolute;margin-left:39.685001pt;margin-top:8.614233pt;width:215.45pt;height:.1pt;mso-position-horizontal-relative:page;mso-position-vertical-relative:paragraph;z-index:-15677440;mso-wrap-distance-left:0;mso-wrap-distance-right:0" coordorigin="794,172" coordsize="4309,0" path="m794,172l5102,17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1.16 </w:t>
      </w:r>
      <w:r>
        <w:rPr>
          <w:color w:val="231F20"/>
          <w:sz w:val="18"/>
        </w:rPr>
        <w:t>Broad money and nominal GDP</w:t>
      </w:r>
    </w:p>
    <w:p>
      <w:pPr>
        <w:spacing w:line="170" w:lineRule="atLeast" w:before="140"/>
        <w:ind w:left="345" w:right="3814" w:firstLine="0"/>
        <w:jc w:val="left"/>
        <w:rPr>
          <w:sz w:val="11"/>
        </w:rPr>
      </w:pPr>
      <w:r>
        <w:rPr/>
        <w:pict>
          <v:rect style="position:absolute;margin-left:39.685001pt;margin-top:8.613776pt;width:7.0864pt;height:7.0864pt;mso-position-horizontal-relative:page;mso-position-vertical-relative:paragraph;z-index:15780864" filled="true" fillcolor="#c5ccd1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781376" from="39.685001pt,21.414177pt" to="46.771001pt,21.414177pt" stroked="true" strokeweight="1pt" strokecolor="#75c043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1888" from="39.685001pt,30.164177pt" to="46.771001pt,30.164177pt" stroked="true" strokeweight="1pt" strokecolor="#fcaf17">
            <v:stroke dashstyle="solid"/>
            <w10:wrap type="none"/>
          </v:line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(a) </w:t>
      </w:r>
      <w:r>
        <w:rPr>
          <w:color w:val="231F20"/>
          <w:w w:val="95"/>
          <w:sz w:val="12"/>
        </w:rPr>
        <w:t>Broad money</w:t>
      </w:r>
      <w:r>
        <w:rPr>
          <w:color w:val="231F20"/>
          <w:w w:val="95"/>
          <w:position w:val="4"/>
          <w:sz w:val="11"/>
        </w:rPr>
        <w:t>(b) </w:t>
      </w:r>
      <w:r>
        <w:rPr>
          <w:color w:val="231F20"/>
          <w:w w:val="95"/>
          <w:sz w:val="12"/>
        </w:rPr>
        <w:t>Nominal GDP</w:t>
      </w:r>
      <w:r>
        <w:rPr>
          <w:color w:val="231F20"/>
          <w:w w:val="95"/>
          <w:position w:val="4"/>
          <w:sz w:val="11"/>
        </w:rPr>
        <w:t>(c)</w:t>
      </w:r>
    </w:p>
    <w:p>
      <w:pPr>
        <w:spacing w:line="91" w:lineRule="exact" w:before="0"/>
        <w:ind w:left="2107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0" w:lineRule="exact" w:before="0"/>
        <w:ind w:left="3899" w:right="0" w:firstLine="0"/>
        <w:jc w:val="left"/>
        <w:rPr>
          <w:sz w:val="12"/>
        </w:rPr>
      </w:pPr>
      <w:r>
        <w:rPr/>
        <w:pict>
          <v:group style="position:absolute;margin-left:39.685001pt;margin-top:2.540272pt;width:184.3pt;height:141.950pt;mso-position-horizontal-relative:page;mso-position-vertical-relative:paragraph;z-index:15782400" coordorigin="794,51" coordsize="3686,2839">
            <v:rect style="position:absolute;left:1682;top:50;width:172;height:2834" filled="true" fillcolor="#c5ccd1" stroked="false">
              <v:fill type="solid"/>
            </v:rect>
            <v:line style="position:absolute" from="1635,2889" to="1635,2776" stroked="true" strokeweight=".5pt" strokecolor="#231f20">
              <v:stroke dashstyle="solid"/>
            </v:line>
            <v:rect style="position:absolute;left:4067;top:50;width:172;height:2834" filled="true" fillcolor="#c5ccd1" stroked="false">
              <v:fill type="solid"/>
            </v:rect>
            <v:line style="position:absolute" from="4365,1472" to="4479,1472" stroked="true" strokeweight=".5pt" strokecolor="#231f20">
              <v:stroke dashstyle="solid"/>
            </v:line>
            <v:line style="position:absolute" from="4365,1000" to="4479,1000" stroked="true" strokeweight=".5pt" strokecolor="#231f20">
              <v:stroke dashstyle="solid"/>
            </v:line>
            <v:line style="position:absolute" from="4365,532" to="4479,532" stroked="true" strokeweight=".5pt" strokecolor="#231f20">
              <v:stroke dashstyle="solid"/>
            </v:line>
            <v:shape style="position:absolute;left:972;top:240;width:3349;height:1636" coordorigin="972,240" coordsize="3349,1636" path="m972,654l1004,703,1040,562,1072,567,1108,362,1140,284,1172,382,1207,464,1240,552,1275,567,1307,503,1339,382,1375,352,1407,382,1443,240,1475,343,1507,343,1542,284,1574,382,1610,250,1642,294,1674,352,1710,586,1742,825,1777,1068,1810,1248,1842,1331,1877,1399,1909,1423,1945,1482,1977,1501,2013,1623,2045,1652,2077,1682,2112,1662,2144,1540,2176,1443,2212,1453,2244,1492,2280,1511,2312,1462,2344,1321,2380,1161,2412,1029,2447,1039,2479,1029,2511,990,2547,1049,2579,898,2615,844,2647,859,2682,834,2714,1010,2746,1049,2782,1068,2814,1126,2846,1229,2882,1409,2914,1691,2950,1584,2982,1453,3014,1350,3049,1161,3081,1209,3117,1229,3149,1268,3181,1219,3217,1350,3249,1414,3284,1423,3316,1414,3352,1311,3384,1331,3416,1273,3452,1389,3484,1331,3516,1341,3552,1389,3584,1302,3619,1292,3651,1131,3683,1068,3719,1058,3751,1029,3787,1049,3819,976,3851,849,3886,1010,3919,985,3954,956,3986,985,4018,956,4054,1170,4086,1321,4122,1550,4154,1613,4186,1574,4221,1652,4253,1745,4289,1876,4321,1837e" filled="false" stroked="true" strokeweight="1pt" strokecolor="#75c043">
              <v:path arrowok="t"/>
              <v:stroke dashstyle="solid"/>
            </v:shape>
            <v:shape style="position:absolute;left:972;top:814;width:3182;height:1023" coordorigin="972,815" coordsize="3182,1023" path="m972,1170l1004,1000,1040,976,1072,1039,1108,1097,1140,1321,1172,1292,1207,1248,1240,1170,1275,1078,1307,844,1339,907,1375,815,1407,868,1443,937,1475,815,1507,927,1542,985,1574,1058,1610,1151,1642,1131,1674,1010,1710,1107,1742,1331,1777,1380,1810,1531,1842,1594,1877,1433,1909,1492,1945,1555,1977,1643,2013,1643,2045,1565,2077,1555,2112,1370,2144,1370,2176,1433,2212,1389,2244,1423,2280,1331,2312,1380,2344,1380,2380,1380,2412,1482,2447,1380,2479,1282,2511,1302,2547,1350,2579,1389,2615,1443,2647,1350,2682,1292,2714,1341,2746,1370,2782,1433,2814,1433,2846,1443,2882,1409,2914,1409,2950,1423,2982,1380,3014,1423,3049,1501,3081,1555,3117,1462,3149,1531,3181,1565,3217,1511,3249,1540,3284,1472,3316,1399,3352,1414,3384,1443,3416,1399,3452,1380,3484,1341,3516,1414,3552,1423,3584,1462,3619,1414,3651,1482,3683,1501,3719,1604,3751,1623,3787,1423,3819,1521,3851,1350,3886,1370,3919,1423,3954,1370,3986,1443,4018,1492,4054,1423,4086,1521,4122,1682,4154,1837e" filled="false" stroked="true" strokeweight="1pt" strokecolor="#fcaf17">
              <v:path arrowok="t"/>
              <v:stroke dashstyle="solid"/>
            </v:shape>
            <v:line style="position:absolute" from="4365,2412" to="4479,2412" stroked="true" strokeweight=".5pt" strokecolor="#231f20">
              <v:stroke dashstyle="solid"/>
            </v:line>
            <v:shape style="position:absolute;left:4185;top:2119;width:104;height:312" coordorigin="4186,2120" coordsize="104,312" path="m4186,2339l4221,2431,4253,2280,4289,2120e" filled="false" stroked="true" strokeweight="1pt" strokecolor="#fcaf17">
              <v:path arrowok="t"/>
              <v:stroke dashstyle="solid"/>
            </v:shape>
            <v:line style="position:absolute" from="4479,1944" to="4365,1944" stroked="true" strokeweight=".5pt" strokecolor="#231f20">
              <v:stroke dashstyle="solid"/>
            </v:line>
            <v:line style="position:absolute" from="4320,1944" to="964,1944" stroked="true" strokeweight=".5pt" strokecolor="#231f20">
              <v:stroke dashstyle="solid"/>
            </v:line>
            <v:line style="position:absolute" from="794,2407" to="907,2407" stroked="true" strokeweight=".5pt" strokecolor="#231f20">
              <v:stroke dashstyle="solid"/>
            </v:line>
            <v:line style="position:absolute" from="794,1467" to="907,1467" stroked="true" strokeweight=".5pt" strokecolor="#231f20">
              <v:stroke dashstyle="solid"/>
            </v:line>
            <v:line style="position:absolute" from="794,995" to="907,995" stroked="true" strokeweight=".5pt" strokecolor="#231f20">
              <v:stroke dashstyle="solid"/>
            </v:line>
            <v:line style="position:absolute" from="794,527" to="907,527" stroked="true" strokeweight=".5pt" strokecolor="#231f20">
              <v:stroke dashstyle="solid"/>
            </v:line>
            <v:line style="position:absolute" from="907,1939" to="794,1939" stroked="true" strokeweight=".5pt" strokecolor="#231f20">
              <v:stroke dashstyle="solid"/>
            </v:line>
            <v:line style="position:absolute" from="4154,1837" to="4186,2339" stroked="true" strokeweight="1pt" strokecolor="#fcaf17">
              <v:stroke dashstyle="solid"/>
            </v:line>
            <v:line style="position:absolute" from="965,2889" to="965,2776" stroked="true" strokeweight=".5pt" strokecolor="#231f20">
              <v:stroke dashstyle="solid"/>
            </v:line>
            <v:line style="position:absolute" from="2305,2889" to="2305,2776" stroked="true" strokeweight=".5pt" strokecolor="#231f20">
              <v:stroke dashstyle="solid"/>
            </v:line>
            <v:line style="position:absolute" from="2974,2889" to="2974,2776" stroked="true" strokeweight=".5pt" strokecolor="#231f20">
              <v:stroke dashstyle="solid"/>
            </v:line>
            <v:line style="position:absolute" from="3644,2889" to="3644,2776" stroked="true" strokeweight=".5pt" strokecolor="#231f20">
              <v:stroke dashstyle="solid"/>
            </v:line>
            <v:line style="position:absolute" from="4314,2889" to="4314,2776" stroked="true" strokeweight=".5pt" strokecolor="#231f20">
              <v:stroke dashstyle="solid"/>
            </v:line>
            <v:rect style="position:absolute;left:798;top:59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12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111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1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71"/>
        <w:ind w:left="389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111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9"/>
        <w:ind w:left="390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4"/>
        <w:ind w:left="0" w:right="111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line="268" w:lineRule="auto" w:before="3"/>
        <w:ind w:left="153" w:right="330"/>
      </w:pPr>
      <w:r>
        <w:rPr/>
        <w:br w:type="column"/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contraction,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 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sharply,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subsequently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newly </w:t>
      </w:r>
      <w:r>
        <w:rPr>
          <w:color w:val="231F20"/>
          <w:w w:val="90"/>
        </w:rPr>
        <w:t>created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reserves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order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inject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economy and, ultimately, support nominal spending. It is 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turned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 even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purchases.</w:t>
      </w:r>
    </w:p>
    <w:p>
      <w:pPr>
        <w:pStyle w:val="BodyText"/>
        <w:spacing w:line="268" w:lineRule="auto"/>
        <w:ind w:left="153" w:right="330"/>
      </w:pPr>
      <w:r>
        <w:rPr>
          <w:color w:val="231F20"/>
        </w:rPr>
        <w:t>Indeed,</w:t>
      </w:r>
      <w:r>
        <w:rPr>
          <w:color w:val="231F20"/>
          <w:spacing w:val="-43"/>
        </w:rPr>
        <w:t> </w:t>
      </w:r>
      <w:r>
        <w:rPr>
          <w:color w:val="231F20"/>
        </w:rPr>
        <w:t>broad</w:t>
      </w:r>
      <w:r>
        <w:rPr>
          <w:color w:val="231F20"/>
          <w:spacing w:val="-42"/>
        </w:rPr>
        <w:t> </w:t>
      </w:r>
      <w:r>
        <w:rPr>
          <w:color w:val="231F20"/>
        </w:rPr>
        <w:t>money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fallen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less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early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1990s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contraction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nominal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5"/>
          <w:w w:val="95"/>
        </w:rPr>
        <w:t>1.16).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maintained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stock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reserves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</w:p>
    <w:p>
      <w:pPr>
        <w:pStyle w:val="BodyText"/>
        <w:spacing w:line="268" w:lineRule="auto"/>
        <w:ind w:left="153" w:right="447"/>
      </w:pPr>
      <w:r>
        <w:rPr>
          <w:color w:val="231F20"/>
          <w:w w:val="95"/>
        </w:rPr>
        <w:t>£200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deposits</w:t>
      </w:r>
      <w:r>
        <w:rPr>
          <w:color w:val="231F20"/>
          <w:spacing w:val="-44"/>
        </w:rPr>
        <w:t> </w:t>
      </w:r>
      <w:r>
        <w:rPr>
          <w:color w:val="231F20"/>
        </w:rPr>
        <w:t>created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prior</w:t>
      </w:r>
      <w:r>
        <w:rPr>
          <w:color w:val="231F20"/>
          <w:spacing w:val="-43"/>
        </w:rPr>
        <w:t> </w:t>
      </w:r>
      <w:r>
        <w:rPr>
          <w:color w:val="231F20"/>
        </w:rPr>
        <w:t>asset</w:t>
      </w:r>
      <w:r>
        <w:rPr>
          <w:color w:val="231F20"/>
          <w:spacing w:val="-44"/>
        </w:rPr>
        <w:t> </w:t>
      </w:r>
      <w:r>
        <w:rPr>
          <w:color w:val="231F20"/>
        </w:rPr>
        <w:t>purchases</w:t>
      </w:r>
      <w:r>
        <w:rPr>
          <w:color w:val="231F20"/>
          <w:spacing w:val="-44"/>
        </w:rPr>
        <w:t> </w:t>
      </w:r>
      <w:r>
        <w:rPr>
          <w:color w:val="231F20"/>
        </w:rPr>
        <w:t>should</w:t>
      </w:r>
      <w:r>
        <w:rPr>
          <w:color w:val="231F20"/>
          <w:spacing w:val="-43"/>
        </w:rPr>
        <w:t> </w:t>
      </w:r>
      <w:r>
        <w:rPr>
          <w:color w:val="231F20"/>
        </w:rPr>
        <w:t>still</w:t>
      </w:r>
      <w:r>
        <w:rPr>
          <w:color w:val="231F20"/>
          <w:spacing w:val="-44"/>
        </w:rPr>
        <w:t> </w:t>
      </w:r>
      <w:r>
        <w:rPr>
          <w:color w:val="231F20"/>
        </w:rPr>
        <w:t>be imparting</w:t>
      </w:r>
      <w:r>
        <w:rPr>
          <w:color w:val="231F20"/>
          <w:spacing w:val="-29"/>
        </w:rPr>
        <w:t> </w:t>
      </w:r>
      <w:r>
        <w:rPr>
          <w:color w:val="231F20"/>
        </w:rPr>
        <w:t>a</w:t>
      </w:r>
      <w:r>
        <w:rPr>
          <w:color w:val="231F20"/>
          <w:spacing w:val="-28"/>
        </w:rPr>
        <w:t> </w:t>
      </w:r>
      <w:r>
        <w:rPr>
          <w:color w:val="231F20"/>
        </w:rPr>
        <w:t>substantial</w:t>
      </w:r>
      <w:r>
        <w:rPr>
          <w:color w:val="231F20"/>
          <w:spacing w:val="-29"/>
        </w:rPr>
        <w:t> </w:t>
      </w:r>
      <w:r>
        <w:rPr>
          <w:color w:val="231F20"/>
        </w:rPr>
        <w:t>boost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broad</w:t>
      </w:r>
      <w:r>
        <w:rPr>
          <w:color w:val="231F20"/>
          <w:spacing w:val="-29"/>
        </w:rPr>
        <w:t> </w:t>
      </w:r>
      <w:r>
        <w:rPr>
          <w:color w:val="231F20"/>
        </w:rPr>
        <w:t>money.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equity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1.2)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 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borne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non-bank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investors buy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instruments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deposits,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holdings </w:t>
      </w:r>
      <w:r>
        <w:rPr>
          <w:color w:val="231F20"/>
          <w:w w:val="90"/>
        </w:rPr>
        <w:t>fall.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sheets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strengthened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such issuance,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alleviate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constraints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support</w:t>
      </w:r>
      <w:r>
        <w:rPr>
          <w:color w:val="231F20"/>
          <w:spacing w:val="-42"/>
        </w:rPr>
        <w:t> </w:t>
      </w:r>
      <w:r>
        <w:rPr>
          <w:color w:val="231F20"/>
        </w:rPr>
        <w:t>nominal</w:t>
      </w:r>
      <w:r>
        <w:rPr>
          <w:color w:val="231F20"/>
          <w:spacing w:val="-43"/>
        </w:rPr>
        <w:t> </w:t>
      </w:r>
      <w:r>
        <w:rPr>
          <w:color w:val="231F20"/>
        </w:rPr>
        <w:t>demand.</w:t>
      </w:r>
      <w:r>
        <w:rPr>
          <w:color w:val="231F20"/>
          <w:spacing w:val="-22"/>
        </w:rPr>
        <w:t> </w:t>
      </w:r>
      <w:r>
        <w:rPr>
          <w:color w:val="231F20"/>
        </w:rPr>
        <w:t>Monetary</w:t>
      </w:r>
      <w:r>
        <w:rPr>
          <w:color w:val="231F20"/>
          <w:spacing w:val="-42"/>
        </w:rPr>
        <w:t> </w:t>
      </w:r>
      <w:r>
        <w:rPr>
          <w:color w:val="231F20"/>
        </w:rPr>
        <w:t>policy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have helped that process to the extent that the </w:t>
      </w:r>
      <w:r>
        <w:rPr>
          <w:color w:val="231F20"/>
          <w:spacing w:val="-3"/>
        </w:rPr>
        <w:t>Bank’s </w:t>
      </w:r>
      <w:r>
        <w:rPr>
          <w:color w:val="231F20"/>
        </w:rPr>
        <w:t>asset purchases boosted the monetary deposits of non-bank investors,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encouraged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2"/>
        </w:rPr>
        <w:t> </w:t>
      </w:r>
      <w:r>
        <w:rPr>
          <w:color w:val="231F20"/>
        </w:rPr>
        <w:t>rebalancing</w:t>
      </w:r>
      <w:r>
        <w:rPr>
          <w:color w:val="231F20"/>
          <w:spacing w:val="-34"/>
        </w:rPr>
        <w:t> </w:t>
      </w:r>
      <w:r>
        <w:rPr>
          <w:color w:val="231F20"/>
        </w:rPr>
        <w:t>towards</w:t>
      </w:r>
    </w:p>
    <w:p>
      <w:pPr>
        <w:pStyle w:val="BodyText"/>
        <w:spacing w:line="268" w:lineRule="auto"/>
        <w:ind w:left="153" w:right="330"/>
      </w:pPr>
      <w:r>
        <w:rPr>
          <w:color w:val="231F20"/>
          <w:w w:val="90"/>
        </w:rPr>
        <w:t>higher-yielding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assets,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capital </w:t>
      </w:r>
      <w:r>
        <w:rPr>
          <w:color w:val="231F20"/>
        </w:rPr>
        <w:t>instruments.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60"/>
          <w:cols w:num="2" w:equalWidth="0">
            <w:col w:w="5142" w:space="187"/>
            <w:col w:w="5481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  <w:rPr>
          <w:sz w:val="14"/>
        </w:rPr>
      </w:pPr>
    </w:p>
    <w:p>
      <w:pPr>
        <w:tabs>
          <w:tab w:pos="986" w:val="left" w:leader="none"/>
        </w:tabs>
        <w:spacing w:before="125"/>
        <w:ind w:left="306" w:right="0" w:firstLine="0"/>
        <w:jc w:val="left"/>
        <w:rPr>
          <w:sz w:val="12"/>
        </w:rPr>
      </w:pPr>
      <w:r>
        <w:rPr>
          <w:color w:val="231F20"/>
          <w:sz w:val="12"/>
        </w:rPr>
        <w:t>1985</w:t>
        <w:tab/>
        <w:t>90</w:t>
      </w:r>
    </w:p>
    <w:p>
      <w:pPr>
        <w:pStyle w:val="BodyText"/>
        <w:spacing w:before="4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124" w:lineRule="exact" w:before="0"/>
        <w:ind w:left="2561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966" w:val="left" w:leader="none"/>
          <w:tab w:pos="1636" w:val="left" w:leader="none"/>
          <w:tab w:pos="2296" w:val="left" w:leader="none"/>
        </w:tabs>
        <w:spacing w:line="124" w:lineRule="exact" w:before="0"/>
        <w:ind w:left="306" w:right="0" w:firstLine="0"/>
        <w:jc w:val="left"/>
        <w:rPr>
          <w:sz w:val="12"/>
        </w:rPr>
      </w:pPr>
      <w:r>
        <w:rPr>
          <w:color w:val="231F20"/>
          <w:sz w:val="12"/>
        </w:rPr>
        <w:t>95</w:t>
        <w:tab/>
        <w:t>2000</w:t>
        <w:tab/>
        <w:t>05</w:t>
        <w:tab/>
        <w:t>10</w:t>
      </w:r>
    </w:p>
    <w:p>
      <w:pPr>
        <w:pStyle w:val="BodyText"/>
        <w:spacing w:line="268" w:lineRule="auto" w:before="103"/>
        <w:ind w:left="306" w:right="397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encouraged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sellers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gilts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non-bank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institutions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1157" w:space="193"/>
            <w:col w:w="2717" w:space="1109"/>
            <w:col w:w="5634"/>
          </w:cols>
        </w:sectPr>
      </w:pP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7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constant</w:t>
      </w:r>
    </w:p>
    <w:p>
      <w:pPr>
        <w:spacing w:line="244" w:lineRule="auto" w:before="2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market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 </w:t>
      </w:r>
      <w:r>
        <w:rPr>
          <w:color w:val="231F20"/>
          <w:sz w:val="11"/>
        </w:rPr>
        <w:t>began 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4" w:lineRule="auto" w:before="0" w:after="0"/>
        <w:ind w:left="323" w:right="92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M4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Q4,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M4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excluding </w:t>
      </w:r>
      <w:r>
        <w:rPr>
          <w:color w:val="231F20"/>
          <w:w w:val="90"/>
          <w:sz w:val="11"/>
        </w:rPr>
        <w:t>intermediate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OFCs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thereafter.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definition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intermediate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OFCs,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footnote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(a)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 </w:t>
      </w:r>
      <w:r>
        <w:rPr>
          <w:color w:val="231F20"/>
          <w:sz w:val="11"/>
        </w:rPr>
        <w:t>Table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1.C.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1.17 </w:t>
      </w:r>
      <w:r>
        <w:rPr>
          <w:color w:val="231F20"/>
          <w:sz w:val="18"/>
        </w:rPr>
        <w:t>Sectoral broad money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31"/>
        <w:ind w:left="2102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0" w:lineRule="exact" w:before="0"/>
        <w:ind w:left="3902" w:right="0" w:firstLine="0"/>
        <w:jc w:val="left"/>
        <w:rPr>
          <w:sz w:val="12"/>
        </w:rPr>
      </w:pPr>
      <w:r>
        <w:rPr/>
        <w:pict>
          <v:group style="position:absolute;margin-left:39.685001pt;margin-top:2.783188pt;width:184.3pt;height:141.75pt;mso-position-horizontal-relative:page;mso-position-vertical-relative:paragraph;z-index:15784448" coordorigin="794,56" coordsize="3686,2835">
            <v:rect style="position:absolute;left:798;top:60;width:3676;height:2825" filled="false" stroked="true" strokeweight=".5pt" strokecolor="#231f20">
              <v:stroke dashstyle="solid"/>
            </v:rect>
            <v:line style="position:absolute" from="964,2078" to="4320,2078" stroked="true" strokeweight=".5pt" strokecolor="#231f20">
              <v:stroke dashstyle="solid"/>
            </v:line>
            <v:line style="position:absolute" from="4365,2479" to="4479,2479" stroked="true" strokeweight=".5pt" strokecolor="#231f20">
              <v:stroke dashstyle="solid"/>
            </v:line>
            <v:line style="position:absolute" from="4365,1672" to="4479,1672" stroked="true" strokeweight=".5pt" strokecolor="#231f20">
              <v:stroke dashstyle="solid"/>
            </v:line>
            <v:line style="position:absolute" from="4365,1271" to="4479,1271" stroked="true" strokeweight=".5pt" strokecolor="#231f20">
              <v:stroke dashstyle="solid"/>
            </v:line>
            <v:line style="position:absolute" from="4365,865" to="4479,865" stroked="true" strokeweight=".5pt" strokecolor="#231f20">
              <v:stroke dashstyle="solid"/>
            </v:line>
            <v:line style="position:absolute" from="4365,464" to="4479,464" stroked="true" strokeweight=".5pt" strokecolor="#231f20">
              <v:stroke dashstyle="solid"/>
            </v:line>
            <v:line style="position:absolute" from="960,2890" to="960,2777" stroked="true" strokeweight=".5pt" strokecolor="#231f20">
              <v:stroke dashstyle="solid"/>
            </v:line>
            <v:line style="position:absolute" from="1563,2890" to="1563,2777" stroked="true" strokeweight=".5pt" strokecolor="#231f20">
              <v:stroke dashstyle="solid"/>
            </v:line>
            <v:line style="position:absolute" from="2163,2890" to="2163,2777" stroked="true" strokeweight=".5pt" strokecolor="#231f20">
              <v:stroke dashstyle="solid"/>
            </v:line>
            <v:line style="position:absolute" from="2767,2890" to="2767,2777" stroked="true" strokeweight=".5pt" strokecolor="#231f20">
              <v:stroke dashstyle="solid"/>
            </v:line>
            <v:line style="position:absolute" from="3370,2890" to="3370,2777" stroked="true" strokeweight=".5pt" strokecolor="#231f20">
              <v:stroke dashstyle="solid"/>
            </v:line>
            <v:line style="position:absolute" from="3970,2890" to="3970,2777" stroked="true" strokeweight=".5pt" strokecolor="#231f20">
              <v:stroke dashstyle="solid"/>
            </v:line>
            <v:shape style="position:absolute;left:966;top:795;width:3355;height:1760" coordorigin="967,795" coordsize="3355,1760" path="m967,1602l991,1467,1014,1361,1038,1452,1066,1417,1089,1587,1117,1677,1141,1823,1164,1772,1192,1612,1216,1562,1243,1557,1267,1933,1291,1878,1318,1958,1342,1532,1366,1547,1393,1377,1417,1392,1444,795,1468,1006,1492,1161,1516,1336,1543,1432,1567,1246,1591,1442,1618,1457,1642,1798,1666,1863,1693,1617,1717,1617,1744,2053,1768,1868,1792,1878,1819,1717,1843,1587,1870,1392,1891,1361,1918,1587,1942,1522,1966,1432,1993,1757,2017,1677,2044,1642,2068,1637,2092,1497,2119,1627,2143,1547,2170,1722,2191,1667,2218,1387,2242,1467,2269,1562,2293,1562,2317,1572,2344,1537,2368,1497,2395,1532,2419,1306,2443,1387,2470,1326,2494,1366,2518,1402,2542,1326,2569,1201,2593,1116,2620,1071,2644,1046,2668,1111,2695,1246,2719,1392,2746,1482,2770,1231,2794,1407,2818,1361,2845,1387,2869,1166,2893,1281,2920,1256,2944,1392,2968,1492,2995,1346,3019,1261,3046,1151,3070,1351,3094,1086,3118,1126,3145,1176,3169,1512,3193,1311,3220,1326,3244,1166,3271,991,3295,930,3319,845,3346,1116,3370,1031,3394,1141,3418,1206,3445,955,3469,810,3493,981,3520,1056,3544,1151,3571,1221,3595,1361,3619,1602,3646,1377,3670,1532,3694,1562,3721,1682,3745,2038,3772,2138,3796,2209,3820,2209,3848,2304,3871,2384,3895,2484,3923,2554,3946,2474,3974,2459,3994,2234,4021,2289,4045,2194,4073,2234,4096,2118,4120,2078,4148,2023,4171,1943,4199,1813,4223,1657,4246,1757,4274,1782,4298,1973,4321,1762e" filled="false" stroked="true" strokeweight="1pt" strokecolor="#75c043">
              <v:path arrowok="t"/>
              <v:stroke dashstyle="solid"/>
            </v:shape>
            <v:shape style="position:absolute;left:1014;top:303;width:3307;height:2356" coordorigin="1014,304" coordsize="3307,2356" path="m1014,1096l1089,1803,1164,2620,1243,2404,1318,1497,1393,1361,1468,1116,1543,1021,1618,1457,1693,1677,1768,1281,1843,2023,1918,2234,1993,2194,2068,2168,2143,1868,2218,2138,2293,1722,2368,2224,2443,2178,2518,2078,2593,2549,2668,2394,2746,1943,2818,1417,2893,1191,2968,745,3046,870,3118,996,3193,409,3271,304,3346,925,3418,715,3493,835,3571,715,3646,665,3721,1311,3796,1457,3871,1903,3946,1667,4021,1246,4096,1392,4171,1968,4246,2655,4321,2660e" filled="false" stroked="true" strokeweight="1pt" strokecolor="#741c66">
              <v:path arrowok="t"/>
              <v:stroke dashstyle="solid"/>
            </v:shape>
            <v:line style="position:absolute" from="4365,2078" to="4479,2078" stroked="true" strokeweight=".5pt" strokecolor="#231f20">
              <v:stroke dashstyle="solid"/>
            </v:line>
            <v:line style="position:absolute" from="794,2479" to="907,2479" stroked="true" strokeweight=".5pt" strokecolor="#231f20">
              <v:stroke dashstyle="solid"/>
            </v:line>
            <v:line style="position:absolute" from="794,1672" to="907,1672" stroked="true" strokeweight=".5pt" strokecolor="#231f20">
              <v:stroke dashstyle="solid"/>
            </v:line>
            <v:line style="position:absolute" from="794,1271" to="907,1271" stroked="true" strokeweight=".5pt" strokecolor="#231f20">
              <v:stroke dashstyle="solid"/>
            </v:line>
            <v:line style="position:absolute" from="794,865" to="907,865" stroked="true" strokeweight=".5pt" strokecolor="#231f20">
              <v:stroke dashstyle="solid"/>
            </v:line>
            <v:line style="position:absolute" from="794,464" to="907,464" stroked="true" strokeweight=".5pt" strokecolor="#231f20">
              <v:stroke dashstyle="solid"/>
            </v:line>
            <v:line style="position:absolute" from="794,2078" to="907,2078" stroked="true" strokeweight=".5pt" strokecolor="#231f20">
              <v:stroke dashstyle="solid"/>
            </v:line>
            <v:line style="position:absolute" from="2267,854" to="2077,1314" stroked="true" strokeweight=".5pt" strokecolor="#231f20">
              <v:stroke dashstyle="solid"/>
            </v:line>
            <v:shape style="position:absolute;left:2050;top:1288;width:56;height:88" coordorigin="2051,1288" coordsize="56,88" path="m2060,1288l2055,1357,2051,1376,2055,1368,2107,1308,2060,1288xe" filled="true" fillcolor="#231f20" stroked="false">
              <v:path arrowok="t"/>
              <v:fill type="solid"/>
            </v:shape>
            <v:shape style="position:absolute;left:966;top:1366;width:3355;height:527" coordorigin="967,1366" coordsize="3355,527" path="m967,1562l991,1587,1014,1612,1038,1577,1066,1557,1089,1562,1117,1577,1141,1597,1164,1602,1192,1612,1216,1602,1243,1597,1267,1657,1291,1657,1318,1642,1342,1667,1366,1677,1393,1692,1417,1682,1444,1637,1468,1602,1492,1617,1516,1597,1543,1597,1567,1532,1591,1507,1618,1467,1642,1467,1666,1442,1693,1407,1717,1392,1744,1407,1768,1407,1792,1377,1819,1377,1843,1402,1870,1432,1891,1417,1918,1427,1942,1442,1966,1417,1993,1417,2017,1417,2044,1432,2068,1432,2092,1427,2119,1432,2143,1427,2170,1402,2191,1402,2218,1402,2242,1377,2269,1427,2293,1417,2317,1452,2344,1432,2368,1432,2395,1432,2419,1427,2443,1402,2470,1432,2494,1467,2518,1442,2542,1427,2569,1427,2593,1427,2620,1392,2644,1366,2668,1377,2695,1377,2719,1387,2746,1407,2770,1387,2794,1366,2818,1387,2845,1407,2869,1377,2893,1377,2920,1392,2944,1432,2968,1432,2995,1457,3019,1452,3046,1452,3070,1442,3094,1432,3118,1442,3145,1427,3169,1472,3193,1472,3220,1457,3244,1432,3271,1427,3295,1407,3319,1417,3346,1427,3370,1442,3394,1432,3418,1432,3445,1457,3469,1427,3493,1427,3520,1407,3544,1432,3571,1442,3595,1427,3619,1427,3646,1377,3670,1387,3694,1392,3721,1377,3745,1366,3772,1387,3796,1407,3820,1467,3848,1497,3871,1507,3895,1602,3923,1602,3946,1657,3974,1702,3994,1732,4021,1782,4045,1823,4073,1863,4096,1888,4120,1888,4148,1863,4171,1888,4199,1848,4223,1888,4246,1893,4274,1888,4298,1863,4321,1828e" filled="false" stroked="true" strokeweight="1pt" strokecolor="#59b6e7">
              <v:path arrowok="t"/>
              <v:stroke dashstyle="solid"/>
            </v:shape>
            <v:shape style="position:absolute;left:1986;top:700;width:58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Households</w:t>
                    </w:r>
                  </w:p>
                </w:txbxContent>
              </v:textbox>
              <w10:wrap type="none"/>
            </v:shape>
            <v:shape style="position:absolute;left:1266;top:2429;width:110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OFCs excluding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intermediate OFCs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520;top:2435;width:3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PNFCs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spacing w:before="104"/>
        <w:ind w:left="3896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99"/>
        <w:ind w:left="391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pStyle w:val="BodyText"/>
        <w:spacing w:line="268" w:lineRule="auto"/>
        <w:ind w:left="153" w:right="442"/>
      </w:pPr>
      <w:r>
        <w:rPr/>
        <w:br w:type="column"/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PNFCs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 their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instruments.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PNFCs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 equities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1.3)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PNFCs’ deposits increased significantly over that period 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5"/>
          <w:w w:val="95"/>
        </w:rPr>
        <w:t>1.17).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 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PNFCs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proceeds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issuance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repay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debt.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repayments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push </w:t>
      </w:r>
      <w:r>
        <w:rPr>
          <w:color w:val="231F20"/>
        </w:rPr>
        <w:t>down</w:t>
      </w:r>
      <w:r>
        <w:rPr>
          <w:color w:val="231F20"/>
          <w:spacing w:val="-44"/>
        </w:rPr>
        <w:t> </w:t>
      </w:r>
      <w:r>
        <w:rPr>
          <w:color w:val="231F20"/>
        </w:rPr>
        <w:t>money</w:t>
      </w:r>
      <w:r>
        <w:rPr>
          <w:color w:val="231F20"/>
          <w:spacing w:val="-43"/>
        </w:rPr>
        <w:t> </w:t>
      </w:r>
      <w:r>
        <w:rPr>
          <w:color w:val="231F20"/>
        </w:rPr>
        <w:t>growth,</w:t>
      </w:r>
      <w:r>
        <w:rPr>
          <w:color w:val="231F20"/>
          <w:spacing w:val="-45"/>
        </w:rPr>
        <w:t> </w:t>
      </w:r>
      <w:r>
        <w:rPr>
          <w:color w:val="231F20"/>
        </w:rPr>
        <w:t>they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allow</w:t>
      </w:r>
      <w:r>
        <w:rPr>
          <w:color w:val="231F20"/>
          <w:spacing w:val="-43"/>
        </w:rPr>
        <w:t> </w:t>
      </w:r>
      <w:r>
        <w:rPr>
          <w:color w:val="231F20"/>
        </w:rPr>
        <w:t>businesses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reduce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strengthen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balance sheets,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06" w:space="923"/>
            <w:col w:w="5481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spacing w:before="102"/>
        <w:ind w:left="0" w:right="2870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9"/>
        <w:rPr>
          <w:sz w:val="13"/>
        </w:rPr>
      </w:pPr>
    </w:p>
    <w:p>
      <w:pPr>
        <w:spacing w:before="102"/>
        <w:ind w:left="0" w:right="2816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2912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3"/>
        <w:ind w:left="0" w:right="2821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5"/>
        <w:ind w:left="0" w:right="2912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1"/>
        <w:ind w:left="0" w:right="2816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14"/>
        </w:rPr>
      </w:pPr>
    </w:p>
    <w:p>
      <w:pPr>
        <w:spacing w:line="127" w:lineRule="exact" w:before="102"/>
        <w:ind w:left="0" w:right="2870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598" w:val="left" w:leader="none"/>
          <w:tab w:pos="1203" w:val="left" w:leader="none"/>
          <w:tab w:pos="1806" w:val="left" w:leader="none"/>
          <w:tab w:pos="2405" w:val="left" w:leader="none"/>
          <w:tab w:pos="3015" w:val="left" w:leader="none"/>
        </w:tabs>
        <w:spacing w:line="127" w:lineRule="exact" w:before="0"/>
        <w:ind w:left="0" w:right="7049" w:firstLine="0"/>
        <w:jc w:val="center"/>
        <w:rPr>
          <w:sz w:val="12"/>
        </w:rPr>
      </w:pPr>
      <w:r>
        <w:rPr>
          <w:color w:val="231F20"/>
          <w:sz w:val="12"/>
        </w:rPr>
        <w:t>1999</w:t>
        <w:tab/>
        <w:t>2001</w:t>
        <w:tab/>
        <w:t>03</w:t>
        <w:tab/>
        <w:t>05</w:t>
        <w:tab/>
        <w:t>07</w:t>
        <w:tab/>
        <w:t>09</w:t>
      </w: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specified.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definition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intermediate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OFCs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(a)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</w:p>
    <w:p>
      <w:pPr>
        <w:spacing w:before="2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Table 1.C.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  <w:rPr>
          <w:color w:val="A70740"/>
        </w:rPr>
      </w:pPr>
      <w:bookmarkStart w:name="2 Demand" w:id="31"/>
      <w:bookmarkEnd w:id="31"/>
      <w:r>
        <w:rPr/>
      </w:r>
      <w:bookmarkStart w:name="2.1 Domestic demand" w:id="32"/>
      <w:bookmarkEnd w:id="32"/>
      <w:r>
        <w:rPr/>
      </w:r>
      <w:bookmarkStart w:name="Nominal demand" w:id="33"/>
      <w:bookmarkEnd w:id="33"/>
      <w:r>
        <w:rPr/>
      </w:r>
      <w:bookmarkStart w:name="_bookmark9" w:id="34"/>
      <w:bookmarkEnd w:id="34"/>
      <w:r>
        <w:rPr/>
      </w:r>
      <w:bookmarkStart w:name="_bookmark9" w:id="35"/>
      <w:bookmarkEnd w:id="35"/>
      <w:r>
        <w:rPr>
          <w:color w:val="231F20"/>
        </w:rPr>
        <w:t>Demand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7232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750"/>
        <w:jc w:val="both"/>
      </w:pPr>
      <w:r>
        <w:rPr>
          <w:color w:val="A70740"/>
          <w:w w:val="95"/>
        </w:rPr>
        <w:t>UK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GDP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grew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0.4%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2009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Q4.</w:t>
      </w:r>
      <w:r>
        <w:rPr>
          <w:color w:val="A70740"/>
          <w:spacing w:val="-2"/>
          <w:w w:val="95"/>
        </w:rPr>
        <w:t> </w:t>
      </w:r>
      <w:r>
        <w:rPr>
          <w:color w:val="A70740"/>
          <w:w w:val="95"/>
        </w:rPr>
        <w:t>Consumer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spending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rose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modestly,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business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investment declined.</w:t>
      </w:r>
      <w:r>
        <w:rPr>
          <w:color w:val="A70740"/>
          <w:spacing w:val="-20"/>
          <w:w w:val="95"/>
        </w:rPr>
        <w:t> </w:t>
      </w:r>
      <w:r>
        <w:rPr>
          <w:color w:val="A70740"/>
          <w:w w:val="95"/>
        </w:rPr>
        <w:t>Net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trade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reduced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UK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growth.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ONS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provisionally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estimated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UK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GDP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grew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by 0.2%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2010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Q1.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global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economic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recovery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continued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geographically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uneven.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And 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downside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risks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global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recovery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increased,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financial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concerns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about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</w:p>
    <w:p>
      <w:pPr>
        <w:spacing w:line="259" w:lineRule="auto" w:before="0"/>
        <w:ind w:left="153" w:right="340" w:firstLine="0"/>
        <w:jc w:val="both"/>
        <w:rPr>
          <w:sz w:val="26"/>
        </w:rPr>
      </w:pPr>
      <w:r>
        <w:rPr>
          <w:color w:val="A70740"/>
          <w:w w:val="90"/>
          <w:sz w:val="26"/>
        </w:rPr>
        <w:t>sustainability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fiscal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positions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number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countries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intensified.</w:t>
      </w:r>
      <w:r>
        <w:rPr>
          <w:color w:val="A70740"/>
          <w:spacing w:val="12"/>
          <w:w w:val="90"/>
          <w:sz w:val="26"/>
        </w:rPr>
        <w:t> </w:t>
      </w:r>
      <w:r>
        <w:rPr>
          <w:color w:val="A70740"/>
          <w:w w:val="90"/>
          <w:sz w:val="26"/>
        </w:rPr>
        <w:t>That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poses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risk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outlook </w:t>
      </w:r>
      <w:r>
        <w:rPr>
          <w:color w:val="A70740"/>
          <w:sz w:val="26"/>
        </w:rPr>
        <w:t>for UK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demand.</w:t>
      </w:r>
    </w:p>
    <w:p>
      <w:pPr>
        <w:pStyle w:val="BodyText"/>
      </w:pPr>
    </w:p>
    <w:p>
      <w:pPr>
        <w:spacing w:after="0"/>
        <w:sectPr>
          <w:headerReference w:type="default" r:id="rId46"/>
          <w:headerReference w:type="even" r:id="rId47"/>
          <w:pgSz w:w="11910" w:h="16840"/>
          <w:pgMar w:header="425" w:footer="0" w:top="620" w:bottom="280" w:left="640" w:right="460"/>
          <w:pgNumType w:start="19"/>
        </w:sectPr>
      </w:pPr>
    </w:p>
    <w:p>
      <w:pPr>
        <w:pStyle w:val="BodyText"/>
        <w:spacing w:before="8"/>
        <w:rPr>
          <w:sz w:val="29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87008" from="39.685001pt,-4.655287pt" to="289.134001pt,-4.655287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Table 2.A </w:t>
      </w:r>
      <w:r>
        <w:rPr>
          <w:color w:val="231F20"/>
          <w:sz w:val="18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tabs>
          <w:tab w:pos="4356" w:val="right" w:leader="none"/>
        </w:tabs>
        <w:spacing w:before="73"/>
        <w:ind w:left="2376" w:right="0" w:firstLine="0"/>
        <w:jc w:val="left"/>
        <w:rPr>
          <w:sz w:val="14"/>
        </w:rPr>
      </w:pPr>
      <w:r>
        <w:rPr/>
        <w:pict>
          <v:shape style="position:absolute;margin-left:39.685001pt;margin-top:13.576457pt;width:249.45pt;height:171.4pt;mso-position-horizontal-relative:page;mso-position-vertical-relative:paragraph;z-index:157875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55"/>
                    <w:gridCol w:w="1095"/>
                    <w:gridCol w:w="388"/>
                    <w:gridCol w:w="580"/>
                    <w:gridCol w:w="570"/>
                    <w:gridCol w:w="399"/>
                  </w:tblGrid>
                  <w:tr>
                    <w:trPr>
                      <w:trHeight w:val="284" w:hRule="atLeast"/>
                    </w:trPr>
                    <w:tc>
                      <w:tcPr>
                        <w:tcW w:w="195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09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right="3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1997–2008</w:t>
                        </w:r>
                      </w:p>
                    </w:tc>
                    <w:tc>
                      <w:tcPr>
                        <w:tcW w:w="38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7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58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right="1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57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40" w:right="8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Q4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9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2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 consumption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109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3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38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-1.6</w:t>
                        </w:r>
                      </w:p>
                    </w:tc>
                    <w:tc>
                      <w:tcPr>
                        <w:tcW w:w="58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-0.9</w:t>
                        </w:r>
                      </w:p>
                    </w:tc>
                    <w:tc>
                      <w:tcPr>
                        <w:tcW w:w="57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40" w:right="8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55" w:type="dxa"/>
                      </w:tcPr>
                      <w:p>
                        <w:pPr>
                          <w:pStyle w:val="TableParagraph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Government consumption</w:t>
                        </w: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ind w:right="3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ind w:left="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580" w:type="dxa"/>
                      </w:tcPr>
                      <w:p>
                        <w:pPr>
                          <w:pStyle w:val="TableParagraph"/>
                          <w:ind w:right="1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570" w:type="dxa"/>
                      </w:tcPr>
                      <w:p>
                        <w:pPr>
                          <w:pStyle w:val="TableParagraph"/>
                          <w:ind w:left="140" w:right="8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55" w:type="dxa"/>
                      </w:tcPr>
                      <w:p>
                        <w:pPr>
                          <w:pStyle w:val="TableParagraph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Investment</w:t>
                        </w: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ind w:right="3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ind w:left="3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-7.3</w:t>
                        </w:r>
                      </w:p>
                    </w:tc>
                    <w:tc>
                      <w:tcPr>
                        <w:tcW w:w="580" w:type="dxa"/>
                      </w:tcPr>
                      <w:p>
                        <w:pPr>
                          <w:pStyle w:val="TableParagraph"/>
                          <w:ind w:right="1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-7.2</w:t>
                        </w:r>
                      </w:p>
                    </w:tc>
                    <w:tc>
                      <w:tcPr>
                        <w:tcW w:w="570" w:type="dxa"/>
                      </w:tcPr>
                      <w:p>
                        <w:pPr>
                          <w:pStyle w:val="TableParagraph"/>
                          <w:ind w:left="140" w:right="8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-2.7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955" w:type="dxa"/>
                      </w:tcPr>
                      <w:p>
                        <w:pPr>
                          <w:pStyle w:val="TableParagraph"/>
                          <w:ind w:left="54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 which, business investment</w:t>
                        </w: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ind w:right="32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-8.9</w:t>
                        </w:r>
                      </w:p>
                    </w:tc>
                    <w:tc>
                      <w:tcPr>
                        <w:tcW w:w="580" w:type="dxa"/>
                      </w:tcPr>
                      <w:p>
                        <w:pPr>
                          <w:pStyle w:val="TableParagraph"/>
                          <w:ind w:right="16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-11.5</w:t>
                        </w:r>
                      </w:p>
                    </w:tc>
                    <w:tc>
                      <w:tcPr>
                        <w:tcW w:w="570" w:type="dxa"/>
                      </w:tcPr>
                      <w:p>
                        <w:pPr>
                          <w:pStyle w:val="TableParagraph"/>
                          <w:ind w:left="132" w:right="125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ind w:right="-1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-4.3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955" w:type="dxa"/>
                      </w:tcPr>
                      <w:p>
                        <w:pPr>
                          <w:pStyle w:val="TableParagraph"/>
                          <w:spacing w:before="31"/>
                          <w:ind w:left="48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of which, dwellings investment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spacing w:before="42"/>
                          <w:ind w:right="32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before="42"/>
                          <w:ind w:left="15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-6.7</w:t>
                        </w:r>
                      </w:p>
                    </w:tc>
                    <w:tc>
                      <w:tcPr>
                        <w:tcW w:w="580" w:type="dxa"/>
                      </w:tcPr>
                      <w:p>
                        <w:pPr>
                          <w:pStyle w:val="TableParagraph"/>
                          <w:spacing w:before="42"/>
                          <w:ind w:right="16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-4.3</w:t>
                        </w:r>
                      </w:p>
                    </w:tc>
                    <w:tc>
                      <w:tcPr>
                        <w:tcW w:w="570" w:type="dxa"/>
                      </w:tcPr>
                      <w:p>
                        <w:pPr>
                          <w:pStyle w:val="TableParagraph"/>
                          <w:spacing w:before="42"/>
                          <w:ind w:left="140" w:right="79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3.3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before="42"/>
                          <w:ind w:right="-1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-6.4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955" w:type="dxa"/>
                      </w:tcPr>
                      <w:p>
                        <w:pPr>
                          <w:pStyle w:val="TableParagraph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Final domestic demand</w:t>
                        </w: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ind w:right="3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ind w:left="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-2.2</w:t>
                        </w:r>
                      </w:p>
                    </w:tc>
                    <w:tc>
                      <w:tcPr>
                        <w:tcW w:w="580" w:type="dxa"/>
                      </w:tcPr>
                      <w:p>
                        <w:pPr>
                          <w:pStyle w:val="TableParagraph"/>
                          <w:ind w:right="1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-1.5</w:t>
                        </w:r>
                      </w:p>
                    </w:tc>
                    <w:tc>
                      <w:tcPr>
                        <w:tcW w:w="570" w:type="dxa"/>
                      </w:tcPr>
                      <w:p>
                        <w:pPr>
                          <w:pStyle w:val="TableParagraph"/>
                          <w:ind w:left="140" w:right="8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0.1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55" w:type="dxa"/>
                      </w:tcPr>
                      <w:p>
                        <w:pPr>
                          <w:pStyle w:val="TableParagraph"/>
                          <w:spacing w:before="30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Change in inventories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(d)(e)</w:t>
                        </w: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spacing w:before="42"/>
                          <w:ind w:right="3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before="42"/>
                          <w:ind w:left="1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580" w:type="dxa"/>
                      </w:tcPr>
                      <w:p>
                        <w:pPr>
                          <w:pStyle w:val="TableParagraph"/>
                          <w:spacing w:before="42"/>
                          <w:ind w:right="1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570" w:type="dxa"/>
                      </w:tcPr>
                      <w:p>
                        <w:pPr>
                          <w:pStyle w:val="TableParagraph"/>
                          <w:spacing w:before="42"/>
                          <w:ind w:left="140" w:right="8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before="4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955" w:type="dxa"/>
                      </w:tcPr>
                      <w:p>
                        <w:pPr>
                          <w:pStyle w:val="TableParagraph"/>
                          <w:spacing w:before="30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Alignment adjustment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spacing w:before="42"/>
                          <w:ind w:right="3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before="42"/>
                          <w:ind w:left="5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80" w:type="dxa"/>
                      </w:tcPr>
                      <w:p>
                        <w:pPr>
                          <w:pStyle w:val="TableParagraph"/>
                          <w:spacing w:before="42"/>
                          <w:ind w:right="1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570" w:type="dxa"/>
                      </w:tcPr>
                      <w:p>
                        <w:pPr>
                          <w:pStyle w:val="TableParagraph"/>
                          <w:spacing w:before="42"/>
                          <w:ind w:left="130" w:right="12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-0.6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before="4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955" w:type="dxa"/>
                      </w:tcPr>
                      <w:p>
                        <w:pPr>
                          <w:pStyle w:val="TableParagraph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Domestic demand</w:t>
                        </w: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ind w:right="3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ind w:left="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-2.4</w:t>
                        </w:r>
                      </w:p>
                    </w:tc>
                    <w:tc>
                      <w:tcPr>
                        <w:tcW w:w="580" w:type="dxa"/>
                      </w:tcPr>
                      <w:p>
                        <w:pPr>
                          <w:pStyle w:val="TableParagraph"/>
                          <w:ind w:right="1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-1.0</w:t>
                        </w:r>
                      </w:p>
                    </w:tc>
                    <w:tc>
                      <w:tcPr>
                        <w:tcW w:w="570" w:type="dxa"/>
                      </w:tcPr>
                      <w:p>
                        <w:pPr>
                          <w:pStyle w:val="TableParagraph"/>
                          <w:ind w:left="140" w:right="1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55" w:type="dxa"/>
                      </w:tcPr>
                      <w:p>
                        <w:pPr>
                          <w:pStyle w:val="TableParagraph"/>
                          <w:spacing w:before="30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‘Economic’ exports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spacing w:before="42"/>
                          <w:ind w:right="3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before="42"/>
                          <w:ind w:left="3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-7.2</w:t>
                        </w:r>
                      </w:p>
                    </w:tc>
                    <w:tc>
                      <w:tcPr>
                        <w:tcW w:w="580" w:type="dxa"/>
                      </w:tcPr>
                      <w:p>
                        <w:pPr>
                          <w:pStyle w:val="TableParagraph"/>
                          <w:spacing w:before="42"/>
                          <w:ind w:right="1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-1.9</w:t>
                        </w:r>
                      </w:p>
                    </w:tc>
                    <w:tc>
                      <w:tcPr>
                        <w:tcW w:w="570" w:type="dxa"/>
                      </w:tcPr>
                      <w:p>
                        <w:pPr>
                          <w:pStyle w:val="TableParagraph"/>
                          <w:spacing w:before="42"/>
                          <w:ind w:left="140" w:right="8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before="4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3.8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55" w:type="dxa"/>
                      </w:tcPr>
                      <w:p>
                        <w:pPr>
                          <w:pStyle w:val="TableParagraph"/>
                          <w:spacing w:before="31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‘Economic’ imports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1095" w:type="dxa"/>
                      </w:tcPr>
                      <w:p>
                        <w:pPr>
                          <w:pStyle w:val="TableParagraph"/>
                          <w:spacing w:before="42"/>
                          <w:ind w:right="3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before="42"/>
                          <w:ind w:left="1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-6.5</w:t>
                        </w:r>
                      </w:p>
                    </w:tc>
                    <w:tc>
                      <w:tcPr>
                        <w:tcW w:w="580" w:type="dxa"/>
                      </w:tcPr>
                      <w:p>
                        <w:pPr>
                          <w:pStyle w:val="TableParagraph"/>
                          <w:spacing w:before="42"/>
                          <w:ind w:right="1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-3.0</w:t>
                        </w:r>
                      </w:p>
                    </w:tc>
                    <w:tc>
                      <w:tcPr>
                        <w:tcW w:w="570" w:type="dxa"/>
                      </w:tcPr>
                      <w:p>
                        <w:pPr>
                          <w:pStyle w:val="TableParagraph"/>
                          <w:spacing w:before="42"/>
                          <w:ind w:left="140" w:right="6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before="4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4.7</w:t>
                        </w:r>
                      </w:p>
                    </w:tc>
                  </w:tr>
                  <w:tr>
                    <w:trPr>
                      <w:trHeight w:val="293" w:hRule="atLeast"/>
                    </w:trPr>
                    <w:tc>
                      <w:tcPr>
                        <w:tcW w:w="195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Net trade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(e)(f)</w:t>
                        </w:r>
                      </w:p>
                    </w:tc>
                    <w:tc>
                      <w:tcPr>
                        <w:tcW w:w="109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3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38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8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1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57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135" w:right="12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39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9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Real GDP at market prices</w:t>
                        </w:r>
                      </w:p>
                    </w:tc>
                    <w:tc>
                      <w:tcPr>
                        <w:tcW w:w="109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3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8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left="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-2.6</w:t>
                        </w:r>
                      </w:p>
                    </w:tc>
                    <w:tc>
                      <w:tcPr>
                        <w:tcW w:w="58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1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57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left="125" w:right="12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64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Averages</w:t>
        <w:tab/>
        <w:t>2009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Whole-economy dwellings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investment.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6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Goods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(MTIC)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</w:p>
    <w:p>
      <w:pPr>
        <w:pStyle w:val="BodyText"/>
      </w:pPr>
    </w:p>
    <w:p>
      <w:pPr>
        <w:pStyle w:val="BodyText"/>
        <w:spacing w:before="6"/>
        <w:rPr>
          <w:sz w:val="11"/>
        </w:rPr>
      </w:pPr>
      <w:r>
        <w:rPr/>
        <w:pict>
          <v:shape style="position:absolute;margin-left:41.022999pt;margin-top:9.020411pt;width:215.45pt;height:.1pt;mso-position-horizontal-relative:page;mso-position-vertical-relative:paragraph;z-index:-15671808;mso-wrap-distance-left:0;mso-wrap-distance-right:0" coordorigin="820,180" coordsize="4309,0" path="m820,180l5129,18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80" w:right="496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pacing w:val="-8"/>
          <w:sz w:val="18"/>
        </w:rPr>
        <w:t>2.1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quarterly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nominal </w:t>
      </w:r>
      <w:r>
        <w:rPr>
          <w:color w:val="231F20"/>
          <w:position w:val="-3"/>
          <w:sz w:val="18"/>
        </w:rPr>
        <w:t>GDP</w:t>
      </w:r>
      <w:r>
        <w:rPr>
          <w:color w:val="231F20"/>
          <w:sz w:val="12"/>
        </w:rPr>
        <w:t>(a)</w:t>
      </w:r>
    </w:p>
    <w:p>
      <w:pPr>
        <w:spacing w:line="127" w:lineRule="exact" w:before="105"/>
        <w:ind w:left="3014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7" w:lineRule="exact" w:before="0"/>
        <w:ind w:left="3917" w:right="0" w:firstLine="0"/>
        <w:jc w:val="left"/>
        <w:rPr>
          <w:sz w:val="12"/>
        </w:rPr>
      </w:pPr>
      <w:r>
        <w:rPr/>
        <w:pict>
          <v:group style="position:absolute;margin-left:41.022999pt;margin-top:2.711689pt;width:184.3pt;height:141.75pt;mso-position-horizontal-relative:page;mso-position-vertical-relative:paragraph;z-index:-21085696" coordorigin="820,54" coordsize="3686,2835">
            <v:line style="position:absolute" from="1061,2187" to="1202,2187" stroked="true" strokeweight="1pt" strokecolor="#741c66">
              <v:stroke dashstyle="solid"/>
            </v:line>
            <v:rect style="position:absolute;left:1060;top:1755;width:142;height:142" filled="true" fillcolor="#75c043" stroked="false">
              <v:fill type="solid"/>
            </v:rect>
            <v:rect style="position:absolute;left:1060;top:1937;width:142;height:142" filled="true" fillcolor="#fcaf17" stroked="false">
              <v:fill type="solid"/>
            </v:rect>
            <v:rect style="position:absolute;left:825;top:59;width:3676;height:2825" filled="false" stroked="true" strokeweight=".5pt" strokecolor="#231f20">
              <v:stroke dashstyle="solid"/>
            </v:rect>
            <v:shape style="position:absolute;left:1054;top:825;width:3217;height:1498" coordorigin="1054,825" coordsize="3217,1498" path="m1136,825l1054,825,1054,1268,1136,1268,1136,825xm1347,1107l1262,1107,1262,1268,1347,1268,1347,1107xm1555,1068l1473,1068,1473,1268,1555,1268,1555,1068xm1763,947l1681,947,1681,1268,1763,1268,1763,947xm1974,986l1889,986,1889,1268,1974,1268,1974,986xm2182,1025l2100,1025,2100,1268,2182,1268,2182,1025xm2390,1068l2308,1068,2308,1268,2390,1268,2390,1068xm2601,1068l2516,1068,2516,1268,2601,1268,2601,1068xm2809,986l2727,986,2727,1268,2809,1268,2809,986xm3017,1268l2935,1268,2935,1312,3017,1312,3017,1268xm3225,1268l3143,1268,3143,1632,3225,1632,3225,1268xm3436,1268l3351,1268,3351,1997,3436,1997,3436,1268xm3644,1268l3562,1268,3562,2323,3644,2323,3644,1268xm3851,1268l3770,1268,3770,1555,3851,1555,3851,1268xm4063,1268l3978,1268,3978,1389,4063,1389,4063,1268xm4270,1107l4189,1107,4189,1268,4270,1268,4270,1107xe" filled="true" fillcolor="#fcaf17" stroked="false">
              <v:path arrowok="t"/>
              <v:fill type="solid"/>
            </v:shape>
            <v:shape style="position:absolute;left:1054;top:295;width:3217;height:2194" coordorigin="1054,295" coordsize="3217,2194" path="m1136,295l1054,295,1054,825,1136,825,1136,295xm1347,1025l1262,1025,1262,1107,1347,1107,1347,1025xm1555,577l1473,577,1473,1068,1555,1068,1555,577xm1763,699l1681,699,1681,947,1763,947,1763,699xm1974,577l1889,577,1889,986,1974,986,1974,577xm2182,825l2100,825,2100,1025,2182,1025,2182,825xm2390,864l2308,864,2308,1068,2390,1068,2390,864xm2601,903l2516,903,2516,1068,2601,1068,2601,903xm2809,334l2727,334,2727,986,2809,986,2809,334xm3017,1190l2935,1190,2935,1268,3017,1268,3017,1190xm3225,1146l3143,1146,3143,1268,3225,1268,3225,1146xm3436,825l3351,825,3351,1268,3436,1268,3436,825xm3644,2323l3562,2323,3562,2488,3644,2488,3644,2323xm3851,1555l3770,1555,3770,1632,3851,1632,3851,1555xm4063,743l3978,743,3978,1268,4063,1268,4063,743xm4270,825l4189,825,4189,1107,4270,1107,4270,825xe" filled="true" fillcolor="#75c043" stroked="false">
              <v:path arrowok="t"/>
              <v:fill type="solid"/>
            </v:shape>
            <v:line style="position:absolute" from="4392,2488" to="4505,2488" stroked="true" strokeweight=".5pt" strokecolor="#231f20">
              <v:stroke dashstyle="solid"/>
            </v:line>
            <v:line style="position:absolute" from="4392,2080" to="4505,2080" stroked="true" strokeweight=".5pt" strokecolor="#231f20">
              <v:stroke dashstyle="solid"/>
            </v:line>
            <v:line style="position:absolute" from="4392,1676" to="4505,1676" stroked="true" strokeweight=".5pt" strokecolor="#231f20">
              <v:stroke dashstyle="solid"/>
            </v:line>
            <v:line style="position:absolute" from="4392,1268" to="4505,1268" stroked="true" strokeweight=".5pt" strokecolor="#231f20">
              <v:stroke dashstyle="solid"/>
            </v:line>
            <v:line style="position:absolute" from="4392,864" to="4505,864" stroked="true" strokeweight=".5pt" strokecolor="#231f20">
              <v:stroke dashstyle="solid"/>
            </v:line>
            <v:line style="position:absolute" from="4392,456" to="4505,456" stroked="true" strokeweight=".5pt" strokecolor="#231f20">
              <v:stroke dashstyle="solid"/>
            </v:line>
            <v:line style="position:absolute" from="993,2889" to="993,2775" stroked="true" strokeweight=".5pt" strokecolor="#231f20">
              <v:stroke dashstyle="solid"/>
            </v:line>
            <v:line style="position:absolute" from="1828,2889" to="1828,2775" stroked="true" strokeweight=".5pt" strokecolor="#231f20">
              <v:stroke dashstyle="solid"/>
            </v:line>
            <v:line style="position:absolute" from="2666,2889" to="2666,2775" stroked="true" strokeweight=".5pt" strokecolor="#231f20">
              <v:stroke dashstyle="solid"/>
            </v:line>
            <v:line style="position:absolute" from="3500,2889" to="3500,2775" stroked="true" strokeweight=".5pt" strokecolor="#231f20">
              <v:stroke dashstyle="solid"/>
            </v:line>
            <v:line style="position:absolute" from="4335,2889" to="4335,2775" stroked="true" strokeweight=".5pt" strokecolor="#231f20">
              <v:stroke dashstyle="solid"/>
            </v:line>
            <v:line style="position:absolute" from="820,2488" to="934,2488" stroked="true" strokeweight=".5pt" strokecolor="#231f20">
              <v:stroke dashstyle="solid"/>
            </v:line>
            <v:line style="position:absolute" from="820,2080" to="934,2080" stroked="true" strokeweight=".5pt" strokecolor="#231f20">
              <v:stroke dashstyle="solid"/>
            </v:line>
            <v:line style="position:absolute" from="820,1676" to="934,1676" stroked="true" strokeweight=".5pt" strokecolor="#231f20">
              <v:stroke dashstyle="solid"/>
            </v:line>
            <v:line style="position:absolute" from="820,1268" to="934,1268" stroked="true" strokeweight=".5pt" strokecolor="#231f20">
              <v:stroke dashstyle="solid"/>
            </v:line>
            <v:line style="position:absolute" from="820,864" to="934,864" stroked="true" strokeweight=".5pt" strokecolor="#231f20">
              <v:stroke dashstyle="solid"/>
            </v:line>
            <v:line style="position:absolute" from="820,456" to="934,456" stroked="true" strokeweight=".5pt" strokecolor="#231f20">
              <v:stroke dashstyle="solid"/>
            </v:line>
            <v:line style="position:absolute" from="989,1268" to="4335,1268" stroked="true" strokeweight=".5pt" strokecolor="#231f20">
              <v:stroke dashstyle="solid"/>
            </v:line>
            <v:shape style="position:absolute;left:1098;top:295;width:3131;height:2194" coordorigin="1099,295" coordsize="3131,2194" path="m1099,295l1306,1068,1514,577,1726,699,1933,577,2141,825,2352,864,2560,864,2768,295,2976,1229,3187,1511,3395,1555,3603,2488,3814,1632,4022,864,4230,825e" filled="false" stroked="true" strokeweight="1pt" strokecolor="#741c66">
              <v:path arrowok="t"/>
              <v:stroke dashstyle="solid"/>
            </v:shape>
            <v:shape style="position:absolute;left:1248;top:1750;width:785;height:509" type="#_x0000_t202" filled="false" stroked="false">
              <v:textbox inset="0,0,0,0">
                <w:txbxContent>
                  <w:p>
                    <w:pPr>
                      <w:spacing w:line="331" w:lineRule="auto" w:before="1"/>
                      <w:ind w:left="0" w:right="-2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Implied deflator </w:t>
                    </w:r>
                    <w:r>
                      <w:rPr>
                        <w:color w:val="231F20"/>
                        <w:sz w:val="12"/>
                      </w:rPr>
                      <w:t>Real GDP</w:t>
                    </w:r>
                  </w:p>
                  <w:p>
                    <w:pPr>
                      <w:spacing w:line="120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Total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1"/>
        <w:ind w:left="391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8" w:lineRule="auto" w:before="1"/>
        <w:ind w:left="153" w:right="330"/>
      </w:pPr>
      <w:r>
        <w:rPr>
          <w:color w:val="231F20"/>
          <w:w w:val="95"/>
        </w:rPr>
        <w:t>Real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0.4%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2.A).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demand picked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5"/>
          <w:w w:val="95"/>
        </w:rPr>
        <w:t>2.1).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imports</w:t>
      </w:r>
      <w:r>
        <w:rPr>
          <w:color w:val="231F20"/>
          <w:spacing w:val="-44"/>
        </w:rPr>
        <w:t> </w:t>
      </w:r>
      <w:r>
        <w:rPr>
          <w:color w:val="231F20"/>
        </w:rPr>
        <w:t>(see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box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page</w:t>
      </w:r>
      <w:r>
        <w:rPr>
          <w:color w:val="231F20"/>
          <w:spacing w:val="-43"/>
        </w:rPr>
        <w:t> </w:t>
      </w:r>
      <w:r>
        <w:rPr>
          <w:color w:val="231F20"/>
        </w:rPr>
        <w:t>25)</w:t>
      </w:r>
      <w:r>
        <w:rPr>
          <w:color w:val="231F20"/>
          <w:spacing w:val="-44"/>
        </w:rPr>
        <w:t> </w:t>
      </w:r>
      <w:r>
        <w:rPr>
          <w:color w:val="231F20"/>
        </w:rPr>
        <w:t>grew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strongly</w:t>
      </w:r>
      <w:r>
        <w:rPr>
          <w:color w:val="231F20"/>
          <w:spacing w:val="-45"/>
        </w:rPr>
        <w:t> </w:t>
      </w:r>
      <w:r>
        <w:rPr>
          <w:color w:val="231F20"/>
        </w:rPr>
        <w:t>than exports.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38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depend,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 for the global economy (Section 2.2). Since the February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downside</w:t>
      </w:r>
      <w:r>
        <w:rPr>
          <w:color w:val="231F20"/>
          <w:spacing w:val="-40"/>
        </w:rPr>
        <w:t> </w:t>
      </w:r>
      <w:r>
        <w:rPr>
          <w:color w:val="231F20"/>
        </w:rPr>
        <w:t>risks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global</w:t>
      </w:r>
      <w:r>
        <w:rPr>
          <w:color w:val="231F20"/>
          <w:spacing w:val="-41"/>
        </w:rPr>
        <w:t> </w:t>
      </w:r>
      <w:r>
        <w:rPr>
          <w:color w:val="231F20"/>
        </w:rPr>
        <w:t>recovery</w:t>
      </w:r>
      <w:r>
        <w:rPr>
          <w:color w:val="231F20"/>
          <w:spacing w:val="-40"/>
        </w:rPr>
        <w:t> </w:t>
      </w:r>
      <w:r>
        <w:rPr>
          <w:color w:val="231F20"/>
        </w:rPr>
        <w:t>have </w:t>
      </w:r>
      <w:r>
        <w:rPr>
          <w:color w:val="231F20"/>
          <w:w w:val="90"/>
        </w:rPr>
        <w:t>increased.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 sustainability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positions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 intensified.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possibility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some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countries,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without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countervailing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euro-area</w:t>
      </w:r>
      <w:r>
        <w:rPr>
          <w:color w:val="231F20"/>
          <w:spacing w:val="-20"/>
        </w:rPr>
        <w:t> </w:t>
      </w:r>
      <w:r>
        <w:rPr>
          <w:color w:val="231F20"/>
        </w:rPr>
        <w:t>activity.</w:t>
      </w: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1"/>
          <w:numId w:val="2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Heading5"/>
        <w:spacing w:before="256"/>
      </w:pPr>
      <w:r>
        <w:rPr>
          <w:color w:val="A70740"/>
        </w:rPr>
        <w:t>Nominal demand</w:t>
      </w:r>
    </w:p>
    <w:p>
      <w:pPr>
        <w:pStyle w:val="BodyText"/>
        <w:spacing w:line="268" w:lineRule="auto" w:before="23"/>
        <w:ind w:left="153" w:right="431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accommodative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seeks </w:t>
      </w:r>
      <w:r>
        <w:rPr>
          <w:color w:val="231F20"/>
          <w:w w:val="95"/>
        </w:rPr>
        <w:t>to increase nominal demand. Having fallen substantially during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</w:p>
    <w:p>
      <w:pPr>
        <w:pStyle w:val="BodyText"/>
        <w:spacing w:line="268" w:lineRule="auto"/>
        <w:ind w:left="153" w:right="366"/>
      </w:pPr>
      <w:r>
        <w:rPr>
          <w:color w:val="231F20"/>
        </w:rPr>
        <w:t>ten-year average rate in 2009 H2 (Chart 2.1). But that </w:t>
      </w:r>
      <w:r>
        <w:rPr>
          <w:color w:val="231F20"/>
          <w:w w:val="95"/>
        </w:rPr>
        <w:t>reflected above-average increases in the GDP deflator, </w:t>
      </w:r>
      <w:r>
        <w:rPr>
          <w:color w:val="231F20"/>
          <w:w w:val="90"/>
        </w:rPr>
        <w:t>accompanied by below-average growth in real activity. Some of that strength in the GDP deflator reflected above-average increases in the household consumption deflator which, like </w:t>
      </w:r>
      <w:r>
        <w:rPr>
          <w:color w:val="231F20"/>
          <w:w w:val="95"/>
        </w:rPr>
        <w:t>CPI inflation, reflected temporary influences (Section 4).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839" w:space="490"/>
            <w:col w:w="5481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530" w:val="left" w:leader="none"/>
        </w:tabs>
        <w:spacing w:before="125"/>
        <w:ind w:left="616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</w:r>
    </w:p>
    <w:p>
      <w:pPr>
        <w:spacing w:before="122"/>
        <w:ind w:left="0" w:right="51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1"/>
          <w:w w:val="75"/>
          <w:sz w:val="12"/>
        </w:rPr>
        <w:t>1</w:t>
      </w:r>
    </w:p>
    <w:p>
      <w:pPr>
        <w:spacing w:before="33"/>
        <w:ind w:left="216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6"/>
        <w:ind w:left="0" w:right="5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9"/>
        <w:ind w:left="216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4"/>
        <w:ind w:left="0" w:right="5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2"/>
        <w:ind w:left="0" w:right="5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6"/>
        <w:ind w:left="0" w:right="5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tabs>
          <w:tab w:pos="1450" w:val="left" w:leader="none"/>
          <w:tab w:pos="2165" w:val="left" w:leader="none"/>
        </w:tabs>
        <w:spacing w:before="101"/>
        <w:ind w:left="61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08</w:t>
        <w:tab/>
        <w:t>09</w:t>
        <w:tab/>
      </w:r>
      <w:r>
        <w:rPr>
          <w:color w:val="231F20"/>
          <w:w w:val="105"/>
          <w:position w:val="9"/>
          <w:sz w:val="12"/>
        </w:rPr>
        <w:t>4</w:t>
      </w:r>
    </w:p>
    <w:p>
      <w:pPr>
        <w:pStyle w:val="BodyText"/>
        <w:spacing w:line="268" w:lineRule="auto" w:before="103"/>
        <w:ind w:left="616" w:right="366"/>
      </w:pPr>
      <w:r>
        <w:rPr/>
        <w:br w:type="column"/>
      </w:r>
      <w:r>
        <w:rPr>
          <w:color w:val="231F20"/>
        </w:rPr>
        <w:t>It is uncertain how nominal spending will evolve as any </w:t>
      </w:r>
      <w:r>
        <w:rPr>
          <w:color w:val="231F20"/>
          <w:w w:val="95"/>
        </w:rPr>
        <w:t>temporary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wane.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 data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products,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volume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services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money.</w:t>
      </w:r>
    </w:p>
    <w:p>
      <w:pPr>
        <w:pStyle w:val="BodyText"/>
        <w:spacing w:line="268" w:lineRule="auto"/>
        <w:ind w:left="616" w:right="366"/>
      </w:pP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temporarily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raising inflation wanes, the strength in nominal spending growth </w:t>
      </w:r>
      <w:r>
        <w:rPr>
          <w:color w:val="231F20"/>
          <w:w w:val="90"/>
        </w:rPr>
        <w:t>should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alternatively, </w:t>
      </w:r>
      <w:r>
        <w:rPr>
          <w:color w:val="231F20"/>
          <w:w w:val="95"/>
        </w:rPr>
        <w:t>nominal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1694" w:space="56"/>
            <w:col w:w="2285" w:space="832"/>
            <w:col w:w="5943"/>
          </w:cols>
        </w:sectPr>
      </w:pPr>
    </w:p>
    <w:p>
      <w:pPr>
        <w:spacing w:before="81"/>
        <w:ind w:left="18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rounding.</w:t>
      </w:r>
    </w:p>
    <w:p>
      <w:pPr>
        <w:pStyle w:val="BodyText"/>
        <w:spacing w:line="232" w:lineRule="exact"/>
        <w:ind w:left="180"/>
      </w:pPr>
      <w:r>
        <w:rPr/>
        <w:br w:type="column"/>
      </w:r>
      <w:r>
        <w:rPr>
          <w:color w:val="231F20"/>
          <w:w w:val="95"/>
        </w:rPr>
        <w:t>prices, if households and companies took time to reduce their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460"/>
          <w:cols w:num="2" w:equalWidth="0">
            <w:col w:w="3526" w:space="1776"/>
            <w:col w:w="5508"/>
          </w:cols>
        </w:sectPr>
      </w:pPr>
    </w:p>
    <w:p>
      <w:pPr>
        <w:spacing w:before="110"/>
        <w:ind w:left="160" w:right="0" w:firstLine="0"/>
        <w:jc w:val="left"/>
        <w:rPr>
          <w:sz w:val="12"/>
        </w:rPr>
      </w:pPr>
      <w:bookmarkStart w:name="Recent household spending data" w:id="36"/>
      <w:bookmarkEnd w:id="36"/>
      <w:r>
        <w:rPr/>
      </w:r>
      <w:bookmarkStart w:name="Factors influencing household spending" w:id="37"/>
      <w:bookmarkEnd w:id="37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29"/>
          <w:sz w:val="18"/>
        </w:rPr>
        <w:t> </w:t>
      </w:r>
      <w:r>
        <w:rPr>
          <w:color w:val="A70740"/>
          <w:sz w:val="18"/>
        </w:rPr>
        <w:t>2.2</w:t>
      </w:r>
      <w:r>
        <w:rPr>
          <w:color w:val="A70740"/>
          <w:spacing w:val="-3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spending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goods</w:t>
      </w:r>
      <w:r>
        <w:rPr>
          <w:color w:val="231F20"/>
          <w:position w:val="4"/>
          <w:sz w:val="12"/>
        </w:rPr>
        <w:t>(a)</w:t>
      </w:r>
    </w:p>
    <w:p>
      <w:pPr>
        <w:spacing w:line="126" w:lineRule="exact" w:before="132"/>
        <w:ind w:left="2108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6" w:lineRule="exact" w:before="0"/>
        <w:ind w:left="3905" w:right="0" w:firstLine="0"/>
        <w:jc w:val="left"/>
        <w:rPr>
          <w:sz w:val="12"/>
        </w:rPr>
      </w:pPr>
      <w:r>
        <w:rPr/>
        <w:pict>
          <v:group style="position:absolute;margin-left:40.014999pt;margin-top:3.2954pt;width:184.3pt;height:141.75pt;mso-position-horizontal-relative:page;mso-position-vertical-relative:paragraph;z-index:15790080" coordorigin="800,66" coordsize="3686,2835">
            <v:rect style="position:absolute;left:805;top:70;width:3676;height:2825" filled="false" stroked="true" strokeweight=".5pt" strokecolor="#231f20">
              <v:stroke dashstyle="solid"/>
            </v:rect>
            <v:line style="position:absolute" from="968,1956" to="4315,1956" stroked="true" strokeweight=".5pt" strokecolor="#231f20">
              <v:stroke dashstyle="solid"/>
            </v:line>
            <v:line style="position:absolute" from="4372,2426" to="4485,2426" stroked="true" strokeweight=".5pt" strokecolor="#231f20">
              <v:stroke dashstyle="solid"/>
            </v:line>
            <v:line style="position:absolute" from="4372,1956" to="4485,1956" stroked="true" strokeweight=".5pt" strokecolor="#231f20">
              <v:stroke dashstyle="solid"/>
            </v:line>
            <v:line style="position:absolute" from="4372,1482" to="4485,1482" stroked="true" strokeweight=".5pt" strokecolor="#231f20">
              <v:stroke dashstyle="solid"/>
            </v:line>
            <v:line style="position:absolute" from="4372,1008" to="4485,1008" stroked="true" strokeweight=".5pt" strokecolor="#231f20">
              <v:stroke dashstyle="solid"/>
            </v:line>
            <v:line style="position:absolute" from="4372,538" to="4485,538" stroked="true" strokeweight=".5pt" strokecolor="#231f20">
              <v:stroke dashstyle="solid"/>
            </v:line>
            <v:line style="position:absolute" from="973,2901" to="973,2787" stroked="true" strokeweight=".5pt" strokecolor="#231f20">
              <v:stroke dashstyle="solid"/>
            </v:line>
            <v:line style="position:absolute" from="2086,2901" to="2086,2787" stroked="true" strokeweight=".5pt" strokecolor="#231f20">
              <v:stroke dashstyle="solid"/>
            </v:line>
            <v:line style="position:absolute" from="3202,2901" to="3202,2787" stroked="true" strokeweight=".5pt" strokecolor="#231f20">
              <v:stroke dashstyle="solid"/>
            </v:line>
            <v:line style="position:absolute" from="4315,2901" to="4315,2787" stroked="true" strokeweight=".5pt" strokecolor="#231f20">
              <v:stroke dashstyle="solid"/>
            </v:line>
            <v:shape style="position:absolute;left:973;top:387;width:3342;height:1633" coordorigin="973,387" coordsize="3342,1633" path="m973,629l1111,387,1253,460,1391,679,1530,1240,1668,1495,1809,1742,1948,1646,2086,1217,2224,1008,2366,962,2507,948,2642,1008,2781,1067,2922,866,3064,1167,3202,1085,3340,1340,3482,1760,3620,1605,3759,2020,3897,1847,4038,1377,4177,1267,4315,1609e" filled="false" stroked="true" strokeweight="1.0pt" strokecolor="#f6891f">
              <v:path arrowok="t"/>
              <v:stroke dashstyle="solid"/>
            </v:shape>
            <v:line style="position:absolute" from="800,2426" to="914,2426" stroked="true" strokeweight=".5pt" strokecolor="#231f20">
              <v:stroke dashstyle="solid"/>
            </v:line>
            <v:line style="position:absolute" from="800,1956" to="914,1956" stroked="true" strokeweight=".5pt" strokecolor="#231f20">
              <v:stroke dashstyle="solid"/>
            </v:line>
            <v:line style="position:absolute" from="800,1482" to="914,1482" stroked="true" strokeweight=".5pt" strokecolor="#231f20">
              <v:stroke dashstyle="solid"/>
            </v:line>
            <v:line style="position:absolute" from="800,1008" to="914,1008" stroked="true" strokeweight=".5pt" strokecolor="#231f20">
              <v:stroke dashstyle="solid"/>
            </v:line>
            <v:line style="position:absolute" from="800,538" to="914,538" stroked="true" strokeweight=".5pt" strokecolor="#231f20">
              <v:stroke dashstyle="solid"/>
            </v:line>
            <v:shape style="position:absolute;left:973;top:528;width:3204;height:1911" coordorigin="973,529" coordsize="3204,1911" path="m973,529l1111,647,1253,638,1391,976,1530,1222,1668,1555,1809,1436,1948,1117,2086,1386,2224,1058,2366,1290,2507,1646,2642,1172,2781,1500,2922,1176,3064,1172,3202,1359,3340,1391,3482,1860,3620,1892,3759,2216,3897,2439,4038,2289,4177,2129e" filled="false" stroked="true" strokeweight="1pt" strokecolor="#75c043">
              <v:path arrowok="t"/>
              <v:stroke dashstyle="solid"/>
            </v:shape>
            <v:shape style="position:absolute;left:2708;top:698;width:55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Retail sales</w:t>
                    </w:r>
                  </w:p>
                </w:txbxContent>
              </v:textbox>
              <w10:wrap type="none"/>
            </v:shape>
            <v:shape style="position:absolute;left:2656;top:2296;width:1135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5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Household</w:t>
                    </w:r>
                    <w:r>
                      <w:rPr>
                        <w:color w:val="231F20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expenditure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consumer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goods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1"/>
        <w:ind w:left="0" w:right="48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1"/>
        <w:ind w:left="0" w:right="48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8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77"/>
        <w:ind w:left="0" w:right="480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2"/>
        <w:ind w:left="0" w:right="48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53"/>
        <w:ind w:left="0" w:right="486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2"/>
        <w:ind w:left="0" w:right="48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line="127" w:lineRule="exact" w:before="0"/>
        <w:ind w:left="3905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1463" w:val="left" w:leader="none"/>
          <w:tab w:pos="2579" w:val="left" w:leader="none"/>
          <w:tab w:pos="3612" w:val="left" w:leader="none"/>
        </w:tabs>
        <w:spacing w:line="127" w:lineRule="exact" w:before="0"/>
        <w:ind w:left="350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06</w:t>
        <w:tab/>
        <w:t>08</w:t>
        <w:tab/>
        <w:t>10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5"/>
        </w:numPr>
        <w:tabs>
          <w:tab w:pos="331" w:val="left" w:leader="none"/>
        </w:tabs>
        <w:spacing w:line="240" w:lineRule="auto" w:before="1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5"/>
        </w:numPr>
        <w:tabs>
          <w:tab w:pos="331" w:val="left" w:leader="none"/>
        </w:tabs>
        <w:spacing w:line="244" w:lineRule="auto" w:before="2" w:after="0"/>
        <w:ind w:left="330" w:right="191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spending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purchases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vehicles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electricity,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fuels.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only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0" w:lineRule="exact"/>
        <w:ind w:left="173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80" w:right="591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2.3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annual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real post-tax labour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income</w:t>
      </w:r>
    </w:p>
    <w:p>
      <w:pPr>
        <w:spacing w:line="121" w:lineRule="exact" w:before="105"/>
        <w:ind w:left="3014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1" w:lineRule="exact" w:before="0"/>
        <w:ind w:left="3919" w:right="0" w:firstLine="0"/>
        <w:jc w:val="left"/>
        <w:rPr>
          <w:sz w:val="12"/>
        </w:rPr>
      </w:pPr>
      <w:r>
        <w:rPr/>
        <w:pict>
          <v:group style="position:absolute;margin-left:41.022999pt;margin-top:2.653682pt;width:184.3pt;height:141.75pt;mso-position-horizontal-relative:page;mso-position-vertical-relative:paragraph;z-index:15791104" coordorigin="820,53" coordsize="3686,2835">
            <v:rect style="position:absolute;left:1057;top:2335;width:142;height:142" filled="true" fillcolor="#75c043" stroked="false">
              <v:fill type="solid"/>
            </v:rect>
            <v:rect style="position:absolute;left:1057;top:2516;width:142;height:142" filled="true" fillcolor="#00558b" stroked="false">
              <v:fill type="solid"/>
            </v:rect>
            <v:rect style="position:absolute;left:2377;top:2335;width:142;height:142" filled="true" fillcolor="#fcaf17" stroked="false">
              <v:fill type="solid"/>
            </v:rect>
            <v:line style="position:absolute" from="2378,2599" to="2519,2599" stroked="true" strokeweight="1pt" strokecolor="#741c66">
              <v:stroke dashstyle="solid"/>
            </v:line>
            <v:rect style="position:absolute;left:825;top:58;width:3676;height:2825" filled="false" stroked="true" strokeweight=".5pt" strokecolor="#231f20">
              <v:stroke dashstyle="solid"/>
            </v:rect>
            <v:shape style="position:absolute;left:1035;top:841;width:3253;height:769" coordorigin="1036,841" coordsize="3253,769" path="m1099,1471l1036,1471,1036,1609,1099,1609,1099,1471xm1249,1471l1189,1471,1189,1489,1249,1489,1249,1471xm1402,1277l1339,1277,1339,1471,1402,1471,1402,1277xm1552,841l1492,841,1492,1471,1552,1471,1552,841xm1706,1031l1642,1031,1642,1471,1706,1471,1706,1031xm1859,1255l1796,1255,1796,1471,1859,1471,1859,1255xm2009,1471l1949,1471,1949,1501,2009,1501,2009,1471xm2162,1458l2099,1458,2099,1471,2162,1471,2162,1458xm2312,1471l2252,1471,2252,1553,2312,1553,2312,1471xm2466,1471l2402,1471,2402,1506,2466,1506,2466,1471xm2619,1471l2556,1471,2556,1592,2619,1592,2619,1471xm2769,1471l2709,1471,2709,1579,2769,1579,2769,1471xm2922,1467l2859,1467,2859,1471,2922,1471,2922,1467xm3072,1264l3012,1264,3012,1471,3072,1471,3072,1264xm3225,1342l3162,1342,3162,1471,3225,1471,3225,1342xm3375,1398l3315,1398,3315,1471,3375,1471,3375,1398xm3529,1424l3465,1424,3465,1471,3529,1471,3529,1424xm3682,1463l3619,1463,3619,1471,3682,1471,3682,1463xm3985,1307l3922,1307,3922,1471,3985,1471,3985,1307xm4135,1281l4075,1281,4075,1471,4135,1471,4135,1281xm4289,1014l4225,1014,4225,1471,4289,1471,4289,1014xe" filled="true" fillcolor="#00558b" stroked="false">
              <v:path arrowok="t"/>
              <v:fill type="solid"/>
            </v:shape>
            <v:shape style="position:absolute;left:1035;top:659;width:3253;height:1464" coordorigin="1036,660" coordsize="3253,1464" path="m1099,1609l1036,1609,1036,1899,1099,1899,1099,1609xm1249,1489l1189,1489,1189,1614,1249,1614,1249,1489xm1402,1471l1339,1471,1339,1722,1402,1722,1402,1471xm1552,660l1492,660,1492,841,1552,841,1552,660xm1706,970l1642,970,1642,1031,1706,1031,1706,970xm1859,1040l1796,1040,1796,1255,1859,1255,1859,1040xm2009,1502l1949,1502,1949,1648,2009,1648,2009,1502xm2162,1471l2099,1471,2099,1614,2162,1614,2162,1471xm2312,1363l2252,1363,2252,1471,2312,1471,2312,1363xm2466,1463l2402,1463,2402,1471,2466,1471,2466,1463xm2619,1592l2556,1592,2556,2123,2619,2123,2619,1592xm2769,1579l2709,1579,2709,1860,2769,1860,2769,1579xm2922,1471l2859,1471,2859,1804,2922,1804,2922,1471xm3072,1471l3012,1471,3012,1666,3072,1666,3072,1471xm3225,1329l3162,1329,3162,1342,3225,1342,3225,1329xm3375,1471l3315,1471,3315,1484,3375,1484,3375,1471xm3529,1471l3465,1471,3465,1644,3529,1644,3529,1471xm3682,1471l3619,1471,3619,1717,3682,1717,3682,1471xm3832,1471l3772,1471,3772,1666,3832,1666,3832,1471xm3985,1471l3922,1471,3922,1704,3985,1704,3985,1471xm4135,1260l4075,1260,4075,1281,4135,1281,4135,1260xm4289,673l4225,673,4225,1014,4289,1014,4289,673xe" filled="true" fillcolor="#75c043" stroked="false">
              <v:path arrowok="t"/>
              <v:fill type="solid"/>
            </v:shape>
            <v:shape style="position:absolute;left:1035;top:249;width:3253;height:1654" coordorigin="1036,250" coordsize="3253,1654" path="m1099,250l1036,250,1036,1471,1099,1471,1099,250xm1249,534l1189,534,1189,1471,1249,1471,1249,534xm1402,677l1339,677,1339,1277,1402,1277,1402,677xm1552,1471l1492,1471,1492,1903,1552,1903,1552,1471xm1706,1471l1642,1471,1642,1592,1706,1592,1706,1471xm1859,1471l1796,1471,1796,1553,1859,1553,1859,1471xm2009,1204l1949,1204,1949,1471,2009,1471,2009,1204xm2162,1217l2099,1217,2099,1458,2162,1458,2162,1217xm2312,1100l2252,1100,2252,1363,2312,1363,2312,1100xm2466,832l2402,832,2402,1463,2466,1463,2466,832xm2619,500l2556,500,2556,1471,2619,1471,2619,500xm2769,578l2709,578,2709,1471,2769,1471,2769,578xm2922,422l2859,422,2859,1467,2922,1467,2922,422xm3072,452l3012,452,3012,1264,3072,1264,3072,452xm3225,893l3162,893,3162,1329,3225,1329,3225,893xm3375,1027l3315,1027,3315,1398,3375,1398,3375,1027xm3529,893l3465,893,3465,1424,3529,1424,3529,893xm3682,1160l3619,1160,3619,1463,3682,1463,3682,1160xm3832,1277l3772,1277,3772,1471,3832,1471,3832,1277xm3985,776l3922,776,3922,1307,3985,1307,3985,776xm4135,1199l4075,1199,4075,1260,4135,1260,4135,1199xm4289,1471l4225,1471,4225,1860,4289,1860,4289,1471xe" filled="true" fillcolor="#fcaf17" stroked="false">
              <v:path arrowok="t"/>
              <v:fill type="solid"/>
            </v:shape>
            <v:line style="position:absolute" from="4392,2533" to="4505,2533" stroked="true" strokeweight=".5pt" strokecolor="#231f20">
              <v:stroke dashstyle="solid"/>
            </v:line>
            <v:line style="position:absolute" from="4392,2179" to="4505,2179" stroked="true" strokeweight=".5pt" strokecolor="#231f20">
              <v:stroke dashstyle="solid"/>
            </v:line>
            <v:line style="position:absolute" from="4392,1825" to="4505,1825" stroked="true" strokeweight=".5pt" strokecolor="#231f20">
              <v:stroke dashstyle="solid"/>
            </v:line>
            <v:line style="position:absolute" from="4392,1471" to="4505,1471" stroked="true" strokeweight=".5pt" strokecolor="#231f20">
              <v:stroke dashstyle="solid"/>
            </v:line>
            <v:line style="position:absolute" from="4392,1113" to="4505,1113" stroked="true" strokeweight=".5pt" strokecolor="#231f20">
              <v:stroke dashstyle="solid"/>
            </v:line>
            <v:line style="position:absolute" from="4392,759" to="4505,759" stroked="true" strokeweight=".5pt" strokecolor="#231f20">
              <v:stroke dashstyle="solid"/>
            </v:line>
            <v:line style="position:absolute" from="4392,405" to="4505,405" stroked="true" strokeweight=".5pt" strokecolor="#231f20">
              <v:stroke dashstyle="solid"/>
            </v:line>
            <v:line style="position:absolute" from="992,2888" to="992,2774" stroked="true" strokeweight=".5pt" strokecolor="#231f20">
              <v:stroke dashstyle="solid"/>
            </v:line>
            <v:line style="position:absolute" from="1449,2888" to="1449,2774" stroked="true" strokeweight=".5pt" strokecolor="#231f20">
              <v:stroke dashstyle="solid"/>
            </v:line>
            <v:line style="position:absolute" from="1906,2888" to="1906,2774" stroked="true" strokeweight=".5pt" strokecolor="#231f20">
              <v:stroke dashstyle="solid"/>
            </v:line>
            <v:line style="position:absolute" from="2359,2888" to="2359,2774" stroked="true" strokeweight=".5pt" strokecolor="#231f20">
              <v:stroke dashstyle="solid"/>
            </v:line>
            <v:line style="position:absolute" from="2815,2888" to="2815,2774" stroked="true" strokeweight=".5pt" strokecolor="#231f20">
              <v:stroke dashstyle="solid"/>
            </v:line>
            <v:line style="position:absolute" from="3272,2888" to="3272,2774" stroked="true" strokeweight=".5pt" strokecolor="#231f20">
              <v:stroke dashstyle="solid"/>
            </v:line>
            <v:line style="position:absolute" from="3729,2888" to="3729,2774" stroked="true" strokeweight=".5pt" strokecolor="#231f20">
              <v:stroke dashstyle="solid"/>
            </v:line>
            <v:line style="position:absolute" from="4182,2888" to="4182,2774" stroked="true" strokeweight=".5pt" strokecolor="#231f20">
              <v:stroke dashstyle="solid"/>
            </v:line>
            <v:line style="position:absolute" from="820,2528" to="934,2528" stroked="true" strokeweight=".5pt" strokecolor="#231f20">
              <v:stroke dashstyle="solid"/>
            </v:line>
            <v:line style="position:absolute" from="820,2174" to="934,2174" stroked="true" strokeweight=".5pt" strokecolor="#231f20">
              <v:stroke dashstyle="solid"/>
            </v:line>
            <v:line style="position:absolute" from="820,1820" to="934,1820" stroked="true" strokeweight=".5pt" strokecolor="#231f20">
              <v:stroke dashstyle="solid"/>
            </v:line>
            <v:line style="position:absolute" from="820,1471" to="934,1471" stroked="true" strokeweight=".5pt" strokecolor="#231f20">
              <v:stroke dashstyle="solid"/>
            </v:line>
            <v:line style="position:absolute" from="820,1108" to="934,1108" stroked="true" strokeweight=".5pt" strokecolor="#231f20">
              <v:stroke dashstyle="solid"/>
            </v:line>
            <v:line style="position:absolute" from="820,754" to="934,754" stroked="true" strokeweight=".5pt" strokecolor="#231f20">
              <v:stroke dashstyle="solid"/>
            </v:line>
            <v:line style="position:absolute" from="820,400" to="934,400" stroked="true" strokeweight=".5pt" strokecolor="#231f20">
              <v:stroke dashstyle="solid"/>
            </v:line>
            <v:line style="position:absolute" from="989,1471" to="4335,1471" stroked="true" strokeweight=".5pt" strokecolor="#231f20">
              <v:stroke dashstyle="solid"/>
            </v:line>
            <v:shape style="position:absolute;left:1069;top:646;width:3190;height:829" coordorigin="1069,647" coordsize="3190,829" path="m1069,677l1219,677,1372,927,1526,1091,1676,1096,1829,1122,1979,1381,2132,1359,2286,1186,2436,867,2589,1156,2739,966,2892,755,3042,647,3195,893,3349,1040,3499,1070,3652,1407,3802,1476,3955,1014,4109,1199,4259,1065e" filled="false" stroked="true" strokeweight="1pt" strokecolor="#741c66">
              <v:path arrowok="t"/>
              <v:stroke dashstyle="solid"/>
            </v:shape>
            <v:shape style="position:absolute;left:820;top:53;width:3686;height:283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tabs>
                        <w:tab w:pos="1730" w:val="left" w:leader="none"/>
                      </w:tabs>
                      <w:spacing w:line="271" w:lineRule="auto" w:before="155"/>
                      <w:ind w:left="410" w:right="534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Household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taxes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(a)(b)</w:t>
                      <w:tab/>
                    </w:r>
                    <w:r>
                      <w:rPr>
                        <w:color w:val="231F20"/>
                        <w:w w:val="90"/>
                        <w:position w:val="1"/>
                        <w:sz w:val="12"/>
                      </w:rPr>
                      <w:t>Real</w:t>
                    </w:r>
                    <w:r>
                      <w:rPr>
                        <w:color w:val="231F20"/>
                        <w:spacing w:val="-12"/>
                        <w:w w:val="90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position w:val="1"/>
                        <w:sz w:val="12"/>
                      </w:rPr>
                      <w:t>pre-tax</w:t>
                    </w:r>
                    <w:r>
                      <w:rPr>
                        <w:color w:val="231F20"/>
                        <w:spacing w:val="-11"/>
                        <w:w w:val="90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position w:val="1"/>
                        <w:sz w:val="12"/>
                      </w:rPr>
                      <w:t>labour</w:t>
                    </w:r>
                    <w:r>
                      <w:rPr>
                        <w:color w:val="231F20"/>
                        <w:spacing w:val="-12"/>
                        <w:w w:val="90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position w:val="1"/>
                        <w:sz w:val="12"/>
                      </w:rPr>
                      <w:t>income</w:t>
                    </w:r>
                    <w:r>
                      <w:rPr>
                        <w:color w:val="231F20"/>
                        <w:w w:val="90"/>
                        <w:position w:val="5"/>
                        <w:sz w:val="11"/>
                      </w:rPr>
                      <w:t>(d)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Net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transfers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(b)(c)</w:t>
                      <w:tab/>
                    </w:r>
                    <w:r>
                      <w:rPr>
                        <w:color w:val="231F20"/>
                        <w:sz w:val="12"/>
                      </w:rPr>
                      <w:t>Total (per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6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6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46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2"/>
        <w:ind w:left="0" w:right="466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21"/>
        <w:ind w:left="391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390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9"/>
        <w:ind w:left="0" w:right="46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6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46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8"/>
        </w:rPr>
      </w:pPr>
    </w:p>
    <w:p>
      <w:pPr>
        <w:spacing w:line="121" w:lineRule="exact" w:before="0"/>
        <w:ind w:left="3919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805" w:val="left" w:leader="none"/>
          <w:tab w:pos="1258" w:val="left" w:leader="none"/>
          <w:tab w:pos="1715" w:val="left" w:leader="none"/>
          <w:tab w:pos="2172" w:val="left" w:leader="none"/>
          <w:tab w:pos="3081" w:val="left" w:leader="none"/>
          <w:tab w:pos="3538" w:val="left" w:leader="none"/>
        </w:tabs>
        <w:spacing w:line="121" w:lineRule="exact" w:before="0"/>
        <w:ind w:left="349" w:right="0" w:firstLine="0"/>
        <w:jc w:val="left"/>
        <w:rPr>
          <w:sz w:val="12"/>
        </w:rPr>
      </w:pPr>
      <w:r>
        <w:rPr>
          <w:color w:val="231F20"/>
          <w:sz w:val="12"/>
        </w:rPr>
        <w:t>1988</w:t>
        <w:tab/>
        <w:t>91</w:t>
        <w:tab/>
        <w:t>94</w:t>
        <w:tab/>
        <w:t>97</w:t>
        <w:tab/>
        <w:t>2000    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03</w:t>
        <w:tab/>
        <w:t>06</w:t>
        <w:tab/>
        <w:t>09</w:t>
      </w:r>
    </w:p>
    <w:p>
      <w:pPr>
        <w:pStyle w:val="ListParagraph"/>
        <w:numPr>
          <w:ilvl w:val="0"/>
          <w:numId w:val="16"/>
        </w:numPr>
        <w:tabs>
          <w:tab w:pos="351" w:val="left" w:leader="none"/>
        </w:tabs>
        <w:spacing w:line="240" w:lineRule="auto" w:before="123" w:after="0"/>
        <w:ind w:left="350" w:right="0" w:hanging="171"/>
        <w:jc w:val="left"/>
        <w:rPr>
          <w:sz w:val="11"/>
        </w:rPr>
      </w:pPr>
      <w:r>
        <w:rPr>
          <w:color w:val="231F20"/>
          <w:sz w:val="11"/>
        </w:rPr>
        <w:t>Household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taxes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tax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Council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Tax.</w:t>
      </w:r>
    </w:p>
    <w:p>
      <w:pPr>
        <w:pStyle w:val="ListParagraph"/>
        <w:numPr>
          <w:ilvl w:val="0"/>
          <w:numId w:val="16"/>
        </w:numPr>
        <w:tabs>
          <w:tab w:pos="351" w:val="left" w:leader="none"/>
        </w:tabs>
        <w:spacing w:line="240" w:lineRule="auto" w:before="2" w:after="0"/>
        <w:ind w:left="350" w:right="0" w:hanging="171"/>
        <w:jc w:val="left"/>
        <w:rPr>
          <w:sz w:val="11"/>
        </w:rPr>
      </w:pPr>
      <w:r>
        <w:rPr>
          <w:color w:val="231F20"/>
          <w:sz w:val="11"/>
        </w:rPr>
        <w:t>Divided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expenditure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16"/>
        </w:numPr>
        <w:tabs>
          <w:tab w:pos="351" w:val="left" w:leader="none"/>
        </w:tabs>
        <w:spacing w:line="240" w:lineRule="auto" w:before="3" w:after="0"/>
        <w:ind w:left="350" w:right="0" w:hanging="171"/>
        <w:jc w:val="left"/>
        <w:rPr>
          <w:sz w:val="11"/>
        </w:rPr>
      </w:pPr>
      <w:r>
        <w:rPr>
          <w:color w:val="231F20"/>
          <w:sz w:val="11"/>
        </w:rPr>
        <w:t>General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benefits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minus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employees’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National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Insurance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contributions.</w:t>
      </w:r>
    </w:p>
    <w:p>
      <w:pPr>
        <w:pStyle w:val="ListParagraph"/>
        <w:numPr>
          <w:ilvl w:val="0"/>
          <w:numId w:val="16"/>
        </w:numPr>
        <w:tabs>
          <w:tab w:pos="351" w:val="left" w:leader="none"/>
        </w:tabs>
        <w:spacing w:line="244" w:lineRule="auto" w:before="2" w:after="0"/>
        <w:ind w:left="350" w:right="88" w:hanging="171"/>
        <w:jc w:val="left"/>
        <w:rPr>
          <w:sz w:val="11"/>
        </w:rPr>
      </w:pPr>
      <w:r>
        <w:rPr>
          <w:color w:val="231F20"/>
          <w:w w:val="90"/>
          <w:sz w:val="11"/>
        </w:rPr>
        <w:t>Calculated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wages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salaries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plus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mixed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income,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expenditure </w:t>
      </w:r>
      <w:r>
        <w:rPr>
          <w:color w:val="231F20"/>
          <w:sz w:val="11"/>
        </w:rPr>
        <w:t>deflator.</w:t>
      </w:r>
    </w:p>
    <w:p>
      <w:pPr>
        <w:pStyle w:val="BodyText"/>
        <w:spacing w:before="9" w:after="1"/>
        <w:rPr>
          <w:sz w:val="19"/>
        </w:rPr>
      </w:pPr>
    </w:p>
    <w:p>
      <w:pPr>
        <w:pStyle w:val="BodyText"/>
        <w:spacing w:line="20" w:lineRule="exact"/>
        <w:ind w:left="183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90" w:right="0" w:firstLine="0"/>
        <w:jc w:val="left"/>
        <w:rPr>
          <w:sz w:val="18"/>
        </w:rPr>
      </w:pPr>
      <w:r>
        <w:rPr>
          <w:color w:val="A70740"/>
          <w:sz w:val="18"/>
        </w:rPr>
        <w:t>Chart 2.4 </w:t>
      </w:r>
      <w:r>
        <w:rPr>
          <w:color w:val="231F20"/>
          <w:sz w:val="18"/>
        </w:rPr>
        <w:t>Indicators of consumer confidence</w:t>
      </w:r>
    </w:p>
    <w:p>
      <w:pPr>
        <w:spacing w:line="146" w:lineRule="exact" w:before="143"/>
        <w:ind w:left="400" w:right="0" w:firstLine="0"/>
        <w:jc w:val="left"/>
        <w:rPr>
          <w:sz w:val="11"/>
        </w:rPr>
      </w:pPr>
      <w:r>
        <w:rPr>
          <w:color w:val="231F20"/>
          <w:sz w:val="12"/>
        </w:rPr>
        <w:t>Differences from averages since 2000 (number of standard deviations)</w:t>
      </w:r>
      <w:r>
        <w:rPr>
          <w:color w:val="231F20"/>
          <w:position w:val="4"/>
          <w:sz w:val="11"/>
        </w:rPr>
        <w:t>(a)</w:t>
      </w:r>
    </w:p>
    <w:p>
      <w:pPr>
        <w:spacing w:line="115" w:lineRule="exact" w:before="0"/>
        <w:ind w:left="3940" w:right="0" w:firstLine="0"/>
        <w:jc w:val="left"/>
        <w:rPr>
          <w:sz w:val="12"/>
        </w:rPr>
      </w:pPr>
      <w:r>
        <w:rPr/>
        <w:pict>
          <v:group style="position:absolute;margin-left:41.549pt;margin-top:2.945878pt;width:184.3pt;height:141.75pt;mso-position-horizontal-relative:page;mso-position-vertical-relative:paragraph;z-index:15793152" coordorigin="831,59" coordsize="3686,2835">
            <v:rect style="position:absolute;left:835;top:63;width:3676;height:2825" filled="false" stroked="true" strokeweight=".5pt" strokecolor="#231f20">
              <v:stroke dashstyle="solid"/>
            </v:rect>
            <v:line style="position:absolute" from="999,1003" to="4346,1003" stroked="true" strokeweight=".5pt" strokecolor="#231f20">
              <v:stroke dashstyle="solid"/>
            </v:line>
            <v:line style="position:absolute" from="4403,2425" to="4516,2425" stroked="true" strokeweight=".5pt" strokecolor="#231f20">
              <v:stroke dashstyle="solid"/>
            </v:line>
            <v:line style="position:absolute" from="4403,1949" to="4516,1949" stroked="true" strokeweight=".5pt" strokecolor="#231f20">
              <v:stroke dashstyle="solid"/>
            </v:line>
            <v:line style="position:absolute" from="4403,1479" to="4516,1479" stroked="true" strokeweight=".5pt" strokecolor="#231f20">
              <v:stroke dashstyle="solid"/>
            </v:line>
            <v:line style="position:absolute" from="4403,1003" to="4516,1003" stroked="true" strokeweight=".5pt" strokecolor="#231f20">
              <v:stroke dashstyle="solid"/>
            </v:line>
            <v:line style="position:absolute" from="4403,533" to="4516,533" stroked="true" strokeweight=".5pt" strokecolor="#231f20">
              <v:stroke dashstyle="solid"/>
            </v:line>
            <v:line style="position:absolute" from="999,2894" to="999,2780" stroked="true" strokeweight=".5pt" strokecolor="#231f20">
              <v:stroke dashstyle="solid"/>
            </v:line>
            <v:line style="position:absolute" from="1654,2894" to="1654,2780" stroked="true" strokeweight=".5pt" strokecolor="#231f20">
              <v:stroke dashstyle="solid"/>
            </v:line>
            <v:line style="position:absolute" from="2306,2894" to="2306,2780" stroked="true" strokeweight=".5pt" strokecolor="#231f20">
              <v:stroke dashstyle="solid"/>
            </v:line>
            <v:line style="position:absolute" from="2958,2894" to="2958,2780" stroked="true" strokeweight=".5pt" strokecolor="#231f20">
              <v:stroke dashstyle="solid"/>
            </v:line>
            <v:line style="position:absolute" from="3613,2894" to="3613,2780" stroked="true" strokeweight=".5pt" strokecolor="#231f20">
              <v:stroke dashstyle="solid"/>
            </v:line>
            <v:line style="position:absolute" from="4264,2894" to="4264,2780" stroked="true" strokeweight=".5pt" strokecolor="#231f20">
              <v:stroke dashstyle="solid"/>
            </v:line>
            <v:shape style="position:absolute;left:999;top:429;width:3347;height:1935" coordorigin="999,429" coordsize="3347,1935" path="m999,429l1028,589,1052,714,1081,796,1109,719,1134,750,1162,801,1190,672,1219,889,1244,662,1272,693,1300,610,1329,574,1353,651,1378,564,1406,636,1435,714,1463,548,1488,527,1516,677,1545,657,1569,801,1598,667,1626,600,1654,548,1679,533,1707,558,1732,481,1761,527,1789,553,1814,589,1842,600,1870,455,1899,533,1923,460,1952,693,1980,900,2008,1034,2033,1029,2058,863,2086,920,2115,900,2139,776,2168,853,2196,796,2224,776,2249,858,2278,817,2306,812,2334,760,2359,755,2387,750,2412,853,2440,941,2469,838,2497,900,2522,931,2550,874,2579,796,2603,745,2632,765,2660,662,2685,620,2713,672,2741,776,2766,843,2795,770,2823,807,2851,827,2876,910,2904,931,2933,962,2958,889,2986,827,3011,941,3039,884,3067,951,3096,895,3120,905,3149,977,3177,920,3202,822,3230,910,3259,946,3287,1060,3312,1034,3336,1008,3365,993,3393,838,3421,848,3446,972,3475,843,3503,910,3528,931,3556,1013,3584,1117,3613,1251,3637,1334,3666,1396,3694,1675,3719,1877,3747,2084,3776,2311,3800,2192,3829,2079,3857,2234,3885,2161,3910,2110,3938,2363,3967,2249,3992,2079,4020,1980,4045,1970,4073,1836,4101,1779,4130,1758,4154,1474,4183,1319,4211,1396,4236,1412,4264,1360,4293,1225,4317,1267,4346,1298e" filled="false" stroked="true" strokeweight="1pt" strokecolor="#00558b">
              <v:path arrowok="t"/>
              <v:stroke dashstyle="solid"/>
            </v:shape>
            <v:shape style="position:absolute;left:1980;top:398;width:2366;height:1805" coordorigin="1980,398" coordsize="2366,1805" path="m1980,982l2008,1143,2033,874,2058,1246,2086,874,2115,931,2139,1034,2168,1086,2196,982,2224,1034,2249,1246,2278,822,2306,822,2334,1086,2359,822,2387,662,2412,770,2440,874,2469,874,2497,714,2522,770,2550,874,2579,822,2603,662,2632,553,2660,610,2685,553,2713,714,2742,714,2766,610,2795,610,2823,450,2851,822,2876,874,2904,822,2933,714,2958,610,2986,931,3011,931,3039,714,3067,714,3096,714,3120,553,3149,610,3177,610,3202,501,3230,662,3259,662,3287,822,3312,501,3336,714,3365,501,3393,610,3421,610,3446,398,3475,450,3503,501,3528,714,3556,874,3584,822,3613,982,3637,982,3666,1458,3694,1779,3719,2099,3747,2048,3776,1991,3800,2048,3829,2203,3857,2151,3885,2099,3910,1887,3938,1939,3967,1887,3992,1887,4020,1887,4045,1406,4073,1355,4101,1406,4130,1194,4155,1246,4183,1034,4211,931,4236,770,4264,770,4293,1034,4317,1034,4346,982e" filled="false" stroked="true" strokeweight="1pt" strokecolor="#a70740">
              <v:path arrowok="t"/>
              <v:stroke dashstyle="solid"/>
            </v:shape>
            <v:shape style="position:absolute;left:2412;top:367;width:1906;height:1743" coordorigin="2412,367" coordsize="1906,1743" path="m2412,605l2440,481,2469,512,2497,522,2522,584,2550,548,2579,533,2603,491,2632,372,2660,403,2685,429,2713,367,2742,543,2766,682,2795,543,2823,496,2851,734,2876,895,2904,579,2933,600,2958,620,2986,796,3011,791,3039,734,3067,770,3096,698,3120,719,3149,931,3177,895,3202,745,3230,884,3259,967,3287,998,3312,1034,3336,972,3365,812,3393,636,3421,677,3446,646,3475,662,3503,641,3528,745,3556,957,3584,920,3613,1081,3637,1220,3666,1246,3694,1319,3719,1412,3747,1505,3776,1763,3800,1737,3829,1815,3857,1681,3885,1830,3910,1887,3938,2110,3967,2084,3992,2094,4020,1737,4045,1665,4073,1515,4101,1474,4130,1381,4154,1189,4183,1184,4211,1179,4236,1313,4264,1225,4293,1086,4317,1308e" filled="false" stroked="true" strokeweight="1pt" strokecolor="#fcaf17">
              <v:path arrowok="t"/>
              <v:stroke dashstyle="solid"/>
            </v:shape>
            <v:line style="position:absolute" from="831,2430" to="944,2430" stroked="true" strokeweight=".5pt" strokecolor="#231f20">
              <v:stroke dashstyle="solid"/>
            </v:line>
            <v:line style="position:absolute" from="831,1954" to="944,1954" stroked="true" strokeweight=".5pt" strokecolor="#231f20">
              <v:stroke dashstyle="solid"/>
            </v:line>
            <v:line style="position:absolute" from="831,1484" to="944,1484" stroked="true" strokeweight=".5pt" strokecolor="#231f20">
              <v:stroke dashstyle="solid"/>
            </v:line>
            <v:line style="position:absolute" from="831,1003" to="944,1003" stroked="true" strokeweight=".5pt" strokecolor="#231f20">
              <v:stroke dashstyle="solid"/>
            </v:line>
            <v:line style="position:absolute" from="831,538" to="944,538" stroked="true" strokeweight=".5pt" strokecolor="#231f20">
              <v:stroke dashstyle="solid"/>
            </v:line>
            <v:shape style="position:absolute;left:3444;top:1821;width:366;height:406" type="#_x0000_t75" stroked="false">
              <v:imagedata r:id="rId48" o:title=""/>
            </v:shape>
            <v:shape style="position:absolute;left:1058;top:245;width:121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European Commission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828;top:580;width:52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YouGov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738;top:2174;width:70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Nationwide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0"/>
        <w:ind w:left="0" w:right="45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55"/>
        <w:ind w:left="0" w:right="443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90"/>
        <w:ind w:left="0" w:right="45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0"/>
        <w:ind w:left="0" w:right="449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31"/>
        <w:ind w:left="0" w:right="45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45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0"/>
        <w:ind w:left="0" w:right="45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line="121" w:lineRule="exact" w:before="1"/>
        <w:ind w:left="393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1006" w:val="left" w:leader="none"/>
          <w:tab w:pos="1658" w:val="left" w:leader="none"/>
          <w:tab w:pos="2310" w:val="left" w:leader="none"/>
          <w:tab w:pos="2965" w:val="left" w:leader="none"/>
          <w:tab w:pos="3616" w:val="left" w:leader="none"/>
        </w:tabs>
        <w:spacing w:line="121" w:lineRule="exact" w:before="0"/>
        <w:ind w:left="351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spacing w:line="244" w:lineRule="auto" w:before="93"/>
        <w:ind w:left="19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behalf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European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Commission,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Nationwide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pacing w:val="-3"/>
          <w:sz w:val="11"/>
        </w:rPr>
        <w:t>YouGov.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17"/>
        </w:numPr>
        <w:tabs>
          <w:tab w:pos="362" w:val="left" w:leader="none"/>
        </w:tabs>
        <w:spacing w:line="240" w:lineRule="auto" w:before="0" w:after="0"/>
        <w:ind w:left="361" w:right="0" w:hanging="172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17"/>
        </w:numPr>
        <w:tabs>
          <w:tab w:pos="362" w:val="left" w:leader="none"/>
        </w:tabs>
        <w:spacing w:line="244" w:lineRule="auto" w:before="2" w:after="0"/>
        <w:ind w:left="361" w:right="121" w:hanging="171"/>
        <w:jc w:val="left"/>
        <w:rPr>
          <w:sz w:val="11"/>
        </w:rPr>
      </w:pP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aggregate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answers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4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8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GfK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NOP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carried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behalf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European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Commission.</w:t>
      </w:r>
    </w:p>
    <w:p>
      <w:pPr>
        <w:pStyle w:val="ListParagraph"/>
        <w:numPr>
          <w:ilvl w:val="0"/>
          <w:numId w:val="17"/>
        </w:numPr>
        <w:tabs>
          <w:tab w:pos="362" w:val="left" w:leader="none"/>
        </w:tabs>
        <w:spacing w:line="244" w:lineRule="auto" w:before="0" w:after="0"/>
        <w:ind w:left="36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Overall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prosperity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answers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YouGov </w:t>
      </w:r>
      <w:r>
        <w:rPr>
          <w:color w:val="231F20"/>
          <w:sz w:val="11"/>
        </w:rPr>
        <w:t>survey.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Differences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2003.</w:t>
      </w:r>
    </w:p>
    <w:p>
      <w:pPr>
        <w:pStyle w:val="ListParagraph"/>
        <w:numPr>
          <w:ilvl w:val="0"/>
          <w:numId w:val="17"/>
        </w:numPr>
        <w:tabs>
          <w:tab w:pos="362" w:val="left" w:leader="none"/>
        </w:tabs>
        <w:spacing w:line="127" w:lineRule="exact" w:before="0" w:after="0"/>
        <w:ind w:left="361" w:right="0" w:hanging="172"/>
        <w:jc w:val="left"/>
        <w:rPr>
          <w:sz w:val="11"/>
        </w:rPr>
      </w:pPr>
      <w:r>
        <w:rPr>
          <w:color w:val="231F20"/>
          <w:sz w:val="11"/>
        </w:rPr>
        <w:t>Differences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2004.</w:t>
      </w:r>
    </w:p>
    <w:p>
      <w:pPr>
        <w:pStyle w:val="BodyText"/>
        <w:spacing w:line="268" w:lineRule="auto" w:before="3"/>
        <w:ind w:left="160" w:right="333"/>
      </w:pPr>
      <w:r>
        <w:rPr/>
        <w:br w:type="column"/>
      </w:r>
      <w:r>
        <w:rPr>
          <w:color w:val="231F20"/>
          <w:w w:val="90"/>
        </w:rPr>
        <w:t>purchases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rose.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case,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wanes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 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5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considers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both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real</w:t>
      </w:r>
      <w:r>
        <w:rPr>
          <w:color w:val="231F20"/>
          <w:spacing w:val="-45"/>
        </w:rPr>
        <w:t> </w:t>
      </w:r>
      <w:r>
        <w:rPr>
          <w:color w:val="231F20"/>
        </w:rPr>
        <w:t>activity.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remainder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this </w:t>
      </w:r>
      <w:r>
        <w:rPr>
          <w:color w:val="231F20"/>
          <w:w w:val="95"/>
        </w:rPr>
        <w:t>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examines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spending.</w:t>
      </w:r>
    </w:p>
    <w:p>
      <w:pPr>
        <w:pStyle w:val="BodyText"/>
        <w:spacing w:before="8"/>
      </w:pPr>
    </w:p>
    <w:p>
      <w:pPr>
        <w:pStyle w:val="Heading5"/>
        <w:ind w:left="160"/>
      </w:pPr>
      <w:r>
        <w:rPr>
          <w:color w:val="A70740"/>
        </w:rPr>
        <w:t>Recent household spending data</w:t>
      </w:r>
    </w:p>
    <w:p>
      <w:pPr>
        <w:pStyle w:val="BodyText"/>
        <w:spacing w:line="268" w:lineRule="auto" w:before="23"/>
        <w:ind w:left="160" w:right="452"/>
      </w:pPr>
      <w:r>
        <w:rPr>
          <w:color w:val="231F20"/>
          <w:w w:val="95"/>
        </w:rPr>
        <w:t>Real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0.3%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Q4, having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its pre-recession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peak.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vehicle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strong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Q4.</w:t>
      </w:r>
      <w:r>
        <w:rPr>
          <w:color w:val="231F20"/>
          <w:spacing w:val="-19"/>
        </w:rPr>
        <w:t>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spending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other</w:t>
      </w:r>
      <w:r>
        <w:rPr>
          <w:color w:val="231F20"/>
          <w:spacing w:val="-40"/>
        </w:rPr>
        <w:t> </w:t>
      </w:r>
      <w:r>
        <w:rPr>
          <w:color w:val="231F20"/>
        </w:rPr>
        <w:t>consumer</w:t>
      </w:r>
      <w:r>
        <w:rPr>
          <w:color w:val="231F20"/>
          <w:spacing w:val="-40"/>
        </w:rPr>
        <w:t> </w:t>
      </w:r>
      <w:r>
        <w:rPr>
          <w:color w:val="231F20"/>
        </w:rPr>
        <w:t>goods</w:t>
      </w:r>
      <w:r>
        <w:rPr>
          <w:color w:val="231F20"/>
          <w:spacing w:val="-41"/>
        </w:rPr>
        <w:t> </w:t>
      </w:r>
      <w:r>
        <w:rPr>
          <w:color w:val="231F20"/>
        </w:rPr>
        <w:t>was broadly</w:t>
      </w:r>
      <w:r>
        <w:rPr>
          <w:color w:val="231F20"/>
          <w:spacing w:val="-44"/>
        </w:rPr>
        <w:t> </w:t>
      </w:r>
      <w:r>
        <w:rPr>
          <w:color w:val="231F20"/>
        </w:rPr>
        <w:t>flat,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spending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services</w:t>
      </w:r>
      <w:r>
        <w:rPr>
          <w:color w:val="231F20"/>
          <w:spacing w:val="-43"/>
        </w:rPr>
        <w:t> </w:t>
      </w:r>
      <w:r>
        <w:rPr>
          <w:color w:val="231F20"/>
        </w:rPr>
        <w:t>fell</w:t>
      </w:r>
      <w:r>
        <w:rPr>
          <w:color w:val="231F20"/>
          <w:spacing w:val="-42"/>
        </w:rPr>
        <w:t> </w:t>
      </w:r>
      <w:r>
        <w:rPr>
          <w:color w:val="231F20"/>
        </w:rPr>
        <w:t>modestly.</w:t>
      </w:r>
      <w:r>
        <w:rPr>
          <w:color w:val="231F20"/>
          <w:spacing w:val="-25"/>
        </w:rPr>
        <w:t> </w:t>
      </w:r>
      <w:r>
        <w:rPr>
          <w:color w:val="231F20"/>
        </w:rPr>
        <w:t>As discussed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box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page</w:t>
      </w:r>
      <w:r>
        <w:rPr>
          <w:color w:val="231F20"/>
          <w:spacing w:val="-38"/>
        </w:rPr>
        <w:t> </w:t>
      </w:r>
      <w:r>
        <w:rPr>
          <w:color w:val="231F20"/>
        </w:rPr>
        <w:t>27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Section</w:t>
      </w:r>
      <w:r>
        <w:rPr>
          <w:color w:val="231F20"/>
          <w:spacing w:val="-38"/>
        </w:rPr>
        <w:t> </w:t>
      </w:r>
      <w:r>
        <w:rPr>
          <w:color w:val="231F20"/>
        </w:rPr>
        <w:t>3,</w:t>
      </w:r>
      <w:r>
        <w:rPr>
          <w:color w:val="231F20"/>
          <w:spacing w:val="-41"/>
        </w:rPr>
        <w:t> </w:t>
      </w:r>
      <w:r>
        <w:rPr>
          <w:color w:val="231F20"/>
        </w:rPr>
        <w:t>temporary </w:t>
      </w:r>
      <w:r>
        <w:rPr>
          <w:color w:val="231F20"/>
          <w:w w:val="95"/>
        </w:rPr>
        <w:t>factors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depressed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it 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volumes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1.7%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Q1.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0" w:right="333"/>
      </w:pPr>
      <w:r>
        <w:rPr>
          <w:color w:val="231F20"/>
        </w:rPr>
        <w:t>There is particular uncertainty about the true path of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sales data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buoyant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picture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2009 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construct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goods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2.2).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consumer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eventually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If consumer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sales through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been around 1.5% higher in 2009 Q4 than currently </w:t>
      </w:r>
      <w:r>
        <w:rPr>
          <w:color w:val="231F20"/>
          <w:w w:val="95"/>
        </w:rPr>
        <w:t>estimated.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nevertheless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seems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clear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consumption 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stabilising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end </w:t>
      </w:r>
      <w:r>
        <w:rPr>
          <w:color w:val="231F20"/>
        </w:rPr>
        <w:t>of last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before="8"/>
      </w:pPr>
    </w:p>
    <w:p>
      <w:pPr>
        <w:pStyle w:val="Heading5"/>
        <w:ind w:left="160"/>
      </w:pPr>
      <w:r>
        <w:rPr>
          <w:color w:val="A70740"/>
        </w:rPr>
        <w:t>Factors influencing household spending</w:t>
      </w:r>
    </w:p>
    <w:p>
      <w:pPr>
        <w:pStyle w:val="BodyText"/>
        <w:spacing w:line="268" w:lineRule="auto" w:before="23"/>
        <w:ind w:left="160" w:right="554"/>
      </w:pPr>
      <w:r>
        <w:rPr>
          <w:color w:val="231F20"/>
          <w:w w:val="90"/>
        </w:rPr>
        <w:t>A key determinant of households’ spending is income. Real </w:t>
      </w:r>
      <w:r>
        <w:rPr>
          <w:color w:val="231F20"/>
          <w:w w:val="95"/>
        </w:rPr>
        <w:t>pre-tax income from employment fell in 2009, but real post-tax labour income remained resilient (Chart 2.3).</w:t>
      </w:r>
    </w:p>
    <w:p>
      <w:pPr>
        <w:pStyle w:val="BodyText"/>
        <w:spacing w:line="268" w:lineRule="auto"/>
        <w:ind w:left="160" w:right="452"/>
      </w:pPr>
      <w:r>
        <w:rPr>
          <w:color w:val="231F20"/>
          <w:w w:val="90"/>
        </w:rPr>
        <w:t>Income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benefit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payments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paid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tax,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 reflecting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taxed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40%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individuals.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resilient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saving</w:t>
      </w:r>
      <w:r>
        <w:rPr>
          <w:color w:val="231F20"/>
          <w:spacing w:val="-18"/>
        </w:rPr>
        <w:t> </w:t>
      </w:r>
      <w:r>
        <w:rPr>
          <w:color w:val="231F20"/>
        </w:rPr>
        <w:t>ratio.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0" w:right="333"/>
      </w:pPr>
      <w:r>
        <w:rPr>
          <w:color w:val="231F20"/>
          <w:w w:val="95"/>
        </w:rPr>
        <w:t>Households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future,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therefore,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increased </w:t>
      </w:r>
      <w:r>
        <w:rPr>
          <w:color w:val="231F20"/>
          <w:w w:val="90"/>
        </w:rPr>
        <w:t>saving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response.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recession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jobs.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anticipation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significant</w:t>
      </w:r>
      <w:r>
        <w:rPr>
          <w:color w:val="231F20"/>
          <w:spacing w:val="-36"/>
        </w:rPr>
        <w:t> </w:t>
      </w:r>
      <w:r>
        <w:rPr>
          <w:color w:val="231F20"/>
        </w:rPr>
        <w:t>fiscal</w:t>
      </w:r>
      <w:r>
        <w:rPr>
          <w:color w:val="231F20"/>
          <w:spacing w:val="-32"/>
        </w:rPr>
        <w:t> </w:t>
      </w:r>
      <w:r>
        <w:rPr>
          <w:color w:val="231F20"/>
        </w:rPr>
        <w:t>consolidation</w:t>
      </w:r>
      <w:r>
        <w:rPr>
          <w:color w:val="231F20"/>
          <w:spacing w:val="-34"/>
        </w:rPr>
        <w:t> </w:t>
      </w:r>
      <w:r>
        <w:rPr>
          <w:color w:val="231F20"/>
        </w:rPr>
        <w:t>that</w:t>
      </w:r>
      <w:r>
        <w:rPr>
          <w:color w:val="231F20"/>
          <w:spacing w:val="-32"/>
        </w:rPr>
        <w:t> </w:t>
      </w:r>
      <w:r>
        <w:rPr>
          <w:color w:val="231F20"/>
        </w:rPr>
        <w:t>is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prospect.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0" w:right="333"/>
      </w:pPr>
      <w:r>
        <w:rPr>
          <w:color w:val="231F20"/>
          <w:w w:val="90"/>
        </w:rPr>
        <w:t>Following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now expect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frequent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severe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assets.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encouraged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savings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 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precaution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instability.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 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postpone </w:t>
      </w:r>
      <w:r>
        <w:rPr>
          <w:color w:val="231F20"/>
        </w:rPr>
        <w:t>spending, particularly for big-ticket items. Measures of </w:t>
      </w:r>
      <w:r>
        <w:rPr>
          <w:color w:val="231F20"/>
          <w:w w:val="95"/>
        </w:rPr>
        <w:t>consumer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confidence,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information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60"/>
          <w:cols w:num="2" w:equalWidth="0">
            <w:col w:w="4456" w:space="866"/>
            <w:col w:w="548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Investment" w:id="38"/>
      <w:bookmarkEnd w:id="38"/>
      <w:r>
        <w:rPr/>
      </w:r>
      <w:r>
        <w:rPr>
          <w:color w:val="A70740"/>
          <w:sz w:val="18"/>
        </w:rPr>
        <w:t>Table 2.B </w:t>
      </w:r>
      <w:r>
        <w:rPr>
          <w:color w:val="231F20"/>
          <w:sz w:val="18"/>
        </w:rPr>
        <w:t>Mortgage arrears and repossessions</w:t>
      </w:r>
    </w:p>
    <w:p>
      <w:pPr>
        <w:pStyle w:val="BodyText"/>
        <w:spacing w:before="1"/>
        <w:rPr>
          <w:sz w:val="17"/>
        </w:rPr>
      </w:pPr>
    </w:p>
    <w:p>
      <w:pPr>
        <w:tabs>
          <w:tab w:pos="4069" w:val="left" w:leader="none"/>
        </w:tabs>
        <w:spacing w:before="0"/>
        <w:ind w:left="2913" w:right="0" w:firstLine="0"/>
        <w:jc w:val="center"/>
        <w:rPr>
          <w:sz w:val="14"/>
        </w:rPr>
      </w:pPr>
      <w:r>
        <w:rPr>
          <w:color w:val="231F20"/>
          <w:sz w:val="14"/>
        </w:rPr>
        <w:t>2008</w:t>
        <w:tab/>
        <w:t>2009</w:t>
      </w:r>
    </w:p>
    <w:p>
      <w:pPr>
        <w:pStyle w:val="BodyText"/>
        <w:spacing w:before="9"/>
        <w:rPr>
          <w:sz w:val="3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9"/>
        <w:gridCol w:w="1220"/>
        <w:gridCol w:w="165"/>
        <w:gridCol w:w="270"/>
        <w:gridCol w:w="367"/>
        <w:gridCol w:w="357"/>
        <w:gridCol w:w="246"/>
        <w:gridCol w:w="436"/>
        <w:gridCol w:w="375"/>
      </w:tblGrid>
      <w:tr>
        <w:trPr>
          <w:trHeight w:val="276" w:hRule="atLeast"/>
        </w:trPr>
        <w:tc>
          <w:tcPr>
            <w:tcW w:w="2934" w:type="dxa"/>
            <w:gridSpan w:val="3"/>
            <w:tcBorders>
              <w:bottom w:val="single" w:sz="2" w:space="0" w:color="231F20"/>
            </w:tcBorders>
          </w:tcPr>
          <w:p>
            <w:pPr>
              <w:pStyle w:val="TableParagraph"/>
              <w:spacing w:before="25"/>
              <w:ind w:right="36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Series high</w:t>
            </w:r>
          </w:p>
        </w:tc>
        <w:tc>
          <w:tcPr>
            <w:tcW w:w="27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left="2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36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-1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H2</w:t>
            </w:r>
          </w:p>
        </w:tc>
        <w:tc>
          <w:tcPr>
            <w:tcW w:w="35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4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5"/>
              <w:ind w:left="1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43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5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7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5"/>
              <w:ind w:right="22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</w:tr>
      <w:tr>
        <w:trPr>
          <w:trHeight w:val="256" w:hRule="atLeast"/>
        </w:trPr>
        <w:tc>
          <w:tcPr>
            <w:tcW w:w="1549" w:type="dxa"/>
          </w:tcPr>
          <w:p>
            <w:pPr>
              <w:pStyle w:val="TableParagraph"/>
              <w:spacing w:before="51"/>
              <w:rPr>
                <w:sz w:val="11"/>
              </w:rPr>
            </w:pPr>
            <w:r>
              <w:rPr>
                <w:color w:val="231F20"/>
                <w:sz w:val="14"/>
              </w:rPr>
              <w:t>Mortgage arrears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122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03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7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41" w:hRule="atLeast"/>
        </w:trPr>
        <w:tc>
          <w:tcPr>
            <w:tcW w:w="1549" w:type="dxa"/>
          </w:tcPr>
          <w:p>
            <w:pPr>
              <w:pStyle w:val="TableParagraph"/>
              <w:spacing w:before="42"/>
              <w:rPr>
                <w:sz w:val="14"/>
              </w:rPr>
            </w:pPr>
            <w:r>
              <w:rPr>
                <w:color w:val="231F20"/>
                <w:sz w:val="14"/>
              </w:rPr>
              <w:t>Three to six months</w:t>
            </w:r>
          </w:p>
        </w:tc>
        <w:tc>
          <w:tcPr>
            <w:tcW w:w="1220" w:type="dxa"/>
          </w:tcPr>
          <w:p>
            <w:pPr>
              <w:pStyle w:val="TableParagraph"/>
              <w:spacing w:before="31"/>
              <w:ind w:left="143"/>
              <w:rPr>
                <w:sz w:val="11"/>
              </w:rPr>
            </w:pPr>
            <w:r>
              <w:rPr>
                <w:color w:val="231F20"/>
                <w:sz w:val="14"/>
              </w:rPr>
              <w:t>1.82 (1994 H1)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35" w:type="dxa"/>
            <w:gridSpan w:val="2"/>
          </w:tcPr>
          <w:p>
            <w:pPr>
              <w:pStyle w:val="TableParagraph"/>
              <w:spacing w:before="42"/>
              <w:ind w:left="74"/>
              <w:rPr>
                <w:sz w:val="14"/>
              </w:rPr>
            </w:pPr>
            <w:r>
              <w:rPr>
                <w:color w:val="231F20"/>
                <w:sz w:val="14"/>
              </w:rPr>
              <w:t>0.73</w:t>
            </w:r>
          </w:p>
        </w:tc>
        <w:tc>
          <w:tcPr>
            <w:tcW w:w="367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1.01</w:t>
            </w:r>
          </w:p>
        </w:tc>
        <w:tc>
          <w:tcPr>
            <w:tcW w:w="603" w:type="dxa"/>
            <w:gridSpan w:val="2"/>
          </w:tcPr>
          <w:p>
            <w:pPr>
              <w:pStyle w:val="TableParagraph"/>
              <w:spacing w:before="42"/>
              <w:ind w:left="28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1.07</w:t>
            </w:r>
          </w:p>
        </w:tc>
        <w:tc>
          <w:tcPr>
            <w:tcW w:w="436" w:type="dxa"/>
          </w:tcPr>
          <w:p>
            <w:pPr>
              <w:pStyle w:val="TableParagraph"/>
              <w:spacing w:before="42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1.00</w:t>
            </w:r>
          </w:p>
        </w:tc>
        <w:tc>
          <w:tcPr>
            <w:tcW w:w="375" w:type="dxa"/>
          </w:tcPr>
          <w:p>
            <w:pPr>
              <w:pStyle w:val="TableParagraph"/>
              <w:spacing w:before="42"/>
              <w:ind w:right="2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0.97</w:t>
            </w:r>
          </w:p>
        </w:tc>
      </w:tr>
      <w:tr>
        <w:trPr>
          <w:trHeight w:val="235" w:hRule="atLeast"/>
        </w:trPr>
        <w:tc>
          <w:tcPr>
            <w:tcW w:w="1549" w:type="dxa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Six to twelve months</w:t>
            </w:r>
          </w:p>
        </w:tc>
        <w:tc>
          <w:tcPr>
            <w:tcW w:w="1220" w:type="dxa"/>
          </w:tcPr>
          <w:p>
            <w:pPr>
              <w:pStyle w:val="TableParagraph"/>
              <w:ind w:left="135"/>
              <w:rPr>
                <w:sz w:val="14"/>
              </w:rPr>
            </w:pPr>
            <w:r>
              <w:rPr>
                <w:color w:val="231F20"/>
                <w:sz w:val="14"/>
              </w:rPr>
              <w:t>2.07 (1992 H2)</w:t>
            </w:r>
          </w:p>
        </w:tc>
        <w:tc>
          <w:tcPr>
            <w:tcW w:w="435" w:type="dxa"/>
            <w:gridSpan w:val="2"/>
          </w:tcPr>
          <w:p>
            <w:pPr>
              <w:pStyle w:val="TableParagraph"/>
              <w:ind w:left="79"/>
              <w:rPr>
                <w:sz w:val="14"/>
              </w:rPr>
            </w:pPr>
            <w:r>
              <w:rPr>
                <w:color w:val="231F20"/>
                <w:sz w:val="14"/>
              </w:rPr>
              <w:t>0.41</w:t>
            </w:r>
          </w:p>
        </w:tc>
        <w:tc>
          <w:tcPr>
            <w:tcW w:w="367" w:type="dxa"/>
          </w:tcPr>
          <w:p>
            <w:pPr>
              <w:pStyle w:val="TableParagraph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0.62</w:t>
            </w:r>
          </w:p>
        </w:tc>
        <w:tc>
          <w:tcPr>
            <w:tcW w:w="603" w:type="dxa"/>
            <w:gridSpan w:val="2"/>
          </w:tcPr>
          <w:p>
            <w:pPr>
              <w:pStyle w:val="TableParagraph"/>
              <w:ind w:left="251"/>
              <w:rPr>
                <w:sz w:val="14"/>
              </w:rPr>
            </w:pPr>
            <w:r>
              <w:rPr>
                <w:color w:val="231F20"/>
                <w:sz w:val="14"/>
              </w:rPr>
              <w:t>0.86</w:t>
            </w:r>
          </w:p>
        </w:tc>
        <w:tc>
          <w:tcPr>
            <w:tcW w:w="436" w:type="dxa"/>
          </w:tcPr>
          <w:p>
            <w:pPr>
              <w:pStyle w:val="TableParagraph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0.85</w:t>
            </w:r>
          </w:p>
        </w:tc>
        <w:tc>
          <w:tcPr>
            <w:tcW w:w="375" w:type="dxa"/>
          </w:tcPr>
          <w:p>
            <w:pPr>
              <w:pStyle w:val="TableParagraph"/>
              <w:ind w:right="2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0.81</w:t>
            </w:r>
          </w:p>
        </w:tc>
      </w:tr>
      <w:tr>
        <w:trPr>
          <w:trHeight w:val="235" w:hRule="atLeast"/>
        </w:trPr>
        <w:tc>
          <w:tcPr>
            <w:tcW w:w="1549" w:type="dxa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More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than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twelve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months</w:t>
            </w:r>
          </w:p>
        </w:tc>
        <w:tc>
          <w:tcPr>
            <w:tcW w:w="1220" w:type="dxa"/>
          </w:tcPr>
          <w:p>
            <w:pPr>
              <w:pStyle w:val="TableParagraph"/>
              <w:ind w:left="143"/>
              <w:rPr>
                <w:sz w:val="14"/>
              </w:rPr>
            </w:pPr>
            <w:r>
              <w:rPr>
                <w:color w:val="231F20"/>
                <w:sz w:val="14"/>
              </w:rPr>
              <w:t>1.58 (1993 H1)</w:t>
            </w:r>
          </w:p>
        </w:tc>
        <w:tc>
          <w:tcPr>
            <w:tcW w:w="435" w:type="dxa"/>
            <w:gridSpan w:val="2"/>
          </w:tcPr>
          <w:p>
            <w:pPr>
              <w:pStyle w:val="TableParagraph"/>
              <w:ind w:left="9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0.15</w:t>
            </w:r>
          </w:p>
        </w:tc>
        <w:tc>
          <w:tcPr>
            <w:tcW w:w="367" w:type="dxa"/>
          </w:tcPr>
          <w:p>
            <w:pPr>
              <w:pStyle w:val="TableParagraph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0.25</w:t>
            </w:r>
          </w:p>
        </w:tc>
        <w:tc>
          <w:tcPr>
            <w:tcW w:w="603" w:type="dxa"/>
            <w:gridSpan w:val="2"/>
          </w:tcPr>
          <w:p>
            <w:pPr>
              <w:pStyle w:val="TableParagraph"/>
              <w:ind w:left="261"/>
              <w:rPr>
                <w:sz w:val="14"/>
              </w:rPr>
            </w:pPr>
            <w:r>
              <w:rPr>
                <w:color w:val="231F20"/>
                <w:sz w:val="14"/>
              </w:rPr>
              <w:t>0.55</w:t>
            </w:r>
          </w:p>
        </w:tc>
        <w:tc>
          <w:tcPr>
            <w:tcW w:w="436" w:type="dxa"/>
          </w:tcPr>
          <w:p>
            <w:pPr>
              <w:pStyle w:val="TableParagraph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0.56</w:t>
            </w:r>
          </w:p>
        </w:tc>
        <w:tc>
          <w:tcPr>
            <w:tcW w:w="375" w:type="dxa"/>
          </w:tcPr>
          <w:p>
            <w:pPr>
              <w:pStyle w:val="TableParagraph"/>
              <w:ind w:right="2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0.60</w:t>
            </w:r>
          </w:p>
        </w:tc>
      </w:tr>
      <w:tr>
        <w:trPr>
          <w:trHeight w:val="436" w:hRule="atLeast"/>
        </w:trPr>
        <w:tc>
          <w:tcPr>
            <w:tcW w:w="154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By more than 2.5%</w:t>
            </w:r>
          </w:p>
          <w:p>
            <w:pPr>
              <w:pStyle w:val="TableParagraph"/>
              <w:spacing w:line="156" w:lineRule="exact" w:before="0"/>
              <w:ind w:left="60"/>
              <w:rPr>
                <w:sz w:val="14"/>
              </w:rPr>
            </w:pPr>
            <w:r>
              <w:rPr>
                <w:color w:val="231F20"/>
                <w:sz w:val="14"/>
              </w:rPr>
              <w:t>of outstanding balance</w:t>
            </w:r>
          </w:p>
        </w:tc>
        <w:tc>
          <w:tcPr>
            <w:tcW w:w="122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158"/>
              <w:rPr>
                <w:sz w:val="14"/>
              </w:rPr>
            </w:pPr>
            <w:r>
              <w:rPr>
                <w:color w:val="231F20"/>
                <w:sz w:val="14"/>
              </w:rPr>
              <w:t>4.12 (1995 H1)</w:t>
            </w:r>
          </w:p>
        </w:tc>
        <w:tc>
          <w:tcPr>
            <w:tcW w:w="435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11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1.19</w:t>
            </w:r>
          </w:p>
        </w:tc>
        <w:tc>
          <w:tcPr>
            <w:tcW w:w="36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1.57</w:t>
            </w:r>
          </w:p>
        </w:tc>
        <w:tc>
          <w:tcPr>
            <w:tcW w:w="603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271"/>
              <w:rPr>
                <w:sz w:val="14"/>
              </w:rPr>
            </w:pPr>
            <w:r>
              <w:rPr>
                <w:color w:val="231F20"/>
                <w:sz w:val="14"/>
              </w:rPr>
              <w:t>1.86</w:t>
            </w:r>
          </w:p>
        </w:tc>
        <w:tc>
          <w:tcPr>
            <w:tcW w:w="43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1.77</w:t>
            </w:r>
          </w:p>
        </w:tc>
        <w:tc>
          <w:tcPr>
            <w:tcW w:w="3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right="2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1.72</w:t>
            </w:r>
          </w:p>
        </w:tc>
      </w:tr>
      <w:tr>
        <w:trPr>
          <w:trHeight w:val="229" w:hRule="atLeast"/>
        </w:trPr>
        <w:tc>
          <w:tcPr>
            <w:tcW w:w="154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7" w:lineRule="exact" w:before="52"/>
              <w:rPr>
                <w:sz w:val="11"/>
              </w:rPr>
            </w:pPr>
            <w:r>
              <w:rPr>
                <w:color w:val="231F20"/>
                <w:sz w:val="14"/>
              </w:rPr>
              <w:t>Repossessions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12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17"/>
              <w:rPr>
                <w:sz w:val="14"/>
              </w:rPr>
            </w:pPr>
            <w:r>
              <w:rPr>
                <w:color w:val="231F20"/>
                <w:sz w:val="14"/>
              </w:rPr>
              <w:t>0.40 (1991 H2)</w:t>
            </w:r>
          </w:p>
        </w:tc>
        <w:tc>
          <w:tcPr>
            <w:tcW w:w="435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95"/>
              <w:rPr>
                <w:sz w:val="14"/>
              </w:rPr>
            </w:pPr>
            <w:r>
              <w:rPr>
                <w:color w:val="231F20"/>
                <w:sz w:val="14"/>
              </w:rPr>
              <w:t>0.16</w:t>
            </w:r>
          </w:p>
        </w:tc>
        <w:tc>
          <w:tcPr>
            <w:tcW w:w="36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0.18</w:t>
            </w:r>
          </w:p>
        </w:tc>
        <w:tc>
          <w:tcPr>
            <w:tcW w:w="603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262"/>
              <w:rPr>
                <w:sz w:val="14"/>
              </w:rPr>
            </w:pPr>
            <w:r>
              <w:rPr>
                <w:color w:val="231F20"/>
                <w:sz w:val="14"/>
              </w:rPr>
              <w:t>0.22</w:t>
            </w:r>
          </w:p>
        </w:tc>
        <w:tc>
          <w:tcPr>
            <w:tcW w:w="43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0.21</w:t>
            </w:r>
          </w:p>
        </w:tc>
        <w:tc>
          <w:tcPr>
            <w:tcW w:w="3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2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0.20</w:t>
            </w:r>
          </w:p>
        </w:tc>
      </w:tr>
    </w:tbl>
    <w:p>
      <w:pPr>
        <w:pStyle w:val="BodyText"/>
        <w:rPr>
          <w:sz w:val="18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Council of Mortgage Lenders.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0" w:lineRule="auto" w:before="0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Mortgages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arrears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outstanding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mortgages,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specified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0" w:lineRule="auto" w:before="3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Earliest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observation.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4" w:lineRule="auto" w:before="2" w:after="0"/>
        <w:ind w:left="323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Flow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repossessions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outstanding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mortgages.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 observation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repossessions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preceding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outstanding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mortgages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BodyText"/>
      </w:pPr>
    </w:p>
    <w:p>
      <w:pPr>
        <w:pStyle w:val="BodyText"/>
        <w:spacing w:before="1"/>
      </w:pPr>
      <w:r>
        <w:rPr/>
        <w:pict>
          <v:shape style="position:absolute;margin-left:39.212002pt;margin-top:13.962236pt;width:215.45pt;height:.1pt;mso-position-horizontal-relative:page;mso-position-vertical-relative:paragraph;z-index:-15663104;mso-wrap-distance-left:0;mso-wrap-distance-right:0" coordorigin="784,279" coordsize="4309,0" path="m784,279l5093,27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44" w:right="0" w:firstLine="0"/>
        <w:jc w:val="left"/>
        <w:rPr>
          <w:sz w:val="12"/>
        </w:rPr>
      </w:pPr>
      <w:r>
        <w:rPr>
          <w:color w:val="A70740"/>
          <w:sz w:val="18"/>
        </w:rPr>
        <w:t>Chart 2.5 </w:t>
      </w:r>
      <w:r>
        <w:rPr>
          <w:color w:val="231F20"/>
          <w:sz w:val="18"/>
        </w:rPr>
        <w:t>Business investment and GDP</w:t>
      </w:r>
      <w:r>
        <w:rPr>
          <w:color w:val="231F20"/>
          <w:position w:val="4"/>
          <w:sz w:val="12"/>
        </w:rPr>
        <w:t>(a)</w:t>
      </w:r>
    </w:p>
    <w:p>
      <w:pPr>
        <w:spacing w:line="331" w:lineRule="auto" w:before="146"/>
        <w:ind w:left="345" w:right="3935" w:hanging="5"/>
        <w:jc w:val="left"/>
        <w:rPr>
          <w:sz w:val="12"/>
        </w:rPr>
      </w:pPr>
      <w:r>
        <w:rPr/>
        <w:pict>
          <v:rect style="position:absolute;margin-left:39.712002pt;margin-top:8.720017pt;width:7.0864pt;height:7.0305pt;mso-position-horizontal-relative:page;mso-position-vertical-relative:paragraph;z-index:15797248" filled="true" fillcolor="#c5ccd1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797760" from="39.713219pt,22.211578pt" to="46.771219pt,22.211578pt" stroked="true" strokeweight=".992056pt" strokecolor="#fcaf17">
            <v:stroke dashstyle="solid"/>
            <w10:wrap type="none"/>
          </v:line>
        </w:pict>
      </w:r>
      <w:r>
        <w:rPr>
          <w:color w:val="231F20"/>
          <w:w w:val="85"/>
          <w:sz w:val="12"/>
        </w:rPr>
        <w:t>Recessions</w:t>
      </w:r>
      <w:r>
        <w:rPr>
          <w:color w:val="231F20"/>
          <w:w w:val="85"/>
          <w:position w:val="4"/>
          <w:sz w:val="11"/>
        </w:rPr>
        <w:t>(b) </w:t>
      </w:r>
      <w:r>
        <w:rPr>
          <w:color w:val="231F20"/>
          <w:sz w:val="12"/>
        </w:rPr>
        <w:t>GDP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ind w:left="144"/>
        <w:rPr>
          <w:sz w:val="2"/>
        </w:rPr>
      </w:pPr>
      <w:r>
        <w:rPr>
          <w:sz w:val="2"/>
        </w:rPr>
        <w:pict>
          <v:group style="width:7.1pt;height:1pt;mso-position-horizontal-relative:char;mso-position-vertical-relative:line" coordorigin="0,0" coordsize="142,20">
            <v:line style="position:absolute" from="0,10" to="141,10" stroked="true" strokeweight=".992056pt" strokecolor="#b01c88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115" w:val="left" w:leader="none"/>
        </w:tabs>
        <w:spacing w:line="107" w:lineRule="exact" w:before="0"/>
        <w:ind w:left="341" w:right="0" w:firstLine="0"/>
        <w:jc w:val="left"/>
        <w:rPr>
          <w:sz w:val="12"/>
        </w:rPr>
      </w:pPr>
      <w:r>
        <w:rPr>
          <w:color w:val="231F20"/>
          <w:w w:val="95"/>
          <w:position w:val="8"/>
          <w:sz w:val="12"/>
        </w:rPr>
        <w:t>Business</w:t>
      </w:r>
      <w:r>
        <w:rPr>
          <w:color w:val="231F20"/>
          <w:spacing w:val="-18"/>
          <w:w w:val="95"/>
          <w:position w:val="8"/>
          <w:sz w:val="12"/>
        </w:rPr>
        <w:t> </w:t>
      </w:r>
      <w:r>
        <w:rPr>
          <w:color w:val="231F20"/>
          <w:w w:val="95"/>
          <w:position w:val="8"/>
          <w:sz w:val="12"/>
        </w:rPr>
        <w:t>investment</w:t>
        <w:tab/>
      </w:r>
      <w:r>
        <w:rPr>
          <w:color w:val="231F20"/>
          <w:sz w:val="12"/>
        </w:rPr>
        <w:t>Percentage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changes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15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14" w:lineRule="exact" w:before="0"/>
        <w:ind w:left="3909" w:right="0" w:firstLine="0"/>
        <w:jc w:val="left"/>
        <w:rPr>
          <w:sz w:val="12"/>
        </w:rPr>
      </w:pPr>
      <w:r>
        <w:rPr/>
        <w:pict>
          <v:group style="position:absolute;margin-left:40.200161pt;margin-top:2.704506pt;width:184.3pt;height:140.950pt;mso-position-horizontal-relative:page;mso-position-vertical-relative:paragraph;z-index:15798272" coordorigin="804,54" coordsize="3686,2819">
            <v:shape style="position:absolute;left:1278;top:54;width:3020;height:2817" coordorigin="1279,54" coordsize="3020,2817" path="m1386,54l1279,54,1279,2866,1386,2866,1386,54xm2459,59l2349,59,2349,2871,2459,2871,2459,59xm4298,59l4169,59,4169,2871,4298,2871,4298,59xe" filled="true" fillcolor="#c5ccd1" stroked="false">
              <v:path arrowok="t"/>
              <v:fill type="solid"/>
            </v:shape>
            <v:line style="position:absolute" from="972,1469" to="4306,1469" stroked="true" strokeweight=".496028pt" strokecolor="#231f20">
              <v:stroke dashstyle="solid"/>
            </v:line>
            <v:line style="position:absolute" from="4376,2639" to="4489,2639" stroked="true" strokeweight=".496028pt" strokecolor="#231f20">
              <v:stroke dashstyle="solid"/>
            </v:line>
            <v:line style="position:absolute" from="4376,2408" to="4489,2408" stroked="true" strokeweight=".496028pt" strokecolor="#231f20">
              <v:stroke dashstyle="solid"/>
            </v:line>
            <v:line style="position:absolute" from="4376,2172" to="4489,2172" stroked="true" strokeweight=".496028pt" strokecolor="#231f20">
              <v:stroke dashstyle="solid"/>
            </v:line>
            <v:line style="position:absolute" from="4376,1936" to="4489,1936" stroked="true" strokeweight=".496028pt" strokecolor="#231f20">
              <v:stroke dashstyle="solid"/>
            </v:line>
            <v:line style="position:absolute" from="4376,1700" to="4489,1700" stroked="true" strokeweight=".496028pt" strokecolor="#231f20">
              <v:stroke dashstyle="solid"/>
            </v:line>
            <v:line style="position:absolute" from="4376,1469" to="4489,1469" stroked="true" strokeweight=".496028pt" strokecolor="#231f20">
              <v:stroke dashstyle="solid"/>
            </v:line>
            <v:line style="position:absolute" from="4376,1233" to="4489,1233" stroked="true" strokeweight=".496028pt" strokecolor="#231f20">
              <v:stroke dashstyle="solid"/>
            </v:line>
            <v:line style="position:absolute" from="4376,997" to="4489,997" stroked="true" strokeweight=".496028pt" strokecolor="#231f20">
              <v:stroke dashstyle="solid"/>
            </v:line>
            <v:line style="position:absolute" from="4376,762" to="4489,762" stroked="true" strokeweight=".496028pt" strokecolor="#231f20">
              <v:stroke dashstyle="solid"/>
            </v:line>
            <v:line style="position:absolute" from="4376,530" to="4489,530" stroked="true" strokeweight=".496028pt" strokecolor="#231f20">
              <v:stroke dashstyle="solid"/>
            </v:line>
            <v:line style="position:absolute" from="4376,295" to="4489,295" stroked="true" strokeweight=".496028pt" strokecolor="#231f20">
              <v:stroke dashstyle="solid"/>
            </v:line>
            <v:line style="position:absolute" from="965,2873" to="965,2761" stroked="true" strokeweight=".499992pt" strokecolor="#231f20">
              <v:stroke dashstyle="solid"/>
            </v:line>
            <v:line style="position:absolute" from="1388,2873" to="1388,2761" stroked="true" strokeweight=".499992pt" strokecolor="#231f20">
              <v:stroke dashstyle="solid"/>
            </v:line>
            <v:line style="position:absolute" from="1784,2873" to="1784,2761" stroked="true" strokeweight=".499992pt" strokecolor="#231f20">
              <v:stroke dashstyle="solid"/>
            </v:line>
            <v:line style="position:absolute" from="2193,2873" to="2193,2761" stroked="true" strokeweight=".499992pt" strokecolor="#231f20">
              <v:stroke dashstyle="solid"/>
            </v:line>
            <v:line style="position:absolute" from="2602,2873" to="2602,2761" stroked="true" strokeweight=".499992pt" strokecolor="#231f20">
              <v:stroke dashstyle="solid"/>
            </v:line>
            <v:line style="position:absolute" from="3011,2873" to="3011,2761" stroked="true" strokeweight=".499992pt" strokecolor="#231f20">
              <v:stroke dashstyle="solid"/>
            </v:line>
            <v:line style="position:absolute" from="3420,2873" to="3420,2761" stroked="true" strokeweight=".499992pt" strokecolor="#231f20">
              <v:stroke dashstyle="solid"/>
            </v:line>
            <v:line style="position:absolute" from="3829,2873" to="3829,2761" stroked="true" strokeweight=".499992pt" strokecolor="#231f20">
              <v:stroke dashstyle="solid"/>
            </v:line>
            <v:line style="position:absolute" from="4238,2873" to="4238,2761" stroked="true" strokeweight=".499992pt" strokecolor="#231f20">
              <v:stroke dashstyle="solid"/>
            </v:line>
            <v:shape style="position:absolute;left:972;top:227;width:3351;height:2345" coordorigin="972,227" coordsize="3351,2345" path="m972,1546l997,1306,1025,1479,1049,1277,1074,993,1102,1315,1126,1310,1151,1570,1175,1416,1203,1412,1228,1190,1255,1205,1280,1479,1304,1628,1332,1768,1357,1797,1381,1941,1406,1874,1434,1749,1458,1647,1483,1368,1511,1330,1535,1200,1560,1229,1584,1397,1612,1397,1637,1590,1665,1219,1689,1113,1714,906,1742,776,1766,954,1791,381,1815,1272,1843,1258,1867,1397,1892,1859,1920,1546,1944,1392,1969,1277,1993,1614,2021,1219,2046,1108,2070,940,2098,323,2123,227,2151,391,2175,583,2200,603,2224,795,2252,935,2277,1209,2301,1388,2329,1373,2354,1585,2378,1527,2403,1628,2431,1893,2455,2009,2479,1845,2507,1734,2532,1643,2556,1431,2584,1753,2609,1672,2633,1729,2661,1720,2686,1421,2710,1445,2738,1296,2763,1132,2787,1075,2812,1267,2840,1070,2864,998,2889,1079,2917,824,2941,858,2966,1055,2994,1152,3018,1099,3042,1094,3070,1060,3095,738,3119,598,3147,564,3172,420,3196,651,3221,1012,3249,1306,3273,1330,3298,1431,3326,1455,3350,1258,3375,1286,3403,1041,3427,1137,3452,1248,3480,1412,3504,1753,3529,1551,3557,1489,3581,1493,3606,1108,3630,1484,3658,1460,3682,1546,3707,1566,3735,1455,3759,1436,3784,1238,3812,1508,3836,1219,3861,1296,3889,1200,3913,1296,3938,1397,3966,1310,3990,1335,4015,906,4039,766,4067,848,4092,935,4116,1070,4144,1354,4169,1229,4193,1426,4221,1633,4245,1927,4270,2524,4298,2471,4322,2572e" filled="false" stroked="true" strokeweight=".994662pt" strokecolor="#b01c88">
              <v:path arrowok="t"/>
              <v:stroke dashstyle="solid"/>
            </v:shape>
            <v:shape style="position:absolute;left:972;top:1185;width:3351;height:559" coordorigin="972,1185" coordsize="3351,559" path="m972,1354l997,1339,1025,1349,1049,1383,1074,1363,1102,1296,1126,1282,1151,1315,1175,1378,1203,1224,1228,1388,1255,1373,1280,1383,1304,1657,1332,1556,1357,1657,1381,1647,1406,1556,1434,1484,1458,1431,1483,1383,1511,1330,1535,1397,1560,1368,1584,1315,1612,1339,1637,1282,1665,1253,1689,1277,1714,1344,1742,1378,1766,1368,1791,1359,1815,1253,1843,1277,1867,1306,1892,1286,1920,1306,1944,1282,1969,1238,1993,1282,2021,1282,2046,1205,2070,1243,2098,1185,2123,1214,2151,1258,2175,1267,2200,1325,2224,1320,2252,1383,2277,1412,2301,1388,2329,1392,2354,1455,2378,1484,2403,1527,2431,1570,2455,1532,2479,1498,2507,1489,2532,1484,2556,1445,2584,1426,2609,1402,2633,1368,2661,1349,2686,1335,2710,1310,2738,1267,2763,1243,2787,1248,2812,1282,2840,1325,2864,1335,2889,1349,2917,1320,2941,1325,2966,1349,2994,1335,3018,1339,3042,1320,3070,1301,3095,1282,3119,1286,3147,1291,3172,1301,3196,1306,3221,1320,3249,1310,3273,1291,3298,1291,3326,1262,3350,1253,3375,1291,3403,1325,3427,1320,3452,1359,3480,1359,3504,1363,3529,1383,3557,1373,3581,1363,3606,1354,3630,1359,3658,1335,3682,1330,3707,1315,3735,1296,3759,1315,3784,1344,3812,1354,3836,1383,3861,1373,3889,1349,3913,1354,3938,1315,3966,1335,3990,1339,4015,1335,4039,1354,4067,1339,4092,1339,4116,1354,4144,1354,4169,1388,4193,1460,4221,1566,4245,1715,4270,1744,4298,1715,4322,1614e" filled="false" stroked="true" strokeweight=".99227pt" strokecolor="#fcaf17">
              <v:path arrowok="t"/>
              <v:stroke dashstyle="solid"/>
            </v:shape>
            <v:line style="position:absolute" from="804,2635" to="917,2635" stroked="true" strokeweight=".496028pt" strokecolor="#231f20">
              <v:stroke dashstyle="solid"/>
            </v:line>
            <v:line style="position:absolute" from="804,2404" to="917,2404" stroked="true" strokeweight=".496028pt" strokecolor="#231f20">
              <v:stroke dashstyle="solid"/>
            </v:line>
            <v:line style="position:absolute" from="804,2168" to="917,2168" stroked="true" strokeweight=".496028pt" strokecolor="#231f20">
              <v:stroke dashstyle="solid"/>
            </v:line>
            <v:line style="position:absolute" from="804,1932" to="917,1932" stroked="true" strokeweight=".496028pt" strokecolor="#231f20">
              <v:stroke dashstyle="solid"/>
            </v:line>
            <v:line style="position:absolute" from="804,1696" to="917,1696" stroked="true" strokeweight=".496028pt" strokecolor="#231f20">
              <v:stroke dashstyle="solid"/>
            </v:line>
            <v:line style="position:absolute" from="804,1469" to="917,1469" stroked="true" strokeweight=".496028pt" strokecolor="#231f20">
              <v:stroke dashstyle="solid"/>
            </v:line>
            <v:line style="position:absolute" from="804,1229" to="917,1229" stroked="true" strokeweight=".496028pt" strokecolor="#231f20">
              <v:stroke dashstyle="solid"/>
            </v:line>
            <v:line style="position:absolute" from="804,993" to="917,993" stroked="true" strokeweight=".496028pt" strokecolor="#231f20">
              <v:stroke dashstyle="solid"/>
            </v:line>
            <v:line style="position:absolute" from="804,757" to="917,757" stroked="true" strokeweight=".496028pt" strokecolor="#231f20">
              <v:stroke dashstyle="solid"/>
            </v:line>
            <v:line style="position:absolute" from="804,526" to="917,526" stroked="true" strokeweight=".496028pt" strokecolor="#231f20">
              <v:stroke dashstyle="solid"/>
            </v:line>
            <v:line style="position:absolute" from="804,290" to="917,290" stroked="true" strokeweight=".496028pt" strokecolor="#231f20">
              <v:stroke dashstyle="solid"/>
            </v:line>
            <v:rect style="position:absolute;left:809;top:65;width:3676;height:2803" filled="false" stroked="true" strokeweight=".497485pt" strokecolor="#231f20">
              <v:stroke dashstyle="solid"/>
            </v:rect>
            <w10:wrap type="none"/>
          </v:group>
        </w:pict>
      </w:r>
      <w:r>
        <w:rPr>
          <w:color w:val="231F20"/>
          <w:w w:val="105"/>
          <w:sz w:val="12"/>
        </w:rPr>
        <w:t>30</w:t>
      </w:r>
    </w:p>
    <w:p>
      <w:pPr>
        <w:spacing w:before="96"/>
        <w:ind w:left="2875" w:right="0" w:firstLine="0"/>
        <w:jc w:val="center"/>
        <w:rPr>
          <w:sz w:val="12"/>
        </w:rPr>
      </w:pPr>
      <w:r>
        <w:rPr>
          <w:color w:val="231F20"/>
          <w:sz w:val="12"/>
        </w:rPr>
        <w:t>25</w:t>
      </w:r>
    </w:p>
    <w:p>
      <w:pPr>
        <w:spacing w:before="97"/>
        <w:ind w:left="2869" w:right="0" w:firstLine="0"/>
        <w:jc w:val="center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before="92"/>
        <w:ind w:left="2886" w:right="0" w:firstLine="0"/>
        <w:jc w:val="center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spacing w:before="96"/>
        <w:ind w:left="2880" w:right="0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18" w:lineRule="exact" w:before="97"/>
        <w:ind w:left="397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41" w:lineRule="exact" w:before="0"/>
        <w:ind w:left="391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83" w:lineRule="exact" w:before="0"/>
        <w:ind w:left="397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39" w:lineRule="exact" w:before="0"/>
        <w:ind w:left="392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6" w:lineRule="exact" w:before="0"/>
        <w:ind w:left="397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96"/>
        <w:ind w:left="2880" w:right="0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before="97"/>
        <w:ind w:left="2886" w:right="0" w:firstLine="0"/>
        <w:jc w:val="center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spacing w:before="96"/>
        <w:ind w:left="2869" w:right="0" w:firstLine="0"/>
        <w:jc w:val="center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before="92"/>
        <w:ind w:left="2875" w:right="0" w:firstLine="0"/>
        <w:jc w:val="center"/>
        <w:rPr>
          <w:sz w:val="12"/>
        </w:rPr>
      </w:pPr>
      <w:r>
        <w:rPr>
          <w:color w:val="231F20"/>
          <w:sz w:val="12"/>
        </w:rPr>
        <w:t>25</w:t>
      </w:r>
    </w:p>
    <w:p>
      <w:pPr>
        <w:spacing w:line="123" w:lineRule="exact" w:before="97"/>
        <w:ind w:left="390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tabs>
          <w:tab w:pos="1144" w:val="left" w:leader="none"/>
          <w:tab w:pos="1553" w:val="left" w:leader="none"/>
          <w:tab w:pos="1962" w:val="left" w:leader="none"/>
          <w:tab w:pos="2372" w:val="left" w:leader="none"/>
          <w:tab w:pos="2781" w:val="left" w:leader="none"/>
          <w:tab w:pos="3579" w:val="left" w:leader="none"/>
        </w:tabs>
        <w:spacing w:line="123" w:lineRule="exact" w:before="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1977   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81</w:t>
        <w:tab/>
        <w:t>85</w:t>
        <w:tab/>
        <w:t>89</w:t>
        <w:tab/>
        <w:t>93</w:t>
        <w:tab/>
        <w:t>97</w:t>
        <w:tab/>
        <w:t>2001   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05</w:t>
        <w:tab/>
        <w:t>09</w:t>
      </w:r>
    </w:p>
    <w:p>
      <w:pPr>
        <w:pStyle w:val="BodyText"/>
        <w:spacing w:before="2"/>
        <w:rPr>
          <w:sz w:val="13"/>
        </w:rPr>
      </w:pPr>
    </w:p>
    <w:p>
      <w:pPr>
        <w:pStyle w:val="ListParagraph"/>
        <w:numPr>
          <w:ilvl w:val="0"/>
          <w:numId w:val="19"/>
        </w:numPr>
        <w:tabs>
          <w:tab w:pos="317" w:val="left" w:leader="none"/>
        </w:tabs>
        <w:spacing w:line="240" w:lineRule="auto" w:before="0" w:after="0"/>
        <w:ind w:left="316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9"/>
        </w:numPr>
        <w:tabs>
          <w:tab w:pos="317" w:val="left" w:leader="none"/>
        </w:tabs>
        <w:spacing w:line="244" w:lineRule="auto" w:before="3" w:after="0"/>
        <w:ind w:left="316" w:right="849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BodyText"/>
      </w:pP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39.685001pt;margin-top:12.62163pt;width:215.45pt;height:.1pt;mso-position-horizontal-relative:page;mso-position-vertical-relative:paragraph;z-index:-15662080;mso-wrap-distance-left:0;mso-wrap-distance-right:0" coordorigin="794,252" coordsize="4309,0" path="m794,252l5102,25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334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2.6 </w:t>
      </w:r>
      <w:r>
        <w:rPr>
          <w:color w:val="231F20"/>
          <w:w w:val="95"/>
          <w:sz w:val="18"/>
        </w:rPr>
        <w:t>Factors limiting investment by sector: </w:t>
      </w:r>
      <w:r>
        <w:rPr>
          <w:color w:val="231F20"/>
          <w:sz w:val="18"/>
        </w:rPr>
        <w:t>uncertainty about demand</w:t>
      </w:r>
      <w:r>
        <w:rPr>
          <w:color w:val="231F20"/>
          <w:position w:val="4"/>
          <w:sz w:val="12"/>
        </w:rPr>
        <w:t>(a)</w:t>
      </w:r>
    </w:p>
    <w:p>
      <w:pPr>
        <w:spacing w:line="130" w:lineRule="exact" w:before="113"/>
        <w:ind w:left="505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1998 (number of standard deviations)</w:t>
      </w:r>
    </w:p>
    <w:p>
      <w:pPr>
        <w:spacing w:line="130" w:lineRule="exact" w:before="0"/>
        <w:ind w:left="3895" w:right="0" w:firstLine="0"/>
        <w:jc w:val="left"/>
        <w:rPr>
          <w:sz w:val="12"/>
        </w:rPr>
      </w:pPr>
      <w:r>
        <w:rPr/>
        <w:pict>
          <v:group style="position:absolute;margin-left:39.685001pt;margin-top:2.791491pt;width:184.3pt;height:141.75pt;mso-position-horizontal-relative:page;mso-position-vertical-relative:paragraph;z-index:15796736" coordorigin="794,56" coordsize="3686,2835">
            <v:rect style="position:absolute;left:798;top:60;width:3676;height:2825" filled="false" stroked="true" strokeweight=".5pt" strokecolor="#231f20">
              <v:stroke dashstyle="solid"/>
            </v:rect>
            <v:line style="position:absolute" from="962,1677" to="4308,1677" stroked="true" strokeweight=".5pt" strokecolor="#231f20">
              <v:stroke dashstyle="solid"/>
            </v:line>
            <v:line style="position:absolute" from="4365,2483" to="4479,2483" stroked="true" strokeweight=".5pt" strokecolor="#231f20">
              <v:stroke dashstyle="solid"/>
            </v:line>
            <v:line style="position:absolute" from="4365,2083" to="4479,2083" stroked="true" strokeweight=".5pt" strokecolor="#231f20">
              <v:stroke dashstyle="solid"/>
            </v:line>
            <v:line style="position:absolute" from="4365,1677" to="4479,1677" stroked="true" strokeweight=".5pt" strokecolor="#231f20">
              <v:stroke dashstyle="solid"/>
            </v:line>
            <v:line style="position:absolute" from="4365,1277" to="4479,1277" stroked="true" strokeweight=".5pt" strokecolor="#231f20">
              <v:stroke dashstyle="solid"/>
            </v:line>
            <v:line style="position:absolute" from="4365,872" to="4479,872" stroked="true" strokeweight=".5pt" strokecolor="#231f20">
              <v:stroke dashstyle="solid"/>
            </v:line>
            <v:line style="position:absolute" from="4365,471" to="4479,471" stroked="true" strokeweight=".5pt" strokecolor="#231f20">
              <v:stroke dashstyle="solid"/>
            </v:line>
            <v:line style="position:absolute" from="967,2890" to="967,2777" stroked="true" strokeweight=".5pt" strokecolor="#231f20">
              <v:stroke dashstyle="solid"/>
            </v:line>
            <v:line style="position:absolute" from="1522,2890" to="1522,2777" stroked="true" strokeweight=".5pt" strokecolor="#231f20">
              <v:stroke dashstyle="solid"/>
            </v:line>
            <v:line style="position:absolute" from="2082,2890" to="2082,2777" stroked="true" strokeweight=".5pt" strokecolor="#231f20">
              <v:stroke dashstyle="solid"/>
            </v:line>
            <v:line style="position:absolute" from="2637,2890" to="2637,2777" stroked="true" strokeweight=".5pt" strokecolor="#231f20">
              <v:stroke dashstyle="solid"/>
            </v:line>
            <v:line style="position:absolute" from="3193,2890" to="3193,2777" stroked="true" strokeweight=".5pt" strokecolor="#231f20">
              <v:stroke dashstyle="solid"/>
            </v:line>
            <v:line style="position:absolute" from="3753,2890" to="3753,2777" stroked="true" strokeweight=".5pt" strokecolor="#231f20">
              <v:stroke dashstyle="solid"/>
            </v:line>
            <v:line style="position:absolute" from="4308,2890" to="4308,2777" stroked="true" strokeweight=".5pt" strokecolor="#231f20">
              <v:stroke dashstyle="solid"/>
            </v:line>
            <v:shape style="position:absolute;left:966;top:524;width:3342;height:1886" coordorigin="967,524" coordsize="3342,1886" path="m967,1804l1036,1804,1105,1404,1177,1267,1246,1467,1315,1535,1384,1741,1453,2141,1522,1672,1595,2073,1664,2209,1733,1941,1802,1404,1871,1741,1940,661,2013,1467,2082,1535,2151,2009,2220,1672,2289,1267,2358,1404,2430,998,2499,1672,2568,2141,2637,2141,2707,2009,2776,2278,2848,1872,2917,1535,2986,1741,3055,1872,3124,1467,3193,1672,3266,1804,3335,1941,3404,1941,3473,1941,3542,2209,3611,2073,3684,2410,3753,1804,3822,1467,3891,1267,3960,524,4029,729,4101,1535,4170,1535,4239,1741,4308,1741e" filled="false" stroked="true" strokeweight="1pt" strokecolor="#00558b">
              <v:path arrowok="t"/>
              <v:stroke dashstyle="solid"/>
            </v:shape>
            <v:shape style="position:absolute;left:1177;top:966;width:1948;height:1354" coordorigin="1177,966" coordsize="1948,1354" path="m1177,1530l1246,2094,1315,1683,1384,1830,1453,1377,1522,2020,1595,2094,1664,2246,1733,2020,1802,2320,1871,1830,1940,1683,2013,966,2082,1567,2151,1530,2220,1340,2289,1456,2358,1641,2430,1419,2499,1720,2568,1530,2637,1867,2707,1604,2776,1867,2848,1604,2917,2057,2986,2020,3055,1793,3124,2057e" filled="false" stroked="true" strokeweight="1pt" strokecolor="#f6891f">
              <v:path arrowok="t"/>
              <v:stroke dashstyle="solid"/>
            </v:shape>
            <v:line style="position:absolute" from="3124,2057" to="3193,1793" stroked="true" strokeweight="1pt" strokecolor="#3a53a4">
              <v:stroke dashstyle="solid"/>
            </v:line>
            <v:shape style="position:absolute;left:3193;top:666;width:1116;height:1807" coordorigin="3193,666" coordsize="1116,1807" path="m3193,1793l3266,1904,3335,1683,3404,1756,3473,2320,3542,2473,3611,1567,3684,2057,3753,1793,3822,1904,3891,1304,3960,666,4029,930,4101,930,4170,1040,4239,1156,4308,1193e" filled="false" stroked="true" strokeweight="1pt" strokecolor="#f6891f">
              <v:path arrowok="t"/>
              <v:stroke dashstyle="solid"/>
            </v:shape>
            <v:line style="position:absolute" from="794,2483" to="907,2483" stroked="true" strokeweight=".5pt" strokecolor="#231f20">
              <v:stroke dashstyle="solid"/>
            </v:line>
            <v:line style="position:absolute" from="794,2083" to="907,2083" stroked="true" strokeweight=".5pt" strokecolor="#231f20">
              <v:stroke dashstyle="solid"/>
            </v:line>
            <v:line style="position:absolute" from="794,1677" to="907,1677" stroked="true" strokeweight=".5pt" strokecolor="#231f20">
              <v:stroke dashstyle="solid"/>
            </v:line>
            <v:line style="position:absolute" from="794,1277" to="907,1277" stroked="true" strokeweight=".5pt" strokecolor="#231f20">
              <v:stroke dashstyle="solid"/>
            </v:line>
            <v:line style="position:absolute" from="794,872" to="907,872" stroked="true" strokeweight=".5pt" strokecolor="#231f20">
              <v:stroke dashstyle="solid"/>
            </v:line>
            <v:line style="position:absolute" from="794,471" to="907,471" stroked="true" strokeweight=".5pt" strokecolor="#231f20">
              <v:stroke dashstyle="solid"/>
            </v:line>
            <v:shape style="position:absolute;left:1563;top:503;width:7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Manufacturing</w:t>
                    </w:r>
                  </w:p>
                </w:txbxContent>
              </v:textbox>
              <w10:wrap type="none"/>
            </v:shape>
            <v:shape style="position:absolute;left:1708;top:2294;width:53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111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99"/>
        <w:ind w:left="0" w:right="111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4"/>
        <w:ind w:left="0" w:right="111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6"/>
        <w:ind w:left="387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9"/>
        <w:ind w:left="0" w:right="111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6"/>
        <w:ind w:left="388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4"/>
        <w:ind w:left="0" w:right="111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99"/>
        <w:ind w:left="0" w:right="111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line="126" w:lineRule="exact" w:before="103"/>
        <w:ind w:left="3897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871" w:val="left" w:leader="none"/>
          <w:tab w:pos="1430" w:val="left" w:leader="none"/>
          <w:tab w:pos="1986" w:val="left" w:leader="none"/>
          <w:tab w:pos="2542" w:val="left" w:leader="none"/>
          <w:tab w:pos="3101" w:val="left" w:leader="none"/>
          <w:tab w:pos="3617" w:val="left" w:leader="none"/>
        </w:tabs>
        <w:spacing w:line="126" w:lineRule="exact" w:before="0"/>
        <w:ind w:left="315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CBI.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244" w:lineRule="auto" w:before="0" w:after="0"/>
        <w:ind w:left="323" w:right="790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question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asks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whether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uncertainty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demand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likely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limit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expenditure </w:t>
      </w:r>
      <w:r>
        <w:rPr>
          <w:color w:val="231F20"/>
          <w:sz w:val="11"/>
        </w:rPr>
        <w:t>authorisations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244" w:lineRule="auto" w:before="0" w:after="0"/>
        <w:ind w:left="323" w:right="797" w:hanging="171"/>
        <w:jc w:val="left"/>
        <w:rPr>
          <w:sz w:val="11"/>
        </w:rPr>
      </w:pPr>
      <w:r>
        <w:rPr>
          <w:color w:val="231F20"/>
          <w:w w:val="90"/>
          <w:sz w:val="11"/>
        </w:rPr>
        <w:t>Covers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consumer,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professional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service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sectors.</w:t>
      </w:r>
      <w:r>
        <w:rPr>
          <w:color w:val="231F20"/>
          <w:spacing w:val="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are </w:t>
      </w:r>
      <w:r>
        <w:rPr>
          <w:color w:val="231F20"/>
          <w:sz w:val="11"/>
        </w:rPr>
        <w:t>available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44" w:right="565"/>
      </w:pPr>
      <w:r>
        <w:rPr>
          <w:color w:val="231F20"/>
          <w:w w:val="95"/>
        </w:rPr>
        <w:t>about households’ uncertainty, fell sharply in 2008 H1, </w:t>
      </w:r>
      <w:r>
        <w:rPr>
          <w:color w:val="231F20"/>
          <w:w w:val="90"/>
        </w:rPr>
        <w:t>although they have since recovered somewhat (Chart 2.4).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44" w:right="351"/>
      </w:pPr>
      <w:r>
        <w:rPr>
          <w:color w:val="231F20"/>
          <w:w w:val="90"/>
        </w:rPr>
        <w:t>Moreover,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  <w:w w:val="95"/>
        </w:rPr>
        <w:t>wary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carrying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debt.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</w:rPr>
        <w:t>have made debt servicing more affordable for many households: that, along with the relative resilience of </w:t>
      </w:r>
      <w:r>
        <w:rPr>
          <w:color w:val="231F20"/>
          <w:w w:val="90"/>
        </w:rPr>
        <w:t>employment,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helped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limit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mortgage </w:t>
      </w:r>
      <w:r>
        <w:rPr>
          <w:color w:val="231F20"/>
          <w:w w:val="95"/>
        </w:rPr>
        <w:t>arrears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2.B).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borrowers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 worry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debt-financing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higher</w:t>
      </w:r>
      <w:r>
        <w:rPr>
          <w:color w:val="231F20"/>
          <w:spacing w:val="-28"/>
        </w:rPr>
        <w:t> </w:t>
      </w:r>
      <w:r>
        <w:rPr>
          <w:color w:val="231F20"/>
        </w:rPr>
        <w:t>than</w:t>
      </w:r>
      <w:r>
        <w:rPr>
          <w:color w:val="231F20"/>
          <w:spacing w:val="-25"/>
        </w:rPr>
        <w:t> </w:t>
      </w:r>
      <w:r>
        <w:rPr>
          <w:color w:val="231F20"/>
        </w:rPr>
        <w:t>before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financial</w:t>
      </w:r>
      <w:r>
        <w:rPr>
          <w:color w:val="231F20"/>
          <w:spacing w:val="-25"/>
        </w:rPr>
        <w:t> </w:t>
      </w:r>
      <w:r>
        <w:rPr>
          <w:color w:val="231F20"/>
        </w:rPr>
        <w:t>crisis.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144" w:right="565"/>
      </w:pPr>
      <w:r>
        <w:rPr>
          <w:color w:val="231F20"/>
          <w:w w:val="95"/>
        </w:rPr>
        <w:t>Household consumption appears to have stabilised in 2009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H2.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fragility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markets </w:t>
      </w:r>
      <w:r>
        <w:rPr>
          <w:color w:val="231F20"/>
          <w:w w:val="90"/>
        </w:rPr>
        <w:t>persists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1),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</w:t>
      </w:r>
    </w:p>
    <w:p>
      <w:pPr>
        <w:pStyle w:val="BodyText"/>
        <w:spacing w:line="268" w:lineRule="auto"/>
        <w:ind w:left="144" w:right="565"/>
      </w:pPr>
      <w:r>
        <w:rPr>
          <w:color w:val="231F20"/>
          <w:w w:val="90"/>
        </w:rPr>
        <w:t>dented.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Section</w:t>
      </w:r>
      <w:r>
        <w:rPr>
          <w:color w:val="231F20"/>
          <w:spacing w:val="-18"/>
        </w:rPr>
        <w:t> </w:t>
      </w:r>
      <w:r>
        <w:rPr>
          <w:color w:val="231F20"/>
        </w:rPr>
        <w:t>5.</w:t>
      </w:r>
    </w:p>
    <w:p>
      <w:pPr>
        <w:pStyle w:val="Heading5"/>
        <w:spacing w:before="200"/>
        <w:ind w:left="144"/>
      </w:pPr>
      <w:r>
        <w:rPr>
          <w:color w:val="A70740"/>
        </w:rPr>
        <w:t>Investment</w:t>
      </w:r>
    </w:p>
    <w:p>
      <w:pPr>
        <w:pStyle w:val="BodyText"/>
        <w:spacing w:line="268" w:lineRule="auto" w:before="24"/>
        <w:ind w:left="144" w:right="351"/>
      </w:pPr>
      <w:r>
        <w:rPr>
          <w:color w:val="231F20"/>
          <w:spacing w:val="-3"/>
        </w:rPr>
        <w:t>Total </w:t>
      </w:r>
      <w:r>
        <w:rPr>
          <w:color w:val="231F20"/>
        </w:rPr>
        <w:t>investment spending fell by around 3% in 2009 Q4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2.A).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almost </w:t>
      </w:r>
      <w:r>
        <w:rPr>
          <w:color w:val="231F20"/>
        </w:rPr>
        <w:t>20%, driven by sharp falls in business and dwellings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latter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reflecting,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difficulties </w:t>
      </w:r>
      <w:r>
        <w:rPr>
          <w:color w:val="231F20"/>
        </w:rPr>
        <w:t>faced</w:t>
      </w:r>
      <w:r>
        <w:rPr>
          <w:color w:val="231F20"/>
          <w:spacing w:val="-26"/>
        </w:rPr>
        <w:t> </w:t>
      </w:r>
      <w:r>
        <w:rPr>
          <w:color w:val="231F20"/>
        </w:rPr>
        <w:t>by</w:t>
      </w:r>
      <w:r>
        <w:rPr>
          <w:color w:val="231F20"/>
          <w:spacing w:val="-30"/>
        </w:rPr>
        <w:t> </w:t>
      </w:r>
      <w:r>
        <w:rPr>
          <w:color w:val="231F20"/>
        </w:rPr>
        <w:t>developers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obtaining</w:t>
      </w:r>
      <w:r>
        <w:rPr>
          <w:color w:val="231F20"/>
          <w:spacing w:val="-29"/>
        </w:rPr>
        <w:t> </w:t>
      </w:r>
      <w:r>
        <w:rPr>
          <w:color w:val="231F20"/>
        </w:rPr>
        <w:t>finance.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44" w:right="110"/>
      </w:pPr>
      <w:r>
        <w:rPr>
          <w:color w:val="231F20"/>
          <w:w w:val="95"/>
        </w:rPr>
        <w:t>Business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60%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declined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six</w:t>
      </w:r>
      <w:r>
        <w:rPr>
          <w:color w:val="231F20"/>
          <w:spacing w:val="-43"/>
        </w:rPr>
        <w:t> </w:t>
      </w:r>
      <w:r>
        <w:rPr>
          <w:color w:val="231F20"/>
        </w:rPr>
        <w:t>consecutive</w:t>
      </w:r>
      <w:r>
        <w:rPr>
          <w:color w:val="231F20"/>
          <w:spacing w:val="-45"/>
        </w:rPr>
        <w:t> </w:t>
      </w:r>
      <w:r>
        <w:rPr>
          <w:color w:val="231F20"/>
        </w:rPr>
        <w:t>quarters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2009</w:t>
      </w:r>
      <w:r>
        <w:rPr>
          <w:color w:val="231F20"/>
          <w:spacing w:val="-45"/>
        </w:rPr>
        <w:t> </w:t>
      </w:r>
      <w:r>
        <w:rPr>
          <w:color w:val="231F20"/>
        </w:rPr>
        <w:t>Q4</w:t>
      </w:r>
      <w:r>
        <w:rPr>
          <w:color w:val="231F20"/>
          <w:spacing w:val="-43"/>
        </w:rPr>
        <w:t> </w:t>
      </w:r>
      <w:r>
        <w:rPr>
          <w:color w:val="231F20"/>
        </w:rPr>
        <w:t>stood </w:t>
      </w:r>
      <w:r>
        <w:rPr>
          <w:color w:val="231F20"/>
          <w:w w:val="90"/>
        </w:rPr>
        <w:t>around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peak.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quite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reflect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conditions.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typically </w:t>
      </w:r>
      <w:r>
        <w:rPr>
          <w:color w:val="231F20"/>
          <w:w w:val="95"/>
        </w:rPr>
        <w:t>falls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recessions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2.5).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share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4"/>
          <w:w w:val="95"/>
        </w:rPr>
        <w:t>GDP,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previous </w:t>
      </w:r>
      <w:r>
        <w:rPr>
          <w:color w:val="231F20"/>
          <w:w w:val="90"/>
        </w:rPr>
        <w:t>recessions,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</w:rPr>
        <w:t>holding back</w:t>
      </w:r>
      <w:r>
        <w:rPr>
          <w:color w:val="231F20"/>
          <w:spacing w:val="-39"/>
        </w:rPr>
        <w:t> </w:t>
      </w:r>
      <w:r>
        <w:rPr>
          <w:color w:val="231F20"/>
        </w:rPr>
        <w:t>investment.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44" w:right="351"/>
      </w:pP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led </w:t>
      </w:r>
      <w:r>
        <w:rPr>
          <w:color w:val="231F20"/>
          <w:w w:val="95"/>
        </w:rPr>
        <w:t>companies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hold.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 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delay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 decisions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reverse.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CBI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uncertainty about demand remained elevated in the service sector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Q1,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returned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2.6).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44" w:right="382"/>
      </w:pP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deterred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prevented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  <w:w w:val="90"/>
        </w:rPr>
        <w:t>investing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tight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conditions.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  <w:w w:val="95"/>
        </w:rPr>
        <w:t>conditions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CBI</w:t>
      </w:r>
      <w:r>
        <w:rPr>
          <w:color w:val="231F20"/>
          <w:spacing w:val="-43"/>
        </w:rPr>
        <w:t> </w:t>
      </w:r>
      <w:r>
        <w:rPr>
          <w:color w:val="231F20"/>
        </w:rPr>
        <w:t>surveys,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example,</w:t>
      </w:r>
      <w:r>
        <w:rPr>
          <w:color w:val="231F20"/>
          <w:spacing w:val="-43"/>
        </w:rPr>
        <w:t> </w:t>
      </w:r>
      <w:r>
        <w:rPr>
          <w:color w:val="231F20"/>
        </w:rPr>
        <w:t>report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cost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finance </w:t>
      </w:r>
      <w:r>
        <w:rPr>
          <w:color w:val="231F20"/>
          <w:w w:val="95"/>
        </w:rPr>
        <w:t>continues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limit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expenditure.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 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small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medium-sized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  <w:w w:val="95"/>
        </w:rPr>
        <w:t>severely by this: large companies are more able to access </w:t>
      </w:r>
      <w:r>
        <w:rPr>
          <w:color w:val="231F20"/>
        </w:rPr>
        <w:t>finance</w:t>
      </w:r>
      <w:r>
        <w:rPr>
          <w:color w:val="231F20"/>
          <w:spacing w:val="-23"/>
        </w:rPr>
        <w:t> </w:t>
      </w:r>
      <w:r>
        <w:rPr>
          <w:color w:val="231F20"/>
        </w:rPr>
        <w:t>by</w:t>
      </w:r>
      <w:r>
        <w:rPr>
          <w:color w:val="231F20"/>
          <w:spacing w:val="-22"/>
        </w:rPr>
        <w:t> </w:t>
      </w:r>
      <w:r>
        <w:rPr>
          <w:color w:val="231F20"/>
        </w:rPr>
        <w:t>issuing</w:t>
      </w:r>
      <w:r>
        <w:rPr>
          <w:color w:val="231F20"/>
          <w:spacing w:val="-22"/>
        </w:rPr>
        <w:t> </w:t>
      </w:r>
      <w:r>
        <w:rPr>
          <w:color w:val="231F20"/>
        </w:rPr>
        <w:t>bonds</w:t>
      </w:r>
      <w:r>
        <w:rPr>
          <w:color w:val="231F20"/>
          <w:spacing w:val="-25"/>
        </w:rPr>
        <w:t> </w:t>
      </w:r>
      <w:r>
        <w:rPr>
          <w:color w:val="231F20"/>
        </w:rPr>
        <w:t>or</w:t>
      </w:r>
      <w:r>
        <w:rPr>
          <w:color w:val="231F20"/>
          <w:spacing w:val="-22"/>
        </w:rPr>
        <w:t> </w:t>
      </w:r>
      <w:r>
        <w:rPr>
          <w:color w:val="231F20"/>
        </w:rPr>
        <w:t>equity.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44" w:right="351"/>
      </w:pP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dissipates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begins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then </w: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5082" w:space="253"/>
            <w:col w:w="5475"/>
          </w:cols>
        </w:sectPr>
      </w:pPr>
    </w:p>
    <w:p>
      <w:pPr>
        <w:spacing w:before="110"/>
        <w:ind w:left="169" w:right="0" w:firstLine="0"/>
        <w:jc w:val="left"/>
        <w:rPr>
          <w:sz w:val="18"/>
        </w:rPr>
      </w:pPr>
      <w:bookmarkStart w:name="Inventories" w:id="39"/>
      <w:bookmarkEnd w:id="39"/>
      <w:r>
        <w:rPr/>
      </w:r>
      <w:bookmarkStart w:name="Government spending" w:id="40"/>
      <w:bookmarkEnd w:id="40"/>
      <w:r>
        <w:rPr/>
      </w:r>
      <w:r>
        <w:rPr>
          <w:color w:val="A70740"/>
          <w:sz w:val="18"/>
        </w:rPr>
        <w:t>Chart 2.7 </w:t>
      </w:r>
      <w:r>
        <w:rPr>
          <w:color w:val="231F20"/>
          <w:sz w:val="18"/>
        </w:rPr>
        <w:t>Financial balances by sector</w:t>
      </w:r>
    </w:p>
    <w:p>
      <w:pPr>
        <w:tabs>
          <w:tab w:pos="1667" w:val="left" w:leader="none"/>
        </w:tabs>
        <w:spacing w:before="141"/>
        <w:ind w:left="355" w:right="0" w:firstLine="4"/>
        <w:jc w:val="left"/>
        <w:rPr>
          <w:sz w:val="11"/>
        </w:rPr>
      </w:pPr>
      <w:r>
        <w:rPr/>
        <w:pict>
          <v:rect style="position:absolute;margin-left:40.98pt;margin-top:8.306324pt;width:7.0864pt;height:7.0864pt;mso-position-horizontal-relative:page;mso-position-vertical-relative:paragraph;z-index:15803904" filled="true" fillcolor="#c5ccd1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-21067264" from="106.378998pt,11.743724pt" to="113.464998pt,11.743724pt" stroked="true" strokeweight="1pt" strokecolor="#75c043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Recessions</w:t>
      </w:r>
      <w:r>
        <w:rPr>
          <w:color w:val="231F20"/>
          <w:w w:val="95"/>
          <w:position w:val="4"/>
          <w:sz w:val="11"/>
        </w:rPr>
        <w:t>(a)</w:t>
        <w:tab/>
      </w:r>
      <w:r>
        <w:rPr>
          <w:color w:val="231F20"/>
          <w:sz w:val="12"/>
        </w:rPr>
        <w:t>Households</w:t>
      </w:r>
      <w:r>
        <w:rPr>
          <w:color w:val="231F20"/>
          <w:position w:val="4"/>
          <w:sz w:val="11"/>
        </w:rPr>
        <w:t>(b)</w:t>
      </w:r>
    </w:p>
    <w:p>
      <w:pPr>
        <w:tabs>
          <w:tab w:pos="1667" w:val="left" w:leader="none"/>
        </w:tabs>
        <w:spacing w:line="140" w:lineRule="atLeast" w:before="16"/>
        <w:ind w:left="409" w:right="2742" w:hanging="55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-21068800" from="106.378998pt,6.00431pt" to="113.464998pt,6.00431pt" stroked="true" strokeweight="1pt" strokecolor="#b01c88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04416" from="40.965pt,6.00431pt" to="48.051pt,6.00431pt" stroked="true" strokeweight="1pt" strokecolor="#00558b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Private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non-financial</w:t>
        <w:tab/>
      </w:r>
      <w:r>
        <w:rPr>
          <w:color w:val="231F20"/>
          <w:spacing w:val="-1"/>
          <w:w w:val="90"/>
          <w:sz w:val="12"/>
        </w:rPr>
        <w:t>Government</w:t>
      </w:r>
      <w:r>
        <w:rPr>
          <w:color w:val="231F20"/>
          <w:spacing w:val="-1"/>
          <w:w w:val="90"/>
          <w:position w:val="4"/>
          <w:sz w:val="11"/>
        </w:rPr>
        <w:t>(c) </w:t>
      </w:r>
      <w:r>
        <w:rPr>
          <w:color w:val="231F20"/>
          <w:sz w:val="12"/>
        </w:rPr>
        <w:t>corporations</w:t>
      </w:r>
    </w:p>
    <w:p>
      <w:pPr>
        <w:spacing w:line="90" w:lineRule="exact" w:before="0"/>
        <w:ind w:left="2491" w:right="0" w:firstLine="0"/>
        <w:jc w:val="left"/>
        <w:rPr>
          <w:sz w:val="12"/>
        </w:rPr>
      </w:pPr>
      <w:r>
        <w:rPr>
          <w:color w:val="231F20"/>
          <w:sz w:val="12"/>
        </w:rPr>
        <w:t>Percentages of nominal GDP</w:t>
      </w:r>
    </w:p>
    <w:p>
      <w:pPr>
        <w:spacing w:line="120" w:lineRule="exact" w:before="0"/>
        <w:ind w:left="3922" w:right="0" w:firstLine="0"/>
        <w:jc w:val="left"/>
        <w:rPr>
          <w:sz w:val="12"/>
        </w:rPr>
      </w:pPr>
      <w:r>
        <w:rPr/>
        <w:pict>
          <v:group style="position:absolute;margin-left:40.970001pt;margin-top:3.155497pt;width:184.3pt;height:141.75pt;mso-position-horizontal-relative:page;mso-position-vertical-relative:paragraph;z-index:15805440" coordorigin="819,63" coordsize="3686,2835">
            <v:shape style="position:absolute;left:1359;top:65;width:2956;height:2831" coordorigin="1360,65" coordsize="2956,2831" path="m1549,65l1360,65,1360,2896,1549,2896,1549,65xm4316,65l4085,65,4085,2896,4316,2896,4316,65xe" filled="true" fillcolor="#c5ccd1" stroked="false">
              <v:path arrowok="t"/>
              <v:fill type="solid"/>
            </v:shape>
            <v:line style="position:absolute" from="987,1197" to="4334,1197" stroked="true" strokeweight=".5pt" strokecolor="#231f20">
              <v:stroke dashstyle="solid"/>
            </v:line>
            <v:line style="position:absolute" from="4391,2330" to="4504,2330" stroked="true" strokeweight=".5pt" strokecolor="#231f20">
              <v:stroke dashstyle="solid"/>
            </v:line>
            <v:line style="position:absolute" from="4391,1761" to="4504,1761" stroked="true" strokeweight=".5pt" strokecolor="#231f20">
              <v:stroke dashstyle="solid"/>
            </v:line>
            <v:line style="position:absolute" from="4391,1197" to="4504,1197" stroked="true" strokeweight=".5pt" strokecolor="#231f20">
              <v:stroke dashstyle="solid"/>
            </v:line>
            <v:line style="position:absolute" from="4391,628" to="4504,628" stroked="true" strokeweight=".5pt" strokecolor="#231f20">
              <v:stroke dashstyle="solid"/>
            </v:line>
            <v:line style="position:absolute" from="993,2898" to="993,2784" stroked="true" strokeweight=".5pt" strokecolor="#231f20">
              <v:stroke dashstyle="solid"/>
            </v:line>
            <v:line style="position:absolute" from="1452,2898" to="1452,2784" stroked="true" strokeweight=".5pt" strokecolor="#231f20">
              <v:stroke dashstyle="solid"/>
            </v:line>
            <v:line style="position:absolute" from="1915,2898" to="1915,2784" stroked="true" strokeweight=".5pt" strokecolor="#231f20">
              <v:stroke dashstyle="solid"/>
            </v:line>
            <v:line style="position:absolute" from="2375,2898" to="2375,2784" stroked="true" strokeweight=".5pt" strokecolor="#231f20">
              <v:stroke dashstyle="solid"/>
            </v:line>
            <v:line style="position:absolute" from="2838,2898" to="2838,2784" stroked="true" strokeweight=".5pt" strokecolor="#231f20">
              <v:stroke dashstyle="solid"/>
            </v:line>
            <v:line style="position:absolute" from="3297,2898" to="3297,2784" stroked="true" strokeweight=".5pt" strokecolor="#231f20">
              <v:stroke dashstyle="solid"/>
            </v:line>
            <v:line style="position:absolute" from="3760,2898" to="3760,2784" stroked="true" strokeweight=".5pt" strokecolor="#231f20">
              <v:stroke dashstyle="solid"/>
            </v:line>
            <v:line style="position:absolute" from="4219,2898" to="4219,2784" stroked="true" strokeweight=".5pt" strokecolor="#231f20">
              <v:stroke dashstyle="solid"/>
            </v:line>
            <v:shape style="position:absolute;left:986;top:348;width:3342;height:1472" coordorigin="986,349" coordsize="3342,1472" path="m986,1207l1025,1329,1063,1305,1102,1486,1140,1442,1179,1609,1217,1820,1256,1540,1295,1722,1333,1727,1372,1570,1410,1383,1445,1535,1484,1236,1523,1413,1561,1354,1600,1643,1638,1231,1677,1163,1715,1280,1754,1133,1793,1231,1831,1089,1870,1060,1908,849,1947,947,1985,1104,2024,1030,2063,1001,2101,1241,2140,1226,2178,1207,2213,1295,2255,1001,2294,1148,2329,1177,2368,1143,2406,1310,2445,1158,2483,1374,2522,1334,2561,1172,2599,1280,2638,1222,2676,1123,2715,1477,2753,1378,2792,1383,2831,1334,2869,1236,2908,1222,2946,1315,2985,1290,3023,1329,3062,1285,3101,1222,3136,1104,3174,1128,3213,1030,3251,1119,3290,922,3329,1020,3367,1040,3406,1011,3444,849,3483,888,3521,1011,3560,903,3599,981,3637,819,3676,1020,3714,947,3753,864,3791,922,3830,1030,3869,878,3904,878,3942,864,3981,1069,4019,1006,4058,731,4097,913,4135,1109,4174,844,4212,540,4251,687,4289,682,4328,349e" filled="false" stroked="true" strokeweight="1pt" strokecolor="#00558b">
              <v:path arrowok="t"/>
              <v:stroke dashstyle="solid"/>
            </v:shape>
            <v:shape style="position:absolute;left:986;top:539;width:3342;height:1222" coordorigin="986,540" coordsize="3342,1222" path="m986,1477l1025,1447,1063,1550,1102,1535,1140,1526,1179,1408,1217,1084,1256,1172,1295,883,1333,1074,1372,1065,1410,967,1445,868,1484,785,1523,609,1561,604,1600,540,1638,584,1677,574,1715,550,1754,638,1793,613,1831,653,1870,653,1908,864,1947,844,1985,770,2024,824,2063,726,2101,790,2140,780,2178,721,2213,716,2255,765,2294,868,2329,1006,2368,903,2406,824,2445,770,2483,883,2522,908,2561,1069,2599,1030,2638,1109,2676,1325,2715,1016,2753,1271,2792,1329,2831,1339,2869,1359,2908,1212,2946,1133,2985,1109,3023,1158,3062,1217,3101,1207,3136,1271,3174,1349,3213,1290,3251,1359,3290,1236,3329,1320,3367,1369,3406,1295,3444,1467,3483,1486,3521,1496,3560,1501,3599,1398,3637,1447,3676,1467,3714,1418,3753,1437,3791,1594,3830,1565,3869,1707,3904,1702,3942,1687,3981,1594,4019,1614,4058,1761,4097,1545,4135,1604,4174,1325,4212,1158,4251,903,4289,849,4328,942e" filled="false" stroked="true" strokeweight="1pt" strokecolor="#75c043">
              <v:path arrowok="t"/>
              <v:stroke dashstyle="solid"/>
            </v:shape>
            <v:shape style="position:absolute;left:986;top:966;width:3342;height:1634" coordorigin="986,967" coordsize="3342,1634" path="m986,1295l1025,1153,1063,1099,1102,1231,1140,1084,1179,1104,1217,1217,1256,1226,1295,1560,1333,1329,1372,1334,1410,1447,1445,1300,1484,1604,1523,1678,1561,1707,1600,1702,1638,1987,1677,1991,1715,2021,1754,2099,1793,2139,1831,2090,1870,2040,1908,2045,1947,1991,1985,1913,2024,1898,2063,2011,2101,1790,2140,1839,2178,1756,2213,1702,2255,1835,2294,1614,2329,1481,2368,1521,2406,1462,2445,1418,2483,1364,2522,1217,2561,1192,2599,1222,2638,1158,2676,1163,2715,1143,2753,1055,2792,967,2831,1055,2869,976,2908,1035,2946,1030,2985,967,3023,1094,3062,1104,3101,1226,3136,1413,3174,1374,3213,1388,3251,1423,3290,1633,3329,1545,3367,1565,3406,1638,3444,1555,3483,1575,3521,1633,3560,1560,3599,1594,3637,1354,3676,1584,3714,1663,3753,1535,3791,1491,3830,1447,3869,1457,3904,1570,3942,1403,3981,1467,4019,1506,4058,1540,4097,1638,4135,1771,4174,2001,4212,2413,4251,2374,4289,2448,4328,2600e" filled="false" stroked="true" strokeweight="1pt" strokecolor="#b01c88">
              <v:path arrowok="t"/>
              <v:stroke dashstyle="solid"/>
            </v:shape>
            <v:line style="position:absolute" from="819,2325" to="933,2325" stroked="true" strokeweight=".5pt" strokecolor="#231f20">
              <v:stroke dashstyle="solid"/>
            </v:line>
            <v:line style="position:absolute" from="819,1756" to="933,1756" stroked="true" strokeweight=".5pt" strokecolor="#231f20">
              <v:stroke dashstyle="solid"/>
            </v:line>
            <v:line style="position:absolute" from="819,1197" to="933,1197" stroked="true" strokeweight=".5pt" strokecolor="#231f20">
              <v:stroke dashstyle="solid"/>
            </v:line>
            <v:line style="position:absolute" from="819,623" to="933,623" stroked="true" strokeweight=".5pt" strokecolor="#231f20">
              <v:stroke dashstyle="solid"/>
            </v:line>
            <v:rect style="position:absolute;left:824;top:68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109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22"/>
        <w:ind w:left="389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2"/>
        <w:ind w:left="0" w:right="109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99"/>
        <w:ind w:left="390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40"/>
        <w:ind w:left="0" w:right="109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109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7" w:lineRule="exact" w:before="104"/>
        <w:ind w:left="392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tabs>
          <w:tab w:pos="799" w:val="left" w:leader="none"/>
          <w:tab w:pos="1261" w:val="left" w:leader="none"/>
          <w:tab w:pos="1721" w:val="left" w:leader="none"/>
          <w:tab w:pos="2184" w:val="left" w:leader="none"/>
          <w:tab w:pos="2643" w:val="left" w:leader="none"/>
          <w:tab w:pos="3106" w:val="left" w:leader="none"/>
          <w:tab w:pos="3565" w:val="left" w:leader="none"/>
        </w:tabs>
        <w:spacing w:line="127" w:lineRule="exact" w:before="0"/>
        <w:ind w:left="339" w:right="0" w:firstLine="0"/>
        <w:jc w:val="left"/>
        <w:rPr>
          <w:sz w:val="12"/>
        </w:rPr>
      </w:pPr>
      <w:r>
        <w:rPr>
          <w:color w:val="231F20"/>
          <w:sz w:val="12"/>
        </w:rPr>
        <w:t>1988</w:t>
        <w:tab/>
        <w:t>91</w:t>
        <w:tab/>
        <w:t>94</w:t>
        <w:tab/>
        <w:t>97</w:t>
        <w:tab/>
        <w:t>2000</w:t>
        <w:tab/>
        <w:t>03</w:t>
        <w:tab/>
        <w:t>06</w:t>
        <w:tab/>
        <w:t>09</w:t>
      </w:r>
    </w:p>
    <w:p>
      <w:pPr>
        <w:pStyle w:val="BodyText"/>
        <w:spacing w:before="4"/>
        <w:rPr>
          <w:sz w:val="13"/>
        </w:rPr>
      </w:pPr>
    </w:p>
    <w:p>
      <w:pPr>
        <w:pStyle w:val="ListParagraph"/>
        <w:numPr>
          <w:ilvl w:val="0"/>
          <w:numId w:val="21"/>
        </w:numPr>
        <w:tabs>
          <w:tab w:pos="340" w:val="left" w:leader="none"/>
        </w:tabs>
        <w:spacing w:line="240" w:lineRule="auto" w:before="0" w:after="0"/>
        <w:ind w:left="339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2.5.</w:t>
      </w:r>
    </w:p>
    <w:p>
      <w:pPr>
        <w:pStyle w:val="ListParagraph"/>
        <w:numPr>
          <w:ilvl w:val="0"/>
          <w:numId w:val="21"/>
        </w:numPr>
        <w:tabs>
          <w:tab w:pos="340" w:val="left" w:leader="none"/>
        </w:tabs>
        <w:spacing w:line="240" w:lineRule="auto" w:before="3" w:after="0"/>
        <w:ind w:left="339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21"/>
        </w:numPr>
        <w:tabs>
          <w:tab w:pos="340" w:val="left" w:leader="none"/>
        </w:tabs>
        <w:spacing w:line="240" w:lineRule="auto" w:before="2" w:after="0"/>
        <w:ind w:left="339" w:right="0" w:hanging="171"/>
        <w:jc w:val="left"/>
        <w:rPr>
          <w:sz w:val="11"/>
        </w:rPr>
      </w:pPr>
      <w:r>
        <w:rPr>
          <w:color w:val="231F20"/>
          <w:sz w:val="11"/>
        </w:rPr>
        <w:t>Excludes public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corporations.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891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2.C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investment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intentions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(plant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and machinery)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Net percentage balances</w:t>
      </w:r>
    </w:p>
    <w:p>
      <w:pPr>
        <w:tabs>
          <w:tab w:pos="2780" w:val="left" w:leader="none"/>
          <w:tab w:pos="3883" w:val="left" w:leader="none"/>
          <w:tab w:pos="5085" w:val="right" w:leader="none"/>
        </w:tabs>
        <w:spacing w:before="72"/>
        <w:ind w:left="1639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2008</w:t>
        <w:tab/>
        <w:t>2009</w:t>
        <w:tab/>
        <w:t>2010</w:t>
      </w:r>
    </w:p>
    <w:p>
      <w:pPr>
        <w:pStyle w:val="BodyText"/>
        <w:spacing w:before="3"/>
        <w:rPr>
          <w:sz w:val="3"/>
        </w:rPr>
      </w:pPr>
    </w:p>
    <w:p>
      <w:pPr>
        <w:tabs>
          <w:tab w:pos="3685" w:val="left" w:leader="none"/>
          <w:tab w:pos="4723" w:val="left" w:leader="none"/>
        </w:tabs>
        <w:spacing w:line="20" w:lineRule="exact"/>
        <w:ind w:left="2546" w:right="-87" w:firstLine="0"/>
        <w:rPr>
          <w:sz w:val="2"/>
        </w:rPr>
      </w:pPr>
      <w:r>
        <w:rPr>
          <w:sz w:val="2"/>
        </w:rPr>
        <w:pict>
          <v:group style="width:35.85pt;height:.15pt;mso-position-horizontal-relative:char;mso-position-vertical-relative:line" coordorigin="0,0" coordsize="717,3">
            <v:line style="position:absolute" from="0,1" to="716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35.25pt;height:.15pt;mso-position-horizontal-relative:char;mso-position-vertical-relative:line" coordorigin="0,0" coordsize="705,3">
            <v:line style="position:absolute" from="0,1" to="704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0.9pt;height:.15pt;mso-position-horizontal-relative:char;mso-position-vertical-relative:line" coordorigin="0,0" coordsize="418,3">
            <v:line style="position:absolute" from="0,1" to="417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551" w:val="left" w:leader="none"/>
          <w:tab w:pos="3105" w:val="left" w:leader="none"/>
          <w:tab w:pos="3685" w:val="left" w:leader="none"/>
          <w:tab w:pos="4239" w:val="left" w:leader="none"/>
          <w:tab w:pos="4923" w:val="left" w:leader="none"/>
        </w:tabs>
        <w:spacing w:before="15"/>
        <w:ind w:left="1505" w:right="0" w:firstLine="0"/>
        <w:jc w:val="left"/>
        <w:rPr>
          <w:sz w:val="14"/>
        </w:rPr>
      </w:pPr>
      <w:r>
        <w:rPr>
          <w:color w:val="231F20"/>
          <w:sz w:val="14"/>
        </w:rPr>
        <w:t>1999–2007</w:t>
        <w:tab/>
        <w:t>H1</w:t>
        <w:tab/>
        <w:t>H2</w:t>
        <w:tab/>
        <w:t>H1</w:t>
        <w:tab/>
        <w:t>H2</w:t>
        <w:tab/>
        <w:t>Q1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1" w:right="-72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003" w:val="left" w:leader="none"/>
          <w:tab w:pos="2639" w:val="left" w:leader="none"/>
          <w:tab w:pos="3087" w:val="left" w:leader="none"/>
          <w:tab w:pos="3644" w:val="left" w:leader="none"/>
          <w:tab w:pos="4290" w:val="left" w:leader="none"/>
          <w:tab w:pos="4965" w:val="left" w:leader="none"/>
        </w:tabs>
        <w:spacing w:before="49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BCC</w:t>
        <w:tab/>
        <w:t>14</w:t>
        <w:tab/>
        <w:t>7</w:t>
        <w:tab/>
        <w:t>-14</w:t>
        <w:tab/>
        <w:t>-23</w:t>
        <w:tab/>
        <w:t>-7</w:t>
        <w:tab/>
        <w:t>-5</w:t>
      </w:r>
    </w:p>
    <w:p>
      <w:pPr>
        <w:tabs>
          <w:tab w:pos="2022" w:val="left" w:leader="none"/>
          <w:tab w:pos="2589" w:val="left" w:leader="none"/>
          <w:tab w:pos="3068" w:val="left" w:leader="none"/>
          <w:tab w:pos="3641" w:val="left" w:leader="none"/>
          <w:tab w:pos="4224" w:val="left" w:leader="none"/>
          <w:tab w:pos="4905" w:val="lef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CBI</w:t>
        <w:tab/>
        <w:t>-7</w:t>
        <w:tab/>
        <w:t>-7</w:t>
        <w:tab/>
        <w:t>-44</w:t>
        <w:tab/>
        <w:t>-45</w:t>
        <w:tab/>
        <w:t>-19</w:t>
        <w:tab/>
        <w:t>-13</w:t>
      </w:r>
    </w:p>
    <w:p>
      <w:pPr>
        <w:pStyle w:val="BodyText"/>
        <w:rPr>
          <w:sz w:val="16"/>
        </w:rPr>
      </w:pPr>
    </w:p>
    <w:p>
      <w:pPr>
        <w:spacing w:before="13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 and 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who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say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increased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planned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plant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(BCC),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revised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(CBI).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business investment.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CBI 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manufacturing,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consumer/business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professional </w:t>
      </w:r>
      <w:r>
        <w:rPr>
          <w:color w:val="231F20"/>
          <w:sz w:val="11"/>
        </w:rPr>
        <w:t>services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sectors.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3"/>
        </w:rPr>
      </w:pPr>
      <w:r>
        <w:rPr/>
        <w:pict>
          <v:shape style="position:absolute;margin-left:41.150002pt;margin-top:15.942027pt;width:215.45pt;height:.1pt;mso-position-horizontal-relative:page;mso-position-vertical-relative:paragraph;z-index:-15655936;mso-wrap-distance-left:0;mso-wrap-distance-right:0" coordorigin="823,319" coordsize="4309,0" path="m823,319l5132,31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82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2.8</w:t>
      </w:r>
      <w:r>
        <w:rPr>
          <w:color w:val="A70740"/>
          <w:spacing w:val="14"/>
          <w:w w:val="95"/>
          <w:sz w:val="18"/>
        </w:rPr>
        <w:t> </w:t>
      </w:r>
      <w:r>
        <w:rPr>
          <w:color w:val="231F20"/>
          <w:w w:val="95"/>
          <w:sz w:val="18"/>
        </w:rPr>
        <w:t>Stockbuilding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302" w:lineRule="auto" w:before="133"/>
        <w:ind w:left="726" w:right="1050" w:hanging="15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01856" from="58.861pt,19.504292pt" to="65.948pt,19.504292pt" stroked="true" strokeweight="1pt" strokecolor="#b01c88">
            <v:stroke dashstyle="solid"/>
            <w10:wrap type="none"/>
          </v:line>
        </w:pict>
      </w:r>
      <w:r>
        <w:rPr/>
        <w:pict>
          <v:rect style="position:absolute;margin-left:58.861pt;margin-top:7.040892pt;width:7.0865pt;height:7.0864pt;mso-position-horizontal-relative:page;mso-position-vertical-relative:paragraph;z-index:15802368" filled="true" fillcolor="#00558b" stroked="false">
            <v:fill type="solid"/>
            <w10:wrap type="none"/>
          </v:rect>
        </w:pict>
      </w:r>
      <w:r>
        <w:rPr>
          <w:color w:val="231F20"/>
          <w:w w:val="90"/>
          <w:sz w:val="12"/>
        </w:rPr>
        <w:t>Contribution</w:t>
      </w:r>
      <w:r>
        <w:rPr>
          <w:color w:val="231F20"/>
          <w:spacing w:val="-7"/>
          <w:w w:val="90"/>
          <w:sz w:val="12"/>
        </w:rPr>
        <w:t> </w:t>
      </w:r>
      <w:r>
        <w:rPr>
          <w:color w:val="231F20"/>
          <w:w w:val="90"/>
          <w:sz w:val="12"/>
        </w:rPr>
        <w:t>to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w w:val="90"/>
          <w:sz w:val="12"/>
        </w:rPr>
        <w:t>quarterly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w w:val="90"/>
          <w:sz w:val="12"/>
        </w:rPr>
        <w:t>GDP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w w:val="90"/>
          <w:sz w:val="12"/>
        </w:rPr>
        <w:t>growth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w w:val="90"/>
          <w:sz w:val="12"/>
        </w:rPr>
        <w:t>(right-hand</w:t>
      </w:r>
      <w:r>
        <w:rPr>
          <w:color w:val="231F20"/>
          <w:spacing w:val="-6"/>
          <w:w w:val="90"/>
          <w:sz w:val="12"/>
        </w:rPr>
        <w:t> </w:t>
      </w:r>
      <w:r>
        <w:rPr>
          <w:color w:val="231F20"/>
          <w:w w:val="90"/>
          <w:sz w:val="12"/>
        </w:rPr>
        <w:t>scale) </w:t>
      </w:r>
      <w:r>
        <w:rPr>
          <w:color w:val="231F20"/>
          <w:sz w:val="12"/>
        </w:rPr>
        <w:t>Stockbuilding (left-hand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scale)</w:t>
      </w:r>
    </w:p>
    <w:p>
      <w:pPr>
        <w:pStyle w:val="BodyText"/>
        <w:spacing w:line="268" w:lineRule="auto" w:before="3"/>
        <w:ind w:left="153" w:right="330"/>
      </w:pPr>
      <w:r>
        <w:rPr/>
        <w:br w:type="column"/>
      </w:r>
      <w:r>
        <w:rPr>
          <w:color w:val="231F20"/>
        </w:rPr>
        <w:t>volatility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financial</w:t>
      </w:r>
      <w:r>
        <w:rPr>
          <w:color w:val="231F20"/>
          <w:spacing w:val="-40"/>
        </w:rPr>
        <w:t> </w:t>
      </w:r>
      <w:r>
        <w:rPr>
          <w:color w:val="231F20"/>
        </w:rPr>
        <w:t>markets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delay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back</w:t>
      </w:r>
      <w:r>
        <w:rPr>
          <w:color w:val="231F20"/>
          <w:spacing w:val="-40"/>
        </w:rPr>
        <w:t> </w:t>
      </w:r>
      <w:r>
        <w:rPr>
          <w:color w:val="231F20"/>
        </w:rPr>
        <w:t>in uncertainty.</w:t>
      </w:r>
      <w:r>
        <w:rPr>
          <w:color w:val="231F20"/>
          <w:spacing w:val="-27"/>
        </w:rPr>
        <w:t> </w:t>
      </w:r>
      <w:r>
        <w:rPr>
          <w:color w:val="231F20"/>
        </w:rPr>
        <w:t>Furthermore,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strength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any</w:t>
      </w:r>
      <w:r>
        <w:rPr>
          <w:color w:val="231F20"/>
          <w:spacing w:val="-44"/>
        </w:rPr>
        <w:t> </w:t>
      </w:r>
      <w:r>
        <w:rPr>
          <w:color w:val="231F20"/>
        </w:rPr>
        <w:t>pickup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influences.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downturn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left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  <w:w w:val="90"/>
        </w:rPr>
        <w:t>capital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meet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demand;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survey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network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Kingdom suggested that around half of respondents could increase </w:t>
      </w: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significantly</w:t>
      </w:r>
      <w:r>
        <w:rPr>
          <w:color w:val="231F20"/>
          <w:spacing w:val="-44"/>
        </w:rPr>
        <w:t> </w:t>
      </w:r>
      <w:r>
        <w:rPr>
          <w:color w:val="231F20"/>
        </w:rPr>
        <w:t>without</w:t>
      </w:r>
      <w:r>
        <w:rPr>
          <w:color w:val="231F20"/>
          <w:spacing w:val="-43"/>
        </w:rPr>
        <w:t> </w:t>
      </w:r>
      <w:r>
        <w:rPr>
          <w:color w:val="231F20"/>
        </w:rPr>
        <w:t>additional</w:t>
      </w:r>
      <w:r>
        <w:rPr>
          <w:color w:val="231F20"/>
          <w:spacing w:val="-43"/>
        </w:rPr>
        <w:t> </w:t>
      </w:r>
      <w:r>
        <w:rPr>
          <w:color w:val="231F20"/>
        </w:rPr>
        <w:t>investment.</w:t>
      </w:r>
      <w:r>
        <w:rPr>
          <w:color w:val="231F20"/>
          <w:spacing w:val="-28"/>
        </w:rPr>
        <w:t> </w:t>
      </w:r>
      <w:r>
        <w:rPr>
          <w:color w:val="231F20"/>
        </w:rPr>
        <w:t>So</w:t>
      </w:r>
      <w:r>
        <w:rPr>
          <w:color w:val="231F20"/>
          <w:spacing w:val="-43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marked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many </w:t>
      </w:r>
      <w:r>
        <w:rPr>
          <w:color w:val="231F20"/>
        </w:rPr>
        <w:t>companies increase</w:t>
      </w:r>
      <w:r>
        <w:rPr>
          <w:color w:val="231F20"/>
          <w:spacing w:val="-43"/>
        </w:rPr>
        <w:t> </w:t>
      </w:r>
      <w:r>
        <w:rPr>
          <w:color w:val="231F20"/>
        </w:rPr>
        <w:t>spending.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addition,</w:t>
      </w:r>
      <w:r>
        <w:rPr>
          <w:color w:val="231F20"/>
          <w:spacing w:val="-44"/>
        </w:rPr>
        <w:t> </w:t>
      </w:r>
      <w:r>
        <w:rPr>
          <w:color w:val="231F20"/>
        </w:rPr>
        <w:t>limited</w:t>
      </w:r>
      <w:r>
        <w:rPr>
          <w:color w:val="231F20"/>
          <w:spacing w:val="-44"/>
        </w:rPr>
        <w:t> </w:t>
      </w:r>
      <w:r>
        <w:rPr>
          <w:color w:val="231F20"/>
        </w:rPr>
        <w:t>availability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credit</w:t>
      </w:r>
      <w:r>
        <w:rPr>
          <w:color w:val="231F20"/>
          <w:spacing w:val="-45"/>
        </w:rPr>
        <w:t> </w:t>
      </w:r>
      <w:r>
        <w:rPr>
          <w:color w:val="231F20"/>
        </w:rPr>
        <w:t>could</w:t>
      </w:r>
      <w:r>
        <w:rPr>
          <w:color w:val="231F20"/>
          <w:spacing w:val="-44"/>
        </w:rPr>
        <w:t> </w:t>
      </w:r>
      <w:r>
        <w:rPr>
          <w:color w:val="231F20"/>
        </w:rPr>
        <w:t>become</w:t>
      </w:r>
      <w:r>
        <w:rPr>
          <w:color w:val="231F20"/>
          <w:spacing w:val="-44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greater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constraint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begins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recover. </w:t>
      </w:r>
      <w:r>
        <w:rPr>
          <w:color w:val="231F20"/>
        </w:rPr>
        <w:t>But some companies use internal resources to fund </w:t>
      </w:r>
      <w:r>
        <w:rPr>
          <w:color w:val="231F20"/>
          <w:w w:val="95"/>
        </w:rPr>
        <w:t>investment,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recession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began,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inventories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(see below)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raising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PNFCs’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surplus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2.7).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 resources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If,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 </w:t>
      </w:r>
      <w:r>
        <w:rPr>
          <w:color w:val="231F20"/>
        </w:rPr>
        <w:t>some of the increase in the financial surplus reflected </w:t>
      </w:r>
      <w:r>
        <w:rPr>
          <w:color w:val="231F20"/>
          <w:w w:val="95"/>
        </w:rPr>
        <w:t>companies’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desire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build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buffer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 </w:t>
      </w:r>
      <w:r>
        <w:rPr>
          <w:color w:val="231F20"/>
        </w:rPr>
        <w:t>cash</w:t>
      </w:r>
      <w:r>
        <w:rPr>
          <w:color w:val="231F20"/>
          <w:spacing w:val="-45"/>
        </w:rPr>
        <w:t> </w:t>
      </w:r>
      <w:r>
        <w:rPr>
          <w:color w:val="231F20"/>
        </w:rPr>
        <w:t>flow,</w:t>
      </w:r>
      <w:r>
        <w:rPr>
          <w:color w:val="231F20"/>
          <w:spacing w:val="-43"/>
        </w:rPr>
        <w:t> </w:t>
      </w:r>
      <w:r>
        <w:rPr>
          <w:color w:val="231F20"/>
        </w:rPr>
        <w:t>they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-43"/>
        </w:rPr>
        <w:t> </w:t>
      </w:r>
      <w:r>
        <w:rPr>
          <w:color w:val="231F20"/>
        </w:rPr>
        <w:t>want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use</w:t>
      </w:r>
      <w:r>
        <w:rPr>
          <w:color w:val="231F20"/>
          <w:spacing w:val="-43"/>
        </w:rPr>
        <w:t> </w:t>
      </w:r>
      <w:r>
        <w:rPr>
          <w:color w:val="231F20"/>
        </w:rPr>
        <w:t>those</w:t>
      </w:r>
      <w:r>
        <w:rPr>
          <w:color w:val="231F20"/>
          <w:spacing w:val="-44"/>
        </w:rPr>
        <w:t> </w:t>
      </w:r>
      <w:r>
        <w:rPr>
          <w:color w:val="231F20"/>
        </w:rPr>
        <w:t>funds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invest.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348"/>
      </w:pPr>
      <w:r>
        <w:rPr>
          <w:color w:val="231F20"/>
          <w:w w:val="95"/>
        </w:rPr>
        <w:t>Survey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 subdued in the near term. Although surveys of investment </w:t>
      </w:r>
      <w:r>
        <w:rPr>
          <w:color w:val="231F20"/>
          <w:w w:val="90"/>
        </w:rPr>
        <w:t>intentions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plant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machinery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significantly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troughs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 </w:t>
      </w:r>
      <w:r>
        <w:rPr>
          <w:color w:val="231F20"/>
        </w:rPr>
        <w:t>their</w:t>
      </w:r>
      <w:r>
        <w:rPr>
          <w:color w:val="231F20"/>
          <w:spacing w:val="-22"/>
        </w:rPr>
        <w:t> </w:t>
      </w:r>
      <w:r>
        <w:rPr>
          <w:color w:val="231F20"/>
        </w:rPr>
        <w:t>average</w:t>
      </w:r>
      <w:r>
        <w:rPr>
          <w:color w:val="231F20"/>
          <w:spacing w:val="-22"/>
        </w:rPr>
        <w:t> </w:t>
      </w:r>
      <w:r>
        <w:rPr>
          <w:color w:val="231F20"/>
        </w:rPr>
        <w:t>levels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23"/>
        </w:rPr>
        <w:t> </w:t>
      </w:r>
      <w:r>
        <w:rPr>
          <w:color w:val="231F20"/>
        </w:rPr>
        <w:t>2.C).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Inventories</w:t>
      </w:r>
    </w:p>
    <w:p>
      <w:pPr>
        <w:pStyle w:val="BodyText"/>
        <w:spacing w:line="268" w:lineRule="auto" w:before="23"/>
        <w:ind w:left="153" w:right="332"/>
      </w:pPr>
      <w:r>
        <w:rPr>
          <w:color w:val="231F20"/>
          <w:w w:val="95"/>
        </w:rPr>
        <w:t>Many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 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stocks.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example,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difficulties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accessing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squeeze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internal </w:t>
      </w:r>
      <w:r>
        <w:rPr>
          <w:color w:val="231F20"/>
          <w:w w:val="95"/>
        </w:rPr>
        <w:t>finance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stocks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improve </w:t>
      </w:r>
      <w:r>
        <w:rPr>
          <w:color w:val="231F20"/>
        </w:rPr>
        <w:t>their cash-flow position. The pace of de-stocking eased somewhat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2009</w:t>
      </w:r>
      <w:r>
        <w:rPr>
          <w:color w:val="231F20"/>
          <w:spacing w:val="-42"/>
        </w:rPr>
        <w:t> </w:t>
      </w:r>
      <w:r>
        <w:rPr>
          <w:color w:val="231F20"/>
        </w:rPr>
        <w:t>Q4,</w:t>
      </w:r>
      <w:r>
        <w:rPr>
          <w:color w:val="231F20"/>
          <w:spacing w:val="-39"/>
        </w:rPr>
        <w:t> </w:t>
      </w:r>
      <w:r>
        <w:rPr>
          <w:color w:val="231F20"/>
        </w:rPr>
        <w:t>so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stockbuilding</w:t>
      </w:r>
      <w:r>
        <w:rPr>
          <w:color w:val="231F20"/>
          <w:spacing w:val="-39"/>
        </w:rPr>
        <w:t> </w:t>
      </w:r>
      <w:r>
        <w:rPr>
          <w:color w:val="231F20"/>
        </w:rPr>
        <w:t>contributed </w:t>
      </w:r>
      <w:r>
        <w:rPr>
          <w:color w:val="231F20"/>
          <w:w w:val="95"/>
        </w:rPr>
        <w:t>positively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stocks significantly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2.8).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de-stocking</w:t>
      </w:r>
      <w:r>
        <w:rPr>
          <w:color w:val="231F20"/>
          <w:spacing w:val="-25"/>
        </w:rPr>
        <w:t> </w:t>
      </w:r>
      <w:r>
        <w:rPr>
          <w:color w:val="231F20"/>
        </w:rPr>
        <w:t>would</w:t>
      </w:r>
      <w:r>
        <w:rPr>
          <w:color w:val="231F20"/>
          <w:spacing w:val="-23"/>
        </w:rPr>
        <w:t> </w:t>
      </w:r>
      <w:r>
        <w:rPr>
          <w:color w:val="231F20"/>
        </w:rPr>
        <w:t>support</w:t>
      </w:r>
      <w:r>
        <w:rPr>
          <w:color w:val="231F20"/>
          <w:spacing w:val="-28"/>
        </w:rPr>
        <w:t> </w:t>
      </w:r>
      <w:r>
        <w:rPr>
          <w:color w:val="231F20"/>
        </w:rPr>
        <w:t>GDP</w:t>
      </w:r>
      <w:r>
        <w:rPr>
          <w:color w:val="231F20"/>
          <w:spacing w:val="-23"/>
        </w:rPr>
        <w:t> </w:t>
      </w:r>
      <w:r>
        <w:rPr>
          <w:color w:val="231F20"/>
        </w:rPr>
        <w:t>growth.</w:t>
      </w:r>
    </w:p>
    <w:p>
      <w:pPr>
        <w:pStyle w:val="BodyText"/>
        <w:spacing w:before="8"/>
      </w:pPr>
    </w:p>
    <w:p>
      <w:pPr>
        <w:pStyle w:val="Heading5"/>
        <w:spacing w:before="1"/>
      </w:pPr>
      <w:r>
        <w:rPr>
          <w:color w:val="A70740"/>
        </w:rPr>
        <w:t>Government spending</w:t>
      </w:r>
    </w:p>
    <w:p>
      <w:pPr>
        <w:pStyle w:val="BodyText"/>
        <w:spacing w:line="171" w:lineRule="exact" w:before="23"/>
        <w:ind w:left="153"/>
      </w:pP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0"/>
        </w:rPr>
        <w:t> </w:t>
      </w:r>
      <w:r>
        <w:rPr>
          <w:color w:val="231F20"/>
        </w:rPr>
        <w:t>forecast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conditioned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plans</w:t>
      </w:r>
      <w:r>
        <w:rPr>
          <w:color w:val="231F20"/>
          <w:spacing w:val="-38"/>
        </w:rPr>
        <w:t> </w:t>
      </w:r>
      <w:r>
        <w:rPr>
          <w:color w:val="231F20"/>
        </w:rPr>
        <w:t>set</w:t>
      </w:r>
      <w:r>
        <w:rPr>
          <w:color w:val="231F20"/>
          <w:spacing w:val="-40"/>
        </w:rPr>
        <w:t> </w:t>
      </w:r>
      <w:r>
        <w:rPr>
          <w:color w:val="231F20"/>
        </w:rPr>
        <w:t>out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</w:p>
    <w:p>
      <w:pPr>
        <w:spacing w:after="0" w:line="171" w:lineRule="exact"/>
        <w:sectPr>
          <w:pgSz w:w="11910" w:h="16840"/>
          <w:pgMar w:header="446" w:footer="0" w:top="1560" w:bottom="280" w:left="640" w:right="460"/>
          <w:cols w:num="2" w:equalWidth="0">
            <w:col w:w="5136" w:space="193"/>
            <w:col w:w="5481"/>
          </w:cols>
        </w:sectPr>
      </w:pPr>
    </w:p>
    <w:p>
      <w:pPr>
        <w:spacing w:before="113"/>
        <w:ind w:left="0" w:right="3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7,500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5,000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2,500</w:t>
      </w:r>
    </w:p>
    <w:p>
      <w:pPr>
        <w:spacing w:before="48"/>
        <w:ind w:left="38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02"/>
        <w:ind w:left="0" w:right="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3"/>
        <w:ind w:left="39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6"/>
        <w:ind w:left="0" w:right="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2,500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3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5,000</w:t>
      </w:r>
    </w:p>
    <w:p>
      <w:pPr>
        <w:spacing w:before="2"/>
        <w:ind w:left="1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£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millions</w:t>
      </w:r>
    </w:p>
    <w:p>
      <w:pPr>
        <w:spacing w:before="2"/>
        <w:ind w:left="18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 </w:t>
      </w:r>
      <w:r>
        <w:rPr>
          <w:color w:val="231F20"/>
          <w:spacing w:val="-4"/>
          <w:w w:val="90"/>
          <w:sz w:val="12"/>
        </w:rPr>
        <w:t>points</w:t>
      </w:r>
    </w:p>
    <w:p>
      <w:pPr>
        <w:spacing w:before="113"/>
        <w:ind w:left="5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52" w:right="0" w:firstLine="0"/>
        <w:jc w:val="left"/>
        <w:rPr>
          <w:sz w:val="12"/>
        </w:rPr>
      </w:pPr>
      <w:r>
        <w:rPr/>
        <w:pict>
          <v:group style="position:absolute;margin-left:58.851002pt;margin-top:-20.244514pt;width:184.3pt;height:141.75pt;mso-position-horizontal-relative:page;mso-position-vertical-relative:paragraph;z-index:15802880" coordorigin="1177,-405" coordsize="3686,2835">
            <v:rect style="position:absolute;left:1182;top:-400;width:3676;height:2825" filled="false" stroked="true" strokeweight=".5pt" strokecolor="#231f20">
              <v:stroke dashstyle="solid"/>
            </v:rect>
            <v:shape style="position:absolute;left:1382;top:108;width:3204;height:1832" coordorigin="1383,108" coordsize="3204,1832" path="m1446,1013l1383,1013,1383,1470,1446,1470,1446,1013xm1653,784l1594,784,1594,1013,1653,1013,1653,784xm1864,292l1801,292,1801,1013,1864,1013,1864,292xm2075,1013l2012,1013,2012,1353,2075,1353,2075,1013xm2282,802l2222,802,2222,1013,2282,1013,2282,802xm2493,1013l2430,1013,2430,1398,2493,1398,2493,1013xm2700,829l2640,829,2640,1013,2700,1013,2700,829xm2911,1013l2848,1013,2848,1156,2911,1156,2911,1013xm3122,484l3058,484,3058,1013,3122,1013,3122,484xm3329,1013l3269,1013,3269,1201,3329,1201,3329,1013xm3540,1013l3476,1013,3476,1940,3540,1940,3540,1013xm3750,1013l3687,1013,3687,1886,3750,1886,3750,1013xm3958,1013l3898,1013,3898,1685,3958,1685,3958,1013xm4168,108l4105,108,4105,1013,4168,1013,4168,108xm4586,847l4523,847,4523,1013,4586,1013,4586,847xe" filled="true" fillcolor="#00558b" stroked="false">
              <v:path arrowok="t"/>
              <v:fill type="solid"/>
            </v:shape>
            <v:line style="position:absolute" from="4749,1958" to="4862,1958" stroked="true" strokeweight=".5pt" strokecolor="#231f20">
              <v:stroke dashstyle="solid"/>
            </v:line>
            <v:line style="position:absolute" from="4749,1488" to="4862,1488" stroked="true" strokeweight=".5pt" strokecolor="#231f20">
              <v:stroke dashstyle="solid"/>
            </v:line>
            <v:line style="position:absolute" from="4749,1013" to="4862,1013" stroked="true" strokeweight=".5pt" strokecolor="#231f20">
              <v:stroke dashstyle="solid"/>
            </v:line>
            <v:line style="position:absolute" from="4749,538" to="4862,538" stroked="true" strokeweight=".5pt" strokecolor="#231f20">
              <v:stroke dashstyle="solid"/>
            </v:line>
            <v:line style="position:absolute" from="4749,68" to="4862,68" stroked="true" strokeweight=".5pt" strokecolor="#231f20">
              <v:stroke dashstyle="solid"/>
            </v:line>
            <v:line style="position:absolute" from="1341,1013" to="4692,1013" stroked="true" strokeweight=".5pt" strokecolor="#231f20">
              <v:stroke dashstyle="solid"/>
            </v:line>
            <v:line style="position:absolute" from="1341,2430" to="1341,2316" stroked="true" strokeweight=".5pt" strokecolor="#231f20">
              <v:stroke dashstyle="solid"/>
            </v:line>
            <v:line style="position:absolute" from="2180,2430" to="2180,2316" stroked="true" strokeweight=".5pt" strokecolor="#231f20">
              <v:stroke dashstyle="solid"/>
            </v:line>
            <v:line style="position:absolute" from="3016,2430" to="3016,2316" stroked="true" strokeweight=".5pt" strokecolor="#231f20">
              <v:stroke dashstyle="solid"/>
            </v:line>
            <v:line style="position:absolute" from="3856,2430" to="3856,2316" stroked="true" strokeweight=".5pt" strokecolor="#231f20">
              <v:stroke dashstyle="solid"/>
            </v:line>
            <v:line style="position:absolute" from="4692,2430" to="4692,2316" stroked="true" strokeweight=".5pt" strokecolor="#231f20">
              <v:stroke dashstyle="solid"/>
            </v:line>
            <v:line style="position:absolute" from="1177,1958" to="1290,1958" stroked="true" strokeweight=".5pt" strokecolor="#231f20">
              <v:stroke dashstyle="solid"/>
            </v:line>
            <v:line style="position:absolute" from="1177,1488" to="1290,1488" stroked="true" strokeweight=".5pt" strokecolor="#231f20">
              <v:stroke dashstyle="solid"/>
            </v:line>
            <v:line style="position:absolute" from="1177,1013" to="1290,1013" stroked="true" strokeweight=".5pt" strokecolor="#231f20">
              <v:stroke dashstyle="solid"/>
            </v:line>
            <v:line style="position:absolute" from="1177,538" to="1290,538" stroked="true" strokeweight=".5pt" strokecolor="#231f20">
              <v:stroke dashstyle="solid"/>
            </v:line>
            <v:line style="position:absolute" from="1177,68" to="1290,68" stroked="true" strokeweight=".5pt" strokecolor="#231f20">
              <v:stroke dashstyle="solid"/>
            </v:line>
            <v:shape style="position:absolute;left:1446;top:421;width:3141;height:1765" coordorigin="1446,422" coordsize="3141,1765" path="m1446,1071l1653,928,1864,462,2075,681,2282,547,2493,798,2704,677,2911,771,3122,422,3329,547,3540,1170,3750,1747,3958,2186,4168,1613,4379,1613,4586,1510e" filled="false" stroked="true" strokeweight="1pt" strokecolor="#b01c88">
              <v:path arrowok="t"/>
              <v:stroke dashstyle="solid"/>
            </v:shape>
            <v:rect style="position:absolute;left:4314;top:1017;width:64;height:16" filled="true" fillcolor="#00558b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41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before="58"/>
        <w:ind w:left="2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92"/>
        <w:ind w:left="35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before="33"/>
        <w:ind w:left="2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16"/>
        <w:ind w:left="41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5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line="268" w:lineRule="auto" w:before="89"/>
        <w:ind w:left="182" w:right="411"/>
      </w:pPr>
      <w:r>
        <w:rPr/>
        <w:br w:type="column"/>
      </w:r>
      <w:r>
        <w:rPr>
          <w:i/>
          <w:color w:val="231F20"/>
          <w:w w:val="95"/>
        </w:rPr>
        <w:t>Budget</w:t>
      </w:r>
      <w:r>
        <w:rPr>
          <w:i/>
          <w:color w:val="231F20"/>
          <w:spacing w:val="-34"/>
          <w:w w:val="95"/>
        </w:rPr>
        <w:t> </w:t>
      </w:r>
      <w:r>
        <w:rPr>
          <w:color w:val="231F20"/>
          <w:w w:val="95"/>
        </w:rPr>
        <w:t>published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4"/>
          <w:w w:val="95"/>
        </w:rPr>
        <w:t>24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those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macroeconomic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plans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Pre-Budget</w:t>
      </w:r>
      <w:r>
        <w:rPr>
          <w:i/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2009</w:t>
      </w:r>
      <w:r>
        <w:rPr>
          <w:color w:val="231F20"/>
          <w:w w:val="95"/>
        </w:rPr>
        <w:t>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sector </w:t>
      </w:r>
      <w:r>
        <w:rPr>
          <w:color w:val="231F20"/>
          <w:w w:val="90"/>
        </w:rPr>
        <w:t>deficit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11.8%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2009/10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March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Budget</w:t>
      </w:r>
      <w:r>
        <w:rPr>
          <w:color w:val="231F20"/>
        </w:rPr>
        <w:t>.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large</w:t>
      </w:r>
      <w:r>
        <w:rPr>
          <w:color w:val="231F20"/>
          <w:spacing w:val="-40"/>
        </w:rPr>
        <w:t> </w:t>
      </w:r>
      <w:r>
        <w:rPr>
          <w:color w:val="231F20"/>
        </w:rPr>
        <w:t>part,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deterioration in the United </w:t>
      </w:r>
      <w:r>
        <w:rPr>
          <w:color w:val="231F20"/>
          <w:spacing w:val="-2"/>
          <w:w w:val="95"/>
        </w:rPr>
        <w:t>Kingdom’s </w:t>
      </w:r>
      <w:r>
        <w:rPr>
          <w:color w:val="231F20"/>
          <w:w w:val="95"/>
        </w:rPr>
        <w:t>public finances has </w:t>
      </w:r>
      <w:r>
        <w:rPr>
          <w:color w:val="231F20"/>
        </w:rPr>
        <w:t>reflected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impact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sharp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activity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some </w:t>
      </w:r>
      <w:r>
        <w:rPr>
          <w:color w:val="231F20"/>
          <w:w w:val="95"/>
        </w:rPr>
        <w:t>elements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revenues.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level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trend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 some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necessary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deficit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5" w:equalWidth="0">
            <w:col w:w="474" w:space="40"/>
            <w:col w:w="526" w:space="2146"/>
            <w:col w:w="1038" w:space="39"/>
            <w:col w:w="235" w:space="802"/>
            <w:col w:w="5510"/>
          </w:cols>
        </w:sectPr>
      </w:pPr>
    </w:p>
    <w:p>
      <w:pPr>
        <w:spacing w:line="137" w:lineRule="exact" w:before="0"/>
        <w:ind w:left="193" w:right="0" w:firstLine="0"/>
        <w:jc w:val="left"/>
        <w:rPr>
          <w:sz w:val="12"/>
        </w:rPr>
      </w:pPr>
      <w:r>
        <w:rPr>
          <w:color w:val="231F20"/>
          <w:sz w:val="12"/>
        </w:rPr>
        <w:t>7,500</w:t>
      </w:r>
    </w:p>
    <w:p>
      <w:pPr>
        <w:tabs>
          <w:tab w:pos="1109" w:val="left" w:leader="none"/>
          <w:tab w:pos="1948" w:val="left" w:leader="none"/>
          <w:tab w:pos="2784" w:val="left" w:leader="none"/>
        </w:tabs>
        <w:spacing w:before="93"/>
        <w:ind w:left="19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2006</w:t>
        <w:tab/>
        <w:t>07</w:t>
        <w:tab/>
        <w:t>08</w:t>
        <w:tab/>
        <w:t>09</w:t>
      </w:r>
    </w:p>
    <w:p>
      <w:pPr>
        <w:spacing w:before="3"/>
        <w:ind w:left="19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1.5</w:t>
      </w:r>
    </w:p>
    <w:p>
      <w:pPr>
        <w:pStyle w:val="BodyText"/>
        <w:spacing w:line="231" w:lineRule="exact"/>
        <w:ind w:left="193"/>
      </w:pPr>
      <w:r>
        <w:rPr/>
        <w:br w:type="column"/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projected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decline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4%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2014/15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2.9).</w:t>
      </w:r>
    </w:p>
    <w:p>
      <w:pPr>
        <w:spacing w:after="0" w:line="231" w:lineRule="exact"/>
        <w:sectPr>
          <w:type w:val="continuous"/>
          <w:pgSz w:w="11910" w:h="16840"/>
          <w:pgMar w:top="1560" w:bottom="0" w:left="640" w:right="460"/>
          <w:cols w:num="4" w:equalWidth="0">
            <w:col w:w="509" w:space="278"/>
            <w:col w:w="2955" w:space="387"/>
            <w:col w:w="369" w:space="791"/>
            <w:col w:w="5521"/>
          </w:cols>
        </w:sectPr>
      </w:pPr>
    </w:p>
    <w:p>
      <w:pPr>
        <w:spacing w:before="104"/>
        <w:ind w:left="182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alignment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adjustment.</w:t>
      </w:r>
    </w:p>
    <w:p>
      <w:pPr>
        <w:pStyle w:val="BodyText"/>
        <w:spacing w:before="26"/>
        <w:ind w:left="182"/>
      </w:pPr>
      <w:r>
        <w:rPr/>
        <w:br w:type="column"/>
      </w:r>
      <w:r>
        <w:rPr>
          <w:color w:val="231F20"/>
        </w:rPr>
        <w:t>Section 5 discusses the impact of fiscal consolidation.</w:t>
      </w:r>
    </w:p>
    <w:p>
      <w:pPr>
        <w:spacing w:after="0"/>
        <w:sectPr>
          <w:type w:val="continuous"/>
          <w:pgSz w:w="11910" w:h="16840"/>
          <w:pgMar w:top="1560" w:bottom="0" w:left="640" w:right="460"/>
          <w:cols w:num="2" w:equalWidth="0">
            <w:col w:w="3282" w:space="2018"/>
            <w:col w:w="551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40.011002pt;margin-top:13.660016pt;width:215.45pt;height:.1pt;mso-position-horizontal-relative:page;mso-position-vertical-relative:paragraph;z-index:-15651328;mso-wrap-distance-left:0;mso-wrap-distance-right:0" coordorigin="800,273" coordsize="4309,0" path="m800,273l5109,273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tabs>
          <w:tab w:pos="5479" w:val="left" w:leader="none"/>
        </w:tabs>
        <w:spacing w:before="0"/>
        <w:ind w:left="160" w:right="0" w:firstLine="0"/>
        <w:jc w:val="left"/>
        <w:rPr>
          <w:sz w:val="26"/>
        </w:rPr>
      </w:pPr>
      <w:bookmarkStart w:name="2.2 The international economy" w:id="41"/>
      <w:bookmarkEnd w:id="41"/>
      <w:r>
        <w:rPr/>
      </w:r>
      <w:bookmarkStart w:name="Euro area" w:id="42"/>
      <w:bookmarkEnd w:id="42"/>
      <w:r>
        <w:rPr/>
      </w:r>
      <w:bookmarkStart w:name="_bookmark10" w:id="43"/>
      <w:bookmarkEnd w:id="43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2.9</w:t>
      </w:r>
      <w:r>
        <w:rPr>
          <w:color w:val="A70740"/>
          <w:spacing w:val="-7"/>
          <w:sz w:val="18"/>
        </w:rPr>
        <w:t> </w:t>
      </w:r>
      <w:r>
        <w:rPr>
          <w:color w:val="231F20"/>
          <w:sz w:val="18"/>
        </w:rPr>
        <w:t>Public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net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borrowing</w:t>
      </w:r>
      <w:r>
        <w:rPr>
          <w:color w:val="231F20"/>
          <w:position w:val="4"/>
          <w:sz w:val="12"/>
        </w:rPr>
        <w:t>(a)</w:t>
        <w:tab/>
      </w:r>
      <w:r>
        <w:rPr>
          <w:color w:val="231F20"/>
          <w:position w:val="4"/>
          <w:sz w:val="26"/>
        </w:rPr>
        <w:t>2.2 The international</w:t>
      </w:r>
      <w:r>
        <w:rPr>
          <w:color w:val="231F20"/>
          <w:spacing w:val="-5"/>
          <w:position w:val="4"/>
          <w:sz w:val="26"/>
        </w:rPr>
        <w:t> </w:t>
      </w:r>
      <w:r>
        <w:rPr>
          <w:color w:val="231F20"/>
          <w:position w:val="4"/>
          <w:sz w:val="26"/>
        </w:rPr>
        <w:t>economy</w:t>
      </w:r>
    </w:p>
    <w:p>
      <w:pPr>
        <w:spacing w:after="0"/>
        <w:jc w:val="left"/>
        <w:rPr>
          <w:sz w:val="26"/>
        </w:rPr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  <w:rPr>
          <w:sz w:val="11"/>
        </w:rPr>
      </w:pPr>
    </w:p>
    <w:p>
      <w:pPr>
        <w:spacing w:line="118" w:lineRule="exact" w:before="0"/>
        <w:ind w:left="2676" w:right="0" w:firstLine="0"/>
        <w:jc w:val="left"/>
        <w:rPr>
          <w:sz w:val="12"/>
        </w:rPr>
      </w:pPr>
      <w:r>
        <w:rPr>
          <w:color w:val="231F20"/>
          <w:sz w:val="12"/>
        </w:rPr>
        <w:t>Per cent of nominal GDP</w:t>
      </w:r>
    </w:p>
    <w:p>
      <w:pPr>
        <w:spacing w:line="118" w:lineRule="exact" w:before="0"/>
        <w:ind w:left="3906" w:right="0" w:firstLine="0"/>
        <w:jc w:val="left"/>
        <w:rPr>
          <w:sz w:val="12"/>
        </w:rPr>
      </w:pPr>
      <w:r>
        <w:rPr/>
        <w:pict>
          <v:group style="position:absolute;margin-left:40.011002pt;margin-top:2.975073pt;width:184.3pt;height:141.75pt;mso-position-horizontal-relative:page;mso-position-vertical-relative:paragraph;z-index:15807488" coordorigin="800,60" coordsize="3686,2835">
            <v:rect style="position:absolute;left:805;top:64;width:3676;height:2825" filled="false" stroked="true" strokeweight=".5pt" strokecolor="#231f20">
              <v:stroke dashstyle="solid"/>
            </v:rect>
            <v:shape style="position:absolute;left:996;top:1102;width:2904;height:1355" coordorigin="997,1103" coordsize="2904,1355" path="m1018,1799l997,1799,997,2197,1018,2197,1018,1799xm1079,1922l1062,1922,1062,2197,1079,2197,1079,1922xm1144,1971l1124,1971,1124,2197,1144,2197,1144,1971xm1209,1843l1189,1843,1189,2197,1209,2197,1209,1843xm1274,1628l1254,1628,1254,2197,1274,2197,1274,1628xm1336,2108l1319,2108,1319,2197,1336,2197,1336,2108xm1401,2197l1380,2197,1380,2457,1401,2457,1401,2197xm1466,2197l1446,2197,1446,2280,1466,2280,1466,2197xm1528,2045l1511,2045,1511,2197,1528,2197,1528,2045xm1593,1790l1572,1790,1572,2197,1593,2197,1593,1790xm1658,1500l1637,1500,1637,2197,1658,2197,1658,1500xm1723,1264l1702,1264,1702,2197,1723,2197,1723,1264xm1785,1201l1767,1201,1767,2197,1785,2197,1785,1201xm1850,1412l1829,1412,1829,2197,1850,2197,1850,1412xm1915,1588l1894,1588,1894,2197,1915,2197,1915,1588xm1976,1480l1959,1480,1959,2197,1976,2197,1976,1480xm2041,1613l2021,1613,2021,2197,2041,2197,2041,1613xm2106,1510l2086,1510,2086,2197,2106,2197,2106,1510xm2171,1873l2151,1873,2151,2197,2171,2197,2171,1873xm2233,1770l2216,1770,2216,2197,2233,2197,2233,1770xm2298,1662l2278,1662,2278,2197,2298,2197,2298,1662xm2363,1677l2343,1677,2343,2197,2363,2197,2363,1677xm2425,1858l2408,1858,2408,2197,2425,2197,2425,1858xm2490,1902l2469,1902,2469,2197,2490,2197,2490,1902xm2555,2054l2534,2054,2534,2197,2555,2197,2555,2054xm2620,2197l2599,2197,2599,2378,2620,2378,2620,2197xm2682,2197l2665,2197,2665,2221,2682,2221,2682,2197xm2747,2050l2726,2050,2726,2197,2747,2197,2747,2050xm2812,1662l2791,1662,2791,2197,2812,2197,2812,1662xm2873,1137l2856,1137,2856,2197,2873,2197,2873,1137xm2938,1103l2918,1103,2918,2197,2938,2197,2938,1103xm3004,1318l2983,1318,2983,2197,3004,2197,3004,1318xm3065,1529l3048,1529,3048,2197,3065,2197,3065,1529xm3130,1706l3110,1706,3110,2197,3130,2197,3130,1706xm3195,2099l3175,2099,3175,2197,3195,2197,3195,2099xm3260,2197l3240,2197,3240,2265,3260,2265,3260,2197xm3322,2197l3305,2197,3305,2427,3322,2427,3322,2197xm3387,2197l3366,2197,3366,2457,3387,2457,3387,2197xm3514,1868l3497,1868,3497,2197,3514,2197,3514,1868xm3579,1790l3558,1790,3558,2197,3579,2197,3579,1790xm3644,1726l3623,1726,3623,2197,3644,2197,3644,1726xm3709,1775l3688,1775,3688,2197,3709,2197,3709,1775xm3771,1868l3753,1868,3753,2197,3771,2197,3771,1868xm3836,1858l3815,1858,3815,2197,3836,2197,3836,1858xm3901,1235l3880,1235,3880,2197,3901,2197,3901,1235xe" filled="true" fillcolor="#75c043" stroked="false">
              <v:path arrowok="t"/>
              <v:fill type="solid"/>
            </v:shape>
            <v:shape style="position:absolute;left:3945;top:513;width:340;height:1684" coordorigin="3945,514" coordsize="340,1684" path="m3962,514l3945,514,3945,2197,3962,2197,3962,514xm4027,612l4007,612,4007,2197,4027,2197,4027,612xm4092,985l4072,985,4072,2197,4092,2197,4092,985xm4157,1225l4137,1225,4137,2197,4157,2197,4157,1225xm4219,1456l4202,1456,4202,2197,4219,2197,4219,1456xm4284,1628l4264,1628,4264,2197,4284,2197,4284,1628xe" filled="true" fillcolor="#fcaf17" stroked="false">
              <v:path arrowok="t"/>
              <v:fill type="solid"/>
            </v:shape>
            <v:line style="position:absolute" from="4372,2197" to="4485,2197" stroked="true" strokeweight=".5pt" strokecolor="#231f20">
              <v:stroke dashstyle="solid"/>
            </v:line>
            <v:line style="position:absolute" from="4372,1485" to="4485,1485" stroked="true" strokeweight=".5pt" strokecolor="#231f20">
              <v:stroke dashstyle="solid"/>
            </v:line>
            <v:line style="position:absolute" from="4372,769" to="4485,769" stroked="true" strokeweight=".5pt" strokecolor="#231f20">
              <v:stroke dashstyle="solid"/>
            </v:line>
            <v:line style="position:absolute" from="976,2894" to="976,2781" stroked="true" strokeweight=".5pt" strokecolor="#231f20">
              <v:stroke dashstyle="solid"/>
            </v:line>
            <v:line style="position:absolute" from="1617,2894" to="1617,2781" stroked="true" strokeweight=".5pt" strokecolor="#231f20">
              <v:stroke dashstyle="solid"/>
            </v:line>
            <v:line style="position:absolute" from="2257,2894" to="2257,2781" stroked="true" strokeweight=".5pt" strokecolor="#231f20">
              <v:stroke dashstyle="solid"/>
            </v:line>
            <v:line style="position:absolute" from="2897,2894" to="2897,2781" stroked="true" strokeweight=".5pt" strokecolor="#231f20">
              <v:stroke dashstyle="solid"/>
            </v:line>
            <v:line style="position:absolute" from="3538,2894" to="3538,2781" stroked="true" strokeweight=".5pt" strokecolor="#231f20">
              <v:stroke dashstyle="solid"/>
            </v:line>
            <v:line style="position:absolute" from="4181,2894" to="4181,2781" stroked="true" strokeweight=".5pt" strokecolor="#231f20">
              <v:stroke dashstyle="solid"/>
            </v:line>
            <v:line style="position:absolute" from="800,2197" to="914,2197" stroked="true" strokeweight=".5pt" strokecolor="#231f20">
              <v:stroke dashstyle="solid"/>
            </v:line>
            <v:line style="position:absolute" from="800,1480" to="914,1480" stroked="true" strokeweight=".5pt" strokecolor="#231f20">
              <v:stroke dashstyle="solid"/>
            </v:line>
            <v:line style="position:absolute" from="800,764" to="914,764" stroked="true" strokeweight=".5pt" strokecolor="#231f20">
              <v:stroke dashstyle="solid"/>
            </v:line>
            <v:line style="position:absolute" from="968,2197" to="4315,2197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110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9"/>
        <w:ind w:left="0" w:right="110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390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10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9"/>
        <w:rPr>
          <w:sz w:val="13"/>
        </w:rPr>
      </w:pPr>
    </w:p>
    <w:p>
      <w:pPr>
        <w:spacing w:before="0"/>
        <w:ind w:left="390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6"/>
        <w:rPr>
          <w:sz w:val="19"/>
        </w:rPr>
      </w:pPr>
    </w:p>
    <w:p>
      <w:pPr>
        <w:spacing w:line="117" w:lineRule="exact" w:before="0"/>
        <w:ind w:left="395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964" w:val="left" w:leader="none"/>
          <w:tab w:pos="1607" w:val="left" w:leader="none"/>
          <w:tab w:pos="2248" w:val="left" w:leader="none"/>
          <w:tab w:pos="2888" w:val="left" w:leader="none"/>
          <w:tab w:pos="3528" w:val="left" w:leader="none"/>
        </w:tabs>
        <w:spacing w:line="117" w:lineRule="exact" w:before="0"/>
        <w:ind w:left="323" w:right="0" w:firstLine="0"/>
        <w:jc w:val="left"/>
        <w:rPr>
          <w:sz w:val="12"/>
        </w:rPr>
      </w:pPr>
      <w:r>
        <w:rPr>
          <w:color w:val="231F20"/>
          <w:sz w:val="12"/>
        </w:rPr>
        <w:t>1963</w:t>
        <w:tab/>
        <w:t>73</w:t>
        <w:tab/>
        <w:t>83</w:t>
        <w:tab/>
        <w:t>93</w:t>
        <w:tab/>
        <w:t>2003</w:t>
        <w:tab/>
        <w:t>13</w:t>
      </w:r>
    </w:p>
    <w:p>
      <w:pPr>
        <w:pStyle w:val="BodyText"/>
        <w:spacing w:before="3"/>
        <w:rPr>
          <w:sz w:val="16"/>
        </w:rPr>
      </w:pPr>
    </w:p>
    <w:p>
      <w:pPr>
        <w:spacing w:before="1"/>
        <w:ind w:left="159" w:right="0" w:firstLine="0"/>
        <w:jc w:val="left"/>
        <w:rPr>
          <w:sz w:val="11"/>
        </w:rPr>
      </w:pPr>
      <w:r>
        <w:rPr>
          <w:color w:val="231F20"/>
          <w:sz w:val="11"/>
        </w:rPr>
        <w:t>Sources: HM Treasury and 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9" w:right="69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borrowing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orange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consistent 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Budget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2010.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been </w:t>
      </w:r>
      <w:r>
        <w:rPr>
          <w:color w:val="231F20"/>
          <w:sz w:val="11"/>
        </w:rPr>
        <w:t>updated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reflect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finances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released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22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2010.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8" w:firstLine="0"/>
        <w:jc w:val="left"/>
        <w:rPr>
          <w:sz w:val="18"/>
        </w:rPr>
      </w:pPr>
      <w:r>
        <w:rPr>
          <w:color w:val="A70740"/>
          <w:spacing w:val="-3"/>
          <w:w w:val="95"/>
          <w:sz w:val="18"/>
        </w:rPr>
        <w:t>Table</w:t>
      </w:r>
      <w:r>
        <w:rPr>
          <w:color w:val="A70740"/>
          <w:spacing w:val="-18"/>
          <w:w w:val="95"/>
          <w:sz w:val="18"/>
        </w:rPr>
        <w:t> </w:t>
      </w:r>
      <w:r>
        <w:rPr>
          <w:color w:val="A70740"/>
          <w:w w:val="95"/>
          <w:sz w:val="18"/>
        </w:rPr>
        <w:t>2.D</w:t>
      </w:r>
      <w:r>
        <w:rPr>
          <w:color w:val="A70740"/>
          <w:spacing w:val="13"/>
          <w:w w:val="95"/>
          <w:sz w:val="18"/>
        </w:rPr>
        <w:t> </w:t>
      </w:r>
      <w:r>
        <w:rPr>
          <w:color w:val="231F20"/>
          <w:w w:val="95"/>
          <w:sz w:val="18"/>
        </w:rPr>
        <w:t>General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government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deficits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gross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debt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selected </w:t>
      </w:r>
      <w:r>
        <w:rPr>
          <w:color w:val="231F20"/>
          <w:sz w:val="18"/>
        </w:rPr>
        <w:t>euro-area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countries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2009</w:t>
      </w:r>
    </w:p>
    <w:p>
      <w:pPr>
        <w:spacing w:before="18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Percentages of nominal GDP at market prices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4"/>
        <w:gridCol w:w="2078"/>
        <w:gridCol w:w="1536"/>
      </w:tblGrid>
      <w:tr>
        <w:trPr>
          <w:trHeight w:val="402" w:hRule="atLeast"/>
        </w:trPr>
        <w:tc>
          <w:tcPr>
            <w:tcW w:w="13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07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0" w:lineRule="exact" w:before="2"/>
              <w:ind w:right="3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General</w:t>
            </w:r>
            <w:r>
              <w:rPr>
                <w:color w:val="231F20"/>
                <w:spacing w:val="-23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government</w:t>
            </w:r>
          </w:p>
          <w:p>
            <w:pPr>
              <w:pStyle w:val="TableParagraph"/>
              <w:spacing w:line="162" w:lineRule="exact" w:before="0"/>
              <w:ind w:right="331"/>
              <w:jc w:val="right"/>
              <w:rPr>
                <w:sz w:val="11"/>
              </w:rPr>
            </w:pPr>
            <w:r>
              <w:rPr>
                <w:color w:val="231F20"/>
                <w:spacing w:val="-2"/>
                <w:w w:val="85"/>
                <w:sz w:val="14"/>
              </w:rPr>
              <w:t>deficit</w:t>
            </w:r>
            <w:r>
              <w:rPr>
                <w:color w:val="231F20"/>
                <w:spacing w:val="-2"/>
                <w:w w:val="85"/>
                <w:position w:val="4"/>
                <w:sz w:val="11"/>
              </w:rPr>
              <w:t>(a)</w:t>
            </w:r>
          </w:p>
        </w:tc>
        <w:tc>
          <w:tcPr>
            <w:tcW w:w="153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0" w:lineRule="exact" w:before="2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General</w:t>
            </w:r>
            <w:r>
              <w:rPr>
                <w:color w:val="231F20"/>
                <w:spacing w:val="-23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government</w:t>
            </w:r>
          </w:p>
          <w:p>
            <w:pPr>
              <w:pStyle w:val="TableParagraph"/>
              <w:spacing w:line="162" w:lineRule="exact" w:before="0"/>
              <w:ind w:right="53"/>
              <w:jc w:val="right"/>
              <w:rPr>
                <w:sz w:val="11"/>
              </w:rPr>
            </w:pPr>
            <w:r>
              <w:rPr>
                <w:color w:val="231F20"/>
                <w:spacing w:val="-1"/>
                <w:w w:val="85"/>
                <w:sz w:val="14"/>
              </w:rPr>
              <w:t>debt</w:t>
            </w:r>
            <w:r>
              <w:rPr>
                <w:color w:val="231F20"/>
                <w:spacing w:val="-1"/>
                <w:w w:val="85"/>
                <w:position w:val="4"/>
                <w:sz w:val="11"/>
              </w:rPr>
              <w:t>(b)</w:t>
            </w:r>
          </w:p>
        </w:tc>
      </w:tr>
      <w:tr>
        <w:trPr>
          <w:trHeight w:val="263" w:hRule="atLeast"/>
        </w:trPr>
        <w:tc>
          <w:tcPr>
            <w:tcW w:w="13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Greece</w:t>
            </w:r>
          </w:p>
        </w:tc>
        <w:tc>
          <w:tcPr>
            <w:tcW w:w="207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3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153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115</w:t>
            </w:r>
          </w:p>
        </w:tc>
      </w:tr>
      <w:tr>
        <w:trPr>
          <w:trHeight w:val="235" w:hRule="atLeast"/>
        </w:trPr>
        <w:tc>
          <w:tcPr>
            <w:tcW w:w="1374" w:type="dxa"/>
          </w:tcPr>
          <w:p>
            <w:pPr>
              <w:pStyle w:val="TableParagraph"/>
              <w:rPr>
                <w:sz w:val="14"/>
              </w:rPr>
            </w:pPr>
            <w:bookmarkStart w:name="United States" w:id="44"/>
            <w:bookmarkEnd w:id="44"/>
            <w:r>
              <w:rPr/>
            </w:r>
            <w:bookmarkStart w:name="Asia" w:id="45"/>
            <w:bookmarkEnd w:id="45"/>
            <w:r>
              <w:rPr/>
            </w:r>
            <w:r>
              <w:rPr>
                <w:color w:val="231F20"/>
                <w:w w:val="95"/>
                <w:sz w:val="14"/>
              </w:rPr>
              <w:t>Ireland</w:t>
            </w:r>
          </w:p>
        </w:tc>
        <w:tc>
          <w:tcPr>
            <w:tcW w:w="2078" w:type="dxa"/>
          </w:tcPr>
          <w:p>
            <w:pPr>
              <w:pStyle w:val="TableParagraph"/>
              <w:ind w:right="3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1536" w:type="dxa"/>
          </w:tcPr>
          <w:p>
            <w:pPr>
              <w:pStyle w:val="TableParagraph"/>
              <w:ind w:right="5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64</w:t>
            </w:r>
          </w:p>
        </w:tc>
      </w:tr>
      <w:tr>
        <w:trPr>
          <w:trHeight w:val="235" w:hRule="atLeast"/>
        </w:trPr>
        <w:tc>
          <w:tcPr>
            <w:tcW w:w="137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z w:val="14"/>
              </w:rPr>
              <w:t>Italy</w:t>
            </w:r>
          </w:p>
        </w:tc>
        <w:tc>
          <w:tcPr>
            <w:tcW w:w="2078" w:type="dxa"/>
          </w:tcPr>
          <w:p>
            <w:pPr>
              <w:pStyle w:val="TableParagraph"/>
              <w:ind w:right="331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1536" w:type="dxa"/>
          </w:tcPr>
          <w:p>
            <w:pPr>
              <w:pStyle w:val="TableParagraph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116</w:t>
            </w:r>
          </w:p>
        </w:tc>
      </w:tr>
      <w:tr>
        <w:trPr>
          <w:trHeight w:val="235" w:hRule="atLeast"/>
        </w:trPr>
        <w:tc>
          <w:tcPr>
            <w:tcW w:w="137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z w:val="14"/>
              </w:rPr>
              <w:t>Portugal</w:t>
            </w:r>
          </w:p>
        </w:tc>
        <w:tc>
          <w:tcPr>
            <w:tcW w:w="2078" w:type="dxa"/>
          </w:tcPr>
          <w:p>
            <w:pPr>
              <w:pStyle w:val="TableParagraph"/>
              <w:ind w:right="331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1536" w:type="dxa"/>
          </w:tcPr>
          <w:p>
            <w:pPr>
              <w:pStyle w:val="TableParagraph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77</w:t>
            </w:r>
          </w:p>
        </w:tc>
      </w:tr>
      <w:tr>
        <w:trPr>
          <w:trHeight w:val="303" w:hRule="atLeast"/>
        </w:trPr>
        <w:tc>
          <w:tcPr>
            <w:tcW w:w="137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z w:val="14"/>
              </w:rPr>
              <w:t>Spain</w:t>
            </w:r>
          </w:p>
        </w:tc>
        <w:tc>
          <w:tcPr>
            <w:tcW w:w="2078" w:type="dxa"/>
          </w:tcPr>
          <w:p>
            <w:pPr>
              <w:pStyle w:val="TableParagraph"/>
              <w:ind w:right="33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1536" w:type="dxa"/>
          </w:tcPr>
          <w:p>
            <w:pPr>
              <w:pStyle w:val="TableParagraph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53</w:t>
            </w:r>
          </w:p>
        </w:tc>
      </w:tr>
      <w:tr>
        <w:trPr>
          <w:trHeight w:val="235" w:hRule="atLeast"/>
        </w:trPr>
        <w:tc>
          <w:tcPr>
            <w:tcW w:w="1374" w:type="dxa"/>
          </w:tcPr>
          <w:p>
            <w:pPr>
              <w:pStyle w:val="TableParagraph"/>
              <w:spacing w:line="110" w:lineRule="exact" w:before="105"/>
              <w:rPr>
                <w:sz w:val="11"/>
              </w:rPr>
            </w:pPr>
            <w:r>
              <w:rPr>
                <w:color w:val="231F20"/>
                <w:sz w:val="11"/>
              </w:rPr>
              <w:t>Source: Eurostat.</w:t>
            </w:r>
          </w:p>
        </w:tc>
        <w:tc>
          <w:tcPr>
            <w:tcW w:w="2078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536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240" w:lineRule="auto" w:before="13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Net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borrowing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general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expenditure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minus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general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revenue.</w:t>
      </w:r>
    </w:p>
    <w:p>
      <w:pPr>
        <w:pStyle w:val="ListParagraph"/>
        <w:numPr>
          <w:ilvl w:val="0"/>
          <w:numId w:val="2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General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consolidated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debt.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  <w:r>
        <w:rPr/>
        <w:pict>
          <v:shape style="position:absolute;margin-left:40.778pt;margin-top:14.272433pt;width:215.45pt;height:.1pt;mso-position-horizontal-relative:page;mso-position-vertical-relative:paragraph;z-index:-15650304;mso-wrap-distance-left:0;mso-wrap-distance-right:0" coordorigin="816,285" coordsize="4309,0" path="m816,285l5124,285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5" w:right="1021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2.10 </w:t>
      </w:r>
      <w:r>
        <w:rPr>
          <w:color w:val="231F20"/>
          <w:w w:val="95"/>
          <w:sz w:val="18"/>
        </w:rPr>
        <w:t>Domestic demand in selected euro-area </w:t>
      </w:r>
      <w:r>
        <w:rPr>
          <w:color w:val="231F20"/>
          <w:sz w:val="18"/>
        </w:rPr>
        <w:t>countries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3" w:right="196" w:hanging="1"/>
      </w:pP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global recovery have increased. In particular, financial market </w:t>
      </w:r>
      <w:r>
        <w:rPr>
          <w:color w:val="231F20"/>
        </w:rPr>
        <w:t>concerns</w:t>
      </w:r>
      <w:r>
        <w:rPr>
          <w:color w:val="231F20"/>
          <w:spacing w:val="-41"/>
        </w:rPr>
        <w:t> </w:t>
      </w:r>
      <w:r>
        <w:rPr>
          <w:color w:val="231F20"/>
        </w:rPr>
        <w:t>about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sustainability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fiscal</w:t>
      </w:r>
      <w:r>
        <w:rPr>
          <w:color w:val="231F20"/>
          <w:spacing w:val="-41"/>
        </w:rPr>
        <w:t> </w:t>
      </w:r>
      <w:r>
        <w:rPr>
          <w:color w:val="231F20"/>
        </w:rPr>
        <w:t>positions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 number of countries have intensified (Section 1). The </w:t>
      </w:r>
      <w:r>
        <w:rPr>
          <w:color w:val="231F20"/>
          <w:w w:val="90"/>
        </w:rPr>
        <w:t>possibility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euro-area </w:t>
      </w:r>
      <w:r>
        <w:rPr>
          <w:color w:val="231F20"/>
          <w:w w:val="95"/>
        </w:rPr>
        <w:t>countries, without countervailing increases in demand in others,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euro-area activity.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 </w:t>
      </w:r>
      <w:r>
        <w:rPr>
          <w:color w:val="231F20"/>
        </w:rPr>
        <w:t>were</w:t>
      </w:r>
      <w:r>
        <w:rPr>
          <w:color w:val="231F20"/>
          <w:spacing w:val="-46"/>
        </w:rPr>
        <w:t> </w:t>
      </w:r>
      <w:r>
        <w:rPr>
          <w:color w:val="231F20"/>
        </w:rPr>
        <w:t>reasonably</w:t>
      </w:r>
      <w:r>
        <w:rPr>
          <w:color w:val="231F20"/>
          <w:spacing w:val="-45"/>
        </w:rPr>
        <w:t> </w:t>
      </w:r>
      <w:r>
        <w:rPr>
          <w:color w:val="231F20"/>
        </w:rPr>
        <w:t>robust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United</w:t>
      </w:r>
      <w:r>
        <w:rPr>
          <w:color w:val="231F20"/>
          <w:spacing w:val="-47"/>
        </w:rPr>
        <w:t> </w:t>
      </w:r>
      <w:r>
        <w:rPr>
          <w:color w:val="231F20"/>
        </w:rPr>
        <w:t>States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8"/>
        </w:rPr>
        <w:t> </w:t>
      </w:r>
      <w:r>
        <w:rPr>
          <w:color w:val="231F20"/>
        </w:rPr>
        <w:t>Asia,</w:t>
      </w:r>
      <w:r>
        <w:rPr>
          <w:color w:val="231F20"/>
          <w:spacing w:val="-45"/>
        </w:rPr>
        <w:t> </w:t>
      </w:r>
      <w:r>
        <w:rPr>
          <w:color w:val="231F20"/>
        </w:rPr>
        <w:t>but </w:t>
      </w:r>
      <w:r>
        <w:rPr>
          <w:color w:val="231F20"/>
          <w:w w:val="95"/>
        </w:rPr>
        <w:t>these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the euro</w:t>
      </w:r>
      <w:r>
        <w:rPr>
          <w:color w:val="231F20"/>
          <w:spacing w:val="-36"/>
        </w:rPr>
        <w:t> </w:t>
      </w:r>
      <w:r>
        <w:rPr>
          <w:color w:val="231F20"/>
        </w:rPr>
        <w:t>area.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Euro area</w:t>
      </w:r>
    </w:p>
    <w:p>
      <w:pPr>
        <w:pStyle w:val="BodyText"/>
        <w:spacing w:line="268" w:lineRule="auto" w:before="24"/>
        <w:ind w:left="153" w:right="196"/>
      </w:pPr>
      <w:r>
        <w:rPr>
          <w:color w:val="231F20"/>
        </w:rPr>
        <w:t>Euro-area</w:t>
      </w:r>
      <w:r>
        <w:rPr>
          <w:color w:val="231F20"/>
          <w:spacing w:val="-36"/>
        </w:rPr>
        <w:t> </w:t>
      </w:r>
      <w:r>
        <w:rPr>
          <w:color w:val="231F20"/>
        </w:rPr>
        <w:t>GDP</w:t>
      </w:r>
      <w:r>
        <w:rPr>
          <w:color w:val="231F20"/>
          <w:spacing w:val="-34"/>
        </w:rPr>
        <w:t> </w:t>
      </w:r>
      <w:r>
        <w:rPr>
          <w:color w:val="231F20"/>
        </w:rPr>
        <w:t>was</w:t>
      </w:r>
      <w:r>
        <w:rPr>
          <w:color w:val="231F20"/>
          <w:spacing w:val="-36"/>
        </w:rPr>
        <w:t> </w:t>
      </w:r>
      <w:r>
        <w:rPr>
          <w:color w:val="231F20"/>
        </w:rPr>
        <w:t>flat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2009</w:t>
      </w:r>
      <w:r>
        <w:rPr>
          <w:color w:val="231F20"/>
          <w:spacing w:val="-36"/>
        </w:rPr>
        <w:t> </w:t>
      </w:r>
      <w:r>
        <w:rPr>
          <w:color w:val="231F20"/>
        </w:rPr>
        <w:t>Q4,</w:t>
      </w:r>
      <w:r>
        <w:rPr>
          <w:color w:val="231F20"/>
          <w:spacing w:val="-32"/>
        </w:rPr>
        <w:t> </w:t>
      </w:r>
      <w:r>
        <w:rPr>
          <w:color w:val="231F20"/>
        </w:rPr>
        <w:t>lower</w:t>
      </w:r>
      <w:r>
        <w:rPr>
          <w:color w:val="231F20"/>
          <w:spacing w:val="-36"/>
        </w:rPr>
        <w:t> </w:t>
      </w:r>
      <w:r>
        <w:rPr>
          <w:color w:val="231F20"/>
        </w:rPr>
        <w:t>than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0.4%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recorded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 mixed.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managers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suggested 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indicators pointed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picture: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 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 crucially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consolidations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some countries drag substantially on aggregate euro-area </w:t>
      </w:r>
      <w:r>
        <w:rPr>
          <w:color w:val="231F20"/>
        </w:rPr>
        <w:t>activity.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3" w:right="196"/>
      </w:pP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challenges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reducing</w:t>
      </w:r>
      <w:r>
        <w:rPr>
          <w:color w:val="231F20"/>
          <w:spacing w:val="-45"/>
        </w:rPr>
        <w:t> </w:t>
      </w:r>
      <w:r>
        <w:rPr>
          <w:color w:val="231F20"/>
        </w:rPr>
        <w:t>fiscal</w:t>
      </w:r>
      <w:r>
        <w:rPr>
          <w:color w:val="231F20"/>
          <w:spacing w:val="-44"/>
        </w:rPr>
        <w:t> </w:t>
      </w:r>
      <w:r>
        <w:rPr>
          <w:color w:val="231F20"/>
        </w:rPr>
        <w:t>deficits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debt</w:t>
      </w:r>
      <w:r>
        <w:rPr>
          <w:color w:val="231F20"/>
          <w:spacing w:val="-42"/>
        </w:rPr>
        <w:t> </w:t>
      </w:r>
      <w:r>
        <w:rPr>
          <w:color w:val="231F20"/>
        </w:rPr>
        <w:t>levels.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Table</w:t>
      </w:r>
      <w:r>
        <w:rPr>
          <w:color w:val="231F20"/>
          <w:spacing w:val="-43"/>
        </w:rPr>
        <w:t> </w:t>
      </w:r>
      <w:r>
        <w:rPr>
          <w:color w:val="231F20"/>
        </w:rPr>
        <w:t>2.D</w:t>
      </w:r>
      <w:r>
        <w:rPr>
          <w:color w:val="231F20"/>
          <w:spacing w:val="-43"/>
        </w:rPr>
        <w:t> </w:t>
      </w:r>
      <w:r>
        <w:rPr>
          <w:color w:val="231F20"/>
        </w:rPr>
        <w:t>shows </w:t>
      </w:r>
      <w:r>
        <w:rPr>
          <w:color w:val="231F20"/>
          <w:w w:val="90"/>
        </w:rPr>
        <w:t>deficits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positions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countries. 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authorities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Greece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after doubts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viability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fiscal plans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prohibitive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issuing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public 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European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Council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conjunction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IMF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ECB,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contagion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euro-area </w:t>
      </w:r>
      <w:r>
        <w:rPr>
          <w:color w:val="231F20"/>
        </w:rPr>
        <w:t>countries.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53"/>
      </w:pPr>
      <w:r>
        <w:rPr>
          <w:color w:val="231F20"/>
        </w:rPr>
        <w:t>These</w:t>
      </w:r>
      <w:r>
        <w:rPr>
          <w:color w:val="231F20"/>
          <w:spacing w:val="-45"/>
        </w:rPr>
        <w:t> </w:t>
      </w:r>
      <w:r>
        <w:rPr>
          <w:color w:val="231F20"/>
        </w:rPr>
        <w:t>developments</w:t>
      </w:r>
      <w:r>
        <w:rPr>
          <w:color w:val="231F20"/>
          <w:spacing w:val="-42"/>
        </w:rPr>
        <w:t> </w:t>
      </w:r>
      <w:r>
        <w:rPr>
          <w:color w:val="231F20"/>
        </w:rPr>
        <w:t>could</w:t>
      </w:r>
      <w:r>
        <w:rPr>
          <w:color w:val="231F20"/>
          <w:spacing w:val="-44"/>
        </w:rPr>
        <w:t> </w:t>
      </w:r>
      <w:r>
        <w:rPr>
          <w:color w:val="231F20"/>
        </w:rPr>
        <w:t>weigh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euro-area</w:t>
      </w:r>
      <w:r>
        <w:rPr>
          <w:color w:val="231F20"/>
          <w:spacing w:val="-42"/>
        </w:rPr>
        <w:t> </w:t>
      </w:r>
      <w:r>
        <w:rPr>
          <w:color w:val="231F20"/>
        </w:rPr>
        <w:t>recovery</w:t>
      </w:r>
    </w:p>
    <w:p>
      <w:pPr>
        <w:spacing w:after="0"/>
        <w:sectPr>
          <w:type w:val="continuous"/>
          <w:pgSz w:w="11910" w:h="16840"/>
          <w:pgMar w:top="1560" w:bottom="0" w:left="640" w:right="460"/>
          <w:cols w:num="2" w:equalWidth="0">
            <w:col w:w="5125" w:space="201"/>
            <w:col w:w="5484"/>
          </w:cols>
        </w:sectPr>
      </w:pPr>
    </w:p>
    <w:p>
      <w:pPr>
        <w:spacing w:before="116"/>
        <w:ind w:left="375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08512" from="41.278pt,9.480790pt" to="48.011pt,9.480790pt" stroked="true" strokeweight="1pt" strokecolor="#fcaf17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Euro area</w:t>
      </w:r>
      <w:r>
        <w:rPr>
          <w:color w:val="231F20"/>
          <w:spacing w:val="-14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(44%)</w:t>
      </w:r>
    </w:p>
    <w:p>
      <w:pPr>
        <w:spacing w:before="29"/>
        <w:ind w:left="375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09024" from="41.278pt,5.449791pt" to="48.221pt,5.449791pt" stroked="true" strokeweight="1pt" strokecolor="#c97ca6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Germany</w:t>
      </w:r>
      <w:r>
        <w:rPr>
          <w:color w:val="231F20"/>
          <w:spacing w:val="3"/>
          <w:w w:val="95"/>
          <w:sz w:val="12"/>
        </w:rPr>
        <w:t> </w:t>
      </w:r>
      <w:r>
        <w:rPr>
          <w:color w:val="231F20"/>
          <w:w w:val="95"/>
          <w:sz w:val="12"/>
        </w:rPr>
        <w:t>(9%)</w:t>
      </w:r>
    </w:p>
    <w:p>
      <w:pPr>
        <w:spacing w:before="36"/>
        <w:ind w:left="375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09536" from="41.278pt,5.491791pt" to="48.511pt,5.491791pt" stroked="true" strokeweight="1pt" strokecolor="#7d8fc8">
            <v:stroke dashstyle="solid"/>
            <w10:wrap type="none"/>
          </v:line>
        </w:pict>
      </w:r>
      <w:r>
        <w:rPr>
          <w:color w:val="231F20"/>
          <w:sz w:val="12"/>
        </w:rPr>
        <w:t>France (7%)</w:t>
      </w:r>
    </w:p>
    <w:p>
      <w:pPr>
        <w:spacing w:before="107"/>
        <w:ind w:left="23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Ireland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(7%)</w:t>
      </w:r>
    </w:p>
    <w:p>
      <w:pPr>
        <w:spacing w:before="34"/>
        <w:ind w:left="236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10048" from="94.153999pt,-3.314209pt" to="100.886999pt,-3.314209pt" stroked="true" strokeweight="1pt" strokecolor="#75c043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10560" from="94.153999pt,5.380791pt" to="101.386999pt,5.380791pt" stroked="true" strokeweight="1pt" strokecolor="#582e91">
            <v:stroke dashstyle="solid"/>
            <w10:wrap type="none"/>
          </v:line>
        </w:pict>
      </w:r>
      <w:r>
        <w:rPr>
          <w:color w:val="231F20"/>
          <w:sz w:val="12"/>
        </w:rPr>
        <w:t>Spain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(4%)</w:t>
      </w:r>
    </w:p>
    <w:p>
      <w:pPr>
        <w:spacing w:before="46"/>
        <w:ind w:left="236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11072" from="94.153999pt,6.28579pt" to="101.096999pt,6.28579pt" stroked="true" strokeweight="1pt" strokecolor="#a70740">
            <v:stroke dashstyle="solid"/>
            <w10:wrap type="none"/>
          </v:line>
        </w:pict>
      </w:r>
      <w:r>
        <w:rPr>
          <w:color w:val="231F20"/>
          <w:sz w:val="12"/>
        </w:rPr>
        <w:t>Italy (3%)</w:t>
      </w:r>
    </w:p>
    <w:p>
      <w:pPr>
        <w:spacing w:before="97"/>
        <w:ind w:left="32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Greece (1%)</w:t>
      </w:r>
    </w:p>
    <w:p>
      <w:pPr>
        <w:spacing w:before="48"/>
        <w:ind w:left="329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11584" from="142.278pt,-3.295209pt" to="149.011pt,-3.295209pt" stroked="true" strokeweight="1pt" strokecolor="#a4694b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12096" from="142.278pt,6.091791pt" to="149.011pt,6.091791pt" stroked="true" strokeweight="1pt" strokecolor="#59b6e7">
            <v:stroke dashstyle="solid"/>
            <w10:wrap type="none"/>
          </v:line>
        </w:pict>
      </w:r>
      <w:r>
        <w:rPr>
          <w:color w:val="231F20"/>
          <w:sz w:val="12"/>
        </w:rPr>
        <w:t>Portugal (1%)</w:t>
      </w:r>
    </w:p>
    <w:p>
      <w:pPr>
        <w:pStyle w:val="BodyText"/>
        <w:spacing w:before="1"/>
        <w:rPr>
          <w:sz w:val="14"/>
        </w:rPr>
      </w:pPr>
    </w:p>
    <w:p>
      <w:pPr>
        <w:spacing w:line="121" w:lineRule="exact" w:before="0"/>
        <w:ind w:left="846" w:right="0" w:firstLine="0"/>
        <w:jc w:val="left"/>
        <w:rPr>
          <w:sz w:val="12"/>
        </w:rPr>
      </w:pPr>
      <w:r>
        <w:rPr>
          <w:color w:val="231F20"/>
          <w:sz w:val="12"/>
        </w:rPr>
        <w:t>Indices: 2000 = 100</w:t>
      </w:r>
    </w:p>
    <w:p>
      <w:pPr>
        <w:spacing w:line="121" w:lineRule="exact" w:before="0"/>
        <w:ind w:left="1848" w:right="0" w:firstLine="0"/>
        <w:jc w:val="left"/>
        <w:rPr>
          <w:sz w:val="12"/>
        </w:rPr>
      </w:pPr>
      <w:r>
        <w:rPr/>
        <w:pict>
          <v:group style="position:absolute;margin-left:41.356998pt;margin-top:3.379994pt;width:184.3pt;height:141.75pt;mso-position-horizontal-relative:page;mso-position-vertical-relative:paragraph;z-index:15808000" coordorigin="827,68" coordsize="3686,2835">
            <v:rect style="position:absolute;left:832;top:72;width:3676;height:2825" filled="false" stroked="true" strokeweight=".5pt" strokecolor="#231f20">
              <v:stroke dashstyle="solid"/>
            </v:rect>
            <v:line style="position:absolute" from="4399,2434" to="4512,2434" stroked="true" strokeweight=".5pt" strokecolor="#231f20">
              <v:stroke dashstyle="solid"/>
            </v:line>
            <v:line style="position:absolute" from="4399,1957" to="4512,1957" stroked="true" strokeweight=".5pt" strokecolor="#231f20">
              <v:stroke dashstyle="solid"/>
            </v:line>
            <v:line style="position:absolute" from="4399,1485" to="4512,1485" stroked="true" strokeweight=".5pt" strokecolor="#231f20">
              <v:stroke dashstyle="solid"/>
            </v:line>
            <v:line style="position:absolute" from="4399,1014" to="4512,1014" stroked="true" strokeweight=".5pt" strokecolor="#231f20">
              <v:stroke dashstyle="solid"/>
            </v:line>
            <v:line style="position:absolute" from="4399,537" to="4512,537" stroked="true" strokeweight=".5pt" strokecolor="#231f20">
              <v:stroke dashstyle="solid"/>
            </v:line>
            <v:line style="position:absolute" from="995,2902" to="995,2789" stroked="true" strokeweight=".5pt" strokecolor="#231f20">
              <v:stroke dashstyle="solid"/>
            </v:line>
            <v:line style="position:absolute" from="2025,2902" to="2025,2789" stroked="true" strokeweight=".5pt" strokecolor="#231f20">
              <v:stroke dashstyle="solid"/>
            </v:line>
            <v:line style="position:absolute" from="3054,2902" to="3054,2789" stroked="true" strokeweight=".5pt" strokecolor="#231f20">
              <v:stroke dashstyle="solid"/>
            </v:line>
            <v:line style="position:absolute" from="4083,2902" to="4083,2789" stroked="true" strokeweight=".5pt" strokecolor="#231f20">
              <v:stroke dashstyle="solid"/>
            </v:line>
            <v:shape style="position:absolute;left:995;top:1765;width:3347;height:718" coordorigin="995,1765" coordsize="3347,718" path="m995,2483l1081,2438,1169,2419,1254,2389,1339,2370,1425,2365,1510,2370,1598,2384,1680,2375,1766,2365,1854,2345,1939,2330,2025,2291,2110,2291,2195,2291,2283,2257,2369,2237,2454,2222,2539,2178,2628,2154,2710,2158,2795,2109,2883,2090,2969,2045,3054,2006,3139,1962,3224,1923,3313,1908,3398,1849,3483,1839,3568,1805,3654,1805,3739,1765,3827,1795,3912,1790,3998,1834,4083,1957,4168,1996,4253,1977,4342,1986e" filled="false" stroked="true" strokeweight="1pt" strokecolor="#fcaf17">
              <v:path arrowok="t"/>
              <v:stroke dashstyle="solid"/>
            </v:shape>
            <v:shape style="position:absolute;left:995;top:2271;width:3347;height:320" coordorigin="995,2271" coordsize="3347,320" path="m995,2463l1081,2424,1169,2414,1254,2429,1339,2424,1425,2429,1510,2448,1598,2497,1680,2547,1766,2547,1854,2537,1939,2552,2025,2507,2110,2512,2195,2547,2283,2512,2369,2542,2454,2586,2539,2527,2628,2522,2710,2591,2795,2542,2883,2527,2969,2493,3054,2458,3139,2414,3224,2389,3313,2438,3398,2350,3483,2394,3568,2350,3654,2384,3739,2271,3827,2335,3912,2276,3998,2296,4083,2355,4168,2424,4253,2355,4342,2458e" filled="false" stroked="true" strokeweight="1pt" strokecolor="#c97ca6">
              <v:path arrowok="t"/>
              <v:stroke dashstyle="solid"/>
            </v:shape>
            <v:shape style="position:absolute;left:995;top:1573;width:3347;height:914" coordorigin="995,1574" coordsize="3347,914" path="m995,2488l1081,2448,1169,2419,1254,2370,1339,2360,1425,2340,1510,2355,1598,2345,1680,2301,1766,2311,1854,2291,1939,2286,2025,2237,2110,2237,2195,2208,2283,2168,2369,2134,2454,2085,2539,2041,2628,2006,2710,1967,2795,1952,2883,1923,2969,1873,3054,1854,3139,1795,3224,1775,3313,1731,3398,1672,3483,1643,3568,1598,3654,1589,3739,1574,3827,1579,3912,1584,3998,1628,4083,1697,4168,1721,4253,1726,4342,1652e" filled="false" stroked="true" strokeweight="1pt" strokecolor="#7d8fc8">
              <v:path arrowok="t"/>
              <v:stroke dashstyle="solid"/>
            </v:shape>
            <v:shape style="position:absolute;left:995;top:360;width:3347;height:2211" coordorigin="995,360" coordsize="3347,2211" path="m995,2571l1081,2409,1169,2375,1254,2375,1339,2227,1425,2296,1510,2247,1598,2173,1680,2104,1766,2070,1854,1932,1939,1991,2025,1982,2110,1903,2195,1770,2283,1613,2369,1746,2454,1584,2539,1510,2628,1476,2710,1304,2795,1063,2883,1073,2969,945,3054,812,3139,763,3224,748,3313,601,3398,360,3483,508,3568,601,3654,414,3739,488,3827,719,3912,694,3998,1156,4083,1549,4168,1495,4253,1682,4342,1888e" filled="false" stroked="true" strokeweight="1pt" strokecolor="#75c043">
              <v:path arrowok="t"/>
              <v:stroke dashstyle="solid"/>
            </v:shape>
            <v:shape style="position:absolute;left:995;top:738;width:3347;height:1730" coordorigin="995,739" coordsize="3347,1730" path="m995,2468l1081,2448,1169,2424,1254,2384,1339,2296,1425,2276,1510,2232,1598,2208,1680,2168,1766,2124,1854,2080,1939,2006,2025,1982,2110,1952,2195,1869,2283,1800,2369,1756,2454,1677,2539,1603,2628,1554,2710,1480,2795,1397,2883,1333,2969,1264,3054,1176,3139,1117,3224,1028,3313,965,3398,911,3483,837,3568,793,3654,739,3739,758,3827,798,3912,866,3998,960,4083,1132,4168,1230,4253,1250,4342,1264e" filled="false" stroked="true" strokeweight="1pt" strokecolor="#582e91">
              <v:path arrowok="t"/>
              <v:stroke dashstyle="solid"/>
            </v:shape>
            <v:shape style="position:absolute;left:995;top:1961;width:3347;height:536" coordorigin="995,1962" coordsize="3347,536" path="m995,2497l1081,2448,1169,2414,1254,2370,1339,2360,1425,2375,1510,2350,1598,2355,1680,2330,1766,2316,1854,2296,1939,2247,2025,2252,2110,2257,2195,2271,2283,2247,2369,2203,2454,2217,2539,2193,2628,2163,2710,2173,2795,2139,2883,2144,2969,2129,3054,2090,3139,2070,3224,2021,3313,1996,3398,1982,3483,1962,3568,1972,3654,2011,3739,2006,3827,2036,3912,2055,3998,2129,4083,2247,4168,2271,4253,2257,4342,2232e" filled="false" stroked="true" strokeweight="1pt" strokecolor="#a70740">
              <v:path arrowok="t"/>
              <v:stroke dashstyle="solid"/>
            </v:shape>
            <v:shape style="position:absolute;left:995;top:812;width:3347;height:1632" coordorigin="995,812" coordsize="3347,1632" path="m995,2409l1081,2443,1169,2434,1254,2438,1339,2350,1425,2242,1510,2183,1598,2178,1680,2163,1766,2075,1854,1982,1939,1864,2025,1716,2110,1770,2195,1751,2283,1687,2369,1672,2454,1584,2539,1574,2628,1549,2710,1608,2795,1574,2883,1534,2969,1363,3054,1343,3139,1230,3224,1141,3313,1073,3398,925,3483,906,3568,906,3654,847,3739,812,3827,842,3912,827,3998,847,4083,827,4168,935,4253,1033,4342,1156e" filled="false" stroked="true" strokeweight="1pt" strokecolor="#a4694b">
              <v:path arrowok="t"/>
              <v:stroke dashstyle="solid"/>
            </v:shape>
            <v:shape style="position:absolute;left:995;top:2035;width:3347;height:438" coordorigin="995,2036" coordsize="3347,438" path="m995,2414l1081,2473,1169,2414,1254,2429,1339,2419,1425,2350,1510,2316,1598,2325,1680,2316,1766,2316,1854,2345,1939,2429,2025,2458,2110,2468,2195,2434,2283,2429,2369,2380,2454,2340,2539,2306,2628,2281,2710,2267,2795,2227,2883,2276,2969,2252,3054,2198,3139,2227,3224,2217,3313,2232,3398,2183,3483,2158,3568,2114,3654,2075,3739,2055,3827,2070,3912,2036,3998,2104,4083,2222,4168,2262,4253,2139,4342,2158e" filled="false" stroked="true" strokeweight="1pt" strokecolor="#59b6e7">
              <v:path arrowok="t"/>
              <v:stroke dashstyle="solid"/>
            </v:shape>
            <v:line style="position:absolute" from="827,2434" to="941,2434" stroked="true" strokeweight=".5pt" strokecolor="#231f20">
              <v:stroke dashstyle="solid"/>
            </v:line>
            <v:line style="position:absolute" from="827,1957" to="941,1957" stroked="true" strokeweight=".5pt" strokecolor="#231f20">
              <v:stroke dashstyle="solid"/>
            </v:line>
            <v:line style="position:absolute" from="827,1485" to="941,1485" stroked="true" strokeweight=".5pt" strokecolor="#231f20">
              <v:stroke dashstyle="solid"/>
            </v:line>
            <v:line style="position:absolute" from="827,1014" to="941,1014" stroked="true" strokeweight=".5pt" strokecolor="#231f20">
              <v:stroke dashstyle="solid"/>
            </v:line>
            <v:line style="position:absolute" from="827,537" to="941,537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150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140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130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09" w:lineRule="exact" w:before="0"/>
        <w:ind w:left="189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line="268" w:lineRule="auto" w:before="28"/>
        <w:ind w:left="375" w:right="215"/>
      </w:pPr>
      <w:r>
        <w:rPr/>
        <w:br w:type="column"/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adversely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crisis,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economies</w:t>
      </w:r>
      <w:r>
        <w:rPr>
          <w:color w:val="231F20"/>
          <w:spacing w:val="-38"/>
        </w:rPr>
        <w:t> </w:t>
      </w:r>
      <w:r>
        <w:rPr>
          <w:color w:val="231F20"/>
        </w:rPr>
        <w:t>now</w:t>
      </w:r>
      <w:r>
        <w:rPr>
          <w:color w:val="231F20"/>
          <w:spacing w:val="-40"/>
        </w:rPr>
        <w:t> </w:t>
      </w:r>
      <w:r>
        <w:rPr>
          <w:color w:val="231F20"/>
        </w:rPr>
        <w:t>faced</w:t>
      </w:r>
      <w:r>
        <w:rPr>
          <w:color w:val="231F20"/>
          <w:spacing w:val="-39"/>
        </w:rPr>
        <w:t>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substantial</w:t>
      </w:r>
      <w:r>
        <w:rPr>
          <w:color w:val="231F20"/>
          <w:spacing w:val="-40"/>
        </w:rPr>
        <w:t> </w:t>
      </w:r>
      <w:r>
        <w:rPr>
          <w:color w:val="231F20"/>
        </w:rPr>
        <w:t>fiscal</w:t>
      </w:r>
      <w:r>
        <w:rPr>
          <w:color w:val="231F20"/>
          <w:spacing w:val="-40"/>
        </w:rPr>
        <w:t> </w:t>
      </w:r>
      <w:r>
        <w:rPr>
          <w:color w:val="231F20"/>
        </w:rPr>
        <w:t>deficits</w:t>
      </w:r>
    </w:p>
    <w:p>
      <w:pPr>
        <w:pStyle w:val="BodyText"/>
        <w:spacing w:line="268" w:lineRule="auto"/>
        <w:ind w:left="375" w:right="215"/>
      </w:pPr>
      <w:r>
        <w:rPr>
          <w:color w:val="231F20"/>
        </w:rPr>
        <w:t>(Chart</w:t>
      </w:r>
      <w:r>
        <w:rPr>
          <w:color w:val="231F20"/>
          <w:spacing w:val="-46"/>
        </w:rPr>
        <w:t> </w:t>
      </w:r>
      <w:r>
        <w:rPr>
          <w:color w:val="231F20"/>
          <w:spacing w:val="-5"/>
        </w:rPr>
        <w:t>2.10).</w:t>
      </w:r>
      <w:r>
        <w:rPr>
          <w:color w:val="231F20"/>
          <w:spacing w:val="-29"/>
        </w:rPr>
        <w:t> </w:t>
      </w:r>
      <w:r>
        <w:rPr>
          <w:color w:val="231F20"/>
        </w:rPr>
        <w:t>Planned</w:t>
      </w:r>
      <w:r>
        <w:rPr>
          <w:color w:val="231F20"/>
          <w:spacing w:val="-48"/>
        </w:rPr>
        <w:t> </w:t>
      </w:r>
      <w:r>
        <w:rPr>
          <w:color w:val="231F20"/>
        </w:rPr>
        <w:t>fiscal</w:t>
      </w:r>
      <w:r>
        <w:rPr>
          <w:color w:val="231F20"/>
          <w:spacing w:val="-45"/>
        </w:rPr>
        <w:t> </w:t>
      </w:r>
      <w:r>
        <w:rPr>
          <w:color w:val="231F20"/>
        </w:rPr>
        <w:t>consolidations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6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economies 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whole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unless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compensating </w:t>
      </w:r>
      <w:r>
        <w:rPr>
          <w:color w:val="231F20"/>
          <w:w w:val="90"/>
        </w:rPr>
        <w:t>pickup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elsewhere.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intensification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strains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necessitate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fiscal consolidation,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posing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recovery. Moreover,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fragility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consumer</w:t>
      </w:r>
      <w:r>
        <w:rPr>
          <w:color w:val="231F20"/>
          <w:spacing w:val="-20"/>
        </w:rPr>
        <w:t> </w:t>
      </w:r>
      <w:r>
        <w:rPr>
          <w:color w:val="231F20"/>
        </w:rPr>
        <w:t>confidence.</w:t>
      </w:r>
    </w:p>
    <w:p>
      <w:pPr>
        <w:pStyle w:val="BodyText"/>
        <w:spacing w:before="11"/>
        <w:rPr>
          <w:sz w:val="18"/>
        </w:rPr>
      </w:pPr>
    </w:p>
    <w:p>
      <w:pPr>
        <w:pStyle w:val="Heading5"/>
        <w:ind w:left="375"/>
      </w:pPr>
      <w:r>
        <w:rPr>
          <w:color w:val="A70740"/>
        </w:rPr>
        <w:t>United States</w:t>
      </w:r>
    </w:p>
    <w:p>
      <w:pPr>
        <w:pStyle w:val="BodyText"/>
        <w:spacing w:before="23"/>
        <w:ind w:left="375"/>
      </w:pPr>
      <w:r>
        <w:rPr>
          <w:color w:val="231F20"/>
        </w:rPr>
        <w:t>US</w:t>
      </w:r>
      <w:r>
        <w:rPr>
          <w:color w:val="231F20"/>
          <w:spacing w:val="-34"/>
        </w:rPr>
        <w:t> </w:t>
      </w:r>
      <w:r>
        <w:rPr>
          <w:color w:val="231F20"/>
        </w:rPr>
        <w:t>GDP</w:t>
      </w:r>
      <w:r>
        <w:rPr>
          <w:color w:val="231F20"/>
          <w:spacing w:val="-31"/>
        </w:rPr>
        <w:t> </w:t>
      </w:r>
      <w:r>
        <w:rPr>
          <w:color w:val="231F20"/>
        </w:rPr>
        <w:t>rose</w:t>
      </w:r>
      <w:r>
        <w:rPr>
          <w:color w:val="231F20"/>
          <w:spacing w:val="-31"/>
        </w:rPr>
        <w:t> </w:t>
      </w:r>
      <w:r>
        <w:rPr>
          <w:color w:val="231F20"/>
        </w:rPr>
        <w:t>by</w:t>
      </w:r>
      <w:r>
        <w:rPr>
          <w:color w:val="231F20"/>
          <w:spacing w:val="-30"/>
        </w:rPr>
        <w:t> </w:t>
      </w:r>
      <w:r>
        <w:rPr>
          <w:color w:val="231F20"/>
        </w:rPr>
        <w:t>0.8%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2010</w:t>
      </w:r>
      <w:r>
        <w:rPr>
          <w:color w:val="231F20"/>
          <w:spacing w:val="-34"/>
        </w:rPr>
        <w:t> </w:t>
      </w:r>
      <w:r>
        <w:rPr>
          <w:color w:val="231F20"/>
        </w:rPr>
        <w:t>Q1,</w:t>
      </w:r>
      <w:r>
        <w:rPr>
          <w:color w:val="231F20"/>
          <w:spacing w:val="-34"/>
        </w:rPr>
        <w:t> </w:t>
      </w:r>
      <w:r>
        <w:rPr>
          <w:color w:val="231F20"/>
        </w:rPr>
        <w:t>following</w:t>
      </w:r>
      <w:r>
        <w:rPr>
          <w:color w:val="231F20"/>
          <w:spacing w:val="-31"/>
        </w:rPr>
        <w:t> </w:t>
      </w:r>
      <w:r>
        <w:rPr>
          <w:color w:val="231F20"/>
        </w:rPr>
        <w:t>growth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1.4%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</w:p>
    <w:p>
      <w:pPr>
        <w:spacing w:after="0"/>
        <w:sectPr>
          <w:type w:val="continuous"/>
          <w:pgSz w:w="11910" w:h="16840"/>
          <w:pgMar w:top="1560" w:bottom="0" w:left="640" w:right="460"/>
          <w:cols w:num="4" w:equalWidth="0">
            <w:col w:w="1157" w:space="40"/>
            <w:col w:w="824" w:space="39"/>
            <w:col w:w="2065" w:space="979"/>
            <w:col w:w="5706"/>
          </w:cols>
        </w:sectPr>
      </w:pPr>
    </w:p>
    <w:p>
      <w:pPr>
        <w:tabs>
          <w:tab w:pos="1386" w:val="left" w:leader="none"/>
          <w:tab w:pos="2415" w:val="left" w:leader="none"/>
          <w:tab w:pos="3444" w:val="left" w:leader="none"/>
        </w:tabs>
        <w:spacing w:before="2"/>
        <w:ind w:left="35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2000</w:t>
        <w:tab/>
        <w:t>03</w:t>
        <w:tab/>
        <w:t>06</w:t>
        <w:tab/>
        <w:t>09</w:t>
      </w:r>
    </w:p>
    <w:p>
      <w:pPr>
        <w:spacing w:before="69"/>
        <w:ind w:left="175" w:right="0" w:firstLine="0"/>
        <w:jc w:val="left"/>
        <w:rPr>
          <w:sz w:val="11"/>
        </w:rPr>
      </w:pPr>
      <w:r>
        <w:rPr>
          <w:color w:val="231F20"/>
          <w:sz w:val="11"/>
        </w:rPr>
        <w:t>Sources: Eurostat and 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45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nominal </w:t>
      </w:r>
      <w:r>
        <w:rPr>
          <w:color w:val="231F20"/>
          <w:sz w:val="11"/>
        </w:rPr>
        <w:t>exports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accounted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country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2008.</w:t>
      </w:r>
    </w:p>
    <w:p>
      <w:pPr>
        <w:pStyle w:val="BodyText"/>
        <w:spacing w:line="268" w:lineRule="auto" w:before="9"/>
        <w:ind w:left="175"/>
      </w:pPr>
      <w:r>
        <w:rPr/>
        <w:br w:type="column"/>
      </w:r>
      <w:r>
        <w:rPr>
          <w:color w:val="231F20"/>
        </w:rPr>
        <w:t>2009</w:t>
      </w:r>
      <w:r>
        <w:rPr>
          <w:color w:val="231F20"/>
          <w:spacing w:val="-39"/>
        </w:rPr>
        <w:t> </w:t>
      </w:r>
      <w:r>
        <w:rPr>
          <w:color w:val="231F20"/>
        </w:rPr>
        <w:t>Q4</w:t>
      </w:r>
      <w:r>
        <w:rPr>
          <w:color w:val="231F20"/>
          <w:spacing w:val="-36"/>
        </w:rPr>
        <w:t> </w:t>
      </w:r>
      <w:r>
        <w:rPr>
          <w:color w:val="231F20"/>
        </w:rPr>
        <w:t>(Chart</w:t>
      </w:r>
      <w:r>
        <w:rPr>
          <w:color w:val="231F20"/>
          <w:spacing w:val="-37"/>
        </w:rPr>
        <w:t> </w:t>
      </w:r>
      <w:r>
        <w:rPr>
          <w:color w:val="231F20"/>
          <w:spacing w:val="-5"/>
        </w:rPr>
        <w:t>2.11).</w:t>
      </w:r>
      <w:r>
        <w:rPr>
          <w:color w:val="231F20"/>
          <w:spacing w:val="-14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slowed</w:t>
      </w:r>
      <w:r>
        <w:rPr>
          <w:color w:val="231F20"/>
          <w:spacing w:val="-36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boost</w:t>
      </w:r>
      <w:r>
        <w:rPr>
          <w:color w:val="231F20"/>
          <w:spacing w:val="-39"/>
        </w:rPr>
        <w:t> </w:t>
      </w:r>
      <w:r>
        <w:rPr>
          <w:color w:val="231F20"/>
        </w:rPr>
        <w:t>from stockbuilding</w:t>
      </w:r>
      <w:r>
        <w:rPr>
          <w:color w:val="231F20"/>
          <w:spacing w:val="-46"/>
        </w:rPr>
        <w:t> </w:t>
      </w:r>
      <w:r>
        <w:rPr>
          <w:color w:val="231F20"/>
        </w:rPr>
        <w:t>fell</w:t>
      </w:r>
      <w:r>
        <w:rPr>
          <w:color w:val="231F20"/>
          <w:spacing w:val="-44"/>
        </w:rPr>
        <w:t> </w:t>
      </w:r>
      <w:r>
        <w:rPr>
          <w:color w:val="231F20"/>
        </w:rPr>
        <w:t>back.</w:t>
      </w:r>
      <w:r>
        <w:rPr>
          <w:color w:val="231F20"/>
          <w:spacing w:val="-27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contribution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6"/>
        </w:rPr>
        <w:t> </w:t>
      </w:r>
      <w:r>
        <w:rPr>
          <w:color w:val="231F20"/>
        </w:rPr>
        <w:t>final </w:t>
      </w:r>
      <w:r>
        <w:rPr>
          <w:color w:val="231F20"/>
          <w:w w:val="90"/>
        </w:rPr>
        <w:t>domestic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little,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185" w:space="1119"/>
            <w:col w:w="5506"/>
          </w:cols>
        </w:sectPr>
      </w:pPr>
    </w:p>
    <w:p>
      <w:pPr>
        <w:spacing w:line="259" w:lineRule="auto" w:before="110"/>
        <w:ind w:left="178" w:right="1140" w:firstLine="0"/>
        <w:jc w:val="left"/>
        <w:rPr>
          <w:sz w:val="12"/>
        </w:rPr>
      </w:pPr>
      <w:bookmarkStart w:name="World imports and UK exports" w:id="46"/>
      <w:bookmarkEnd w:id="46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pacing w:val="-6"/>
          <w:sz w:val="18"/>
        </w:rPr>
        <w:t>2.11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quarterly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US </w:t>
      </w:r>
      <w:r>
        <w:rPr>
          <w:color w:val="231F20"/>
          <w:position w:val="-3"/>
          <w:sz w:val="18"/>
        </w:rPr>
        <w:t>GDP</w:t>
      </w:r>
      <w:r>
        <w:rPr>
          <w:color w:val="231F20"/>
          <w:sz w:val="12"/>
        </w:rPr>
        <w:t>(a)</w:t>
      </w:r>
    </w:p>
    <w:p>
      <w:pPr>
        <w:tabs>
          <w:tab w:pos="1769" w:val="left" w:leader="none"/>
        </w:tabs>
        <w:spacing w:before="108"/>
        <w:ind w:left="354" w:right="0" w:firstLine="0"/>
        <w:jc w:val="left"/>
        <w:rPr>
          <w:sz w:val="12"/>
        </w:rPr>
      </w:pPr>
      <w:r>
        <w:rPr/>
        <w:pict>
          <v:group style="position:absolute;margin-left:40.903pt;margin-top:5.282992pt;width:7.35pt;height:16.8pt;mso-position-horizontal-relative:page;mso-position-vertical-relative:paragraph;z-index:15815168" coordorigin="818,106" coordsize="147,336">
            <v:rect style="position:absolute;left:823;top:105;width:142;height:142" filled="true" fillcolor="#00558b" stroked="false">
              <v:fill type="solid"/>
            </v:rect>
            <v:rect style="position:absolute;left:818;top:299;width:142;height:142" filled="true" fillcolor="#75c043" stroked="false">
              <v:fill type="solid"/>
            </v:rect>
            <w10:wrap type="none"/>
          </v:group>
        </w:pict>
      </w:r>
      <w:r>
        <w:rPr/>
        <w:pict>
          <v:rect style="position:absolute;margin-left:111.903pt;margin-top:5.370892pt;width:7.0864pt;height:7.0865pt;mso-position-horizontal-relative:page;mso-position-vertical-relative:paragraph;z-index:-21056512" filled="true" fillcolor="#fcaf17" stroked="false">
            <v:fill type="solid"/>
            <w10:wrap type="none"/>
          </v:rect>
        </w:pict>
      </w:r>
      <w:r>
        <w:rPr>
          <w:color w:val="231F20"/>
          <w:w w:val="95"/>
          <w:sz w:val="12"/>
        </w:rPr>
        <w:t>Final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domestic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demand</w:t>
        <w:tab/>
      </w:r>
      <w:r>
        <w:rPr>
          <w:color w:val="231F20"/>
          <w:sz w:val="12"/>
        </w:rPr>
        <w:t>Net</w:t>
      </w:r>
      <w:r>
        <w:rPr>
          <w:color w:val="231F20"/>
          <w:spacing w:val="-10"/>
          <w:sz w:val="12"/>
        </w:rPr>
        <w:t> </w:t>
      </w:r>
      <w:r>
        <w:rPr>
          <w:color w:val="231F20"/>
          <w:sz w:val="12"/>
        </w:rPr>
        <w:t>trade</w:t>
      </w:r>
    </w:p>
    <w:p>
      <w:pPr>
        <w:tabs>
          <w:tab w:pos="1784" w:val="left" w:leader="none"/>
          <w:tab w:pos="3014" w:val="left" w:leader="none"/>
        </w:tabs>
        <w:spacing w:line="187" w:lineRule="auto" w:before="56"/>
        <w:ind w:left="354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-21055488" from="112.222pt,6.285948pt" to="118.558pt,6.285948pt" stroked="true" strokeweight="1pt" strokecolor="#741c66">
            <v:stroke dashstyle="solid"/>
            <w10:wrap type="none"/>
          </v:line>
        </w:pict>
      </w:r>
      <w:r>
        <w:rPr>
          <w:color w:val="231F20"/>
          <w:sz w:val="12"/>
        </w:rPr>
        <w:t>Stockbuilding</w:t>
        <w:tab/>
        <w:t>Total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(per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cent)</w:t>
        <w:tab/>
      </w:r>
      <w:r>
        <w:rPr>
          <w:color w:val="231F20"/>
          <w:position w:val="-7"/>
          <w:sz w:val="12"/>
        </w:rPr>
        <w:t>Percentage</w:t>
      </w:r>
      <w:r>
        <w:rPr>
          <w:color w:val="231F20"/>
          <w:spacing w:val="-12"/>
          <w:position w:val="-7"/>
          <w:sz w:val="12"/>
        </w:rPr>
        <w:t> </w:t>
      </w:r>
      <w:r>
        <w:rPr>
          <w:color w:val="231F20"/>
          <w:position w:val="-7"/>
          <w:sz w:val="12"/>
        </w:rPr>
        <w:t>points</w:t>
      </w:r>
    </w:p>
    <w:p>
      <w:pPr>
        <w:spacing w:line="116" w:lineRule="exact" w:before="0"/>
        <w:ind w:left="3912" w:right="0" w:firstLine="0"/>
        <w:jc w:val="left"/>
        <w:rPr>
          <w:sz w:val="12"/>
        </w:rPr>
      </w:pPr>
      <w:r>
        <w:rPr/>
        <w:pict>
          <v:group style="position:absolute;margin-left:41.153pt;margin-top:2.859846pt;width:184.3pt;height:141.75pt;mso-position-horizontal-relative:page;mso-position-vertical-relative:paragraph;z-index:15816192" coordorigin="823,57" coordsize="3686,2835">
            <v:rect style="position:absolute;left:828;top:62;width:3676;height:2825" filled="false" stroked="true" strokeweight=".5pt" strokecolor="#231f20">
              <v:stroke dashstyle="solid"/>
            </v:rect>
            <v:shape style="position:absolute;left:1023;top:657;width:3279;height:872" coordorigin="1023,658" coordsize="3279,872" path="m1091,1126l1023,1126,1023,1191,1091,1191,1091,1126xm1223,1067l1159,1067,1159,1191,1223,1191,1223,1067xm1358,1191l1290,1191,1290,1256,1358,1256,1358,1191xm1490,1146l1426,1146,1426,1191,1490,1191,1490,1146xm1625,1096l1557,1096,1557,1191,1625,1191,1625,1096xm1760,1191l1693,1191,1693,1530,1760,1530,1760,1191xm1892,1191l1828,1191,1828,1201,1892,1201,1892,1191xm2027,877l1960,877,1960,1191,2027,1191,2027,877xm2159,1191l2095,1191,2095,1261,2159,1261,2159,1191xm2294,1156l2227,1156,2227,1191,2294,1191,2294,1156xm2430,1191l2362,1191,2362,1206,2430,1206,2430,1191xm2561,1191l2497,1191,2497,1341,2561,1341,2561,1191xm2697,1191l2629,1191,2629,1276,2697,1276,2697,1191xm2828,1146l2764,1146,2764,1191,2828,1191,2828,1146xm2964,1161l2896,1161,2896,1191,2964,1191,2964,1161xm3099,1191l3031,1191,3031,1281,3099,1281,3099,1191xm3231,1191l3167,1191,3167,1221,3231,1221,3231,1191xm3366,1191l3298,1191,3298,1366,3366,1366,3366,1191xm3498,1151l3434,1151,3434,1191,3498,1191,3498,1151xm3633,1191l3565,1191,3565,1281,3633,1281,3633,1191xm3768,1191l3701,1191,3701,1525,3768,1525,3768,1191xm3900,1191l3836,1191,3836,1390,3900,1390,3900,1191xm4035,1091l3968,1091,3968,1191,4035,1191,4035,1091xm4167,658l4103,658,4103,1191,4167,1191,4167,658xm4302,967l4235,967,4235,1191,4302,1191,4302,967xe" filled="true" fillcolor="#75c043" stroked="false">
              <v:path arrowok="t"/>
              <v:fill type="solid"/>
            </v:shape>
            <v:shape style="position:absolute;left:1023;top:623;width:3279;height:813" coordorigin="1023,623" coordsize="3279,813" path="m1091,1191l1023,1191,1023,1266,1091,1266,1091,1191xm1223,1191l1159,1191,1159,1435,1223,1435,1223,1191xm1358,1256l1290,1256,1290,1341,1358,1341,1358,1256xm1490,1191l1426,1191,1426,1281,1490,1281,1490,1191xm1625,1042l1557,1042,1557,1096,1625,1096,1625,1042xm1760,1161l1693,1161,1693,1191,1760,1191,1760,1161xm1892,1201l1828,1201,1828,1251,1892,1251,1892,1201xm2027,1191l1960,1191,1960,1296,2027,1296,2027,1191xm2159,1126l2095,1126,2095,1191,2159,1191,2159,1126xm2430,1206l2362,1206,2362,1311,2430,1311,2430,1206xm2561,917l2497,917,2497,1191,2561,1191,2561,917xm2697,1276l2629,1276,2629,1316,2697,1316,2697,1276xm2828,1052l2764,1052,2764,1146,2828,1146,2828,1052xm2964,972l2896,972,2896,1161,2964,1161,2964,972xm3099,872l3031,872,3031,1191,3099,1191,3099,872xm3231,1136l3167,1136,3167,1191,3231,1191,3231,1136xm3366,857l3298,857,3298,1191,3366,1191,3366,857xm3498,1191l3434,1191,3434,1201,3498,1201,3498,1191xm3633,1126l3565,1126,3565,1191,3633,1191,3633,1126xm3768,817l3701,817,3701,1191,3768,1191,3768,817xm3900,957l3836,957,3836,1191,3900,1191,3900,957xm4035,1191l3968,1191,3968,1306,4035,1306,4035,1191xm4167,623l4103,623,4103,658,4167,658,4167,623xm4302,1191l4235,1191,4235,1276,4302,1276,4302,1191xe" filled="true" fillcolor="#fcaf17" stroked="false">
              <v:path arrowok="t"/>
              <v:fill type="solid"/>
            </v:shape>
            <v:shape style="position:absolute;left:1023;top:368;width:3279;height:2133" coordorigin="1023,369" coordsize="3279,2133" path="m1091,713l1023,713,1023,1126,1091,1126,1091,713xm1223,538l1159,538,1159,1067,1223,1067,1223,538xm1358,618l1290,618,1290,1191,1358,1191,1358,618xm1490,603l1426,603,1426,1146,1490,1146,1490,603xm1625,618l1557,618,1557,1042,1625,1042,1625,618xm1760,608l1693,608,1693,1161,1760,1161,1760,608xm1892,693l1828,693,1828,1191,1892,1191,1892,693xm2027,792l1960,792,1960,877,2027,877,2027,792xm2159,369l2095,369,2095,1126,2159,1126,2159,369xm2294,982l2227,982,2227,1156,2294,1156,2294,982xm2430,1057l2362,1057,2362,1191,2430,1191,2430,1057xm2561,623l2497,623,2497,917,2561,917,2561,623xm2697,892l2629,892,2629,1191,2697,1191,2697,892xm2828,738l2764,738,2764,1052,2828,1052,2828,738xm2964,678l2896,678,2896,972,2964,972,2964,678xm3099,802l3031,802,3031,872,3099,872,3099,802xm3231,1221l3167,1221,3167,1341,3231,1341,3231,1221xm3366,807l3298,807,3298,857,3366,857,3366,807xm3498,1201l3434,1201,3434,1610,3498,1610,3498,1201xm3633,1281l3565,1281,3565,2023,3633,2023,3633,1281xm3768,1525l3701,1525,3701,2502,3768,2502,3768,1525xm3900,1390l3836,1390,3836,1530,3900,1530,3900,1390xm4035,758l3968,758,3968,1091,4035,1091,4035,758xm4167,409l4103,409,4103,623,4167,623,4167,409xm4302,648l4235,648,4235,967,4302,967,4302,648xe" filled="true" fillcolor="#00558b" stroked="false">
              <v:path arrowok="t"/>
              <v:fill type="solid"/>
            </v:shape>
            <v:line style="position:absolute" from="4395,2322" to="4508,2322" stroked="true" strokeweight=".5pt" strokecolor="#231f20">
              <v:stroke dashstyle="solid"/>
            </v:line>
            <v:line style="position:absolute" from="4395,1754" to="4508,1754" stroked="true" strokeweight=".5pt" strokecolor="#231f20">
              <v:stroke dashstyle="solid"/>
            </v:line>
            <v:line style="position:absolute" from="4395,1191" to="4508,1191" stroked="true" strokeweight=".5pt" strokecolor="#231f20">
              <v:stroke dashstyle="solid"/>
            </v:line>
            <v:line style="position:absolute" from="4395,623" to="4508,623" stroked="true" strokeweight=".5pt" strokecolor="#231f20">
              <v:stroke dashstyle="solid"/>
            </v:line>
            <v:line style="position:absolute" from="991,2892" to="991,2778" stroked="true" strokeweight=".5pt" strokecolor="#231f20">
              <v:stroke dashstyle="solid"/>
            </v:line>
            <v:line style="position:absolute" from="1525,2892" to="1525,2778" stroked="true" strokeweight=".5pt" strokecolor="#231f20">
              <v:stroke dashstyle="solid"/>
            </v:line>
            <v:line style="position:absolute" from="2063,2892" to="2063,2778" stroked="true" strokeweight=".5pt" strokecolor="#231f20">
              <v:stroke dashstyle="solid"/>
            </v:line>
            <v:line style="position:absolute" from="2597,2892" to="2597,2778" stroked="true" strokeweight=".5pt" strokecolor="#231f20">
              <v:stroke dashstyle="solid"/>
            </v:line>
            <v:line style="position:absolute" from="3134,2892" to="3134,2778" stroked="true" strokeweight=".5pt" strokecolor="#231f20">
              <v:stroke dashstyle="solid"/>
            </v:line>
            <v:line style="position:absolute" from="3668,2892" to="3668,2778" stroked="true" strokeweight=".5pt" strokecolor="#231f20">
              <v:stroke dashstyle="solid"/>
            </v:line>
            <v:line style="position:absolute" from="4203,2892" to="4203,2778" stroked="true" strokeweight=".5pt" strokecolor="#231f20">
              <v:stroke dashstyle="solid"/>
            </v:line>
            <v:shape style="position:absolute;left:1058;top:413;width:3212;height:1705" coordorigin="1059,414" coordsize="3212,1705" path="m1059,797l1191,783,1326,768,1461,698,1593,618,1728,952,1860,753,1995,892,2131,439,2262,992,2398,1176,2529,768,2665,1022,2800,743,2932,688,3067,892,3199,1291,3334,977,3469,1575,3601,1968,3736,2118,3868,1291,4003,882,4138,414,4270,743e" filled="false" stroked="true" strokeweight="1pt" strokecolor="#741c66">
              <v:path arrowok="t"/>
              <v:stroke dashstyle="solid"/>
            </v:shape>
            <v:line style="position:absolute" from="823,2322" to="936,2322" stroked="true" strokeweight=".5pt" strokecolor="#231f20">
              <v:stroke dashstyle="solid"/>
            </v:line>
            <v:line style="position:absolute" from="823,1754" to="936,1754" stroked="true" strokeweight=".5pt" strokecolor="#231f20">
              <v:stroke dashstyle="solid"/>
            </v:line>
            <v:line style="position:absolute" from="823,1191" to="936,1191" stroked="true" strokeweight=".5pt" strokecolor="#231f20">
              <v:stroke dashstyle="solid"/>
            </v:line>
            <v:line style="position:absolute" from="823,623" to="936,623" stroked="true" strokeweight=".5pt" strokecolor="#231f20">
              <v:stroke dashstyle="solid"/>
            </v:line>
            <v:line style="position:absolute" from="991,1191" to="4338,1191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117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9"/>
        <w:rPr>
          <w:sz w:val="10"/>
        </w:rPr>
      </w:pPr>
    </w:p>
    <w:p>
      <w:pPr>
        <w:spacing w:before="1"/>
        <w:ind w:left="389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17"/>
        <w:ind w:left="0" w:right="117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8"/>
        <w:ind w:left="390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7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117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9" w:lineRule="exact" w:before="104"/>
        <w:ind w:left="3909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1077" w:val="left" w:leader="none"/>
          <w:tab w:pos="1615" w:val="left" w:leader="none"/>
          <w:tab w:pos="2149" w:val="left" w:leader="none"/>
          <w:tab w:pos="2683" w:val="left" w:leader="none"/>
          <w:tab w:pos="3220" w:val="left" w:leader="none"/>
          <w:tab w:pos="3574" w:val="left" w:leader="none"/>
        </w:tabs>
        <w:spacing w:line="119" w:lineRule="exact" w:before="0"/>
        <w:ind w:left="463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</w:r>
    </w:p>
    <w:p>
      <w:pPr>
        <w:spacing w:before="106"/>
        <w:ind w:left="178" w:right="0" w:firstLine="0"/>
        <w:jc w:val="left"/>
        <w:rPr>
          <w:sz w:val="11"/>
        </w:rPr>
      </w:pPr>
      <w:r>
        <w:rPr>
          <w:color w:val="231F20"/>
          <w:sz w:val="11"/>
        </w:rPr>
        <w:t>Source: Bureau of Economic Analysis.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78" w:right="0" w:firstLine="0"/>
        <w:jc w:val="left"/>
        <w:rPr>
          <w:sz w:val="11"/>
        </w:rPr>
      </w:pPr>
      <w:r>
        <w:rPr>
          <w:color w:val="231F20"/>
          <w:sz w:val="11"/>
        </w:rPr>
        <w:t>(a) Chained-volume measures.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39.685001pt;margin-top:8.403818pt;width:249.45pt;height:.1pt;mso-position-horizontal-relative:page;mso-position-vertical-relative:paragraph;z-index:-15644672;mso-wrap-distance-left:0;mso-wrap-distance-right:0" coordorigin="794,168" coordsize="4989,0" path="m794,168l5783,168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2.E </w:t>
      </w:r>
      <w:r>
        <w:rPr>
          <w:color w:val="231F20"/>
          <w:sz w:val="18"/>
        </w:rPr>
        <w:t>GDP in selected Asian economies</w:t>
      </w:r>
      <w:r>
        <w:rPr>
          <w:color w:val="231F20"/>
          <w:position w:val="4"/>
          <w:sz w:val="12"/>
        </w:rPr>
        <w:t>(a)</w:t>
      </w:r>
    </w:p>
    <w:p>
      <w:pPr>
        <w:spacing w:before="187"/>
        <w:ind w:left="153" w:right="0" w:firstLine="0"/>
        <w:jc w:val="left"/>
        <w:rPr>
          <w:sz w:val="11"/>
        </w:rPr>
      </w:pPr>
      <w:r>
        <w:rPr>
          <w:color w:val="231F20"/>
          <w:sz w:val="14"/>
        </w:rPr>
        <w:t>Percentage changes on a quarter earlier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rPr>
          <w:sz w:val="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6"/>
        <w:gridCol w:w="968"/>
        <w:gridCol w:w="585"/>
        <w:gridCol w:w="434"/>
        <w:gridCol w:w="333"/>
        <w:gridCol w:w="369"/>
        <w:gridCol w:w="402"/>
        <w:gridCol w:w="394"/>
        <w:gridCol w:w="340"/>
      </w:tblGrid>
      <w:tr>
        <w:trPr>
          <w:trHeight w:val="207" w:hRule="atLeast"/>
        </w:trPr>
        <w:tc>
          <w:tcPr>
            <w:tcW w:w="1166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68" w:type="dxa"/>
          </w:tcPr>
          <w:p>
            <w:pPr>
              <w:pStyle w:val="TableParagraph"/>
              <w:spacing w:before="2"/>
              <w:ind w:right="1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58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3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3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31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3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9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4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-2" w:right="56"/>
              <w:jc w:val="center"/>
              <w:rPr>
                <w:sz w:val="14"/>
              </w:rPr>
            </w:pPr>
            <w:r>
              <w:rPr>
                <w:color w:val="231F20"/>
                <w:spacing w:val="-1"/>
                <w:w w:val="95"/>
                <w:sz w:val="14"/>
              </w:rPr>
              <w:t>2010</w:t>
            </w:r>
          </w:p>
        </w:tc>
      </w:tr>
      <w:tr>
        <w:trPr>
          <w:trHeight w:val="275" w:hRule="atLeast"/>
        </w:trPr>
        <w:tc>
          <w:tcPr>
            <w:tcW w:w="1166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5"/>
              <w:ind w:right="14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1997–2008</w:t>
            </w:r>
          </w:p>
        </w:tc>
        <w:tc>
          <w:tcPr>
            <w:tcW w:w="58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5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43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5"/>
              <w:ind w:right="3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33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5"/>
              <w:ind w:left="-2" w:right="167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40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5"/>
              <w:ind w:right="2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39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4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5"/>
              <w:ind w:left="80" w:right="2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</w:tr>
      <w:tr>
        <w:trPr>
          <w:trHeight w:val="256" w:hRule="atLeast"/>
        </w:trPr>
        <w:tc>
          <w:tcPr>
            <w:tcW w:w="11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Japan (2.1)</w:t>
            </w:r>
          </w:p>
        </w:tc>
        <w:tc>
          <w:tcPr>
            <w:tcW w:w="96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58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-3.6</w:t>
            </w:r>
          </w:p>
        </w:tc>
        <w:tc>
          <w:tcPr>
            <w:tcW w:w="43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3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33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2" w:right="167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w w:val="85"/>
                <w:sz w:val="14"/>
              </w:rPr>
              <w:t>-0.1</w:t>
            </w:r>
          </w:p>
        </w:tc>
        <w:tc>
          <w:tcPr>
            <w:tcW w:w="4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39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4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29" w:right="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166" w:type="dxa"/>
          </w:tcPr>
          <w:p>
            <w:pPr>
              <w:pStyle w:val="TableParagraph"/>
              <w:spacing w:before="30"/>
              <w:ind w:left="-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China</w:t>
            </w:r>
            <w:r>
              <w:rPr>
                <w:color w:val="231F20"/>
                <w:w w:val="95"/>
                <w:position w:val="4"/>
                <w:sz w:val="11"/>
              </w:rPr>
              <w:t>(c) </w:t>
            </w:r>
            <w:r>
              <w:rPr>
                <w:color w:val="231F20"/>
                <w:w w:val="95"/>
                <w:sz w:val="14"/>
              </w:rPr>
              <w:t>(1.8)</w:t>
            </w:r>
          </w:p>
        </w:tc>
        <w:tc>
          <w:tcPr>
            <w:tcW w:w="968" w:type="dxa"/>
          </w:tcPr>
          <w:p>
            <w:pPr>
              <w:pStyle w:val="TableParagraph"/>
              <w:spacing w:before="42"/>
              <w:ind w:right="1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9.6</w:t>
            </w:r>
          </w:p>
        </w:tc>
        <w:tc>
          <w:tcPr>
            <w:tcW w:w="585" w:type="dxa"/>
          </w:tcPr>
          <w:p>
            <w:pPr>
              <w:pStyle w:val="TableParagraph"/>
              <w:spacing w:before="42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6.2</w:t>
            </w:r>
          </w:p>
        </w:tc>
        <w:tc>
          <w:tcPr>
            <w:tcW w:w="434" w:type="dxa"/>
          </w:tcPr>
          <w:p>
            <w:pPr>
              <w:pStyle w:val="TableParagraph"/>
              <w:spacing w:before="42"/>
              <w:ind w:right="3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7.9</w:t>
            </w:r>
          </w:p>
        </w:tc>
        <w:tc>
          <w:tcPr>
            <w:tcW w:w="33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spacing w:before="42"/>
              <w:ind w:left="-2" w:right="16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9.1</w:t>
            </w:r>
          </w:p>
        </w:tc>
        <w:tc>
          <w:tcPr>
            <w:tcW w:w="402" w:type="dxa"/>
          </w:tcPr>
          <w:p>
            <w:pPr>
              <w:pStyle w:val="TableParagraph"/>
              <w:spacing w:before="42"/>
              <w:ind w:right="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10.7</w:t>
            </w:r>
          </w:p>
        </w:tc>
        <w:tc>
          <w:tcPr>
            <w:tcW w:w="39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before="42"/>
              <w:ind w:left="23" w:right="2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11.9</w:t>
            </w:r>
          </w:p>
        </w:tc>
      </w:tr>
      <w:tr>
        <w:trPr>
          <w:trHeight w:val="235" w:hRule="atLeast"/>
        </w:trPr>
        <w:tc>
          <w:tcPr>
            <w:tcW w:w="1166" w:type="dxa"/>
          </w:tcPr>
          <w:p>
            <w:pPr>
              <w:pStyle w:val="TableParagraph"/>
              <w:spacing w:before="3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Singapore</w:t>
            </w:r>
            <w:r>
              <w:rPr>
                <w:color w:val="231F20"/>
                <w:w w:val="95"/>
                <w:position w:val="4"/>
                <w:sz w:val="11"/>
              </w:rPr>
              <w:t>(d) </w:t>
            </w:r>
            <w:r>
              <w:rPr>
                <w:color w:val="231F20"/>
                <w:w w:val="95"/>
                <w:sz w:val="14"/>
              </w:rPr>
              <w:t>(1.5)</w:t>
            </w:r>
          </w:p>
        </w:tc>
        <w:tc>
          <w:tcPr>
            <w:tcW w:w="968" w:type="dxa"/>
          </w:tcPr>
          <w:p>
            <w:pPr>
              <w:pStyle w:val="TableParagraph"/>
              <w:spacing w:before="42"/>
              <w:ind w:right="14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1.2</w:t>
            </w:r>
          </w:p>
        </w:tc>
        <w:tc>
          <w:tcPr>
            <w:tcW w:w="585" w:type="dxa"/>
          </w:tcPr>
          <w:p>
            <w:pPr>
              <w:pStyle w:val="TableParagraph"/>
              <w:spacing w:before="42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-1.8</w:t>
            </w:r>
          </w:p>
        </w:tc>
        <w:tc>
          <w:tcPr>
            <w:tcW w:w="434" w:type="dxa"/>
          </w:tcPr>
          <w:p>
            <w:pPr>
              <w:pStyle w:val="TableParagraph"/>
              <w:spacing w:before="42"/>
              <w:ind w:right="3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33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spacing w:before="42"/>
              <w:ind w:left="-2" w:right="16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402" w:type="dxa"/>
          </w:tcPr>
          <w:p>
            <w:pPr>
              <w:pStyle w:val="TableParagraph"/>
              <w:spacing w:before="42"/>
              <w:ind w:right="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  <w:tc>
          <w:tcPr>
            <w:tcW w:w="39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before="42"/>
              <w:ind w:left="84" w:right="1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7.2</w:t>
            </w:r>
          </w:p>
        </w:tc>
      </w:tr>
      <w:tr>
        <w:trPr>
          <w:trHeight w:val="241" w:hRule="atLeast"/>
        </w:trPr>
        <w:tc>
          <w:tcPr>
            <w:tcW w:w="1166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India</w:t>
            </w:r>
            <w:r>
              <w:rPr>
                <w:color w:val="231F20"/>
                <w:w w:val="95"/>
                <w:position w:val="4"/>
                <w:sz w:val="11"/>
              </w:rPr>
              <w:t>(e) </w:t>
            </w:r>
            <w:r>
              <w:rPr>
                <w:color w:val="231F20"/>
                <w:w w:val="95"/>
                <w:sz w:val="14"/>
              </w:rPr>
              <w:t>(1.4)</w:t>
            </w:r>
          </w:p>
        </w:tc>
        <w:tc>
          <w:tcPr>
            <w:tcW w:w="968" w:type="dxa"/>
          </w:tcPr>
          <w:p>
            <w:pPr>
              <w:pStyle w:val="TableParagraph"/>
              <w:spacing w:before="42"/>
              <w:ind w:right="14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585" w:type="dxa"/>
          </w:tcPr>
          <w:p>
            <w:pPr>
              <w:pStyle w:val="TableParagraph"/>
              <w:spacing w:before="42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4.1</w:t>
            </w:r>
          </w:p>
        </w:tc>
        <w:tc>
          <w:tcPr>
            <w:tcW w:w="434" w:type="dxa"/>
          </w:tcPr>
          <w:p>
            <w:pPr>
              <w:pStyle w:val="TableParagraph"/>
              <w:spacing w:before="42"/>
              <w:ind w:right="3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-8.4</w:t>
            </w:r>
          </w:p>
        </w:tc>
        <w:tc>
          <w:tcPr>
            <w:tcW w:w="33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spacing w:before="42"/>
              <w:ind w:left="-2" w:right="16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402" w:type="dxa"/>
          </w:tcPr>
          <w:p>
            <w:pPr>
              <w:pStyle w:val="TableParagraph"/>
              <w:spacing w:before="42"/>
              <w:ind w:right="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8.8</w:t>
            </w:r>
          </w:p>
        </w:tc>
        <w:tc>
          <w:tcPr>
            <w:tcW w:w="39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before="42"/>
              <w:ind w:left="29" w:right="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166" w:type="dxa"/>
          </w:tcPr>
          <w:p>
            <w:pPr>
              <w:pStyle w:val="TableParagraph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Hong Kong (1.4)</w:t>
            </w:r>
          </w:p>
        </w:tc>
        <w:tc>
          <w:tcPr>
            <w:tcW w:w="968" w:type="dxa"/>
          </w:tcPr>
          <w:p>
            <w:pPr>
              <w:pStyle w:val="TableParagraph"/>
              <w:ind w:right="14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585" w:type="dxa"/>
          </w:tcPr>
          <w:p>
            <w:pPr>
              <w:pStyle w:val="TableParagraph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-11.3</w:t>
            </w:r>
          </w:p>
        </w:tc>
        <w:tc>
          <w:tcPr>
            <w:tcW w:w="434" w:type="dxa"/>
          </w:tcPr>
          <w:p>
            <w:pPr>
              <w:pStyle w:val="TableParagraph"/>
              <w:ind w:right="3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33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ind w:left="-2" w:right="16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7.6</w:t>
            </w:r>
          </w:p>
        </w:tc>
        <w:tc>
          <w:tcPr>
            <w:tcW w:w="402" w:type="dxa"/>
          </w:tcPr>
          <w:p>
            <w:pPr>
              <w:pStyle w:val="TableParagraph"/>
              <w:ind w:right="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5.7</w:t>
            </w:r>
          </w:p>
        </w:tc>
        <w:tc>
          <w:tcPr>
            <w:tcW w:w="39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ind w:left="29" w:right="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01" w:hRule="atLeast"/>
        </w:trPr>
        <w:tc>
          <w:tcPr>
            <w:tcW w:w="1166" w:type="dxa"/>
          </w:tcPr>
          <w:p>
            <w:pPr>
              <w:pStyle w:val="TableParagraph"/>
              <w:spacing w:line="145" w:lineRule="exact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South Korea (0.9)</w:t>
            </w:r>
          </w:p>
        </w:tc>
        <w:tc>
          <w:tcPr>
            <w:tcW w:w="968" w:type="dxa"/>
          </w:tcPr>
          <w:p>
            <w:pPr>
              <w:pStyle w:val="TableParagraph"/>
              <w:spacing w:line="145" w:lineRule="exact"/>
              <w:ind w:right="14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585" w:type="dxa"/>
          </w:tcPr>
          <w:p>
            <w:pPr>
              <w:pStyle w:val="TableParagraph"/>
              <w:spacing w:line="145" w:lineRule="exact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434" w:type="dxa"/>
          </w:tcPr>
          <w:p>
            <w:pPr>
              <w:pStyle w:val="TableParagraph"/>
              <w:spacing w:line="145" w:lineRule="exact"/>
              <w:ind w:right="3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33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69" w:type="dxa"/>
          </w:tcPr>
          <w:p>
            <w:pPr>
              <w:pStyle w:val="TableParagraph"/>
              <w:spacing w:line="145" w:lineRule="exact"/>
              <w:ind w:left="-2" w:right="16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402" w:type="dxa"/>
          </w:tcPr>
          <w:p>
            <w:pPr>
              <w:pStyle w:val="TableParagraph"/>
              <w:spacing w:line="145" w:lineRule="exact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39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spacing w:line="145" w:lineRule="exact"/>
              <w:ind w:left="78" w:right="2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Ministry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Trade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Industry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Singapore,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2008.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China,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Kong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Chinese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growth.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2000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Q1–2008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advance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de-annualised.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2004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Q3–2008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  <w:r>
        <w:rPr/>
        <w:pict>
          <v:shape style="position:absolute;margin-left:40.705002pt;margin-top:14.759704pt;width:215.45pt;height:.1pt;mso-position-horizontal-relative:page;mso-position-vertical-relative:paragraph;z-index:-15644160;mso-wrap-distance-left:0;mso-wrap-distance-right:0" coordorigin="814,295" coordsize="4309,0" path="m814,295l5123,295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4" w:right="114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0"/>
          <w:sz w:val="18"/>
        </w:rPr>
        <w:t> </w:t>
      </w:r>
      <w:r>
        <w:rPr>
          <w:color w:val="A70740"/>
          <w:spacing w:val="-6"/>
          <w:sz w:val="18"/>
        </w:rPr>
        <w:t>2.12</w:t>
      </w:r>
      <w:r>
        <w:rPr>
          <w:color w:val="A70740"/>
          <w:spacing w:val="-7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goods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exports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world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imports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of goods</w:t>
      </w:r>
      <w:r>
        <w:rPr>
          <w:color w:val="231F20"/>
          <w:position w:val="4"/>
          <w:sz w:val="12"/>
        </w:rPr>
        <w:t>(a)</w:t>
      </w:r>
    </w:p>
    <w:p>
      <w:pPr>
        <w:spacing w:line="97" w:lineRule="exact" w:before="104"/>
        <w:ind w:left="1057" w:right="0" w:firstLine="0"/>
        <w:jc w:val="left"/>
        <w:rPr>
          <w:sz w:val="12"/>
        </w:rPr>
      </w:pPr>
      <w:r>
        <w:rPr>
          <w:color w:val="231F20"/>
          <w:sz w:val="12"/>
        </w:rPr>
        <w:t>Percentage changes, three months on three months earlier</w:t>
      </w:r>
    </w:p>
    <w:p>
      <w:pPr>
        <w:pStyle w:val="BodyText"/>
        <w:spacing w:line="268" w:lineRule="auto" w:before="3"/>
        <w:ind w:left="153" w:right="365"/>
      </w:pPr>
      <w:r>
        <w:rPr/>
        <w:br w:type="column"/>
      </w:r>
      <w:r>
        <w:rPr>
          <w:color w:val="231F20"/>
          <w:w w:val="95"/>
        </w:rPr>
        <w:t>consumer spending. Recent activity is likely to have been supported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stimulus.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stockbuilding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wane.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 consumption further ahead remains uncertain: for example, </w:t>
      </w:r>
      <w:r>
        <w:rPr>
          <w:color w:val="231F20"/>
        </w:rPr>
        <w:t>although some indicators of the US labour market have </w:t>
      </w:r>
      <w:r>
        <w:rPr>
          <w:color w:val="231F20"/>
          <w:w w:val="90"/>
        </w:rPr>
        <w:t>improved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recently,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elevated. </w:t>
      </w:r>
      <w:r>
        <w:rPr>
          <w:color w:val="231F20"/>
        </w:rPr>
        <w:t>Prospects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housing</w:t>
      </w:r>
      <w:r>
        <w:rPr>
          <w:color w:val="231F20"/>
          <w:spacing w:val="-36"/>
        </w:rPr>
        <w:t> </w:t>
      </w:r>
      <w:r>
        <w:rPr>
          <w:color w:val="231F20"/>
        </w:rPr>
        <w:t>market</w:t>
      </w:r>
      <w:r>
        <w:rPr>
          <w:color w:val="231F20"/>
          <w:spacing w:val="-36"/>
        </w:rPr>
        <w:t> </w:t>
      </w:r>
      <w:r>
        <w:rPr>
          <w:color w:val="231F20"/>
        </w:rPr>
        <w:t>are</w:t>
      </w:r>
      <w:r>
        <w:rPr>
          <w:color w:val="231F20"/>
          <w:spacing w:val="-36"/>
        </w:rPr>
        <w:t> </w:t>
      </w:r>
      <w:r>
        <w:rPr>
          <w:color w:val="231F20"/>
        </w:rPr>
        <w:t>also</w:t>
      </w:r>
      <w:r>
        <w:rPr>
          <w:color w:val="231F20"/>
          <w:spacing w:val="-36"/>
        </w:rPr>
        <w:t> </w:t>
      </w:r>
      <w:r>
        <w:rPr>
          <w:color w:val="231F20"/>
        </w:rPr>
        <w:t>uncertain.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Asia</w:t>
      </w:r>
    </w:p>
    <w:p>
      <w:pPr>
        <w:pStyle w:val="BodyText"/>
        <w:spacing w:line="268" w:lineRule="auto" w:before="23"/>
        <w:ind w:left="153" w:right="330"/>
      </w:pPr>
      <w:r>
        <w:rPr>
          <w:color w:val="231F20"/>
          <w:w w:val="90"/>
        </w:rPr>
        <w:t>Official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2.E)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many </w:t>
      </w:r>
      <w:r>
        <w:rPr>
          <w:color w:val="231F20"/>
          <w:w w:val="95"/>
        </w:rPr>
        <w:t>Asian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recorded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Japanese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0.9%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Q4.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four-quarter</w:t>
      </w:r>
      <w:r>
        <w:rPr>
          <w:color w:val="231F20"/>
          <w:spacing w:val="-45"/>
        </w:rPr>
        <w:t> </w:t>
      </w:r>
      <w:r>
        <w:rPr>
          <w:color w:val="231F20"/>
        </w:rPr>
        <w:t>Chinese</w:t>
      </w:r>
      <w:r>
        <w:rPr>
          <w:color w:val="231F20"/>
          <w:spacing w:val="-45"/>
        </w:rPr>
        <w:t>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reached</w:t>
      </w:r>
      <w:r>
        <w:rPr>
          <w:color w:val="231F20"/>
          <w:spacing w:val="-44"/>
        </w:rPr>
        <w:t> </w:t>
      </w:r>
      <w:r>
        <w:rPr>
          <w:color w:val="231F20"/>
        </w:rPr>
        <w:t>11.9%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 w:right="330"/>
      </w:pPr>
      <w:r>
        <w:rPr>
          <w:color w:val="231F20"/>
          <w:w w:val="95"/>
        </w:rPr>
        <w:t>2010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Asia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 external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region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limited </w:t>
      </w:r>
      <w:r>
        <w:rPr>
          <w:color w:val="231F20"/>
          <w:w w:val="90"/>
        </w:rPr>
        <w:t>direct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exports.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robust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Asia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commodity </w:t>
      </w:r>
      <w:r>
        <w:rPr>
          <w:color w:val="231F20"/>
        </w:rPr>
        <w:t>prices,</w:t>
      </w:r>
      <w:r>
        <w:rPr>
          <w:color w:val="231F20"/>
          <w:spacing w:val="-42"/>
        </w:rPr>
        <w:t> </w:t>
      </w:r>
      <w:r>
        <w:rPr>
          <w:color w:val="231F20"/>
        </w:rPr>
        <w:t>putting</w:t>
      </w:r>
      <w:r>
        <w:rPr>
          <w:color w:val="231F20"/>
          <w:spacing w:val="-44"/>
        </w:rPr>
        <w:t> </w:t>
      </w:r>
      <w:r>
        <w:rPr>
          <w:color w:val="231F20"/>
        </w:rPr>
        <w:t>further</w:t>
      </w:r>
      <w:r>
        <w:rPr>
          <w:color w:val="231F20"/>
          <w:spacing w:val="-42"/>
        </w:rPr>
        <w:t> </w:t>
      </w:r>
      <w:r>
        <w:rPr>
          <w:color w:val="231F20"/>
        </w:rPr>
        <w:t>upward</w:t>
      </w:r>
      <w:r>
        <w:rPr>
          <w:color w:val="231F20"/>
          <w:spacing w:val="-42"/>
        </w:rPr>
        <w:t> </w:t>
      </w:r>
      <w:r>
        <w:rPr>
          <w:color w:val="231F20"/>
        </w:rPr>
        <w:t>pressure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inflation (Section</w:t>
      </w:r>
      <w:r>
        <w:rPr>
          <w:color w:val="231F20"/>
          <w:spacing w:val="-18"/>
        </w:rPr>
        <w:t> </w:t>
      </w:r>
      <w:r>
        <w:rPr>
          <w:color w:val="231F20"/>
        </w:rPr>
        <w:t>4).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World imports and UK exports</w:t>
      </w:r>
    </w:p>
    <w:p>
      <w:pPr>
        <w:pStyle w:val="BodyText"/>
        <w:spacing w:line="268" w:lineRule="auto" w:before="24"/>
        <w:ind w:left="153" w:right="330"/>
      </w:pPr>
      <w:r>
        <w:rPr>
          <w:color w:val="231F20"/>
          <w:spacing w:val="-3"/>
          <w:w w:val="95"/>
        </w:rPr>
        <w:t>World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 </w:t>
      </w:r>
      <w:r>
        <w:rPr>
          <w:color w:val="231F20"/>
        </w:rPr>
        <w:t>to February 2010 compared with the three months to </w:t>
      </w:r>
      <w:r>
        <w:rPr>
          <w:color w:val="231F20"/>
          <w:w w:val="95"/>
        </w:rPr>
        <w:t>November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2.12).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3"/>
          <w:w w:val="95"/>
        </w:rPr>
        <w:t>World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increased 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16%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 remain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2008.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Asia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seen 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rebound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advanced</w:t>
      </w:r>
      <w:r>
        <w:rPr>
          <w:color w:val="231F20"/>
          <w:spacing w:val="-27"/>
        </w:rPr>
        <w:t> </w:t>
      </w:r>
      <w:r>
        <w:rPr>
          <w:color w:val="231F20"/>
        </w:rPr>
        <w:t>economies</w:t>
      </w:r>
      <w:r>
        <w:rPr>
          <w:color w:val="231F20"/>
          <w:spacing w:val="-26"/>
        </w:rPr>
        <w:t> </w:t>
      </w:r>
      <w:r>
        <w:rPr>
          <w:color w:val="231F20"/>
        </w:rPr>
        <w:t>has</w:t>
      </w:r>
      <w:r>
        <w:rPr>
          <w:color w:val="231F20"/>
          <w:spacing w:val="-26"/>
        </w:rPr>
        <w:t> </w:t>
      </w:r>
      <w:r>
        <w:rPr>
          <w:color w:val="231F20"/>
        </w:rPr>
        <w:t>been</w:t>
      </w:r>
      <w:r>
        <w:rPr>
          <w:color w:val="231F20"/>
          <w:spacing w:val="-26"/>
        </w:rPr>
        <w:t> </w:t>
      </w:r>
      <w:r>
        <w:rPr>
          <w:color w:val="231F20"/>
        </w:rPr>
        <w:t>more</w:t>
      </w:r>
      <w:r>
        <w:rPr>
          <w:color w:val="231F20"/>
          <w:spacing w:val="-27"/>
        </w:rPr>
        <w:t> </w:t>
      </w:r>
      <w:r>
        <w:rPr>
          <w:color w:val="231F20"/>
        </w:rPr>
        <w:t>modest.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goods</w:t>
      </w:r>
      <w:r>
        <w:rPr>
          <w:color w:val="231F20"/>
          <w:spacing w:val="-43"/>
        </w:rPr>
        <w:t> </w:t>
      </w:r>
      <w:r>
        <w:rPr>
          <w:color w:val="231F20"/>
        </w:rPr>
        <w:t>exports</w:t>
      </w:r>
      <w:r>
        <w:rPr>
          <w:color w:val="231F20"/>
          <w:spacing w:val="-43"/>
        </w:rPr>
        <w:t> </w:t>
      </w:r>
      <w:r>
        <w:rPr>
          <w:color w:val="231F20"/>
        </w:rPr>
        <w:t>increased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1.7%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three</w:t>
      </w:r>
      <w:r>
        <w:rPr>
          <w:color w:val="231F20"/>
          <w:spacing w:val="-43"/>
        </w:rPr>
        <w:t> </w:t>
      </w:r>
      <w:r>
        <w:rPr>
          <w:color w:val="231F20"/>
        </w:rPr>
        <w:t>months</w:t>
      </w:r>
      <w:r>
        <w:rPr>
          <w:color w:val="231F20"/>
          <w:spacing w:val="-44"/>
        </w:rPr>
        <w:t> </w:t>
      </w:r>
      <w:r>
        <w:rPr>
          <w:color w:val="231F20"/>
        </w:rPr>
        <w:t>to February</w:t>
      </w:r>
      <w:r>
        <w:rPr>
          <w:color w:val="231F20"/>
          <w:spacing w:val="-46"/>
        </w:rPr>
        <w:t> </w:t>
      </w:r>
      <w:r>
        <w:rPr>
          <w:color w:val="231F20"/>
        </w:rPr>
        <w:t>(Chart</w:t>
      </w:r>
      <w:r>
        <w:rPr>
          <w:color w:val="231F20"/>
          <w:spacing w:val="-46"/>
        </w:rPr>
        <w:t> </w:t>
      </w:r>
      <w:r>
        <w:rPr>
          <w:color w:val="231F20"/>
          <w:spacing w:val="-5"/>
        </w:rPr>
        <w:t>2.12),</w:t>
      </w:r>
      <w:r>
        <w:rPr>
          <w:color w:val="231F20"/>
          <w:spacing w:val="-46"/>
        </w:rPr>
        <w:t> </w:t>
      </w:r>
      <w:r>
        <w:rPr>
          <w:color w:val="231F20"/>
        </w:rPr>
        <w:t>weaker</w:t>
      </w:r>
      <w:r>
        <w:rPr>
          <w:color w:val="231F20"/>
          <w:spacing w:val="-47"/>
        </w:rPr>
        <w:t> </w:t>
      </w:r>
      <w:r>
        <w:rPr>
          <w:color w:val="231F20"/>
        </w:rPr>
        <w:t>than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6"/>
        </w:rPr>
        <w:t> </w:t>
      </w:r>
      <w:r>
        <w:rPr>
          <w:color w:val="231F20"/>
        </w:rPr>
        <w:t>rates</w:t>
      </w:r>
      <w:r>
        <w:rPr>
          <w:color w:val="231F20"/>
          <w:spacing w:val="-45"/>
        </w:rPr>
        <w:t> </w:t>
      </w:r>
      <w:r>
        <w:rPr>
          <w:color w:val="231F20"/>
        </w:rPr>
        <w:t>seen toward the end of 2009. It is likely that some of the </w:t>
      </w:r>
      <w:r>
        <w:rPr>
          <w:color w:val="231F20"/>
          <w:w w:val="90"/>
        </w:rPr>
        <w:t>weakening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due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snowfall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January </w:t>
      </w:r>
      <w:r>
        <w:rPr>
          <w:color w:val="231F20"/>
          <w:w w:val="95"/>
        </w:rPr>
        <w:t>(see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27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orders </w:t>
      </w:r>
      <w:r>
        <w:rPr>
          <w:color w:val="231F20"/>
        </w:rPr>
        <w:t>continue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suggest</w:t>
      </w:r>
      <w:r>
        <w:rPr>
          <w:color w:val="231F20"/>
          <w:spacing w:val="-25"/>
        </w:rPr>
        <w:t> </w:t>
      </w:r>
      <w:r>
        <w:rPr>
          <w:color w:val="231F20"/>
        </w:rPr>
        <w:t>robust</w:t>
      </w:r>
      <w:r>
        <w:rPr>
          <w:color w:val="231F20"/>
          <w:spacing w:val="-25"/>
        </w:rPr>
        <w:t> </w:t>
      </w:r>
      <w:r>
        <w:rPr>
          <w:color w:val="231F20"/>
        </w:rPr>
        <w:t>export</w:t>
      </w:r>
      <w:r>
        <w:rPr>
          <w:color w:val="231F20"/>
          <w:spacing w:val="-25"/>
        </w:rPr>
        <w:t> </w:t>
      </w:r>
      <w:r>
        <w:rPr>
          <w:color w:val="231F20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outlook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particular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euro-area 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evolves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quarters.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exports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60"/>
          <w:cols w:num="2" w:equalWidth="0">
            <w:col w:w="5155" w:space="174"/>
            <w:col w:w="5481"/>
          </w:cols>
        </w:sectPr>
      </w:pPr>
    </w:p>
    <w:p>
      <w:pPr>
        <w:pStyle w:val="BodyText"/>
        <w:tabs>
          <w:tab w:pos="5482" w:val="left" w:leader="none"/>
        </w:tabs>
        <w:spacing w:line="268" w:lineRule="auto"/>
        <w:ind w:left="5482" w:right="363" w:hanging="1567"/>
      </w:pPr>
      <w:r>
        <w:rPr/>
        <w:pict>
          <v:group style="position:absolute;margin-left:40.705002pt;margin-top:4.633645pt;width:184.3pt;height:141.75pt;mso-position-horizontal-relative:page;mso-position-vertical-relative:paragraph;z-index:15814656" coordorigin="814,93" coordsize="3686,2835">
            <v:rect style="position:absolute;left:819;top:97;width:3676;height:2825" filled="false" stroked="true" strokeweight=".5pt" strokecolor="#231f20">
              <v:stroke dashstyle="solid"/>
            </v:rect>
            <v:line style="position:absolute" from="4386,2360" to="4499,2360" stroked="true" strokeweight=".5pt" strokecolor="#231f20">
              <v:stroke dashstyle="solid"/>
            </v:line>
            <v:line style="position:absolute" from="4386,1791" to="4499,1791" stroked="true" strokeweight=".5pt" strokecolor="#231f20">
              <v:stroke dashstyle="solid"/>
            </v:line>
            <v:line style="position:absolute" from="4386,1228" to="4499,1228" stroked="true" strokeweight=".5pt" strokecolor="#231f20">
              <v:stroke dashstyle="solid"/>
            </v:line>
            <v:line style="position:absolute" from="4386,659" to="4499,659" stroked="true" strokeweight=".5pt" strokecolor="#231f20">
              <v:stroke dashstyle="solid"/>
            </v:line>
            <v:line style="position:absolute" from="987,1228" to="4329,1228" stroked="true" strokeweight=".5pt" strokecolor="#231f20">
              <v:stroke dashstyle="solid"/>
            </v:line>
            <v:line style="position:absolute" from="987,2927" to="987,2814" stroked="true" strokeweight=".5pt" strokecolor="#231f20">
              <v:stroke dashstyle="solid"/>
            </v:line>
            <v:line style="position:absolute" from="2067,2927" to="2067,2814" stroked="true" strokeweight=".5pt" strokecolor="#231f20">
              <v:stroke dashstyle="solid"/>
            </v:line>
            <v:line style="position:absolute" from="3154,2927" to="3154,2814" stroked="true" strokeweight=".5pt" strokecolor="#231f20">
              <v:stroke dashstyle="solid"/>
            </v:line>
            <v:line style="position:absolute" from="4234,2927" to="4234,2814" stroked="true" strokeweight=".5pt" strokecolor="#231f20">
              <v:stroke dashstyle="solid"/>
            </v:line>
            <v:shape style="position:absolute;left:986;top:586;width:3342;height:2022" coordorigin="987,586" coordsize="3342,2022" path="m987,902l1082,868,1162,883,1253,1024,1345,1130,1436,1194,1523,1135,1618,1082,1709,1116,1797,1092,1888,1101,1979,994,2070,946,2162,873,2246,912,2341,1028,2428,1228,2519,1310,2611,1388,2702,1388,2793,1383,2881,1427,2972,1650,3063,2073,3154,2535,3245,2608,3329,2379,3421,1830,3508,1480,3603,1189,3691,994,3782,785,3873,620,3964,649,4055,586,4143,625,4234,606,4329,698e" filled="false" stroked="true" strokeweight="1pt" strokecolor="#741c66">
              <v:path arrowok="t"/>
              <v:stroke dashstyle="solid"/>
            </v:shape>
            <v:shape style="position:absolute;left:986;top:591;width:3342;height:1657" coordorigin="987,591" coordsize="3342,1657" path="m987,1150l1082,1471,1162,1412,1253,1417,1345,1140,1436,1116,1523,1058,1618,1028,1709,1101,1797,1145,1888,1247,1979,1286,2070,1237,2162,1242,2246,1014,2341,1053,2428,1092,2519,1198,2611,1092,2702,1155,2793,1276,2881,1650,2972,1791,3063,2029,3154,2248,3245,2214,3329,2127,3421,1577,3508,1553,3603,1364,3691,1451,3782,1179,3873,980,3964,815,4055,683,4143,591,4234,921,4329,1028e" filled="false" stroked="true" strokeweight="1.0pt" strokecolor="#f6891f">
              <v:path arrowok="t"/>
              <v:stroke dashstyle="solid"/>
            </v:shape>
            <v:line style="position:absolute" from="814,2360" to="927,2360" stroked="true" strokeweight=".5pt" strokecolor="#231f20">
              <v:stroke dashstyle="solid"/>
            </v:line>
            <v:line style="position:absolute" from="814,1791" to="927,1791" stroked="true" strokeweight=".5pt" strokecolor="#231f20">
              <v:stroke dashstyle="solid"/>
            </v:line>
            <v:line style="position:absolute" from="814,1228" to="927,1228" stroked="true" strokeweight=".5pt" strokecolor="#231f20">
              <v:stroke dashstyle="solid"/>
            </v:line>
            <v:line style="position:absolute" from="814,659" to="927,659" stroked="true" strokeweight=".5pt" strokecolor="#231f20">
              <v:stroke dashstyle="solid"/>
            </v:line>
            <v:shape style="position:absolute;left:1530;top:664;width:128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World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imports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goods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050;top:1500;width:97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UK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goods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exports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6"/>
          <w:sz w:val="12"/>
        </w:rPr>
        <w:t>10</w:t>
        <w:tab/>
      </w:r>
      <w:r>
        <w:rPr>
          <w:color w:val="231F20"/>
          <w:w w:val="90"/>
        </w:rPr>
        <w:t>over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time.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competitiveness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potentially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tabs>
          <w:tab w:pos="5482" w:val="left" w:leader="none"/>
        </w:tabs>
        <w:ind w:left="3971"/>
      </w:pPr>
      <w:r>
        <w:rPr>
          <w:color w:val="231F20"/>
          <w:position w:val="2"/>
          <w:sz w:val="12"/>
        </w:rPr>
        <w:t>5</w:t>
        <w:tab/>
      </w:r>
      <w:r>
        <w:rPr>
          <w:color w:val="231F20"/>
        </w:rPr>
        <w:t>global</w:t>
      </w:r>
      <w:r>
        <w:rPr>
          <w:color w:val="231F20"/>
          <w:spacing w:val="-36"/>
        </w:rPr>
        <w:t> </w:t>
      </w:r>
      <w:r>
        <w:rPr>
          <w:color w:val="231F20"/>
        </w:rPr>
        <w:t>demand.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higher</w:t>
      </w:r>
      <w:r>
        <w:rPr>
          <w:color w:val="231F20"/>
          <w:spacing w:val="-34"/>
        </w:rPr>
        <w:t> </w:t>
      </w:r>
      <w:r>
        <w:rPr>
          <w:color w:val="231F20"/>
        </w:rPr>
        <w:t>margins</w:t>
      </w:r>
      <w:r>
        <w:rPr>
          <w:color w:val="231F20"/>
          <w:spacing w:val="-34"/>
        </w:rPr>
        <w:t> </w:t>
      </w:r>
      <w:r>
        <w:rPr>
          <w:color w:val="231F20"/>
        </w:rPr>
        <w:t>currently</w:t>
      </w:r>
      <w:r>
        <w:rPr>
          <w:color w:val="231F20"/>
          <w:spacing w:val="-33"/>
        </w:rPr>
        <w:t> </w:t>
      </w:r>
      <w:r>
        <w:rPr>
          <w:color w:val="231F20"/>
        </w:rPr>
        <w:t>being</w:t>
      </w:r>
    </w:p>
    <w:p>
      <w:pPr>
        <w:pStyle w:val="BodyText"/>
        <w:tabs>
          <w:tab w:pos="5482" w:val="left" w:leader="none"/>
        </w:tabs>
        <w:spacing w:line="262" w:lineRule="exact" w:before="28"/>
        <w:ind w:left="3921"/>
      </w:pPr>
      <w:r>
        <w:rPr>
          <w:color w:val="231F20"/>
          <w:position w:val="-3"/>
          <w:sz w:val="16"/>
        </w:rPr>
        <w:t>+</w:t>
        <w:tab/>
      </w:r>
      <w:r>
        <w:rPr>
          <w:color w:val="231F20"/>
        </w:rPr>
        <w:t>earned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some</w:t>
      </w:r>
      <w:r>
        <w:rPr>
          <w:color w:val="231F20"/>
          <w:spacing w:val="-39"/>
        </w:rPr>
        <w:t> </w:t>
      </w:r>
      <w:r>
        <w:rPr>
          <w:color w:val="231F20"/>
        </w:rPr>
        <w:t>exporters</w:t>
      </w:r>
      <w:r>
        <w:rPr>
          <w:color w:val="231F20"/>
          <w:spacing w:val="-40"/>
        </w:rPr>
        <w:t> </w:t>
      </w:r>
      <w:r>
        <w:rPr>
          <w:color w:val="231F20"/>
        </w:rPr>
        <w:t>should,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time,</w:t>
      </w:r>
      <w:r>
        <w:rPr>
          <w:color w:val="231F20"/>
          <w:spacing w:val="-39"/>
        </w:rPr>
        <w:t> </w:t>
      </w:r>
      <w:r>
        <w:rPr>
          <w:color w:val="231F20"/>
        </w:rPr>
        <w:t>encourage</w:t>
      </w:r>
      <w:r>
        <w:rPr>
          <w:color w:val="231F20"/>
          <w:spacing w:val="-40"/>
        </w:rPr>
        <w:t> </w:t>
      </w:r>
      <w:r>
        <w:rPr>
          <w:color w:val="231F20"/>
        </w:rPr>
        <w:t>an</w:t>
      </w:r>
    </w:p>
    <w:p>
      <w:pPr>
        <w:pStyle w:val="BodyText"/>
        <w:tabs>
          <w:tab w:pos="5482" w:val="left" w:leader="none"/>
        </w:tabs>
        <w:spacing w:line="231" w:lineRule="exact"/>
        <w:ind w:left="3965"/>
      </w:pPr>
      <w:r>
        <w:rPr>
          <w:color w:val="231F20"/>
          <w:vertAlign w:val="subscript"/>
        </w:rPr>
        <w:t>0</w:t>
      </w:r>
      <w:r>
        <w:rPr>
          <w:color w:val="231F20"/>
          <w:vertAlign w:val="baseline"/>
        </w:rPr>
        <w:tab/>
        <w:t>increase</w:t>
      </w:r>
      <w:r>
        <w:rPr>
          <w:color w:val="231F20"/>
          <w:spacing w:val="-32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31"/>
          <w:vertAlign w:val="baseline"/>
        </w:rPr>
        <w:t> </w:t>
      </w:r>
      <w:r>
        <w:rPr>
          <w:color w:val="231F20"/>
          <w:vertAlign w:val="baseline"/>
        </w:rPr>
        <w:t>export</w:t>
      </w:r>
      <w:r>
        <w:rPr>
          <w:color w:val="231F20"/>
          <w:spacing w:val="-31"/>
          <w:vertAlign w:val="baseline"/>
        </w:rPr>
        <w:t> </w:t>
      </w:r>
      <w:r>
        <w:rPr>
          <w:color w:val="231F20"/>
          <w:vertAlign w:val="baseline"/>
        </w:rPr>
        <w:t>supply</w:t>
      </w:r>
      <w:r>
        <w:rPr>
          <w:color w:val="231F20"/>
          <w:spacing w:val="-31"/>
          <w:vertAlign w:val="baseline"/>
        </w:rPr>
        <w:t> </w:t>
      </w:r>
      <w:r>
        <w:rPr>
          <w:color w:val="231F20"/>
          <w:vertAlign w:val="baseline"/>
        </w:rPr>
        <w:t>(see</w:t>
      </w:r>
      <w:r>
        <w:rPr>
          <w:color w:val="231F20"/>
          <w:spacing w:val="-3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1"/>
          <w:vertAlign w:val="baseline"/>
        </w:rPr>
        <w:t> </w:t>
      </w:r>
      <w:r>
        <w:rPr>
          <w:color w:val="231F20"/>
          <w:vertAlign w:val="baseline"/>
        </w:rPr>
        <w:t>box</w:t>
      </w:r>
      <w:r>
        <w:rPr>
          <w:color w:val="231F20"/>
          <w:spacing w:val="-34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31"/>
          <w:vertAlign w:val="baseline"/>
        </w:rPr>
        <w:t> </w:t>
      </w:r>
      <w:r>
        <w:rPr>
          <w:color w:val="231F20"/>
          <w:vertAlign w:val="baseline"/>
        </w:rPr>
        <w:t>page</w:t>
      </w:r>
      <w:r>
        <w:rPr>
          <w:color w:val="231F20"/>
          <w:spacing w:val="-33"/>
          <w:vertAlign w:val="baseline"/>
        </w:rPr>
        <w:t> </w:t>
      </w:r>
      <w:r>
        <w:rPr>
          <w:color w:val="231F20"/>
          <w:spacing w:val="-4"/>
          <w:vertAlign w:val="baseline"/>
        </w:rPr>
        <w:t>24</w:t>
      </w:r>
      <w:r>
        <w:rPr>
          <w:color w:val="231F20"/>
          <w:spacing w:val="-3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33"/>
          <w:vertAlign w:val="baseline"/>
        </w:rPr>
        <w:t> </w:t>
      </w:r>
      <w:r>
        <w:rPr>
          <w:color w:val="231F20"/>
          <w:vertAlign w:val="baseline"/>
        </w:rPr>
        <w:t>the</w:t>
      </w:r>
    </w:p>
    <w:p>
      <w:pPr>
        <w:tabs>
          <w:tab w:pos="5482" w:val="left" w:leader="none"/>
        </w:tabs>
        <w:spacing w:before="27"/>
        <w:ind w:left="3927" w:right="0" w:firstLine="0"/>
        <w:jc w:val="left"/>
        <w:rPr>
          <w:sz w:val="20"/>
        </w:rPr>
      </w:pPr>
      <w:r>
        <w:rPr>
          <w:color w:val="231F20"/>
          <w:position w:val="-1"/>
          <w:sz w:val="16"/>
        </w:rPr>
        <w:t>–</w:t>
        <w:tab/>
      </w:r>
      <w:r>
        <w:rPr>
          <w:color w:val="231F20"/>
          <w:sz w:val="20"/>
        </w:rPr>
        <w:t>February 2010</w:t>
      </w:r>
      <w:r>
        <w:rPr>
          <w:color w:val="231F20"/>
          <w:spacing w:val="-39"/>
          <w:sz w:val="20"/>
        </w:rPr>
        <w:t> </w:t>
      </w:r>
      <w:r>
        <w:rPr>
          <w:i/>
          <w:color w:val="231F20"/>
          <w:sz w:val="20"/>
        </w:rPr>
        <w:t>Report</w:t>
      </w:r>
      <w:r>
        <w:rPr>
          <w:color w:val="231F20"/>
          <w:sz w:val="20"/>
        </w:rPr>
        <w:t>).</w:t>
      </w:r>
    </w:p>
    <w:p>
      <w:pPr>
        <w:pStyle w:val="BodyText"/>
        <w:spacing w:before="6"/>
        <w:rPr>
          <w:sz w:val="14"/>
        </w:rPr>
      </w:pPr>
    </w:p>
    <w:p>
      <w:pPr>
        <w:spacing w:before="1"/>
        <w:ind w:left="0" w:right="2799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28"/>
        </w:rPr>
      </w:pPr>
    </w:p>
    <w:p>
      <w:pPr>
        <w:spacing w:before="102"/>
        <w:ind w:left="0" w:right="2853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2"/>
        <w:rPr>
          <w:sz w:val="28"/>
        </w:rPr>
      </w:pPr>
    </w:p>
    <w:p>
      <w:pPr>
        <w:spacing w:line="126" w:lineRule="exact" w:before="102"/>
        <w:ind w:left="0" w:right="2848" w:firstLine="0"/>
        <w:jc w:val="center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tabs>
          <w:tab w:pos="1143" w:val="left" w:leader="none"/>
          <w:tab w:pos="2227" w:val="left" w:leader="none"/>
          <w:tab w:pos="2887" w:val="left" w:leader="none"/>
        </w:tabs>
        <w:spacing w:line="126" w:lineRule="exact" w:before="0"/>
        <w:ind w:left="0" w:right="6372" w:firstLine="0"/>
        <w:jc w:val="center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</w:r>
    </w:p>
    <w:p>
      <w:pPr>
        <w:spacing w:before="108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Sources: CPB Netherlands Bureau for Economic Policy Analysis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4"/>
        </w:numPr>
        <w:tabs>
          <w:tab w:pos="345" w:val="left" w:leader="none"/>
        </w:tabs>
        <w:spacing w:line="240" w:lineRule="auto" w:before="0" w:after="0"/>
        <w:ind w:left="344" w:right="0" w:hanging="171"/>
        <w:jc w:val="left"/>
        <w:rPr>
          <w:sz w:val="11"/>
        </w:rPr>
      </w:pPr>
      <w:r>
        <w:rPr>
          <w:color w:val="231F20"/>
          <w:sz w:val="11"/>
        </w:rPr>
        <w:t>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24"/>
        </w:numPr>
        <w:tabs>
          <w:tab w:pos="345" w:val="left" w:leader="none"/>
        </w:tabs>
        <w:spacing w:line="240" w:lineRule="auto" w:before="2" w:after="0"/>
        <w:ind w:left="344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world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imports.</w:t>
      </w:r>
    </w:p>
    <w:p>
      <w:pPr>
        <w:pStyle w:val="ListParagraph"/>
        <w:numPr>
          <w:ilvl w:val="0"/>
          <w:numId w:val="24"/>
        </w:numPr>
        <w:tabs>
          <w:tab w:pos="345" w:val="left" w:leader="none"/>
        </w:tabs>
        <w:spacing w:line="240" w:lineRule="auto" w:before="2" w:after="0"/>
        <w:ind w:left="344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Excluding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MTIC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fraud.</w:t>
      </w:r>
    </w:p>
    <w:p>
      <w:pPr>
        <w:spacing w:after="0" w:line="240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Heading3"/>
        <w:spacing w:before="256"/>
      </w:pPr>
      <w:bookmarkStart w:name="Recent developments in UK imports" w:id="47"/>
      <w:bookmarkEnd w:id="47"/>
      <w:r>
        <w:rPr/>
      </w:r>
      <w:bookmarkStart w:name="_bookmark11" w:id="48"/>
      <w:bookmarkEnd w:id="48"/>
      <w:r>
        <w:rPr/>
      </w:r>
      <w:r>
        <w:rPr>
          <w:color w:val="A70740"/>
        </w:rPr>
        <w:t>Recent developments in UK imports</w:t>
      </w:r>
    </w:p>
    <w:p>
      <w:pPr>
        <w:pStyle w:val="BodyText"/>
        <w:spacing w:line="268" w:lineRule="auto" w:before="194"/>
        <w:ind w:left="153"/>
      </w:pPr>
      <w:r>
        <w:rPr>
          <w:color w:val="231F20"/>
          <w:w w:val="95"/>
        </w:rPr>
        <w:t>UK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£420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equivalent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30%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nominal</w:t>
      </w:r>
      <w:r>
        <w:rPr>
          <w:color w:val="231F20"/>
          <w:spacing w:val="-46"/>
        </w:rPr>
        <w:t> </w:t>
      </w:r>
      <w:r>
        <w:rPr>
          <w:color w:val="231F20"/>
          <w:spacing w:val="-4"/>
        </w:rPr>
        <w:t>GDP.</w:t>
      </w:r>
      <w:r>
        <w:rPr>
          <w:color w:val="231F20"/>
          <w:spacing w:val="-30"/>
        </w:rPr>
        <w:t> </w:t>
      </w:r>
      <w:r>
        <w:rPr>
          <w:color w:val="231F20"/>
        </w:rPr>
        <w:t>Import</w:t>
      </w:r>
      <w:r>
        <w:rPr>
          <w:color w:val="231F20"/>
          <w:spacing w:val="-46"/>
        </w:rPr>
        <w:t> </w:t>
      </w:r>
      <w:r>
        <w:rPr>
          <w:color w:val="231F20"/>
        </w:rPr>
        <w:t>demand depends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level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composition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demand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economy,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domestically</w:t>
      </w:r>
      <w:r>
        <w:rPr>
          <w:color w:val="231F20"/>
          <w:spacing w:val="-28"/>
        </w:rPr>
        <w:t> </w:t>
      </w:r>
      <w:r>
        <w:rPr>
          <w:color w:val="231F20"/>
        </w:rPr>
        <w:t>produced</w:t>
      </w:r>
      <w:r>
        <w:rPr>
          <w:color w:val="231F20"/>
          <w:spacing w:val="-28"/>
        </w:rPr>
        <w:t> </w:t>
      </w:r>
      <w:r>
        <w:rPr>
          <w:color w:val="231F20"/>
        </w:rPr>
        <w:t>goods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9"/>
        </w:rPr>
        <w:t> </w:t>
      </w:r>
      <w:r>
        <w:rPr>
          <w:color w:val="231F20"/>
        </w:rPr>
        <w:t>services.</w:t>
      </w:r>
    </w:p>
    <w:p>
      <w:pPr>
        <w:pStyle w:val="BodyText"/>
        <w:spacing w:line="268" w:lineRule="auto" w:before="200"/>
        <w:ind w:left="153"/>
        <w:rPr>
          <w:i/>
        </w:rPr>
      </w:pPr>
      <w:r>
        <w:rPr>
          <w:color w:val="231F20"/>
          <w:spacing w:val="-3"/>
          <w:w w:val="95"/>
        </w:rPr>
        <w:t>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Between </w:t>
      </w:r>
      <w:r>
        <w:rPr>
          <w:color w:val="231F20"/>
        </w:rPr>
        <w:t>2008</w:t>
      </w:r>
      <w:r>
        <w:rPr>
          <w:color w:val="231F20"/>
          <w:spacing w:val="-41"/>
        </w:rPr>
        <w:t> </w:t>
      </w:r>
      <w:r>
        <w:rPr>
          <w:color w:val="231F20"/>
        </w:rPr>
        <w:t>Q1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2009</w:t>
      </w:r>
      <w:r>
        <w:rPr>
          <w:color w:val="231F20"/>
          <w:spacing w:val="-41"/>
        </w:rPr>
        <w:t> </w:t>
      </w:r>
      <w:r>
        <w:rPr>
          <w:color w:val="231F20"/>
        </w:rPr>
        <w:t>Q1</w:t>
      </w:r>
      <w:r>
        <w:rPr>
          <w:color w:val="231F20"/>
          <w:spacing w:val="-40"/>
        </w:rPr>
        <w:t> </w:t>
      </w:r>
      <w:r>
        <w:rPr>
          <w:color w:val="231F20"/>
        </w:rPr>
        <w:t>UK</w:t>
      </w:r>
      <w:r>
        <w:rPr>
          <w:color w:val="231F20"/>
          <w:spacing w:val="-40"/>
        </w:rPr>
        <w:t> </w:t>
      </w:r>
      <w:r>
        <w:rPr>
          <w:color w:val="231F20"/>
        </w:rPr>
        <w:t>demand</w:t>
      </w:r>
      <w:r>
        <w:rPr>
          <w:color w:val="231F20"/>
          <w:spacing w:val="-41"/>
        </w:rPr>
        <w:t> </w:t>
      </w:r>
      <w:r>
        <w:rPr>
          <w:color w:val="231F20"/>
        </w:rPr>
        <w:t>fell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7%.</w:t>
      </w:r>
      <w:r>
        <w:rPr>
          <w:color w:val="231F20"/>
          <w:spacing w:val="-15"/>
        </w:rPr>
        <w:t> </w:t>
      </w:r>
      <w:r>
        <w:rPr>
          <w:color w:val="231F20"/>
        </w:rPr>
        <w:t>Imports</w:t>
      </w:r>
      <w:r>
        <w:rPr>
          <w:color w:val="231F20"/>
          <w:spacing w:val="-41"/>
        </w:rPr>
        <w:t> </w:t>
      </w:r>
      <w:r>
        <w:rPr>
          <w:color w:val="231F20"/>
        </w:rPr>
        <w:t>fell</w:t>
      </w:r>
      <w:r>
        <w:rPr>
          <w:color w:val="231F20"/>
          <w:spacing w:val="-38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twice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amount.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varies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across </w:t>
      </w:r>
      <w:r>
        <w:rPr>
          <w:color w:val="231F20"/>
          <w:w w:val="90"/>
        </w:rPr>
        <w:t>expenditure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components: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United</w:t>
      </w:r>
      <w:r>
        <w:rPr>
          <w:i/>
          <w:color w:val="231F20"/>
          <w:spacing w:val="-28"/>
          <w:w w:val="90"/>
        </w:rPr>
        <w:t> </w:t>
      </w:r>
      <w:r>
        <w:rPr>
          <w:i/>
          <w:color w:val="231F20"/>
          <w:w w:val="90"/>
        </w:rPr>
        <w:t>Kingdom</w:t>
      </w:r>
    </w:p>
    <w:p>
      <w:pPr>
        <w:pStyle w:val="BodyText"/>
        <w:spacing w:before="2"/>
        <w:rPr>
          <w:i/>
          <w:sz w:val="22"/>
        </w:rPr>
      </w:pPr>
      <w:r>
        <w:rPr/>
        <w:br w:type="column"/>
      </w:r>
      <w:r>
        <w:rPr>
          <w:i/>
          <w:sz w:val="22"/>
        </w:rPr>
      </w:r>
    </w:p>
    <w:p>
      <w:pPr>
        <w:pStyle w:val="BodyText"/>
        <w:spacing w:line="268" w:lineRule="auto" w:before="1"/>
        <w:ind w:left="153" w:right="779"/>
      </w:pPr>
      <w:r>
        <w:rPr>
          <w:color w:val="231F20"/>
          <w:w w:val="95"/>
        </w:rPr>
        <w:t>But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H1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fall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difficulties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measuring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true</w:t>
      </w:r>
    </w:p>
    <w:p>
      <w:pPr>
        <w:pStyle w:val="BodyText"/>
        <w:spacing w:line="268" w:lineRule="auto"/>
        <w:ind w:left="153" w:right="330"/>
      </w:pPr>
      <w:r>
        <w:rPr>
          <w:color w:val="231F20"/>
          <w:w w:val="95"/>
        </w:rPr>
        <w:t>import-weighted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 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encouraging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substitution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toward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domestic </w:t>
      </w:r>
      <w:r>
        <w:rPr>
          <w:color w:val="231F20"/>
          <w:w w:val="90"/>
        </w:rPr>
        <w:t>products.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penetration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respond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 </w:t>
      </w:r>
      <w:r>
        <w:rPr>
          <w:color w:val="231F20"/>
          <w:w w:val="95"/>
        </w:rPr>
        <w:t>large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movements: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slowed following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sterling’s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ERM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1992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became 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1996.</w:t>
      </w:r>
    </w:p>
    <w:p>
      <w:pPr>
        <w:pStyle w:val="BodyText"/>
        <w:spacing w:before="2"/>
        <w:rPr>
          <w:sz w:val="33"/>
        </w:rPr>
      </w:pPr>
    </w:p>
    <w:p>
      <w:pPr>
        <w:spacing w:line="259" w:lineRule="auto" w:before="0"/>
        <w:ind w:left="162" w:right="1455" w:hanging="1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penetration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relative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import prices</w:t>
      </w:r>
      <w:r>
        <w:rPr>
          <w:color w:val="231F20"/>
          <w:position w:val="4"/>
          <w:sz w:val="12"/>
        </w:rPr>
        <w:t>(a)</w:t>
      </w:r>
    </w:p>
    <w:p>
      <w:pPr>
        <w:spacing w:after="0" w:line="259" w:lineRule="auto"/>
        <w:jc w:val="left"/>
        <w:rPr>
          <w:sz w:val="12"/>
        </w:rPr>
        <w:sectPr>
          <w:type w:val="continuous"/>
          <w:pgSz w:w="11910" w:h="16840"/>
          <w:pgMar w:top="1560" w:bottom="0" w:left="640" w:right="460"/>
          <w:cols w:num="2" w:equalWidth="0">
            <w:col w:w="5116" w:space="213"/>
            <w:col w:w="5481"/>
          </w:cols>
        </w:sectPr>
      </w:pPr>
    </w:p>
    <w:p>
      <w:pPr>
        <w:spacing w:line="268" w:lineRule="auto" w:before="0"/>
        <w:ind w:left="153" w:right="0" w:firstLine="0"/>
        <w:jc w:val="left"/>
        <w:rPr>
          <w:sz w:val="20"/>
        </w:rPr>
      </w:pPr>
      <w:r>
        <w:rPr>
          <w:i/>
          <w:color w:val="231F20"/>
          <w:w w:val="90"/>
          <w:sz w:val="20"/>
        </w:rPr>
        <w:t>Input-Output</w:t>
      </w:r>
      <w:r>
        <w:rPr>
          <w:i/>
          <w:color w:val="231F20"/>
          <w:spacing w:val="-37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Analytical</w:t>
      </w:r>
      <w:r>
        <w:rPr>
          <w:i/>
          <w:color w:val="231F20"/>
          <w:spacing w:val="-40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Tables,</w:t>
      </w:r>
      <w:r>
        <w:rPr>
          <w:i/>
          <w:color w:val="231F20"/>
          <w:spacing w:val="-31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1995</w:t>
      </w:r>
      <w:r>
        <w:rPr>
          <w:i/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suggest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31"/>
          <w:w w:val="90"/>
          <w:sz w:val="20"/>
        </w:rPr>
        <w:t> </w:t>
      </w:r>
      <w:r>
        <w:rPr>
          <w:color w:val="231F20"/>
          <w:w w:val="90"/>
          <w:sz w:val="20"/>
        </w:rPr>
        <w:t>there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is </w:t>
      </w:r>
      <w:r>
        <w:rPr>
          <w:color w:val="231F20"/>
          <w:w w:val="95"/>
          <w:sz w:val="20"/>
        </w:rPr>
        <w:t>considerable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dispersion,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with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46%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expenditure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</w:p>
    <w:p>
      <w:pPr>
        <w:spacing w:line="109" w:lineRule="exact" w:before="0"/>
        <w:ind w:left="32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Index: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2005</w:t>
      </w:r>
      <w:r>
        <w:rPr>
          <w:color w:val="231F20"/>
          <w:spacing w:val="-20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100</w:t>
      </w:r>
    </w:p>
    <w:p>
      <w:pPr>
        <w:spacing w:line="118" w:lineRule="exact" w:before="0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spacing w:line="106" w:lineRule="exact" w:before="0"/>
        <w:ind w:left="1057" w:right="1154" w:firstLine="0"/>
        <w:jc w:val="center"/>
        <w:rPr>
          <w:sz w:val="12"/>
        </w:rPr>
      </w:pPr>
      <w:r>
        <w:rPr/>
        <w:br w:type="column"/>
      </w:r>
      <w:r>
        <w:rPr>
          <w:color w:val="231F20"/>
          <w:sz w:val="12"/>
        </w:rPr>
        <w:t>Index: 2005 = 100</w:t>
      </w:r>
    </w:p>
    <w:p>
      <w:pPr>
        <w:spacing w:line="120" w:lineRule="exact" w:before="0"/>
        <w:ind w:left="1251" w:right="191" w:firstLine="0"/>
        <w:jc w:val="center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spacing w:line="247" w:lineRule="auto" w:before="0"/>
        <w:ind w:left="126" w:right="2234" w:firstLine="0"/>
        <w:jc w:val="center"/>
        <w:rPr>
          <w:sz w:val="12"/>
        </w:rPr>
      </w:pPr>
      <w:r>
        <w:rPr>
          <w:color w:val="231F20"/>
          <w:w w:val="90"/>
          <w:sz w:val="12"/>
        </w:rPr>
        <w:t>Relative import prices</w:t>
      </w:r>
      <w:r>
        <w:rPr>
          <w:color w:val="231F20"/>
          <w:w w:val="90"/>
          <w:position w:val="4"/>
          <w:sz w:val="11"/>
        </w:rPr>
        <w:t>(b) </w:t>
      </w:r>
      <w:r>
        <w:rPr>
          <w:color w:val="231F20"/>
          <w:w w:val="90"/>
          <w:sz w:val="12"/>
        </w:rPr>
        <w:t>(left-hand scale, which</w:t>
      </w:r>
    </w:p>
    <w:p>
      <w:pPr>
        <w:spacing w:after="0" w:line="247" w:lineRule="auto"/>
        <w:jc w:val="center"/>
        <w:rPr>
          <w:sz w:val="12"/>
        </w:rPr>
        <w:sectPr>
          <w:type w:val="continuous"/>
          <w:pgSz w:w="11910" w:h="16840"/>
          <w:pgMar w:top="1560" w:bottom="0" w:left="640" w:right="460"/>
          <w:cols w:num="3" w:equalWidth="0">
            <w:col w:w="4714" w:space="674"/>
            <w:col w:w="1254" w:space="580"/>
            <w:col w:w="3588"/>
          </w:cols>
        </w:sectPr>
      </w:pPr>
    </w:p>
    <w:p>
      <w:pPr>
        <w:pStyle w:val="BodyText"/>
        <w:spacing w:line="207" w:lineRule="exact"/>
        <w:ind w:left="153"/>
      </w:pPr>
      <w:r>
        <w:rPr>
          <w:color w:val="231F20"/>
        </w:rPr>
        <w:t>inventories accounted for by imports, but only 12% of</w:t>
      </w:r>
    </w:p>
    <w:p>
      <w:pPr>
        <w:pStyle w:val="BodyText"/>
        <w:spacing w:line="268" w:lineRule="auto" w:before="27"/>
        <w:ind w:left="153" w:right="27"/>
      </w:pPr>
      <w:r>
        <w:rPr>
          <w:color w:val="231F20"/>
          <w:w w:val="90"/>
        </w:rPr>
        <w:t>government spending. </w:t>
      </w:r>
      <w:r>
        <w:rPr>
          <w:color w:val="231F20"/>
          <w:spacing w:val="-3"/>
          <w:w w:val="90"/>
        </w:rPr>
        <w:t>Taking </w:t>
      </w:r>
      <w:r>
        <w:rPr>
          <w:color w:val="231F20"/>
          <w:w w:val="90"/>
        </w:rPr>
        <w:t>into account these differences 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intensities,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import-weighted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11%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intensities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may, </w:t>
      </w:r>
      <w:r>
        <w:rPr>
          <w:color w:val="231F20"/>
        </w:rPr>
        <w:t>however, have changed since 1995: for example, the </w:t>
      </w:r>
      <w:r>
        <w:rPr>
          <w:color w:val="231F20"/>
          <w:w w:val="95"/>
        </w:rPr>
        <w:t>increasingly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nature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chains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import</w:t>
      </w:r>
      <w:r>
        <w:rPr>
          <w:color w:val="231F20"/>
          <w:spacing w:val="-40"/>
        </w:rPr>
        <w:t> </w:t>
      </w:r>
      <w:r>
        <w:rPr>
          <w:color w:val="231F20"/>
        </w:rPr>
        <w:t>demand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now</w:t>
      </w:r>
      <w:r>
        <w:rPr>
          <w:color w:val="231F20"/>
          <w:spacing w:val="-38"/>
        </w:rPr>
        <w:t> </w:t>
      </w:r>
      <w:r>
        <w:rPr>
          <w:color w:val="231F20"/>
        </w:rPr>
        <w:t>more</w:t>
      </w:r>
      <w:r>
        <w:rPr>
          <w:color w:val="231F20"/>
          <w:spacing w:val="-38"/>
        </w:rPr>
        <w:t> </w:t>
      </w:r>
      <w:r>
        <w:rPr>
          <w:color w:val="231F20"/>
        </w:rPr>
        <w:t>sensitive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movements</w:t>
      </w:r>
      <w:r>
        <w:rPr>
          <w:color w:val="231F20"/>
          <w:spacing w:val="-38"/>
        </w:rPr>
        <w:t> </w:t>
      </w:r>
      <w:r>
        <w:rPr>
          <w:color w:val="231F20"/>
        </w:rPr>
        <w:t>in exports. And import intensities may also vary with the </w:t>
      </w:r>
      <w:r>
        <w:rPr>
          <w:color w:val="231F20"/>
          <w:w w:val="95"/>
        </w:rPr>
        <w:t>economic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cycle.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true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import-weighted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</w:rPr>
        <w:t>is</w:t>
      </w:r>
      <w:r>
        <w:rPr>
          <w:color w:val="231F20"/>
          <w:spacing w:val="-20"/>
        </w:rPr>
        <w:t> </w:t>
      </w:r>
      <w:r>
        <w:rPr>
          <w:color w:val="231F20"/>
        </w:rPr>
        <w:t>uncertain.</w:t>
      </w:r>
    </w:p>
    <w:p>
      <w:pPr>
        <w:spacing w:before="113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159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15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155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160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154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180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7"/>
        </w:rPr>
      </w:pPr>
    </w:p>
    <w:p>
      <w:pPr>
        <w:tabs>
          <w:tab w:pos="1000" w:val="left" w:leader="none"/>
          <w:tab w:pos="1424" w:val="left" w:leader="none"/>
        </w:tabs>
        <w:spacing w:before="1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1986   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89</w:t>
        <w:tab/>
        <w:t>92</w:t>
        <w:tab/>
      </w:r>
      <w:r>
        <w:rPr>
          <w:color w:val="231F20"/>
          <w:spacing w:val="-10"/>
          <w:sz w:val="12"/>
        </w:rPr>
        <w:t>95</w:t>
      </w:r>
    </w:p>
    <w:p>
      <w:pPr>
        <w:spacing w:before="1"/>
        <w:ind w:left="12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has been inverted)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6"/>
        </w:rPr>
      </w:pPr>
    </w:p>
    <w:p>
      <w:pPr>
        <w:spacing w:line="247" w:lineRule="auto" w:before="0"/>
        <w:ind w:left="324" w:right="343" w:hanging="55"/>
        <w:jc w:val="left"/>
        <w:rPr>
          <w:sz w:val="12"/>
        </w:rPr>
      </w:pPr>
      <w:r>
        <w:rPr>
          <w:color w:val="231F20"/>
          <w:w w:val="90"/>
          <w:sz w:val="12"/>
        </w:rPr>
        <w:t>Import penetration</w:t>
      </w:r>
      <w:r>
        <w:rPr>
          <w:color w:val="231F20"/>
          <w:w w:val="90"/>
          <w:position w:val="4"/>
          <w:sz w:val="11"/>
        </w:rPr>
        <w:t>(c) </w:t>
      </w:r>
      <w:r>
        <w:rPr>
          <w:color w:val="231F20"/>
          <w:sz w:val="12"/>
        </w:rPr>
        <w:t>(right-hand scale)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7"/>
        </w:rPr>
      </w:pPr>
    </w:p>
    <w:p>
      <w:pPr>
        <w:tabs>
          <w:tab w:pos="683" w:val="left" w:leader="none"/>
          <w:tab w:pos="1530" w:val="left" w:leader="none"/>
        </w:tabs>
        <w:spacing w:before="0"/>
        <w:ind w:left="259" w:right="0" w:firstLine="0"/>
        <w:jc w:val="left"/>
        <w:rPr>
          <w:sz w:val="12"/>
        </w:rPr>
      </w:pPr>
      <w:r>
        <w:rPr>
          <w:color w:val="231F20"/>
          <w:sz w:val="12"/>
        </w:rPr>
        <w:t>98</w:t>
        <w:tab/>
        <w:t>2001   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04</w:t>
        <w:tab/>
        <w:t>07</w:t>
      </w:r>
    </w:p>
    <w:p>
      <w:pPr>
        <w:spacing w:before="113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2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212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2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460"/>
          <w:cols w:num="5" w:equalWidth="0">
            <w:col w:w="5081" w:space="257"/>
            <w:col w:w="336" w:space="44"/>
            <w:col w:w="1549" w:space="39"/>
            <w:col w:w="1693" w:space="291"/>
            <w:col w:w="1520"/>
          </w:cols>
        </w:sectPr>
      </w:pPr>
    </w:p>
    <w:p>
      <w:pPr>
        <w:pStyle w:val="BodyText"/>
        <w:spacing w:before="4"/>
      </w:pPr>
      <w:r>
        <w:rPr/>
        <w:pict>
          <v:group style="position:absolute;margin-left:0pt;margin-top:56.693001pt;width:575.450pt;height:734.2pt;mso-position-horizontal-relative:page;mso-position-vertical-relative:page;z-index:-21054976" coordorigin="0,1134" coordsize="11509,14684">
            <v:rect style="position:absolute;left:0;top:1133;width:11509;height:14684" filled="true" fillcolor="#f1dedd" stroked="false">
              <v:fill type="solid"/>
            </v:rect>
            <v:rect style="position:absolute;left:798;top:8497;width:3676;height:2825" filled="false" stroked="true" strokeweight=".5pt" strokecolor="#231f20">
              <v:stroke dashstyle="solid"/>
            </v:rect>
            <v:line style="position:absolute" from="962,9708" to="4308,9708" stroked="true" strokeweight=".5pt" strokecolor="#231f20">
              <v:stroke dashstyle="solid"/>
            </v:line>
            <v:line style="position:absolute" from="4365,10925" to="4479,10925" stroked="true" strokeweight=".5pt" strokecolor="#231f20">
              <v:stroke dashstyle="solid"/>
            </v:line>
            <v:line style="position:absolute" from="4365,10516" to="4479,10516" stroked="true" strokeweight=".5pt" strokecolor="#231f20">
              <v:stroke dashstyle="solid"/>
            </v:line>
            <v:line style="position:absolute" from="4365,10112" to="4479,10112" stroked="true" strokeweight=".5pt" strokecolor="#231f20">
              <v:stroke dashstyle="solid"/>
            </v:line>
            <v:line style="position:absolute" from="4365,9708" to="4479,9708" stroked="true" strokeweight=".5pt" strokecolor="#231f20">
              <v:stroke dashstyle="solid"/>
            </v:line>
            <v:line style="position:absolute" from="4365,9304" to="4479,9304" stroked="true" strokeweight=".5pt" strokecolor="#231f20">
              <v:stroke dashstyle="solid"/>
            </v:line>
            <v:line style="position:absolute" from="4365,8894" to="4479,8894" stroked="true" strokeweight=".5pt" strokecolor="#231f20">
              <v:stroke dashstyle="solid"/>
            </v:line>
            <v:line style="position:absolute" from="964,11327" to="964,11214" stroked="true" strokeweight=".5pt" strokecolor="#231f20">
              <v:stroke dashstyle="solid"/>
            </v:line>
            <v:line style="position:absolute" from="2180,11327" to="2180,11214" stroked="true" strokeweight=".5pt" strokecolor="#231f20">
              <v:stroke dashstyle="solid"/>
            </v:line>
            <v:line style="position:absolute" from="3393,11327" to="3393,11214" stroked="true" strokeweight=".5pt" strokecolor="#231f20">
              <v:stroke dashstyle="solid"/>
            </v:line>
            <v:shape style="position:absolute;left:963;top:8763;width:3345;height:2269" coordorigin="964,8763" coordsize="3345,2269" path="m964,9435l1265,9905,1574,8773,1879,9581,2180,9758,2482,9900,2791,9930,3096,10900,3393,11031,3698,10319,4003,9470,4308,8763e" filled="false" stroked="true" strokeweight="1.0pt" strokecolor="#741c66">
              <v:path arrowok="t"/>
              <v:stroke dashstyle="solid"/>
            </v:shape>
            <v:shape style="position:absolute;left:963;top:9450;width:3345;height:1329" coordorigin="964,9450" coordsize="3345,1329" path="m964,9450l1265,9758,1574,9486,1879,9576,2180,9546,2482,9763,2791,10223,3096,10415,3393,10779,3698,9854,4003,9561,4308,9531e" filled="false" stroked="true" strokeweight="1pt" strokecolor="#75c043">
              <v:path arrowok="t"/>
              <v:stroke dashstyle="solid"/>
            </v:shape>
            <v:line style="position:absolute" from="794,10920" to="907,10920" stroked="true" strokeweight=".5pt" strokecolor="#231f20">
              <v:stroke dashstyle="solid"/>
            </v:line>
            <v:line style="position:absolute" from="794,10511" to="907,10511" stroked="true" strokeweight=".5pt" strokecolor="#231f20">
              <v:stroke dashstyle="solid"/>
            </v:line>
            <v:line style="position:absolute" from="794,10107" to="907,10107" stroked="true" strokeweight=".5pt" strokecolor="#231f20">
              <v:stroke dashstyle="solid"/>
            </v:line>
            <v:line style="position:absolute" from="794,9708" to="907,9708" stroked="true" strokeweight=".5pt" strokecolor="#231f20">
              <v:stroke dashstyle="solid"/>
            </v:line>
            <v:line style="position:absolute" from="794,9299" to="907,9299" stroked="true" strokeweight=".5pt" strokecolor="#231f20">
              <v:stroke dashstyle="solid"/>
            </v:line>
            <v:line style="position:absolute" from="794,8889" to="907,8889" stroked="true" strokeweight=".5pt" strokecolor="#231f20">
              <v:stroke dashstyle="solid"/>
            </v:line>
            <v:line style="position:absolute" from="794,7916" to="5102,7916" stroked="true" strokeweight=".7pt" strokecolor="#a70740">
              <v:stroke dashstyle="solid"/>
            </v:line>
            <v:rect style="position:absolute;left:6364;top:4788;width:3676;height:2825" filled="false" stroked="true" strokeweight=".5pt" strokecolor="#231f20">
              <v:stroke dashstyle="solid"/>
            </v:rect>
            <v:line style="position:absolute" from="7436,7616" to="7436,4781" stroked="true" strokeweight=".5pt" strokecolor="#231f20">
              <v:stroke dashstyle="solid"/>
            </v:line>
            <v:line style="position:absolute" from="7962,7624" to="7962,4789" stroked="true" strokeweight=".5pt" strokecolor="#231f20">
              <v:stroke dashstyle="solid"/>
            </v:line>
            <v:line style="position:absolute" from="9557,7619" to="9557,4784" stroked="true" strokeweight=".5pt" strokecolor="#231f20">
              <v:stroke dashstyle="solid"/>
            </v:line>
            <v:line style="position:absolute" from="9931,7054" to="10045,7054" stroked="true" strokeweight=".5pt" strokecolor="#231f20">
              <v:stroke dashstyle="solid"/>
            </v:line>
            <v:line style="position:absolute" from="9931,6488" to="10045,6488" stroked="true" strokeweight=".5pt" strokecolor="#231f20">
              <v:stroke dashstyle="solid"/>
            </v:line>
            <v:line style="position:absolute" from="9931,5918" to="10045,5918" stroked="true" strokeweight=".5pt" strokecolor="#231f20">
              <v:stroke dashstyle="solid"/>
            </v:line>
            <v:line style="position:absolute" from="9931,5352" to="10045,5352" stroked="true" strokeweight=".5pt" strokecolor="#231f20">
              <v:stroke dashstyle="solid"/>
            </v:line>
            <v:line style="position:absolute" from="6521,7618" to="6521,7505" stroked="true" strokeweight=".5pt" strokecolor="#231f20">
              <v:stroke dashstyle="solid"/>
            </v:line>
            <v:line style="position:absolute" from="6944,7618" to="6944,7505" stroked="true" strokeweight=".5pt" strokecolor="#231f20">
              <v:stroke dashstyle="solid"/>
            </v:line>
            <v:line style="position:absolute" from="7368,7618" to="7368,7505" stroked="true" strokeweight=".5pt" strokecolor="#231f20">
              <v:stroke dashstyle="solid"/>
            </v:line>
            <v:line style="position:absolute" from="7792,7618" to="7792,7505" stroked="true" strokeweight=".5pt" strokecolor="#231f20">
              <v:stroke dashstyle="solid"/>
            </v:line>
            <v:line style="position:absolute" from="8215,7618" to="8215,7505" stroked="true" strokeweight=".5pt" strokecolor="#231f20">
              <v:stroke dashstyle="solid"/>
            </v:line>
            <v:line style="position:absolute" from="8639,7618" to="8639,7505" stroked="true" strokeweight=".5pt" strokecolor="#231f20">
              <v:stroke dashstyle="solid"/>
            </v:line>
            <v:line style="position:absolute" from="9063,7618" to="9063,7505" stroked="true" strokeweight=".5pt" strokecolor="#231f20">
              <v:stroke dashstyle="solid"/>
            </v:line>
            <v:line style="position:absolute" from="9487,7618" to="9487,7505" stroked="true" strokeweight=".5pt" strokecolor="#231f20">
              <v:stroke dashstyle="solid"/>
            </v:line>
            <v:shape style="position:absolute;left:6520;top:5114;width:3354;height:2342" coordorigin="6521,5114" coordsize="3354,2342" path="m6521,7456l6557,7345,6593,7345,6629,7397,6661,7413,6697,7313,6733,7297,6769,7244,6804,7292,6837,7186,6873,7123,6909,7006,6944,6975,6980,7033,7016,6954,7052,7022,7085,6954,7120,6959,7156,6969,7192,7012,7228,7070,7260,7064,7296,7033,7332,6969,7368,6927,7404,6763,7440,6848,7476,6790,7508,6774,7544,6837,7580,6790,7616,6821,7652,6774,7684,6779,7720,6853,7756,6716,7792,6790,7828,6689,7864,6668,7896,6642,7932,6515,7968,6478,8004,6473,8040,6430,8075,6420,8108,6288,8144,6256,8180,6182,8215,6166,8251,6113,8287,6129,8320,6103,8356,6018,8391,6034,8427,5960,8463,5912,8499,5907,8531,5801,8567,5791,8603,5706,8639,5717,8675,5717,8711,5791,8743,5822,8779,5733,8815,5653,8851,5643,8887,5727,8919,5664,8955,5664,8991,5637,9027,5548,9063,5553,9099,5521,9135,5415,9167,5320,9203,5394,9239,5368,9275,5341,9311,5294,9343,5178,9379,5220,9415,5320,9451,5278,9487,5273,9519,5315,9555,5114,9591,5114,9627,5178,9662,5220,9698,5130,9734,5278,9767,5352,9802,5484,9838,5463,9874,5252e" filled="false" stroked="true" strokeweight="1pt" strokecolor="#741c66">
              <v:path arrowok="t"/>
              <v:stroke dashstyle="solid"/>
            </v:shape>
            <v:line style="position:absolute" from="6360,5352" to="6473,5352" stroked="true" strokeweight=".5pt" strokecolor="#231f20">
              <v:stroke dashstyle="solid"/>
            </v:line>
            <v:line style="position:absolute" from="6360,5918" to="6473,5918" stroked="true" strokeweight=".5pt" strokecolor="#231f20">
              <v:stroke dashstyle="solid"/>
            </v:line>
            <v:line style="position:absolute" from="6360,6488" to="6473,6488" stroked="true" strokeweight=".5pt" strokecolor="#231f20">
              <v:stroke dashstyle="solid"/>
            </v:line>
            <v:line style="position:absolute" from="6360,7054" to="6473,7054" stroked="true" strokeweight=".5pt" strokecolor="#231f20">
              <v:stroke dashstyle="solid"/>
            </v:line>
            <v:shape style="position:absolute;left:6520;top:5246;width:3354;height:2004" coordorigin="6521,5246" coordsize="3354,2004" path="m6521,7170l6557,7075,6593,7107,6629,7250,6661,7170,6697,7028,6733,6991,6769,6917,6804,6790,6837,6758,6873,6784,6909,6562,6944,6610,6980,6758,7016,6726,7052,6668,7085,6684,7120,6615,7156,6383,7192,6404,7228,6298,7260,6298,7296,6330,7332,6224,7368,6140,7404,6076,7440,6097,7476,6282,7508,6372,7544,6383,7580,6330,7616,6335,7652,6330,7684,6383,7720,6483,7756,6425,7792,6483,7828,6515,7864,6568,7896,6531,7932,6510,7968,6441,8004,6330,8040,6288,8075,6145,8108,6034,8144,5976,8180,5933,8215,5812,8251,5759,8287,5711,8320,5701,8356,5648,8391,5616,8427,5637,8463,5643,8499,5632,8531,5674,8567,5722,8603,5748,8639,5690,8675,5669,8711,5600,8743,5521,8779,5505,8815,5474,8851,5431,8887,5421,8919,5415,8955,5400,8991,5394,9027,5363,9063,5299,9099,5299,9135,5304,9167,5299,9203,5315,9239,5294,9275,5400,9311,5389,9343,5400,9379,5405,9415,5357,9451,5299,9487,5246,9519,5278,9555,5278,9591,5315,9627,5389,9662,5511,9698,5579,9734,5537,9767,5600,9802,5606,9838,5548,9874,5558e" filled="false" stroked="true" strokeweight="1pt" strokecolor="#7d8fc8">
              <v:path arrowok="t"/>
              <v:stroke dashstyle="solid"/>
            </v:shape>
            <v:shape style="position:absolute;left:8662;top:5301;width:107;height:194" type="#_x0000_t75" stroked="false">
              <v:imagedata r:id="rId49" o:title=""/>
            </v:shape>
            <v:line style="position:absolute" from="6132,3953" to="10441,3953" stroked="true" strokeweight=".7pt" strokecolor="#a70740">
              <v:stroke dashstyle="solid"/>
            </v:line>
            <w10:wrap type="none"/>
          </v:group>
        </w:pic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UK imports and import-weighted demand</w:t>
      </w:r>
      <w:r>
        <w:rPr>
          <w:color w:val="231F20"/>
          <w:position w:val="4"/>
          <w:sz w:val="12"/>
        </w:rPr>
        <w:t>(a)</w:t>
      </w:r>
    </w:p>
    <w:p>
      <w:pPr>
        <w:spacing w:before="98"/>
        <w:ind w:left="1952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quarter earlier </w:t>
      </w:r>
      <w:r>
        <w:rPr>
          <w:color w:val="231F20"/>
          <w:position w:val="-8"/>
          <w:sz w:val="12"/>
        </w:rPr>
        <w:t>6</w:t>
      </w:r>
    </w:p>
    <w:p>
      <w:pPr>
        <w:spacing w:line="163" w:lineRule="exact" w:before="110"/>
        <w:ind w:left="996" w:right="0" w:firstLine="0"/>
        <w:jc w:val="left"/>
        <w:rPr>
          <w:sz w:val="11"/>
        </w:rPr>
      </w:pPr>
      <w:r>
        <w:rPr>
          <w:color w:val="231F20"/>
          <w:sz w:val="12"/>
        </w:rPr>
        <w:t>Imports</w:t>
      </w:r>
      <w:r>
        <w:rPr>
          <w:color w:val="231F20"/>
          <w:position w:val="4"/>
          <w:sz w:val="11"/>
        </w:rPr>
        <w:t>(b)</w:t>
      </w:r>
    </w:p>
    <w:p>
      <w:pPr>
        <w:spacing w:line="133" w:lineRule="exact" w:before="0"/>
        <w:ind w:left="390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line="136" w:lineRule="exact" w:before="107"/>
        <w:ind w:left="390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3878" w:val="left" w:leader="none"/>
        </w:tabs>
        <w:spacing w:line="223" w:lineRule="auto" w:before="3"/>
        <w:ind w:left="1401" w:right="0" w:firstLine="0"/>
        <w:jc w:val="left"/>
        <w:rPr>
          <w:sz w:val="16"/>
        </w:rPr>
      </w:pPr>
      <w:r>
        <w:rPr>
          <w:color w:val="231F20"/>
          <w:w w:val="95"/>
          <w:sz w:val="12"/>
        </w:rPr>
        <w:t>Import-weighted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demand</w:t>
      </w:r>
      <w:r>
        <w:rPr>
          <w:color w:val="231F20"/>
          <w:w w:val="95"/>
          <w:position w:val="4"/>
          <w:sz w:val="11"/>
        </w:rPr>
        <w:t>(c)</w:t>
        <w:tab/>
      </w:r>
      <w:r>
        <w:rPr>
          <w:color w:val="231F20"/>
          <w:position w:val="-5"/>
          <w:sz w:val="16"/>
        </w:rPr>
        <w:t>+</w:t>
      </w:r>
    </w:p>
    <w:p>
      <w:pPr>
        <w:spacing w:before="40"/>
        <w:ind w:left="0" w:right="109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5"/>
        <w:ind w:left="388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4"/>
        <w:ind w:left="0" w:right="109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109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7"/>
        <w:ind w:left="0" w:right="109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line="128" w:lineRule="exact" w:before="102"/>
        <w:ind w:left="390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2028" w:val="left" w:leader="none"/>
          <w:tab w:pos="3240" w:val="left" w:leader="none"/>
        </w:tabs>
        <w:spacing w:line="128" w:lineRule="exact" w:before="0"/>
        <w:ind w:left="731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4" w:lineRule="auto" w:before="3" w:after="0"/>
        <w:ind w:left="323" w:right="612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non-profit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serving households), whole-economy investment (excluding valuables), government spending, stockbuilding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alignment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adjustment)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MTIC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fraud)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respective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import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intensities.</w:t>
      </w:r>
      <w:r>
        <w:rPr>
          <w:color w:val="231F20"/>
          <w:spacing w:val="13"/>
          <w:w w:val="90"/>
          <w:sz w:val="11"/>
        </w:rPr>
        <w:t> </w:t>
      </w:r>
      <w:r>
        <w:rPr>
          <w:color w:val="231F20"/>
          <w:w w:val="90"/>
          <w:sz w:val="11"/>
        </w:rPr>
        <w:t>Import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intensities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estimated </w:t>
      </w:r>
      <w:r>
        <w:rPr>
          <w:color w:val="231F20"/>
          <w:sz w:val="11"/>
        </w:rPr>
        <w:t>using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i/>
          <w:color w:val="231F20"/>
          <w:sz w:val="11"/>
        </w:rPr>
        <w:t>United</w:t>
      </w:r>
      <w:r>
        <w:rPr>
          <w:i/>
          <w:color w:val="231F20"/>
          <w:spacing w:val="-18"/>
          <w:sz w:val="11"/>
        </w:rPr>
        <w:t> </w:t>
      </w:r>
      <w:r>
        <w:rPr>
          <w:i/>
          <w:color w:val="231F20"/>
          <w:sz w:val="11"/>
        </w:rPr>
        <w:t>Kingdom</w:t>
      </w:r>
      <w:r>
        <w:rPr>
          <w:i/>
          <w:color w:val="231F20"/>
          <w:spacing w:val="-18"/>
          <w:sz w:val="11"/>
        </w:rPr>
        <w:t> </w:t>
      </w:r>
      <w:r>
        <w:rPr>
          <w:i/>
          <w:color w:val="231F20"/>
          <w:sz w:val="11"/>
        </w:rPr>
        <w:t>Input-Output</w:t>
      </w:r>
      <w:r>
        <w:rPr>
          <w:i/>
          <w:color w:val="231F20"/>
          <w:spacing w:val="-19"/>
          <w:sz w:val="11"/>
        </w:rPr>
        <w:t> </w:t>
      </w:r>
      <w:r>
        <w:rPr>
          <w:i/>
          <w:color w:val="231F20"/>
          <w:sz w:val="11"/>
        </w:rPr>
        <w:t>Analytical</w:t>
      </w:r>
      <w:r>
        <w:rPr>
          <w:i/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Tables,</w:t>
      </w:r>
      <w:r>
        <w:rPr>
          <w:i/>
          <w:color w:val="231F20"/>
          <w:spacing w:val="-17"/>
          <w:sz w:val="11"/>
        </w:rPr>
        <w:t> </w:t>
      </w:r>
      <w:r>
        <w:rPr>
          <w:i/>
          <w:color w:val="231F20"/>
          <w:sz w:val="11"/>
        </w:rPr>
        <w:t>1995</w:t>
      </w:r>
      <w:r>
        <w:rPr>
          <w:color w:val="231F20"/>
          <w:sz w:val="11"/>
        </w:rPr>
        <w:t>.</w: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 </w:t>
      </w:r>
      <w:r>
        <w:rPr>
          <w:color w:val="231F20"/>
          <w:w w:val="90"/>
        </w:rPr>
        <w:t>import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depreciated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quarter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4"/>
          <w:w w:val="95"/>
        </w:rPr>
        <w:t>mid-2007.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imports</w:t>
      </w:r>
      <w:r>
        <w:rPr>
          <w:color w:val="231F20"/>
          <w:spacing w:val="-46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increased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16%</w:t>
      </w:r>
      <w:r>
        <w:rPr>
          <w:color w:val="231F20"/>
          <w:spacing w:val="-46"/>
        </w:rPr>
        <w:t> </w:t>
      </w:r>
      <w:r>
        <w:rPr>
          <w:color w:val="231F20"/>
        </w:rPr>
        <w:t>while</w:t>
      </w:r>
      <w:r>
        <w:rPr>
          <w:color w:val="231F20"/>
          <w:spacing w:val="-46"/>
        </w:rPr>
        <w:t> </w:t>
      </w:r>
      <w:r>
        <w:rPr>
          <w:color w:val="231F20"/>
        </w:rPr>
        <w:t>domestic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6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increased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less.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shift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led to some substitution away from imports towards domestically produced</w:t>
      </w:r>
      <w:r>
        <w:rPr>
          <w:color w:val="231F20"/>
          <w:spacing w:val="-45"/>
        </w:rPr>
        <w:t> </w:t>
      </w:r>
      <w:r>
        <w:rPr>
          <w:color w:val="231F20"/>
        </w:rPr>
        <w:t>products.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import-weighted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tended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fallen.</w:t>
      </w:r>
    </w:p>
    <w:p>
      <w:pPr>
        <w:spacing w:before="103"/>
        <w:ind w:left="162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6"/>
        </w:numPr>
        <w:tabs>
          <w:tab w:pos="333" w:val="left" w:leader="none"/>
        </w:tabs>
        <w:spacing w:line="244" w:lineRule="auto" w:before="1" w:after="0"/>
        <w:ind w:left="333" w:right="105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lines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beginning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movements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 began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1992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depreciation),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1996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appreciation)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depreciation).</w:t>
      </w:r>
    </w:p>
    <w:p>
      <w:pPr>
        <w:pStyle w:val="ListParagraph"/>
        <w:numPr>
          <w:ilvl w:val="0"/>
          <w:numId w:val="26"/>
        </w:numPr>
        <w:tabs>
          <w:tab w:pos="333" w:val="left" w:leader="none"/>
        </w:tabs>
        <w:spacing w:line="127" w:lineRule="exact" w:before="0" w:after="0"/>
        <w:ind w:left="332" w:right="0" w:hanging="171"/>
        <w:jc w:val="left"/>
        <w:rPr>
          <w:sz w:val="11"/>
        </w:rPr>
      </w:pPr>
      <w:r>
        <w:rPr>
          <w:color w:val="231F20"/>
          <w:sz w:val="11"/>
        </w:rPr>
        <w:t>Import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26"/>
        </w:numPr>
        <w:tabs>
          <w:tab w:pos="333" w:val="left" w:leader="none"/>
        </w:tabs>
        <w:spacing w:line="244" w:lineRule="auto" w:before="2" w:after="0"/>
        <w:ind w:left="333" w:right="1013" w:hanging="171"/>
        <w:jc w:val="left"/>
        <w:rPr>
          <w:sz w:val="11"/>
        </w:rPr>
      </w:pP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imports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proportion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import-weighted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demand.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estimated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93"/>
        <w:ind w:left="153" w:right="330"/>
      </w:pPr>
      <w:r>
        <w:rPr>
          <w:color w:val="231F20"/>
          <w:w w:val="95"/>
        </w:rPr>
        <w:t>The overall extent of substitution away from imports will depend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</w:p>
    <w:p>
      <w:pPr>
        <w:pStyle w:val="ListParagraph"/>
        <w:numPr>
          <w:ilvl w:val="0"/>
          <w:numId w:val="9"/>
        </w:numPr>
        <w:tabs>
          <w:tab w:pos="359" w:val="left" w:leader="none"/>
        </w:tabs>
        <w:spacing w:line="268" w:lineRule="auto" w:before="0" w:after="0"/>
        <w:ind w:left="153" w:right="342" w:firstLine="0"/>
        <w:jc w:val="left"/>
        <w:rPr>
          <w:sz w:val="20"/>
        </w:rPr>
      </w:pPr>
      <w:r>
        <w:rPr>
          <w:color w:val="231F20"/>
          <w:w w:val="95"/>
          <w:sz w:val="20"/>
        </w:rPr>
        <w:t>if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imports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are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relatively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insensitive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price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changes,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then the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decline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import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volumes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would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significantly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smaller than</w:t>
      </w:r>
      <w:r>
        <w:rPr>
          <w:color w:val="231F20"/>
          <w:spacing w:val="-43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increase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relative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price.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Also,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substitution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may </w:t>
      </w:r>
      <w:r>
        <w:rPr>
          <w:color w:val="231F20"/>
          <w:w w:val="90"/>
          <w:sz w:val="20"/>
        </w:rPr>
        <w:t>occur only gradually, especially if there are currently limited domestic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substitutes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imported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goods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services.</w:t>
      </w:r>
      <w:r>
        <w:rPr>
          <w:color w:val="231F20"/>
          <w:spacing w:val="19"/>
          <w:w w:val="90"/>
          <w:sz w:val="20"/>
        </w:rPr>
        <w:t> </w:t>
      </w:r>
      <w:r>
        <w:rPr>
          <w:color w:val="231F20"/>
          <w:w w:val="90"/>
          <w:sz w:val="20"/>
        </w:rPr>
        <w:t>Reports </w:t>
      </w:r>
      <w:r>
        <w:rPr>
          <w:color w:val="231F20"/>
          <w:w w:val="95"/>
          <w:sz w:val="20"/>
        </w:rPr>
        <w:t>from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Bank’s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network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44"/>
          <w:w w:val="95"/>
          <w:sz w:val="20"/>
        </w:rPr>
        <w:t> </w:t>
      </w:r>
      <w:r>
        <w:rPr>
          <w:color w:val="231F20"/>
          <w:w w:val="95"/>
          <w:sz w:val="20"/>
        </w:rPr>
        <w:t>Agents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around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United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Kingdom suggest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that,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some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markets,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import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substitution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may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be </w:t>
      </w:r>
      <w:r>
        <w:rPr>
          <w:color w:val="231F20"/>
          <w:w w:val="90"/>
          <w:sz w:val="20"/>
        </w:rPr>
        <w:t>limited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because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domestic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companies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do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not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presently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produce </w:t>
      </w:r>
      <w:r>
        <w:rPr>
          <w:color w:val="231F20"/>
          <w:sz w:val="20"/>
        </w:rPr>
        <w:t>products that are good substitutes. But, over time, UK </w:t>
      </w:r>
      <w:r>
        <w:rPr>
          <w:color w:val="231F20"/>
          <w:w w:val="95"/>
          <w:sz w:val="20"/>
        </w:rPr>
        <w:t>companies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may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increase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their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supply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such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products,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as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it </w:t>
      </w:r>
      <w:r>
        <w:rPr>
          <w:color w:val="231F20"/>
          <w:sz w:val="20"/>
        </w:rPr>
        <w:t>will</w:t>
      </w:r>
      <w:r>
        <w:rPr>
          <w:color w:val="231F20"/>
          <w:spacing w:val="-20"/>
          <w:sz w:val="20"/>
        </w:rPr>
        <w:t> </w:t>
      </w:r>
      <w:r>
        <w:rPr>
          <w:color w:val="231F20"/>
          <w:sz w:val="20"/>
        </w:rPr>
        <w:t>be</w:t>
      </w:r>
      <w:r>
        <w:rPr>
          <w:color w:val="231F20"/>
          <w:spacing w:val="-20"/>
          <w:sz w:val="20"/>
        </w:rPr>
        <w:t> </w:t>
      </w:r>
      <w:r>
        <w:rPr>
          <w:color w:val="231F20"/>
          <w:sz w:val="20"/>
        </w:rPr>
        <w:t>profitable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do</w:t>
      </w:r>
      <w:r>
        <w:rPr>
          <w:color w:val="231F20"/>
          <w:spacing w:val="-20"/>
          <w:sz w:val="20"/>
        </w:rPr>
        <w:t> </w:t>
      </w:r>
      <w:r>
        <w:rPr>
          <w:color w:val="231F20"/>
          <w:sz w:val="20"/>
        </w:rPr>
        <w:t>so.</w:t>
      </w:r>
    </w:p>
    <w:p>
      <w:pPr>
        <w:pStyle w:val="BodyText"/>
        <w:spacing w:before="1"/>
        <w:rPr>
          <w:sz w:val="24"/>
        </w:rPr>
      </w:pPr>
    </w:p>
    <w:p>
      <w:pPr>
        <w:pStyle w:val="Heading5"/>
        <w:spacing w:before="1"/>
      </w:pPr>
      <w:r>
        <w:rPr>
          <w:color w:val="A70740"/>
        </w:rPr>
        <w:t>Conclusion</w:t>
      </w:r>
    </w:p>
    <w:p>
      <w:pPr>
        <w:pStyle w:val="BodyText"/>
        <w:spacing w:line="268" w:lineRule="auto" w:before="23"/>
        <w:ind w:left="153" w:right="366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appears,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large</w:t>
      </w:r>
      <w:r>
        <w:rPr>
          <w:color w:val="231F20"/>
          <w:spacing w:val="-42"/>
        </w:rPr>
        <w:t> </w:t>
      </w:r>
      <w:r>
        <w:rPr>
          <w:color w:val="231F20"/>
        </w:rPr>
        <w:t>part,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driven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weakening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UK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sterling has also had some, albeit smaller, impact by </w:t>
      </w:r>
      <w:r>
        <w:rPr>
          <w:color w:val="231F20"/>
          <w:w w:val="95"/>
        </w:rPr>
        <w:t>encouraging substitution away from imports and towards </w:t>
      </w:r>
      <w:r>
        <w:rPr>
          <w:color w:val="231F20"/>
          <w:w w:val="90"/>
        </w:rPr>
        <w:t>domestically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recovered </w:t>
      </w:r>
      <w:r>
        <w:rPr>
          <w:color w:val="231F20"/>
          <w:w w:val="95"/>
        </w:rPr>
        <w:t>somewhat more than import-weighted demand over the second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substitution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imports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occur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presence 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supplied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primarily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producers.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5062" w:space="267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  <w:rPr>
          <w:color w:val="A70740"/>
        </w:rPr>
      </w:pPr>
      <w:bookmarkStart w:name="_TOC_250002" w:id="49"/>
      <w:bookmarkStart w:name="3 Output and supply" w:id="50"/>
      <w:r>
        <w:rPr/>
      </w:r>
      <w:bookmarkStart w:name="3.1 Output" w:id="51"/>
      <w:bookmarkEnd w:id="51"/>
      <w:r>
        <w:rPr/>
      </w:r>
      <w:bookmarkStart w:name="_bookmark12" w:id="52"/>
      <w:bookmarkEnd w:id="52"/>
      <w:r>
        <w:rPr/>
      </w:r>
      <w:bookmarkStart w:name="_bookmark12" w:id="53"/>
      <w:bookmarkEnd w:id="53"/>
      <w:r>
        <w:rPr>
          <w:color w:val="231F20"/>
        </w:rPr>
        <w:t>Outpu</w:t>
      </w:r>
      <w:r>
        <w:rPr>
          <w:color w:val="231F20"/>
        </w:rPr>
        <w:t>t and</w:t>
      </w:r>
      <w:r>
        <w:rPr>
          <w:color w:val="231F20"/>
          <w:spacing w:val="-131"/>
        </w:rPr>
        <w:t> </w:t>
      </w:r>
      <w:bookmarkEnd w:id="49"/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39552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</w:pPr>
      <w:r>
        <w:rPr>
          <w:color w:val="A70740"/>
          <w:w w:val="90"/>
        </w:rPr>
        <w:t>Output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rose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slightly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18"/>
          <w:w w:val="90"/>
        </w:rPr>
        <w:t> </w:t>
      </w:r>
      <w:r>
        <w:rPr>
          <w:color w:val="A70740"/>
          <w:w w:val="90"/>
        </w:rPr>
        <w:t>2010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Q1,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despite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downward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influence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number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temporary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factors. </w:t>
      </w:r>
      <w:r>
        <w:rPr>
          <w:color w:val="A70740"/>
          <w:w w:val="95"/>
        </w:rPr>
        <w:t>Business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surveys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are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consistent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with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faster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output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Q2.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Employment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fallen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recent months,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surveys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indicate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pace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decline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moderate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near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term.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The </w:t>
      </w:r>
      <w:r>
        <w:rPr>
          <w:color w:val="A70740"/>
          <w:w w:val="90"/>
        </w:rPr>
        <w:t>effective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supply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capacity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economy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likely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have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declined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since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financial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crisis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began.</w:t>
      </w:r>
    </w:p>
    <w:p>
      <w:pPr>
        <w:spacing w:line="259" w:lineRule="auto" w:before="0"/>
        <w:ind w:left="153" w:right="0" w:firstLine="0"/>
        <w:jc w:val="left"/>
        <w:rPr>
          <w:sz w:val="26"/>
        </w:rPr>
      </w:pPr>
      <w:r>
        <w:rPr>
          <w:color w:val="A70740"/>
          <w:w w:val="90"/>
          <w:sz w:val="26"/>
        </w:rPr>
        <w:t>The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extent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that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fall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uncertain,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but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survey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indicators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suggest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that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margin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spare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capacity </w:t>
      </w:r>
      <w:r>
        <w:rPr>
          <w:color w:val="A70740"/>
          <w:sz w:val="26"/>
        </w:rPr>
        <w:t>remains</w:t>
      </w:r>
      <w:r>
        <w:rPr>
          <w:color w:val="A70740"/>
          <w:spacing w:val="-23"/>
          <w:sz w:val="26"/>
        </w:rPr>
        <w:t> </w:t>
      </w:r>
      <w:r>
        <w:rPr>
          <w:color w:val="A70740"/>
          <w:sz w:val="26"/>
        </w:rPr>
        <w:t>substantial.</w:t>
      </w: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headerReference w:type="even" r:id="rId50"/>
          <w:headerReference w:type="default" r:id="rId51"/>
          <w:pgSz w:w="11910" w:h="16840"/>
          <w:pgMar w:header="425" w:footer="0" w:top="620" w:bottom="280" w:left="640" w:right="460"/>
          <w:pgNumType w:start="26"/>
        </w:sectPr>
      </w:pPr>
    </w:p>
    <w:p>
      <w:pPr>
        <w:pStyle w:val="BodyText"/>
        <w:spacing w:before="2"/>
        <w:rPr>
          <w:sz w:val="18"/>
        </w:rPr>
      </w:pPr>
    </w:p>
    <w:p>
      <w:pPr>
        <w:spacing w:before="0"/>
        <w:ind w:left="16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21312" from="40.022999pt,-4.655313pt" to="255.456999pt,-4.655313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 3.1 </w:t>
      </w:r>
      <w:r>
        <w:rPr>
          <w:color w:val="231F20"/>
          <w:sz w:val="18"/>
        </w:rPr>
        <w:t>GDP and sectoral output</w:t>
      </w:r>
      <w:r>
        <w:rPr>
          <w:color w:val="231F20"/>
          <w:position w:val="4"/>
          <w:sz w:val="12"/>
        </w:rPr>
        <w:t>(a)</w:t>
      </w:r>
    </w:p>
    <w:p>
      <w:pPr>
        <w:spacing w:before="132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Indices: 2005 = 100</w:t>
      </w:r>
    </w:p>
    <w:p>
      <w:pPr>
        <w:pStyle w:val="BodyText"/>
        <w:spacing w:before="7"/>
        <w:rPr>
          <w:sz w:val="2"/>
        </w:rPr>
      </w:pPr>
    </w:p>
    <w:p>
      <w:pPr>
        <w:pStyle w:val="BodyText"/>
        <w:ind w:left="155" w:right="-58"/>
      </w:pPr>
      <w:r>
        <w:rPr/>
        <w:pict>
          <v:group style="width:184.3pt;height:141.75pt;mso-position-horizontal-relative:char;mso-position-vertical-relative:line" coordorigin="0,0" coordsize="3686,2835">
            <v:rect style="position:absolute;left:5;top:5;width:3676;height:2825" filled="false" stroked="true" strokeweight=".5pt" strokecolor="#231f20">
              <v:stroke dashstyle="solid"/>
            </v:rect>
            <v:line style="position:absolute" from="3572,2268" to="3685,2268" stroked="true" strokeweight=".5pt" strokecolor="#231f20">
              <v:stroke dashstyle="solid"/>
            </v:line>
            <v:line style="position:absolute" from="3572,1703" to="3685,1703" stroked="true" strokeweight=".5pt" strokecolor="#231f20">
              <v:stroke dashstyle="solid"/>
            </v:line>
            <v:line style="position:absolute" from="3572,1134" to="3685,1134" stroked="true" strokeweight=".5pt" strokecolor="#231f20">
              <v:stroke dashstyle="solid"/>
            </v:line>
            <v:line style="position:absolute" from="3572,570" to="3685,570" stroked="true" strokeweight=".5pt" strokecolor="#231f20">
              <v:stroke dashstyle="solid"/>
            </v:line>
            <v:line style="position:absolute" from="0,2268" to="113,2268" stroked="true" strokeweight=".5pt" strokecolor="#231f20">
              <v:stroke dashstyle="solid"/>
            </v:line>
            <v:line style="position:absolute" from="0,1703" to="113,1703" stroked="true" strokeweight=".5pt" strokecolor="#231f20">
              <v:stroke dashstyle="solid"/>
            </v:line>
            <v:line style="position:absolute" from="0,1134" to="113,1134" stroked="true" strokeweight=".5pt" strokecolor="#231f20">
              <v:stroke dashstyle="solid"/>
            </v:line>
            <v:line style="position:absolute" from="0,570" to="113,570" stroked="true" strokeweight=".5pt" strokecolor="#231f20">
              <v:stroke dashstyle="solid"/>
            </v:line>
            <v:line style="position:absolute" from="169,2835" to="169,2721" stroked="true" strokeweight=".5pt" strokecolor="#231f20">
              <v:stroke dashstyle="solid"/>
            </v:line>
            <v:line style="position:absolute" from="647,2835" to="647,2721" stroked="true" strokeweight=".5pt" strokecolor="#231f20">
              <v:stroke dashstyle="solid"/>
            </v:line>
            <v:line style="position:absolute" from="1126,2835" to="1126,2721" stroked="true" strokeweight=".5pt" strokecolor="#231f20">
              <v:stroke dashstyle="solid"/>
            </v:line>
            <v:line style="position:absolute" from="1601,2835" to="1601,2721" stroked="true" strokeweight=".5pt" strokecolor="#231f20">
              <v:stroke dashstyle="solid"/>
            </v:line>
            <v:line style="position:absolute" from="2079,2835" to="2079,2721" stroked="true" strokeweight=".5pt" strokecolor="#231f20">
              <v:stroke dashstyle="solid"/>
            </v:line>
            <v:line style="position:absolute" from="2558,2835" to="2558,2721" stroked="true" strokeweight=".5pt" strokecolor="#231f20">
              <v:stroke dashstyle="solid"/>
            </v:line>
            <v:line style="position:absolute" from="3033,2835" to="3033,2721" stroked="true" strokeweight=".5pt" strokecolor="#231f20">
              <v:stroke dashstyle="solid"/>
            </v:line>
            <v:line style="position:absolute" from="3511,2835" to="3511,2721" stroked="true" strokeweight=".5pt" strokecolor="#231f20">
              <v:stroke dashstyle="solid"/>
            </v:line>
            <v:shape style="position:absolute;left:161;top:796;width:3343;height:1628" coordorigin="162,796" coordsize="3343,1628" path="m162,1421l280,1386,401,1376,522,1215,640,1079,758,1058,880,1215,1001,1068,1119,1114,1237,1079,1358,1124,1476,1184,1594,1003,1715,958,1833,958,1954,877,2072,902,2190,857,2312,912,2429,867,2551,796,2669,978,2790,1240,2908,1839,3026,2379,3147,2394,3265,2424,3386,2348,3504,2278e" filled="false" stroked="true" strokeweight="1.0pt" strokecolor="#00558b">
              <v:path arrowok="t"/>
              <v:stroke dashstyle="solid"/>
            </v:shape>
            <v:shape style="position:absolute;left:161;top:458;width:3343;height:1653" coordorigin="162,459" coordsize="3343,1653" path="m162,1985l280,1693,401,1396,522,1341,640,1376,758,1275,880,1215,1001,1124,1119,1104,1237,1023,1358,1169,1476,1194,1594,1104,1715,1068,1833,968,1954,877,2072,832,2190,706,2312,660,2429,585,2551,459,2669,539,2790,776,2908,1341,3026,2111,3147,2111,3265,1915,3386,2021,3504,2086e" filled="false" stroked="true" strokeweight="1pt" strokecolor="#75c043">
              <v:path arrowok="t"/>
              <v:stroke dashstyle="solid"/>
            </v:shape>
            <v:shape style="position:absolute;left:161;top:60;width:3343;height:1915" coordorigin="162,61" coordsize="3343,1915" path="m162,1975l280,1875,401,1804,522,1693,640,1577,758,1497,880,1451,1001,1351,1119,1295,1237,1194,1358,1068,1476,942,1594,857,1715,751,1833,685,1954,570,2072,423,2190,348,2312,257,2429,197,2551,76,2669,61,2790,141,2908,287,3026,514,3147,595,3265,615,3386,560,3504,539e" filled="false" stroked="true" strokeweight="1pt" strokecolor="#b01c88">
              <v:path arrowok="t"/>
              <v:stroke dashstyle="solid"/>
            </v:shape>
            <v:shape style="position:absolute;left:161;top:322;width:3343;height:1492" coordorigin="162,323" coordsize="3343,1492" path="m162,1814l280,1723,401,1648,522,1542,640,1441,758,1376,880,1366,1001,1275,1119,1240,1237,1159,1358,1094,1476,1013,1594,887,1715,842,1833,786,1954,696,2072,605,2190,539,2312,469,2429,413,2551,323,2669,333,2790,449,2908,660,3026,968,3147,1048,3265,1079,3386,1023,3504,1003e" filled="false" stroked="true" strokeweight="1.0pt" strokecolor="#fcaf17">
              <v:path arrowok="t"/>
              <v:stroke dashstyle="solid"/>
            </v:shape>
            <v:shape style="position:absolute;left:2368;top:933;width:437;height:273" type="#_x0000_t75" stroked="false">
              <v:imagedata r:id="rId52" o:title=""/>
            </v:shape>
            <v:shape style="position:absolute;left:1975;top:79;width:4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3065;top:823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1913;top:1201;width:64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Construction</w:t>
                    </w:r>
                  </w:p>
                </w:txbxContent>
              </v:textbox>
              <w10:wrap type="none"/>
            </v:shape>
            <v:shape style="position:absolute;left:2194;top:1925;width:7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bookmarkStart w:name="Temporary factors affecting recent outtu" w:id="54"/>
                    <w:bookmarkEnd w:id="54"/>
                    <w:r>
                      <w:rPr/>
                    </w:r>
                    <w:r>
                      <w:rPr>
                        <w:color w:val="231F20"/>
                        <w:w w:val="90"/>
                        <w:sz w:val="12"/>
                      </w:rPr>
                      <w:t>Manufacturing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518" w:val="left" w:leader="none"/>
          <w:tab w:pos="997" w:val="left" w:leader="none"/>
          <w:tab w:pos="1471" w:val="left" w:leader="none"/>
          <w:tab w:pos="1950" w:val="left" w:leader="none"/>
          <w:tab w:pos="2428" w:val="left" w:leader="none"/>
          <w:tab w:pos="2903" w:val="left" w:leader="none"/>
        </w:tabs>
        <w:spacing w:before="0"/>
        <w:ind w:left="0" w:right="72" w:firstLine="0"/>
        <w:jc w:val="right"/>
        <w:rPr>
          <w:sz w:val="12"/>
        </w:rPr>
      </w:pPr>
      <w:r>
        <w:rPr>
          <w:color w:val="231F20"/>
          <w:sz w:val="12"/>
        </w:rPr>
        <w:t>2003</w:t>
        <w:tab/>
        <w:t>04</w:t>
        <w:tab/>
        <w:t>05</w:t>
        <w:tab/>
        <w:t>06</w:t>
        <w:tab/>
        <w:t>07</w:t>
        <w:tab/>
        <w:t>08</w:t>
        <w:tab/>
        <w:t>09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0"/>
        <w:ind w:left="3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20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14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72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6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69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spacing w:line="268" w:lineRule="auto" w:before="103"/>
        <w:ind w:left="160" w:right="333"/>
      </w:pPr>
      <w:r>
        <w:rPr/>
        <w:br w:type="column"/>
      </w:r>
      <w:r>
        <w:rPr>
          <w:color w:val="231F20"/>
          <w:w w:val="90"/>
        </w:rPr>
        <w:t>Output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Q1,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downward </w:t>
      </w:r>
      <w:r>
        <w:rPr>
          <w:color w:val="231F20"/>
          <w:w w:val="95"/>
        </w:rPr>
        <w:t>influence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5"/>
          <w:w w:val="95"/>
        </w:rPr>
        <w:t>3.1).</w:t>
      </w:r>
    </w:p>
    <w:p>
      <w:pPr>
        <w:pStyle w:val="BodyText"/>
        <w:spacing w:line="268" w:lineRule="auto"/>
        <w:ind w:left="160" w:right="519"/>
      </w:pPr>
      <w:r>
        <w:rPr>
          <w:color w:val="231F20"/>
          <w:w w:val="95"/>
        </w:rPr>
        <w:t>Employment has continued to fall in recent months, but </w:t>
      </w:r>
      <w:r>
        <w:rPr>
          <w:color w:val="231F20"/>
          <w:w w:val="90"/>
        </w:rPr>
        <w:t>surveys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moderate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near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3.2).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economy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impaired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constraints</w:t>
      </w:r>
    </w:p>
    <w:p>
      <w:pPr>
        <w:pStyle w:val="BodyText"/>
        <w:spacing w:line="268" w:lineRule="auto"/>
        <w:ind w:left="160" w:right="293"/>
      </w:pPr>
      <w:r>
        <w:rPr>
          <w:color w:val="231F20"/>
          <w:w w:val="90"/>
        </w:rPr>
        <w:t>(Section 3.3). Despite that, most indicators suggest that </w:t>
      </w:r>
      <w:r>
        <w:rPr>
          <w:color w:val="231F20"/>
          <w:spacing w:val="-4"/>
          <w:w w:val="90"/>
        </w:rPr>
        <w:t>there </w:t>
      </w:r>
      <w:r>
        <w:rPr>
          <w:color w:val="231F20"/>
        </w:rPr>
        <w:t>remains a large margin of spare capacity (Section 3.4).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1"/>
          <w:numId w:val="2"/>
        </w:numPr>
        <w:tabs>
          <w:tab w:pos="641" w:val="left" w:leader="none"/>
        </w:tabs>
        <w:spacing w:line="240" w:lineRule="auto" w:before="1" w:after="0"/>
        <w:ind w:left="640" w:right="0" w:hanging="481"/>
        <w:jc w:val="left"/>
        <w:rPr>
          <w:sz w:val="26"/>
        </w:rPr>
      </w:pPr>
      <w:r>
        <w:rPr>
          <w:color w:val="231F20"/>
          <w:sz w:val="26"/>
        </w:rPr>
        <w:t>Output</w:t>
      </w:r>
    </w:p>
    <w:p>
      <w:pPr>
        <w:pStyle w:val="BodyText"/>
        <w:spacing w:line="268" w:lineRule="auto" w:before="234"/>
        <w:ind w:left="160" w:right="333"/>
      </w:pPr>
      <w:r>
        <w:rPr>
          <w:color w:val="231F20"/>
          <w:w w:val="95"/>
        </w:rPr>
        <w:t>According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preliminary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0.2%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2010</w:t>
      </w:r>
      <w:r>
        <w:rPr>
          <w:color w:val="231F20"/>
          <w:spacing w:val="-42"/>
        </w:rPr>
        <w:t> </w:t>
      </w:r>
      <w:r>
        <w:rPr>
          <w:color w:val="231F20"/>
        </w:rPr>
        <w:t>Q1,</w:t>
      </w:r>
      <w:r>
        <w:rPr>
          <w:color w:val="231F20"/>
          <w:spacing w:val="-43"/>
        </w:rPr>
        <w:t> </w:t>
      </w:r>
      <w:r>
        <w:rPr>
          <w:color w:val="231F20"/>
        </w:rPr>
        <w:t>following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0.4%</w:t>
      </w:r>
      <w:r>
        <w:rPr>
          <w:color w:val="231F20"/>
          <w:spacing w:val="-41"/>
        </w:rPr>
        <w:t> </w:t>
      </w:r>
      <w:r>
        <w:rPr>
          <w:color w:val="231F20"/>
        </w:rPr>
        <w:t>rise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2009</w:t>
      </w:r>
      <w:r>
        <w:rPr>
          <w:color w:val="231F20"/>
          <w:spacing w:val="-43"/>
        </w:rPr>
        <w:t> </w:t>
      </w:r>
      <w:r>
        <w:rPr>
          <w:color w:val="231F20"/>
        </w:rPr>
        <w:t>Q4.</w:t>
      </w:r>
      <w:r>
        <w:rPr>
          <w:color w:val="231F20"/>
          <w:spacing w:val="-25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left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3847" w:space="40"/>
            <w:col w:w="237" w:space="1198"/>
            <w:col w:w="5488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30" w:right="1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basic prices.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release.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Production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subsequently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revised.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4"/>
        </w:rPr>
      </w:pPr>
      <w:r>
        <w:rPr/>
        <w:pict>
          <v:shape style="position:absolute;margin-left:39.685001pt;margin-top:16.458014pt;width:215.45pt;height:.1pt;mso-position-horizontal-relative:page;mso-position-vertical-relative:paragraph;z-index:-15636480;mso-wrap-distance-left:0;mso-wrap-distance-right:0" coordorigin="794,329" coordsize="4309,0" path="m794,329l5102,32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702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3.2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aggregate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output growth</w:t>
      </w:r>
      <w:r>
        <w:rPr>
          <w:color w:val="231F20"/>
          <w:position w:val="4"/>
          <w:sz w:val="12"/>
        </w:rPr>
        <w:t>(a)</w:t>
      </w:r>
    </w:p>
    <w:p>
      <w:pPr>
        <w:spacing w:line="140" w:lineRule="atLeast" w:before="108"/>
        <w:ind w:left="2300" w:right="651" w:hanging="262"/>
        <w:jc w:val="left"/>
        <w:rPr>
          <w:sz w:val="12"/>
        </w:rPr>
      </w:pPr>
      <w:r>
        <w:rPr>
          <w:color w:val="231F20"/>
          <w:w w:val="95"/>
          <w:sz w:val="12"/>
        </w:rPr>
        <w:t>Differences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from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averages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since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2000 </w:t>
      </w:r>
      <w:r>
        <w:rPr>
          <w:color w:val="231F20"/>
          <w:w w:val="90"/>
          <w:sz w:val="12"/>
        </w:rPr>
        <w:t>(number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standard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deviations)</w:t>
      </w:r>
    </w:p>
    <w:p>
      <w:pPr>
        <w:spacing w:line="115" w:lineRule="exact" w:before="0"/>
        <w:ind w:left="3886" w:right="0" w:firstLine="0"/>
        <w:jc w:val="left"/>
        <w:rPr>
          <w:sz w:val="12"/>
        </w:rPr>
      </w:pPr>
      <w:r>
        <w:rPr/>
        <w:pict>
          <v:group style="position:absolute;margin-left:39.685001pt;margin-top:1.724791pt;width:184.3pt;height:141.75pt;mso-position-horizontal-relative:page;mso-position-vertical-relative:paragraph;z-index:-21048832" coordorigin="794,34" coordsize="3686,2835">
            <v:rect style="position:absolute;left:798;top:39;width:3676;height:2825" filled="false" stroked="true" strokeweight=".5pt" strokecolor="#231f20">
              <v:stroke dashstyle="solid"/>
            </v:rect>
            <v:shape style="position:absolute;left:963;top:974;width:3347;height:2" coordorigin="964,974" coordsize="3347,0" path="m964,974l964,974,4230,974,4310,974e" filled="false" stroked="true" strokeweight=".5pt" strokecolor="#231f20">
              <v:path arrowok="t"/>
              <v:stroke dashstyle="solid"/>
            </v:shape>
            <v:line style="position:absolute" from="4365,2391" to="4479,2391" stroked="true" strokeweight=".5pt" strokecolor="#231f20">
              <v:stroke dashstyle="solid"/>
            </v:line>
            <v:line style="position:absolute" from="4365,1917" to="4479,1917" stroked="true" strokeweight=".5pt" strokecolor="#231f20">
              <v:stroke dashstyle="solid"/>
            </v:line>
            <v:line style="position:absolute" from="4365,1448" to="4479,1448" stroked="true" strokeweight=".5pt" strokecolor="#231f20">
              <v:stroke dashstyle="solid"/>
            </v:line>
            <v:line style="position:absolute" from="4365,974" to="4479,974" stroked="true" strokeweight=".5pt" strokecolor="#231f20">
              <v:stroke dashstyle="solid"/>
            </v:line>
            <v:line style="position:absolute" from="4365,505" to="4479,505" stroked="true" strokeweight=".5pt" strokecolor="#231f20">
              <v:stroke dashstyle="solid"/>
            </v:line>
            <v:line style="position:absolute" from="794,2391" to="907,2391" stroked="true" strokeweight=".5pt" strokecolor="#231f20">
              <v:stroke dashstyle="solid"/>
            </v:line>
            <v:line style="position:absolute" from="794,1917" to="907,1917" stroked="true" strokeweight=".5pt" strokecolor="#231f20">
              <v:stroke dashstyle="solid"/>
            </v:line>
            <v:line style="position:absolute" from="794,1448" to="907,1448" stroked="true" strokeweight=".5pt" strokecolor="#231f20">
              <v:stroke dashstyle="solid"/>
            </v:line>
            <v:line style="position:absolute" from="794,974" to="907,974" stroked="true" strokeweight=".5pt" strokecolor="#231f20">
              <v:stroke dashstyle="solid"/>
            </v:line>
            <v:line style="position:absolute" from="794,505" to="907,505" stroked="true" strokeweight=".5pt" strokecolor="#231f20">
              <v:stroke dashstyle="solid"/>
            </v:line>
            <v:line style="position:absolute" from="964,2869" to="964,2756" stroked="true" strokeweight=".5pt" strokecolor="#231f20">
              <v:stroke dashstyle="solid"/>
            </v:line>
            <v:line style="position:absolute" from="1618,2869" to="1618,2756" stroked="true" strokeweight=".5pt" strokecolor="#231f20">
              <v:stroke dashstyle="solid"/>
            </v:line>
            <v:line style="position:absolute" from="2268,2869" to="2268,2756" stroked="true" strokeweight=".5pt" strokecolor="#231f20">
              <v:stroke dashstyle="solid"/>
            </v:line>
            <v:line style="position:absolute" from="2922,2869" to="2922,2756" stroked="true" strokeweight=".5pt" strokecolor="#231f20">
              <v:stroke dashstyle="solid"/>
            </v:line>
            <v:line style="position:absolute" from="3576,2869" to="3576,2756" stroked="true" strokeweight=".5pt" strokecolor="#231f20">
              <v:stroke dashstyle="solid"/>
            </v:line>
            <v:line style="position:absolute" from="4230,2869" to="4230,2756" stroked="true" strokeweight=".5pt" strokecolor="#231f20">
              <v:stroke dashstyle="solid"/>
            </v:line>
            <v:shape style="position:absolute;left:956;top:359;width:3267;height:2105" coordorigin="956,359" coordsize="3267,2105" path="m956,708l1036,776,1120,547,1203,536,1283,489,1363,828,1447,1068,1527,1459,1610,1281,1690,984,1774,1188,1854,880,1934,1078,2017,1198,2097,1005,2181,906,2261,463,2344,453,2428,745,2508,521,2588,609,2671,932,2751,880,2835,635,2915,641,2998,677,3078,1005,3162,364,3242,583,3322,359,3405,542,3489,839,3569,1193,3649,1219,3732,1797,3816,1974,3896,2464,3976,2021,4059,1167,4139,1412,4223,1078e" filled="false" stroked="true" strokeweight="1.0pt" strokecolor="#7d8fc8">
              <v:path arrowok="t"/>
              <v:stroke dashstyle="solid"/>
            </v:shape>
            <v:shape style="position:absolute;left:956;top:437;width:3267;height:2116" coordorigin="956,437" coordsize="3267,2116" path="m956,667l1036,667,1120,781,1203,797,1283,812,1363,1261,1447,1422,1527,1625,1610,1104,1690,797,1774,911,1854,995,1934,1328,2017,1177,2097,656,2181,437,2261,463,2344,594,2428,771,2508,766,2588,812,2671,927,2751,865,2835,766,2915,687,2998,531,3078,698,3162,489,3242,557,3322,588,3405,562,3489,1016,3569,1083,3649,1589,3732,1818,3816,2553,3896,2323,3976,1448,4059,1010,4139,760,4223,687e" filled="false" stroked="true" strokeweight="1pt" strokecolor="#fcaf17">
              <v:path arrowok="t"/>
              <v:stroke dashstyle="solid"/>
            </v:shape>
            <v:shape style="position:absolute;left:956;top:416;width:3267;height:1954" coordorigin="956,417" coordsize="3267,1954" path="m956,740l1036,635,1120,703,1203,578,1283,687,1363,885,1447,964,1527,1104,1610,760,1690,755,1774,969,1854,703,1934,1104,2017,1078,2097,859,2181,651,2261,588,2344,443,2428,625,2508,677,2588,823,2671,1031,2751,1120,2835,938,2915,839,2998,719,3078,771,3162,463,3242,651,3322,417,3405,531,3489,588,3569,969,3649,1490,3732,1672,3816,2370,3896,2313,3976,2037,4059,1516,4139,1448,4223,1287e" filled="false" stroked="true" strokeweight="1pt" strokecolor="#b01c88">
              <v:path arrowok="t"/>
              <v:stroke dashstyle="solid"/>
            </v:shape>
            <v:shape style="position:absolute;left:4273;top:640;width:73;height:105" coordorigin="4274,641" coordsize="73,105" path="m4310,641l4274,693,4310,745,4346,693,4310,641xe" filled="true" fillcolor="#fcaf17" stroked="false">
              <v:path arrowok="t"/>
              <v:fill type="solid"/>
            </v:shape>
            <v:shape style="position:absolute;left:1321;top:357;width:18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3918;top:488;width:36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CIPS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752;top:1137;width:2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55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79"/>
        <w:ind w:left="388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8"/>
        <w:ind w:left="0" w:right="55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9"/>
        <w:ind w:left="388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7"/>
        <w:ind w:left="0" w:right="55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55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55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tabs>
          <w:tab w:pos="979" w:val="left" w:leader="none"/>
          <w:tab w:pos="1630" w:val="left" w:leader="none"/>
          <w:tab w:pos="2283" w:val="left" w:leader="none"/>
          <w:tab w:pos="2938" w:val="left" w:leader="none"/>
          <w:tab w:pos="3591" w:val="left" w:leader="none"/>
        </w:tabs>
        <w:spacing w:before="0"/>
        <w:ind w:left="32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position w:val="9"/>
          <w:sz w:val="12"/>
        </w:rPr>
        <w:t>4</w:t>
      </w:r>
    </w:p>
    <w:p>
      <w:pPr>
        <w:spacing w:before="13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CBI/PwC, CIPS/Markit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(manufacturing, </w:t>
      </w:r>
      <w:r>
        <w:rPr>
          <w:color w:val="231F20"/>
          <w:w w:val="90"/>
          <w:sz w:val="11"/>
        </w:rPr>
        <w:t>services),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CBI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distributive trades)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CIPS/Markit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construction)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nominal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value </w:t>
      </w:r>
      <w:r>
        <w:rPr>
          <w:color w:val="231F20"/>
          <w:sz w:val="11"/>
        </w:rPr>
        <w:t>added.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  <w:spacing w:line="268" w:lineRule="auto"/>
        <w:ind w:left="153" w:right="330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level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2010</w:t>
      </w:r>
      <w:r>
        <w:rPr>
          <w:color w:val="231F20"/>
          <w:spacing w:val="-47"/>
        </w:rPr>
        <w:t> </w:t>
      </w:r>
      <w:r>
        <w:rPr>
          <w:color w:val="231F20"/>
        </w:rPr>
        <w:t>Q1</w:t>
      </w:r>
      <w:r>
        <w:rPr>
          <w:color w:val="231F20"/>
          <w:spacing w:val="-45"/>
        </w:rPr>
        <w:t> </w:t>
      </w:r>
      <w:r>
        <w:rPr>
          <w:color w:val="231F20"/>
        </w:rPr>
        <w:t>5.6%</w:t>
      </w:r>
      <w:r>
        <w:rPr>
          <w:color w:val="231F20"/>
          <w:spacing w:val="-46"/>
        </w:rPr>
        <w:t> </w:t>
      </w:r>
      <w:r>
        <w:rPr>
          <w:color w:val="231F20"/>
        </w:rPr>
        <w:t>below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pre-recession </w:t>
      </w:r>
      <w:r>
        <w:rPr>
          <w:color w:val="231F20"/>
          <w:w w:val="90"/>
        </w:rPr>
        <w:t>peak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6"/>
          <w:w w:val="90"/>
        </w:rPr>
        <w:t>3.1).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industrial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data, 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compiled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preliminary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Q1 </w:t>
      </w:r>
      <w:r>
        <w:rPr>
          <w:color w:val="231F20"/>
          <w:spacing w:val="-4"/>
          <w:w w:val="95"/>
        </w:rPr>
        <w:t>GDP,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up </w:t>
      </w:r>
      <w:r>
        <w:rPr>
          <w:color w:val="231F20"/>
        </w:rPr>
        <w:t>slightly.</w:t>
      </w:r>
    </w:p>
    <w:p>
      <w:pPr>
        <w:pStyle w:val="BodyText"/>
        <w:spacing w:line="268" w:lineRule="auto" w:before="199"/>
        <w:ind w:left="153" w:right="330"/>
      </w:pP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discussed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box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page</w:t>
      </w:r>
      <w:r>
        <w:rPr>
          <w:color w:val="231F20"/>
          <w:spacing w:val="-42"/>
        </w:rPr>
        <w:t> </w:t>
      </w:r>
      <w:r>
        <w:rPr>
          <w:color w:val="231F20"/>
          <w:spacing w:val="-8"/>
        </w:rPr>
        <w:t>27,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restoration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 standard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  <w:spacing w:val="-9"/>
        </w:rPr>
        <w:t>VAT,</w:t>
      </w:r>
      <w:r>
        <w:rPr>
          <w:color w:val="231F20"/>
          <w:spacing w:val="-42"/>
        </w:rPr>
        <w:t> </w:t>
      </w:r>
      <w:r>
        <w:rPr>
          <w:color w:val="231F20"/>
        </w:rPr>
        <w:t>heavy</w:t>
      </w:r>
      <w:r>
        <w:rPr>
          <w:color w:val="231F20"/>
          <w:spacing w:val="-42"/>
        </w:rPr>
        <w:t> </w:t>
      </w:r>
      <w:r>
        <w:rPr>
          <w:color w:val="231F20"/>
        </w:rPr>
        <w:t>snowfall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car</w:t>
      </w:r>
      <w:r>
        <w:rPr>
          <w:color w:val="231F20"/>
          <w:spacing w:val="-42"/>
        </w:rPr>
        <w:t> </w:t>
      </w:r>
      <w:r>
        <w:rPr>
          <w:color w:val="231F20"/>
        </w:rPr>
        <w:t>scrappage </w:t>
      </w:r>
      <w:r>
        <w:rPr>
          <w:color w:val="231F20"/>
          <w:w w:val="95"/>
        </w:rPr>
        <w:t>schemes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latter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2009.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boosted </w:t>
      </w:r>
      <w:r>
        <w:rPr>
          <w:color w:val="231F20"/>
        </w:rPr>
        <w:t>measured</w:t>
      </w:r>
      <w:r>
        <w:rPr>
          <w:color w:val="231F20"/>
          <w:spacing w:val="-46"/>
        </w:rPr>
        <w:t> </w:t>
      </w: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little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2009</w:t>
      </w:r>
      <w:r>
        <w:rPr>
          <w:color w:val="231F20"/>
          <w:spacing w:val="-45"/>
        </w:rPr>
        <w:t> </w:t>
      </w:r>
      <w:r>
        <w:rPr>
          <w:color w:val="231F20"/>
        </w:rPr>
        <w:t>Q4,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reduced </w:t>
      </w:r>
      <w:r>
        <w:rPr>
          <w:color w:val="231F20"/>
          <w:w w:val="95"/>
        </w:rPr>
        <w:t>output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Stripping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temporary </w:t>
      </w:r>
      <w:r>
        <w:rPr>
          <w:color w:val="231F20"/>
          <w:w w:val="90"/>
        </w:rPr>
        <w:t>factors,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slightly </w:t>
      </w:r>
      <w:r>
        <w:rPr>
          <w:color w:val="231F20"/>
        </w:rPr>
        <w:t>faster</w:t>
      </w:r>
      <w:r>
        <w:rPr>
          <w:color w:val="231F20"/>
          <w:spacing w:val="-28"/>
        </w:rPr>
        <w:t> </w:t>
      </w:r>
      <w:r>
        <w:rPr>
          <w:color w:val="231F20"/>
        </w:rPr>
        <w:t>underlying</w:t>
      </w:r>
      <w:r>
        <w:rPr>
          <w:color w:val="231F20"/>
          <w:spacing w:val="-31"/>
        </w:rPr>
        <w:t> </w:t>
      </w:r>
      <w:r>
        <w:rPr>
          <w:color w:val="231F20"/>
        </w:rPr>
        <w:t>output</w:t>
      </w:r>
      <w:r>
        <w:rPr>
          <w:color w:val="231F20"/>
          <w:spacing w:val="-28"/>
        </w:rPr>
        <w:t> </w:t>
      </w:r>
      <w:r>
        <w:rPr>
          <w:color w:val="231F20"/>
        </w:rPr>
        <w:t>growth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Q1</w:t>
      </w:r>
      <w:r>
        <w:rPr>
          <w:color w:val="231F20"/>
          <w:spacing w:val="-30"/>
        </w:rPr>
        <w:t> </w:t>
      </w:r>
      <w:r>
        <w:rPr>
          <w:color w:val="231F20"/>
        </w:rPr>
        <w:t>than</w:t>
      </w:r>
      <w:r>
        <w:rPr>
          <w:color w:val="231F20"/>
          <w:spacing w:val="-32"/>
        </w:rPr>
        <w:t> </w:t>
      </w:r>
      <w:r>
        <w:rPr>
          <w:color w:val="231F20"/>
        </w:rPr>
        <w:t>Q4.</w:t>
      </w:r>
    </w:p>
    <w:p>
      <w:pPr>
        <w:pStyle w:val="BodyText"/>
        <w:spacing w:line="268" w:lineRule="auto" w:before="200"/>
        <w:ind w:left="153" w:right="330"/>
      </w:pPr>
      <w:r>
        <w:rPr>
          <w:color w:val="231F20"/>
        </w:rPr>
        <w:t>The business activity indices in the CIPS/Markit surveys </w:t>
      </w:r>
      <w:r>
        <w:rPr>
          <w:color w:val="231F20"/>
          <w:w w:val="95"/>
        </w:rPr>
        <w:t>suggest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ten-year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April.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BCC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CBI,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paint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picture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 quarters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3.2).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qualitative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assessments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map them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survey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evidence,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temporary </w:t>
      </w:r>
      <w:r>
        <w:rPr>
          <w:color w:val="231F20"/>
        </w:rPr>
        <w:t>factors that reduced activity in early 2010, the </w:t>
      </w:r>
      <w:r>
        <w:rPr>
          <w:color w:val="231F20"/>
          <w:spacing w:val="-3"/>
        </w:rPr>
        <w:t>MPC’s </w:t>
      </w:r>
      <w:r>
        <w:rPr>
          <w:color w:val="231F20"/>
          <w:w w:val="95"/>
        </w:rPr>
        <w:t>judgement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faster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501" w:space="828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Heading3"/>
        <w:spacing w:line="259" w:lineRule="auto" w:before="256"/>
      </w:pPr>
      <w:bookmarkStart w:name="_bookmark13" w:id="55"/>
      <w:bookmarkEnd w:id="55"/>
      <w:r>
        <w:rPr/>
      </w:r>
      <w:r>
        <w:rPr>
          <w:color w:val="A70740"/>
          <w:spacing w:val="-3"/>
          <w:w w:val="95"/>
        </w:rPr>
        <w:t>Temporary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factors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affecting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recent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outturns </w:t>
      </w:r>
      <w:r>
        <w:rPr>
          <w:color w:val="A70740"/>
        </w:rPr>
        <w:t>for</w:t>
      </w:r>
      <w:r>
        <w:rPr>
          <w:color w:val="A70740"/>
          <w:spacing w:val="-30"/>
        </w:rPr>
        <w:t> </w:t>
      </w:r>
      <w:r>
        <w:rPr>
          <w:color w:val="A70740"/>
        </w:rPr>
        <w:t>GDP</w:t>
      </w:r>
    </w:p>
    <w:p>
      <w:pPr>
        <w:pStyle w:val="BodyText"/>
        <w:spacing w:line="268" w:lineRule="auto" w:before="249"/>
        <w:ind w:left="153"/>
      </w:pPr>
      <w:r>
        <w:rPr>
          <w:color w:val="231F20"/>
        </w:rPr>
        <w:t>The recent path of GDP growth has been affected by </w:t>
      </w:r>
      <w:r>
        <w:rPr>
          <w:color w:val="231F20"/>
          <w:w w:val="95"/>
        </w:rPr>
        <w:t>temporary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making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restoration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standard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9"/>
          <w:w w:val="90"/>
        </w:rPr>
        <w:t>VAT,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heavy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snowfall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waning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scrappage </w:t>
      </w:r>
      <w:r>
        <w:rPr>
          <w:color w:val="231F20"/>
        </w:rPr>
        <w:t>schemes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affected</w:t>
      </w:r>
      <w:r>
        <w:rPr>
          <w:color w:val="231F20"/>
          <w:spacing w:val="-46"/>
        </w:rPr>
        <w:t>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the latter</w:t>
      </w:r>
      <w:r>
        <w:rPr>
          <w:color w:val="231F20"/>
          <w:spacing w:val="-19"/>
        </w:rPr>
        <w:t> </w:t>
      </w:r>
      <w:r>
        <w:rPr>
          <w:color w:val="231F20"/>
        </w:rPr>
        <w:t>part</w:t>
      </w:r>
      <w:r>
        <w:rPr>
          <w:color w:val="231F20"/>
          <w:spacing w:val="-22"/>
        </w:rPr>
        <w:t> </w:t>
      </w:r>
      <w:r>
        <w:rPr>
          <w:color w:val="231F20"/>
        </w:rPr>
        <w:t>of</w:t>
      </w:r>
      <w:r>
        <w:rPr>
          <w:color w:val="231F20"/>
          <w:spacing w:val="-18"/>
        </w:rPr>
        <w:t> </w:t>
      </w:r>
      <w:r>
        <w:rPr>
          <w:color w:val="231F20"/>
        </w:rPr>
        <w:t>2009.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9"/>
      </w:pPr>
      <w:r>
        <w:rPr>
          <w:color w:val="231F20"/>
          <w:w w:val="90"/>
        </w:rPr>
        <w:t>According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Office,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coldest </w:t>
      </w:r>
      <w:r>
        <w:rPr>
          <w:color w:val="231F20"/>
          <w:w w:val="95"/>
        </w:rPr>
        <w:t>month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5"/>
          <w:w w:val="95"/>
        </w:rPr>
        <w:t>1987,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snowfall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 weighed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disrupting transport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networks.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40%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Lloyds </w:t>
      </w:r>
      <w:r>
        <w:rPr>
          <w:color w:val="231F20"/>
          <w:w w:val="90"/>
        </w:rPr>
        <w:t>TSB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medium-sized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  <w:w w:val="95"/>
        </w:rPr>
        <w:t>reported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day</w:t>
      </w:r>
      <w:r>
        <w:rPr>
          <w:color w:val="231F20"/>
          <w:spacing w:val="-40"/>
        </w:rPr>
        <w:t> </w:t>
      </w:r>
      <w:r>
        <w:rPr>
          <w:color w:val="231F20"/>
        </w:rPr>
        <w:t>due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weather.</w:t>
      </w:r>
      <w:r>
        <w:rPr>
          <w:color w:val="231F20"/>
          <w:spacing w:val="-13"/>
        </w:rPr>
        <w:t> </w:t>
      </w:r>
      <w:r>
        <w:rPr>
          <w:color w:val="231F20"/>
        </w:rPr>
        <w:t>It</w:t>
      </w:r>
      <w:r>
        <w:rPr>
          <w:color w:val="231F20"/>
          <w:spacing w:val="-38"/>
        </w:rPr>
        <w:t> </w:t>
      </w:r>
      <w:r>
        <w:rPr>
          <w:color w:val="231F20"/>
        </w:rPr>
        <w:t>seems</w:t>
      </w:r>
      <w:r>
        <w:rPr>
          <w:color w:val="231F20"/>
          <w:spacing w:val="-37"/>
        </w:rPr>
        <w:t> </w:t>
      </w:r>
      <w:r>
        <w:rPr>
          <w:color w:val="231F20"/>
        </w:rPr>
        <w:t>likely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some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 decline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manufacturing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services</w:t>
      </w:r>
      <w:r>
        <w:rPr>
          <w:color w:val="231F20"/>
          <w:spacing w:val="-44"/>
        </w:rPr>
        <w:t>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as </w:t>
      </w:r>
      <w:r>
        <w:rPr>
          <w:color w:val="231F20"/>
          <w:w w:val="90"/>
        </w:rPr>
        <w:t>distribution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hotels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restaurants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related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weather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bounced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February, 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January.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whole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reduced</w:t>
      </w:r>
      <w:r>
        <w:rPr>
          <w:color w:val="231F20"/>
          <w:spacing w:val="-19"/>
        </w:rPr>
        <w:t> </w:t>
      </w:r>
      <w:r>
        <w:rPr>
          <w:color w:val="231F20"/>
        </w:rPr>
        <w:t>somewhat.</w:t>
      </w:r>
    </w:p>
    <w:p>
      <w:pPr>
        <w:pStyle w:val="BodyText"/>
        <w:spacing w:before="9"/>
        <w:rPr>
          <w:sz w:val="30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Services and manufacturing output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month earlier</w:t>
      </w:r>
    </w:p>
    <w:p>
      <w:pPr>
        <w:tabs>
          <w:tab w:pos="3157" w:val="left" w:leader="none"/>
          <w:tab w:pos="4852" w:val="right" w:leader="none"/>
        </w:tabs>
        <w:spacing w:before="72"/>
        <w:ind w:left="1809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2009</w:t>
        <w:tab/>
        <w:t>2010</w:t>
      </w:r>
    </w:p>
    <w:p>
      <w:pPr>
        <w:tabs>
          <w:tab w:pos="2631" w:val="left" w:leader="none"/>
          <w:tab w:pos="3181" w:val="left" w:leader="none"/>
          <w:tab w:pos="3763" w:val="left" w:leader="none"/>
          <w:tab w:pos="4369" w:val="left" w:leader="none"/>
          <w:tab w:pos="4861" w:val="left" w:leader="none"/>
        </w:tabs>
        <w:spacing w:before="73"/>
        <w:ind w:left="1694" w:right="0" w:firstLine="0"/>
        <w:jc w:val="left"/>
        <w:rPr>
          <w:sz w:val="14"/>
        </w:rPr>
      </w:pPr>
      <w:r>
        <w:rPr>
          <w:color w:val="231F20"/>
          <w:sz w:val="14"/>
        </w:rPr>
        <w:t>since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2000</w:t>
        <w:tab/>
        <w:t>Oct.</w:t>
        <w:tab/>
        <w:t>Nov.</w:t>
        <w:tab/>
        <w:t>Dec.</w:t>
        <w:tab/>
      </w:r>
      <w:r>
        <w:rPr>
          <w:color w:val="231F20"/>
          <w:w w:val="95"/>
          <w:sz w:val="14"/>
        </w:rPr>
        <w:t>Jan.</w:t>
        <w:tab/>
      </w:r>
      <w:r>
        <w:rPr>
          <w:color w:val="231F20"/>
          <w:sz w:val="14"/>
        </w:rPr>
        <w:t>Feb.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0"/>
        <w:gridCol w:w="563"/>
        <w:gridCol w:w="566"/>
        <w:gridCol w:w="590"/>
        <w:gridCol w:w="543"/>
        <w:gridCol w:w="564"/>
        <w:gridCol w:w="407"/>
      </w:tblGrid>
      <w:tr>
        <w:trPr>
          <w:trHeight w:val="263" w:hRule="atLeast"/>
        </w:trPr>
        <w:tc>
          <w:tcPr>
            <w:tcW w:w="176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Total services (76%)</w:t>
            </w:r>
          </w:p>
        </w:tc>
        <w:tc>
          <w:tcPr>
            <w:tcW w:w="56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145" w:right="10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56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138" w:right="9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59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138" w:right="11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54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6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0.6</w:t>
            </w:r>
          </w:p>
        </w:tc>
        <w:tc>
          <w:tcPr>
            <w:tcW w:w="56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134" w:right="1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-0.7</w:t>
            </w:r>
          </w:p>
        </w:tc>
        <w:tc>
          <w:tcPr>
            <w:tcW w:w="40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0.6</w:t>
            </w:r>
          </w:p>
        </w:tc>
      </w:tr>
      <w:tr>
        <w:trPr>
          <w:trHeight w:val="235" w:hRule="atLeast"/>
        </w:trPr>
        <w:tc>
          <w:tcPr>
            <w:tcW w:w="1760" w:type="dxa"/>
            <w:shd w:val="clear" w:color="auto" w:fill="F1DEDD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z w:val="14"/>
              </w:rPr>
              <w:t>Distribution (11%)</w:t>
            </w:r>
          </w:p>
        </w:tc>
        <w:tc>
          <w:tcPr>
            <w:tcW w:w="563" w:type="dxa"/>
            <w:shd w:val="clear" w:color="auto" w:fill="F1DEDD"/>
          </w:tcPr>
          <w:p>
            <w:pPr>
              <w:pStyle w:val="TableParagraph"/>
              <w:ind w:left="145" w:right="9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566" w:type="dxa"/>
            <w:shd w:val="clear" w:color="auto" w:fill="F1DEDD"/>
          </w:tcPr>
          <w:p>
            <w:pPr>
              <w:pStyle w:val="TableParagraph"/>
              <w:ind w:left="129" w:right="1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-0.3</w:t>
            </w:r>
          </w:p>
        </w:tc>
        <w:tc>
          <w:tcPr>
            <w:tcW w:w="590" w:type="dxa"/>
            <w:shd w:val="clear" w:color="auto" w:fill="F1DEDD"/>
          </w:tcPr>
          <w:p>
            <w:pPr>
              <w:pStyle w:val="TableParagraph"/>
              <w:ind w:left="138" w:right="11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543" w:type="dxa"/>
            <w:shd w:val="clear" w:color="auto" w:fill="F1DEDD"/>
          </w:tcPr>
          <w:p>
            <w:pPr>
              <w:pStyle w:val="TableParagraph"/>
              <w:ind w:right="16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564" w:type="dxa"/>
            <w:shd w:val="clear" w:color="auto" w:fill="F1DEDD"/>
          </w:tcPr>
          <w:p>
            <w:pPr>
              <w:pStyle w:val="TableParagraph"/>
              <w:ind w:left="137" w:right="1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-3.3</w:t>
            </w:r>
          </w:p>
        </w:tc>
        <w:tc>
          <w:tcPr>
            <w:tcW w:w="407" w:type="dxa"/>
            <w:shd w:val="clear" w:color="auto" w:fill="F1DEDD"/>
          </w:tcPr>
          <w:p>
            <w:pPr>
              <w:pStyle w:val="TableParagraph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</w:tr>
      <w:tr>
        <w:trPr>
          <w:trHeight w:val="235" w:hRule="atLeast"/>
        </w:trPr>
        <w:tc>
          <w:tcPr>
            <w:tcW w:w="1760" w:type="dxa"/>
            <w:shd w:val="clear" w:color="auto" w:fill="F1DEDD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z w:val="14"/>
              </w:rPr>
              <w:t>Hotels and restaurants (3%)</w:t>
            </w:r>
          </w:p>
        </w:tc>
        <w:tc>
          <w:tcPr>
            <w:tcW w:w="563" w:type="dxa"/>
            <w:shd w:val="clear" w:color="auto" w:fill="F1DEDD"/>
          </w:tcPr>
          <w:p>
            <w:pPr>
              <w:pStyle w:val="TableParagraph"/>
              <w:ind w:left="145" w:right="7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566" w:type="dxa"/>
            <w:shd w:val="clear" w:color="auto" w:fill="F1DEDD"/>
          </w:tcPr>
          <w:p>
            <w:pPr>
              <w:pStyle w:val="TableParagraph"/>
              <w:ind w:left="138" w:right="8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590" w:type="dxa"/>
            <w:shd w:val="clear" w:color="auto" w:fill="F1DEDD"/>
          </w:tcPr>
          <w:p>
            <w:pPr>
              <w:pStyle w:val="TableParagraph"/>
              <w:ind w:left="132" w:right="15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-0.8</w:t>
            </w:r>
          </w:p>
        </w:tc>
        <w:tc>
          <w:tcPr>
            <w:tcW w:w="543" w:type="dxa"/>
            <w:shd w:val="clear" w:color="auto" w:fill="F1DEDD"/>
          </w:tcPr>
          <w:p>
            <w:pPr>
              <w:pStyle w:val="TableParagraph"/>
              <w:ind w:right="16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564" w:type="dxa"/>
            <w:shd w:val="clear" w:color="auto" w:fill="F1DEDD"/>
          </w:tcPr>
          <w:p>
            <w:pPr>
              <w:pStyle w:val="TableParagraph"/>
              <w:ind w:left="131" w:right="1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-4.4</w:t>
            </w:r>
          </w:p>
        </w:tc>
        <w:tc>
          <w:tcPr>
            <w:tcW w:w="407" w:type="dxa"/>
            <w:shd w:val="clear" w:color="auto" w:fill="F1DEDD"/>
          </w:tcPr>
          <w:p>
            <w:pPr>
              <w:pStyle w:val="TableParagraph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6.2</w:t>
            </w:r>
          </w:p>
        </w:tc>
      </w:tr>
      <w:tr>
        <w:trPr>
          <w:trHeight w:val="385" w:hRule="atLeast"/>
        </w:trPr>
        <w:tc>
          <w:tcPr>
            <w:tcW w:w="1760" w:type="dxa"/>
            <w:shd w:val="clear" w:color="auto" w:fill="F1DEDD"/>
          </w:tcPr>
          <w:p>
            <w:pPr>
              <w:pStyle w:val="TableParagraph"/>
              <w:spacing w:line="220" w:lineRule="auto" w:before="46"/>
              <w:ind w:left="63" w:hanging="6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Transport, storage and </w:t>
            </w:r>
            <w:r>
              <w:rPr>
                <w:color w:val="231F20"/>
                <w:w w:val="95"/>
                <w:sz w:val="14"/>
              </w:rPr>
              <w:t>communication (7%)</w:t>
            </w:r>
          </w:p>
        </w:tc>
        <w:tc>
          <w:tcPr>
            <w:tcW w:w="563" w:type="dxa"/>
            <w:shd w:val="clear" w:color="auto" w:fill="F1DE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145" w:right="9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566" w:type="dxa"/>
            <w:shd w:val="clear" w:color="auto" w:fill="F1DE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138" w:right="5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590" w:type="dxa"/>
            <w:shd w:val="clear" w:color="auto" w:fill="F1DE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138" w:right="11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543" w:type="dxa"/>
            <w:shd w:val="clear" w:color="auto" w:fill="F1DE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right="16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564" w:type="dxa"/>
            <w:shd w:val="clear" w:color="auto" w:fill="F1DE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137" w:right="10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-1.2</w:t>
            </w:r>
          </w:p>
        </w:tc>
        <w:tc>
          <w:tcPr>
            <w:tcW w:w="407" w:type="dxa"/>
            <w:shd w:val="clear" w:color="auto" w:fill="F1DE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</w:tr>
      <w:tr>
        <w:trPr>
          <w:trHeight w:val="385" w:hRule="atLeast"/>
        </w:trPr>
        <w:tc>
          <w:tcPr>
            <w:tcW w:w="1760" w:type="dxa"/>
            <w:shd w:val="clear" w:color="auto" w:fill="F1DEDD"/>
          </w:tcPr>
          <w:p>
            <w:pPr>
              <w:pStyle w:val="TableParagraph"/>
              <w:spacing w:line="220" w:lineRule="auto" w:before="46"/>
              <w:ind w:left="59" w:right="120" w:hanging="6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Business services and </w:t>
            </w:r>
            <w:r>
              <w:rPr>
                <w:color w:val="231F20"/>
                <w:sz w:val="14"/>
              </w:rPr>
              <w:t>finance (32%)</w:t>
            </w:r>
          </w:p>
        </w:tc>
        <w:tc>
          <w:tcPr>
            <w:tcW w:w="563" w:type="dxa"/>
            <w:shd w:val="clear" w:color="auto" w:fill="F1DE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145" w:right="10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566" w:type="dxa"/>
            <w:shd w:val="clear" w:color="auto" w:fill="F1DE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138" w:right="5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590" w:type="dxa"/>
            <w:shd w:val="clear" w:color="auto" w:fill="F1DE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138" w:right="11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543" w:type="dxa"/>
            <w:shd w:val="clear" w:color="auto" w:fill="F1DE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right="16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564" w:type="dxa"/>
            <w:shd w:val="clear" w:color="auto" w:fill="F1DE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137" w:right="8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407" w:type="dxa"/>
            <w:shd w:val="clear" w:color="auto" w:fill="F1DE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</w:tr>
      <w:tr>
        <w:trPr>
          <w:trHeight w:val="385" w:hRule="atLeast"/>
        </w:trPr>
        <w:tc>
          <w:tcPr>
            <w:tcW w:w="1760" w:type="dxa"/>
            <w:shd w:val="clear" w:color="auto" w:fill="F1DEDD"/>
          </w:tcPr>
          <w:p>
            <w:pPr>
              <w:pStyle w:val="TableParagraph"/>
              <w:spacing w:line="220" w:lineRule="auto" w:before="46"/>
              <w:ind w:left="63" w:right="120" w:hanging="6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Government and other </w:t>
            </w:r>
            <w:r>
              <w:rPr>
                <w:color w:val="231F20"/>
                <w:sz w:val="14"/>
              </w:rPr>
              <w:t>services (23%)</w:t>
            </w:r>
          </w:p>
        </w:tc>
        <w:tc>
          <w:tcPr>
            <w:tcW w:w="563" w:type="dxa"/>
            <w:shd w:val="clear" w:color="auto" w:fill="F1DE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145" w:right="7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566" w:type="dxa"/>
            <w:shd w:val="clear" w:color="auto" w:fill="F1DE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138" w:right="10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590" w:type="dxa"/>
            <w:shd w:val="clear" w:color="auto" w:fill="F1DE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138" w:right="10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543" w:type="dxa"/>
            <w:shd w:val="clear" w:color="auto" w:fill="F1DE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right="16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564" w:type="dxa"/>
            <w:shd w:val="clear" w:color="auto" w:fill="F1DE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134" w:right="1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-0.3</w:t>
            </w:r>
          </w:p>
        </w:tc>
        <w:tc>
          <w:tcPr>
            <w:tcW w:w="407" w:type="dxa"/>
            <w:shd w:val="clear" w:color="auto" w:fill="F1DE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</w:tr>
      <w:tr>
        <w:trPr>
          <w:trHeight w:val="201" w:hRule="atLeast"/>
        </w:trPr>
        <w:tc>
          <w:tcPr>
            <w:tcW w:w="1760" w:type="dxa"/>
            <w:shd w:val="clear" w:color="auto" w:fill="F1DEDD"/>
          </w:tcPr>
          <w:p>
            <w:pPr>
              <w:pStyle w:val="TableParagraph"/>
              <w:spacing w:line="145" w:lineRule="exact"/>
              <w:rPr>
                <w:sz w:val="14"/>
              </w:rPr>
            </w:pPr>
            <w:r>
              <w:rPr>
                <w:color w:val="231F20"/>
                <w:sz w:val="14"/>
              </w:rPr>
              <w:t>Manufacturing (12%)</w:t>
            </w:r>
          </w:p>
        </w:tc>
        <w:tc>
          <w:tcPr>
            <w:tcW w:w="563" w:type="dxa"/>
            <w:shd w:val="clear" w:color="auto" w:fill="F1DEDD"/>
          </w:tcPr>
          <w:p>
            <w:pPr>
              <w:pStyle w:val="TableParagraph"/>
              <w:spacing w:line="145" w:lineRule="exact"/>
              <w:ind w:left="145" w:right="1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-0.1</w:t>
            </w:r>
          </w:p>
        </w:tc>
        <w:tc>
          <w:tcPr>
            <w:tcW w:w="566" w:type="dxa"/>
            <w:shd w:val="clear" w:color="auto" w:fill="F1DEDD"/>
          </w:tcPr>
          <w:p>
            <w:pPr>
              <w:pStyle w:val="TableParagraph"/>
              <w:spacing w:line="145" w:lineRule="exact"/>
              <w:ind w:left="138" w:right="9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590" w:type="dxa"/>
            <w:shd w:val="clear" w:color="auto" w:fill="F1DEDD"/>
          </w:tcPr>
          <w:p>
            <w:pPr>
              <w:pStyle w:val="TableParagraph"/>
              <w:spacing w:line="145" w:lineRule="exact"/>
              <w:ind w:left="138" w:right="8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543" w:type="dxa"/>
            <w:shd w:val="clear" w:color="auto" w:fill="F1DEDD"/>
          </w:tcPr>
          <w:p>
            <w:pPr>
              <w:pStyle w:val="TableParagraph"/>
              <w:spacing w:line="145" w:lineRule="exact"/>
              <w:ind w:right="16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564" w:type="dxa"/>
            <w:shd w:val="clear" w:color="auto" w:fill="F1DEDD"/>
          </w:tcPr>
          <w:p>
            <w:pPr>
              <w:pStyle w:val="TableParagraph"/>
              <w:spacing w:line="145" w:lineRule="exact"/>
              <w:ind w:left="129" w:right="1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-0.9</w:t>
            </w:r>
          </w:p>
        </w:tc>
        <w:tc>
          <w:tcPr>
            <w:tcW w:w="407" w:type="dxa"/>
            <w:shd w:val="clear" w:color="auto" w:fill="F1DEDD"/>
          </w:tcPr>
          <w:p>
            <w:pPr>
              <w:pStyle w:val="TableParagraph"/>
              <w:spacing w:line="145" w:lineRule="exact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1.3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nominal value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2007.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release.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Production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 </w:t>
      </w:r>
      <w:r>
        <w:rPr>
          <w:color w:val="231F20"/>
          <w:sz w:val="11"/>
        </w:rPr>
        <w:t>subsequently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revised.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80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heavy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snowfall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apparent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monthly </w:t>
      </w:r>
      <w:r>
        <w:rPr>
          <w:color w:val="231F20"/>
          <w:w w:val="90"/>
        </w:rPr>
        <w:t>indicators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trade.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sales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fell </w:t>
      </w:r>
      <w:r>
        <w:rPr>
          <w:color w:val="231F20"/>
          <w:w w:val="95"/>
        </w:rPr>
        <w:t>sharply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2).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evident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goods </w:t>
      </w:r>
      <w:r>
        <w:rPr>
          <w:color w:val="231F20"/>
        </w:rPr>
        <w:t>exports </w:t>
      </w:r>
      <w:r>
        <w:rPr>
          <w:color w:val="231F20"/>
          <w:spacing w:val="-3"/>
        </w:rPr>
        <w:t>(Table</w:t>
      </w:r>
      <w:r>
        <w:rPr>
          <w:color w:val="231F20"/>
          <w:spacing w:val="-38"/>
        </w:rPr>
        <w:t> </w:t>
      </w:r>
      <w:r>
        <w:rPr>
          <w:color w:val="231F20"/>
        </w:rPr>
        <w:t>2).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2 </w:t>
      </w:r>
      <w:r>
        <w:rPr>
          <w:color w:val="231F20"/>
          <w:sz w:val="18"/>
        </w:rPr>
        <w:t>Selected indicators of consumer spending and trade</w:t>
      </w:r>
    </w:p>
    <w:p>
      <w:pPr>
        <w:spacing w:before="187"/>
        <w:ind w:left="153" w:right="0" w:firstLine="0"/>
        <w:jc w:val="left"/>
        <w:rPr>
          <w:sz w:val="11"/>
        </w:rPr>
      </w:pPr>
      <w:r>
        <w:rPr>
          <w:color w:val="231F20"/>
          <w:sz w:val="14"/>
        </w:rPr>
        <w:t>Percentage changes on a month earlier</w:t>
      </w:r>
      <w:r>
        <w:rPr>
          <w:color w:val="231F20"/>
          <w:position w:val="4"/>
          <w:sz w:val="11"/>
        </w:rPr>
        <w:t>(a)</w:t>
      </w:r>
    </w:p>
    <w:p>
      <w:pPr>
        <w:tabs>
          <w:tab w:pos="2753" w:val="left" w:leader="none"/>
          <w:tab w:pos="4466" w:val="right" w:leader="none"/>
        </w:tabs>
        <w:spacing w:before="72"/>
        <w:ind w:left="17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2009</w:t>
        <w:tab/>
        <w:t>2010</w:t>
      </w:r>
    </w:p>
    <w:p>
      <w:pPr>
        <w:spacing w:before="73"/>
        <w:ind w:left="1637" w:right="0" w:firstLine="0"/>
        <w:jc w:val="left"/>
        <w:rPr>
          <w:sz w:val="14"/>
        </w:rPr>
      </w:pPr>
      <w:r>
        <w:rPr>
          <w:color w:val="231F20"/>
          <w:sz w:val="14"/>
        </w:rPr>
        <w:t>since 2000 Oct. Nov. Dec. Jan. Feb. Mar. Apr.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Indicators of consumption</w:t>
      </w:r>
    </w:p>
    <w:p>
      <w:pPr>
        <w:tabs>
          <w:tab w:pos="2070" w:val="left" w:leader="none"/>
          <w:tab w:pos="2471" w:val="left" w:leader="none"/>
          <w:tab w:pos="2883" w:val="left" w:leader="none"/>
          <w:tab w:pos="3287" w:val="left" w:leader="none"/>
          <w:tab w:pos="4097" w:val="left" w:leader="none"/>
          <w:tab w:pos="4503" w:val="left" w:leader="none"/>
          <w:tab w:pos="4890" w:val="left" w:leader="none"/>
        </w:tabs>
        <w:spacing w:before="61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Retail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sales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0.3</w:t>
        <w:tab/>
        <w:t>0.8</w:t>
        <w:tab/>
        <w:t>0.2</w:t>
        <w:tab/>
        <w:t>0.5  </w:t>
      </w:r>
      <w:r>
        <w:rPr>
          <w:color w:val="231F20"/>
          <w:spacing w:val="20"/>
          <w:sz w:val="14"/>
        </w:rPr>
        <w:t> </w:t>
      </w:r>
      <w:r>
        <w:rPr>
          <w:color w:val="231F20"/>
          <w:sz w:val="14"/>
        </w:rPr>
        <w:t>-2.3</w:t>
        <w:tab/>
        <w:t>2.0</w:t>
        <w:tab/>
        <w:t>0.2</w:t>
        <w:tab/>
        <w:t>n.a.</w:t>
      </w:r>
    </w:p>
    <w:p>
      <w:pPr>
        <w:tabs>
          <w:tab w:pos="2093" w:val="left" w:leader="none"/>
          <w:tab w:pos="3683" w:val="left" w:leader="none"/>
          <w:tab w:pos="4101" w:val="left" w:leader="none"/>
        </w:tabs>
        <w:spacing w:before="61"/>
        <w:ind w:left="15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Private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new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car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registrations</w:t>
      </w:r>
      <w:r>
        <w:rPr>
          <w:color w:val="231F20"/>
          <w:w w:val="90"/>
          <w:position w:val="4"/>
          <w:sz w:val="11"/>
        </w:rPr>
        <w:t>(c)</w:t>
        <w:tab/>
      </w:r>
      <w:r>
        <w:rPr>
          <w:color w:val="231F20"/>
          <w:sz w:val="14"/>
        </w:rPr>
        <w:t>1.2   24.9  </w:t>
      </w:r>
      <w:r>
        <w:rPr>
          <w:color w:val="231F20"/>
          <w:spacing w:val="19"/>
          <w:sz w:val="14"/>
        </w:rPr>
        <w:t> </w:t>
      </w:r>
      <w:r>
        <w:rPr>
          <w:color w:val="231F20"/>
          <w:spacing w:val="-5"/>
          <w:sz w:val="14"/>
        </w:rPr>
        <w:t>17.6  </w:t>
      </w:r>
      <w:r>
        <w:rPr>
          <w:color w:val="231F20"/>
          <w:spacing w:val="21"/>
          <w:sz w:val="14"/>
        </w:rPr>
        <w:t> </w:t>
      </w:r>
      <w:r>
        <w:rPr>
          <w:color w:val="231F20"/>
          <w:spacing w:val="-5"/>
          <w:sz w:val="14"/>
        </w:rPr>
        <w:t>27.8</w:t>
        <w:tab/>
      </w:r>
      <w:r>
        <w:rPr>
          <w:color w:val="231F20"/>
          <w:spacing w:val="-5"/>
          <w:w w:val="95"/>
          <w:sz w:val="14"/>
        </w:rPr>
        <w:t>11.1</w:t>
        <w:tab/>
      </w:r>
      <w:r>
        <w:rPr>
          <w:color w:val="231F20"/>
          <w:sz w:val="14"/>
        </w:rPr>
        <w:t>2.3  -24.2</w:t>
      </w:r>
      <w:r>
        <w:rPr>
          <w:color w:val="231F20"/>
          <w:spacing w:val="3"/>
          <w:sz w:val="14"/>
        </w:rPr>
        <w:t> </w:t>
      </w:r>
      <w:r>
        <w:rPr>
          <w:color w:val="231F20"/>
          <w:sz w:val="14"/>
        </w:rPr>
        <w:t>-19.5</w:t>
      </w:r>
    </w:p>
    <w:p>
      <w:pPr>
        <w:spacing w:before="7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Indicators of trade</w:t>
      </w:r>
    </w:p>
    <w:p>
      <w:pPr>
        <w:tabs>
          <w:tab w:pos="2073" w:val="left" w:leader="none"/>
          <w:tab w:pos="2478" w:val="left" w:leader="none"/>
          <w:tab w:pos="2877" w:val="left" w:leader="none"/>
          <w:tab w:pos="3291" w:val="left" w:leader="none"/>
          <w:tab w:pos="3675" w:val="left" w:leader="none"/>
          <w:tab w:pos="4095" w:val="left" w:leader="none"/>
          <w:tab w:pos="4485" w:val="left" w:leader="none"/>
          <w:tab w:pos="4890" w:val="left" w:leader="none"/>
        </w:tabs>
        <w:spacing w:before="61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Exports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goods</w:t>
      </w:r>
      <w:r>
        <w:rPr>
          <w:color w:val="231F20"/>
          <w:w w:val="95"/>
          <w:position w:val="4"/>
          <w:sz w:val="11"/>
        </w:rPr>
        <w:t>(d)</w:t>
        <w:tab/>
      </w:r>
      <w:r>
        <w:rPr>
          <w:color w:val="231F20"/>
          <w:sz w:val="14"/>
        </w:rPr>
        <w:t>0.2</w:t>
        <w:tab/>
        <w:t>2.8</w:t>
        <w:tab/>
        <w:t>0.4</w:t>
        <w:tab/>
        <w:t>3.2</w:t>
        <w:tab/>
      </w:r>
      <w:r>
        <w:rPr>
          <w:color w:val="231F20"/>
          <w:spacing w:val="-5"/>
          <w:sz w:val="14"/>
        </w:rPr>
        <w:t>-7.7</w:t>
        <w:tab/>
      </w:r>
      <w:r>
        <w:rPr>
          <w:color w:val="231F20"/>
          <w:sz w:val="14"/>
        </w:rPr>
        <w:t>8.3</w:t>
        <w:tab/>
      </w:r>
      <w:r>
        <w:rPr>
          <w:color w:val="231F20"/>
          <w:w w:val="95"/>
          <w:sz w:val="14"/>
        </w:rPr>
        <w:t>n.a.</w:t>
        <w:tab/>
      </w:r>
      <w:r>
        <w:rPr>
          <w:color w:val="231F20"/>
          <w:sz w:val="14"/>
        </w:rPr>
        <w:t>n.a.</w:t>
      </w:r>
    </w:p>
    <w:p>
      <w:pPr>
        <w:tabs>
          <w:tab w:pos="2070" w:val="left" w:leader="none"/>
          <w:tab w:pos="2474" w:val="left" w:leader="none"/>
          <w:tab w:pos="3284" w:val="left" w:leader="none"/>
          <w:tab w:pos="4485" w:val="left" w:leader="none"/>
          <w:tab w:pos="4890" w:val="left" w:leader="none"/>
        </w:tabs>
        <w:spacing w:before="60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Imports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goods</w:t>
      </w:r>
      <w:r>
        <w:rPr>
          <w:color w:val="231F20"/>
          <w:w w:val="95"/>
          <w:position w:val="4"/>
          <w:sz w:val="11"/>
        </w:rPr>
        <w:t>(d)</w:t>
        <w:tab/>
      </w:r>
      <w:r>
        <w:rPr>
          <w:color w:val="231F20"/>
          <w:sz w:val="14"/>
        </w:rPr>
        <w:t>0.3</w:t>
        <w:tab/>
        <w:t>3.0  </w:t>
      </w:r>
      <w:r>
        <w:rPr>
          <w:color w:val="231F20"/>
          <w:spacing w:val="26"/>
          <w:sz w:val="14"/>
        </w:rPr>
        <w:t> </w:t>
      </w:r>
      <w:r>
        <w:rPr>
          <w:color w:val="231F20"/>
          <w:sz w:val="14"/>
        </w:rPr>
        <w:t>-1.6</w:t>
        <w:tab/>
        <w:t>4.6  </w:t>
      </w:r>
      <w:r>
        <w:rPr>
          <w:color w:val="231F20"/>
          <w:spacing w:val="31"/>
          <w:sz w:val="14"/>
        </w:rPr>
        <w:t> </w:t>
      </w:r>
      <w:r>
        <w:rPr>
          <w:color w:val="231F20"/>
          <w:sz w:val="14"/>
        </w:rPr>
        <w:t>-1.2  </w:t>
      </w:r>
      <w:r>
        <w:rPr>
          <w:color w:val="231F20"/>
          <w:spacing w:val="19"/>
          <w:sz w:val="14"/>
        </w:rPr>
        <w:t> </w:t>
      </w:r>
      <w:r>
        <w:rPr>
          <w:color w:val="231F20"/>
          <w:sz w:val="14"/>
        </w:rPr>
        <w:t>-0.7</w:t>
        <w:tab/>
      </w:r>
      <w:r>
        <w:rPr>
          <w:color w:val="231F20"/>
          <w:w w:val="95"/>
          <w:sz w:val="14"/>
        </w:rPr>
        <w:t>n.a.</w:t>
        <w:tab/>
      </w:r>
      <w:r>
        <w:rPr>
          <w:color w:val="231F20"/>
          <w:sz w:val="14"/>
        </w:rPr>
        <w:t>n.a.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ONS, Society of Motor Manufacturers and Traders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All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retailing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automotive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fuel.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3" w:after="0"/>
        <w:ind w:left="323" w:right="428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missing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trader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intra-community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72"/>
        <w:ind w:left="153" w:right="333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restoration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6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 have temporarily depressed GDP in Q1, if some consumers brought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avoid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paying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rate. 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expensive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items such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cars,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incentives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</w:rPr>
        <w:t>have been particularly strong. Indeed, private new car registrations</w:t>
      </w:r>
      <w:r>
        <w:rPr>
          <w:color w:val="231F20"/>
          <w:spacing w:val="-45"/>
        </w:rPr>
        <w:t> </w:t>
      </w:r>
      <w:r>
        <w:rPr>
          <w:color w:val="231F20"/>
        </w:rPr>
        <w:t>rose</w:t>
      </w:r>
      <w:r>
        <w:rPr>
          <w:color w:val="231F20"/>
          <w:spacing w:val="-45"/>
        </w:rPr>
        <w:t> </w:t>
      </w:r>
      <w:r>
        <w:rPr>
          <w:color w:val="231F20"/>
        </w:rPr>
        <w:t>sharply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Q4,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then</w:t>
      </w:r>
      <w:r>
        <w:rPr>
          <w:color w:val="231F20"/>
          <w:spacing w:val="-46"/>
        </w:rPr>
        <w:t> </w:t>
      </w:r>
      <w:r>
        <w:rPr>
          <w:color w:val="231F20"/>
        </w:rPr>
        <w:t>fell</w:t>
      </w:r>
      <w:r>
        <w:rPr>
          <w:color w:val="231F20"/>
          <w:spacing w:val="-45"/>
        </w:rPr>
        <w:t> </w:t>
      </w:r>
      <w:r>
        <w:rPr>
          <w:color w:val="231F20"/>
        </w:rPr>
        <w:t>back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early 2010</w:t>
      </w:r>
      <w:r>
        <w:rPr>
          <w:color w:val="231F20"/>
          <w:spacing w:val="-36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6"/>
        </w:rPr>
        <w:t> </w:t>
      </w:r>
      <w:r>
        <w:rPr>
          <w:color w:val="231F20"/>
        </w:rPr>
        <w:t>2),</w:t>
      </w:r>
      <w:r>
        <w:rPr>
          <w:color w:val="231F20"/>
          <w:spacing w:val="-36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did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output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companies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sell </w:t>
      </w:r>
      <w:r>
        <w:rPr>
          <w:color w:val="231F20"/>
          <w:w w:val="95"/>
        </w:rPr>
        <w:t>vehicles,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fifth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distribution </w:t>
      </w:r>
      <w:r>
        <w:rPr>
          <w:color w:val="231F20"/>
        </w:rPr>
        <w:t>output.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575"/>
      </w:pPr>
      <w:r>
        <w:rPr>
          <w:color w:val="231F20"/>
        </w:rPr>
        <w:t>Moreover,</w:t>
      </w:r>
      <w:r>
        <w:rPr>
          <w:color w:val="231F20"/>
          <w:spacing w:val="-41"/>
        </w:rPr>
        <w:t> </w:t>
      </w:r>
      <w:r>
        <w:rPr>
          <w:color w:val="231F20"/>
        </w:rPr>
        <w:t>spending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output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motor</w:t>
      </w:r>
      <w:r>
        <w:rPr>
          <w:color w:val="231F20"/>
          <w:spacing w:val="-42"/>
        </w:rPr>
        <w:t> </w:t>
      </w:r>
      <w:r>
        <w:rPr>
          <w:color w:val="231F20"/>
        </w:rPr>
        <w:t>vehicle industry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begun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wane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Q1</w:t>
      </w:r>
      <w:r>
        <w:rPr>
          <w:color w:val="231F20"/>
          <w:spacing w:val="-42"/>
        </w:rPr>
        <w:t> </w:t>
      </w:r>
      <w:r>
        <w:rPr>
          <w:color w:val="231F20"/>
        </w:rPr>
        <w:t>due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declining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scrappage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schemes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United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abroad.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0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expired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spacing w:val="-3"/>
          <w:w w:val="95"/>
        </w:rPr>
        <w:t>31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March,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Q2.</w:t>
      </w:r>
      <w:r>
        <w:rPr>
          <w:color w:val="231F20"/>
          <w:spacing w:val="-16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addition,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eruption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volcano</w:t>
      </w:r>
      <w:r>
        <w:rPr>
          <w:color w:val="231F20"/>
          <w:spacing w:val="-38"/>
        </w:rPr>
        <w:t> </w:t>
      </w:r>
      <w:r>
        <w:rPr>
          <w:color w:val="231F20"/>
        </w:rPr>
        <w:t>in Iceland</w:t>
      </w:r>
      <w:r>
        <w:rPr>
          <w:color w:val="231F20"/>
          <w:spacing w:val="-44"/>
        </w:rPr>
        <w:t> </w:t>
      </w:r>
      <w:r>
        <w:rPr>
          <w:color w:val="231F20"/>
        </w:rPr>
        <w:t>caused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6"/>
        </w:rPr>
        <w:t> </w:t>
      </w:r>
      <w:r>
        <w:rPr>
          <w:color w:val="231F20"/>
        </w:rPr>
        <w:t>disruption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air</w:t>
      </w:r>
      <w:r>
        <w:rPr>
          <w:color w:val="231F20"/>
          <w:spacing w:val="-45"/>
        </w:rPr>
        <w:t> </w:t>
      </w:r>
      <w:r>
        <w:rPr>
          <w:color w:val="231F20"/>
        </w:rPr>
        <w:t>transport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Q2, </w:t>
      </w:r>
      <w:r>
        <w:rPr>
          <w:color w:val="231F20"/>
          <w:w w:val="95"/>
        </w:rPr>
        <w:t>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small.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  <w:spacing w:val="-3"/>
          <w:w w:val="95"/>
        </w:rPr>
        <w:t>Together,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boosted </w:t>
      </w:r>
      <w:r>
        <w:rPr>
          <w:color w:val="231F20"/>
        </w:rPr>
        <w:t>measured</w:t>
      </w:r>
      <w:r>
        <w:rPr>
          <w:color w:val="231F20"/>
          <w:spacing w:val="-43"/>
        </w:rPr>
        <w:t> </w:t>
      </w:r>
      <w:r>
        <w:rPr>
          <w:color w:val="231F20"/>
        </w:rPr>
        <w:t>output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little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2009</w:t>
      </w:r>
      <w:r>
        <w:rPr>
          <w:color w:val="231F20"/>
          <w:spacing w:val="-43"/>
        </w:rPr>
        <w:t> </w:t>
      </w:r>
      <w:r>
        <w:rPr>
          <w:color w:val="231F20"/>
        </w:rPr>
        <w:t>Q4,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reduced output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2010</w:t>
      </w:r>
      <w:r>
        <w:rPr>
          <w:color w:val="231F20"/>
          <w:spacing w:val="-45"/>
        </w:rPr>
        <w:t> </w:t>
      </w:r>
      <w:r>
        <w:rPr>
          <w:color w:val="231F20"/>
        </w:rPr>
        <w:t>Q1.</w:t>
      </w:r>
      <w:r>
        <w:rPr>
          <w:color w:val="231F20"/>
          <w:spacing w:val="-25"/>
        </w:rPr>
        <w:t> </w:t>
      </w:r>
      <w:r>
        <w:rPr>
          <w:color w:val="231F20"/>
        </w:rPr>
        <w:t>Stripping</w:t>
      </w:r>
      <w:r>
        <w:rPr>
          <w:color w:val="231F20"/>
          <w:spacing w:val="-44"/>
        </w:rPr>
        <w:t> </w:t>
      </w:r>
      <w:r>
        <w:rPr>
          <w:color w:val="231F20"/>
        </w:rPr>
        <w:t>out</w:t>
      </w:r>
      <w:r>
        <w:rPr>
          <w:color w:val="231F20"/>
          <w:spacing w:val="-44"/>
        </w:rPr>
        <w:t> </w:t>
      </w:r>
      <w:r>
        <w:rPr>
          <w:color w:val="231F20"/>
        </w:rPr>
        <w:t>these</w:t>
      </w:r>
      <w:r>
        <w:rPr>
          <w:color w:val="231F20"/>
          <w:spacing w:val="-44"/>
        </w:rPr>
        <w:t> </w:t>
      </w:r>
      <w:r>
        <w:rPr>
          <w:color w:val="231F20"/>
        </w:rPr>
        <w:t>temporary </w:t>
      </w:r>
      <w:r>
        <w:rPr>
          <w:color w:val="231F20"/>
          <w:w w:val="90"/>
        </w:rPr>
        <w:t>factors,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slightly </w:t>
      </w:r>
      <w:r>
        <w:rPr>
          <w:color w:val="231F20"/>
          <w:w w:val="95"/>
        </w:rPr>
        <w:t>faster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GDP</w:t>
      </w:r>
      <w:r>
        <w:rPr>
          <w:color w:val="231F20"/>
          <w:spacing w:val="-35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Q2</w:t>
      </w:r>
      <w:r>
        <w:rPr>
          <w:color w:val="231F20"/>
          <w:spacing w:val="-36"/>
        </w:rPr>
        <w:t> </w:t>
      </w:r>
      <w:r>
        <w:rPr>
          <w:color w:val="231F20"/>
        </w:rPr>
        <w:t>will</w:t>
      </w:r>
      <w:r>
        <w:rPr>
          <w:color w:val="231F20"/>
          <w:spacing w:val="-36"/>
        </w:rPr>
        <w:t> </w:t>
      </w:r>
      <w:r>
        <w:rPr>
          <w:color w:val="231F20"/>
        </w:rPr>
        <w:t>be</w:t>
      </w:r>
      <w:r>
        <w:rPr>
          <w:color w:val="231F20"/>
          <w:spacing w:val="-35"/>
        </w:rPr>
        <w:t> </w:t>
      </w:r>
      <w:r>
        <w:rPr>
          <w:color w:val="231F20"/>
        </w:rPr>
        <w:t>affected.</w:t>
      </w:r>
      <w:r>
        <w:rPr>
          <w:color w:val="231F20"/>
          <w:spacing w:val="-13"/>
        </w:rPr>
        <w:t> </w:t>
      </w:r>
      <w:r>
        <w:rPr>
          <w:color w:val="231F20"/>
        </w:rPr>
        <w:t>Growth</w:t>
      </w:r>
      <w:r>
        <w:rPr>
          <w:color w:val="231F20"/>
          <w:spacing w:val="-37"/>
        </w:rPr>
        <w:t> </w:t>
      </w:r>
      <w:r>
        <w:rPr>
          <w:color w:val="231F20"/>
        </w:rPr>
        <w:t>will</w:t>
      </w:r>
      <w:r>
        <w:rPr>
          <w:color w:val="231F20"/>
          <w:spacing w:val="-35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boosted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depressed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 snow,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Kingdom’s </w:t>
      </w:r>
      <w:r>
        <w:rPr>
          <w:color w:val="231F20"/>
        </w:rPr>
        <w:t>car</w:t>
      </w:r>
      <w:r>
        <w:rPr>
          <w:color w:val="231F20"/>
          <w:spacing w:val="-24"/>
        </w:rPr>
        <w:t> </w:t>
      </w:r>
      <w:r>
        <w:rPr>
          <w:color w:val="231F20"/>
        </w:rPr>
        <w:t>scrappage</w:t>
      </w:r>
      <w:r>
        <w:rPr>
          <w:color w:val="231F20"/>
          <w:spacing w:val="-24"/>
        </w:rPr>
        <w:t> </w:t>
      </w:r>
      <w:r>
        <w:rPr>
          <w:color w:val="231F20"/>
        </w:rPr>
        <w:t>scheme</w:t>
      </w:r>
      <w:r>
        <w:rPr>
          <w:color w:val="231F20"/>
          <w:spacing w:val="-24"/>
        </w:rPr>
        <w:t> </w:t>
      </w:r>
      <w:r>
        <w:rPr>
          <w:color w:val="231F20"/>
        </w:rPr>
        <w:t>may</w:t>
      </w:r>
      <w:r>
        <w:rPr>
          <w:color w:val="231F20"/>
          <w:spacing w:val="-24"/>
        </w:rPr>
        <w:t> </w:t>
      </w:r>
      <w:r>
        <w:rPr>
          <w:color w:val="231F20"/>
        </w:rPr>
        <w:t>reduce</w:t>
      </w:r>
      <w:r>
        <w:rPr>
          <w:color w:val="231F20"/>
          <w:spacing w:val="-28"/>
        </w:rPr>
        <w:t> </w:t>
      </w:r>
      <w:r>
        <w:rPr>
          <w:color w:val="231F20"/>
          <w:spacing w:val="-4"/>
        </w:rPr>
        <w:t>GDP.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5182" w:space="147"/>
            <w:col w:w="5481"/>
          </w:cols>
        </w:sectPr>
      </w:pPr>
    </w:p>
    <w:p>
      <w:pPr>
        <w:pStyle w:val="BodyText"/>
      </w:pPr>
      <w:r>
        <w:rPr/>
        <w:pict>
          <v:group style="position:absolute;margin-left:0pt;margin-top:56.693001pt;width:575.450pt;height:734.2pt;mso-position-horizontal-relative:page;mso-position-vertical-relative:page;z-index:-21048320" coordorigin="0,1134" coordsize="11509,14684">
            <v:rect style="position:absolute;left:0;top:1133;width:11509;height:14684" filled="true" fillcolor="#f1dedd" stroked="false">
              <v:fill type="solid"/>
            </v:rect>
            <v:line style="position:absolute" from="794,8205" to="5783,8205" stroked="true" strokeweight=".7pt" strokecolor="#a70740">
              <v:stroke dashstyle="solid"/>
            </v:line>
            <v:line style="position:absolute" from="6123,1594" to="11112,1594" stroked="true" strokeweight=".7pt" strokecolor="#a70740">
              <v:stroke dashstyle="solid"/>
            </v:line>
            <v:line style="position:absolute" from="6123,2818" to="11112,2818" stroked="true" strokeweight=".125pt" strokecolor="#231f20">
              <v:stroke dashstyle="solid"/>
            </v:line>
            <v:line style="position:absolute" from="6123,15122" to="11112,15122" stroked="true" strokeweight=".6pt" strokecolor="#a70740">
              <v:stroke dashstyle="solid"/>
            </v:line>
            <v:line style="position:absolute" from="3167,9151" to="4666,9151" stroked="true" strokeweight=".125pt" strokecolor="#231f20">
              <v:stroke dashstyle="solid"/>
            </v:line>
            <v:line style="position:absolute" from="4950,9151" to="5783,9151" stroked="true" strokeweight=".125pt" strokecolor="#231f20">
              <v:stroke dashstyle="solid"/>
            </v:line>
            <v:line style="position:absolute" from="8343,2529" to="9439,2529" stroked="true" strokeweight=".125pt" strokecolor="#231f20">
              <v:stroke dashstyle="solid"/>
            </v:line>
            <v:line style="position:absolute" from="9597,2529" to="11112,2529" stroked="true" strokeweight=".125pt" strokecolor="#231f20">
              <v:stroke dashstyle="solid"/>
            </v:lin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8"/>
        </w:numPr>
        <w:tabs>
          <w:tab w:pos="5696" w:val="left" w:leader="none"/>
        </w:tabs>
        <w:spacing w:line="235" w:lineRule="auto" w:before="105" w:after="0"/>
        <w:ind w:left="5695" w:right="410" w:hanging="213"/>
        <w:jc w:val="left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economic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impact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car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scrappage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schemes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discussed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detail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box </w:t>
      </w:r>
      <w:r>
        <w:rPr>
          <w:color w:val="231F20"/>
          <w:sz w:val="14"/>
        </w:rPr>
        <w:t>on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19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2009</w:t>
      </w:r>
      <w:r>
        <w:rPr>
          <w:color w:val="231F20"/>
          <w:spacing w:val="-14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60"/>
        </w:sectPr>
      </w:pPr>
    </w:p>
    <w:p>
      <w:pPr>
        <w:spacing w:before="110"/>
        <w:ind w:left="0" w:right="184" w:firstLine="0"/>
        <w:jc w:val="center"/>
        <w:rPr>
          <w:sz w:val="18"/>
        </w:rPr>
      </w:pPr>
      <w:bookmarkStart w:name="3.2 Labour demand" w:id="56"/>
      <w:bookmarkEnd w:id="56"/>
      <w:r>
        <w:rPr/>
      </w:r>
      <w:bookmarkStart w:name="Labour market adjustment" w:id="57"/>
      <w:bookmarkEnd w:id="57"/>
      <w:r>
        <w:rPr/>
      </w:r>
      <w:bookmarkStart w:name="_bookmark14" w:id="58"/>
      <w:bookmarkEnd w:id="58"/>
      <w:r>
        <w:rPr/>
      </w:r>
      <w:r>
        <w:rPr>
          <w:color w:val="A70740"/>
          <w:sz w:val="18"/>
        </w:rPr>
        <w:t>Chart 3.3 </w:t>
      </w:r>
      <w:r>
        <w:rPr>
          <w:color w:val="231F20"/>
          <w:sz w:val="18"/>
        </w:rPr>
        <w:t>GDP, total hours worked and employment</w:t>
      </w:r>
    </w:p>
    <w:p>
      <w:pPr>
        <w:spacing w:line="118" w:lineRule="exact" w:before="71"/>
        <w:ind w:left="2081" w:right="0" w:firstLine="0"/>
        <w:jc w:val="left"/>
        <w:rPr>
          <w:sz w:val="11"/>
        </w:rPr>
      </w:pPr>
      <w:r>
        <w:rPr>
          <w:color w:val="231F20"/>
          <w:sz w:val="11"/>
        </w:rPr>
        <w:t>Percentage changes on a year earlier</w:t>
      </w:r>
    </w:p>
    <w:p>
      <w:pPr>
        <w:spacing w:line="118" w:lineRule="exact" w:before="0"/>
        <w:ind w:left="3836" w:right="0" w:firstLine="0"/>
        <w:jc w:val="left"/>
        <w:rPr>
          <w:sz w:val="11"/>
        </w:rPr>
      </w:pPr>
      <w:r>
        <w:rPr/>
        <w:pict>
          <v:group style="position:absolute;margin-left:40.422001pt;margin-top:2.055259pt;width:180.6pt;height:138.9pt;mso-position-horizontal-relative:page;mso-position-vertical-relative:paragraph;z-index:-21045248" coordorigin="808,41" coordsize="3612,2778">
            <v:shape style="position:absolute;left:1169;top:41;width:1204;height:2778" coordorigin="1170,41" coordsize="1204,2778" path="m1296,41l1170,41,1170,2819,1296,2819,1296,41xm2373,41l2244,41,2244,2819,2373,2819,2373,41xe" filled="true" fillcolor="#c5ccd1" stroked="false">
              <v:path arrowok="t"/>
              <v:fill type="solid"/>
            </v:shape>
            <v:line style="position:absolute" from="2208,2819" to="2208,2708" stroked="true" strokeweight=".49pt" strokecolor="#231f20">
              <v:stroke dashstyle="solid"/>
            </v:line>
            <v:rect style="position:absolute;left:4062;top:41;width:155;height:2778" filled="true" fillcolor="#c5ccd1" stroked="false">
              <v:fill type="solid"/>
            </v:rect>
            <v:line style="position:absolute" from="4256,2819" to="4256,2708" stroked="true" strokeweight=".49pt" strokecolor="#231f20">
              <v:stroke dashstyle="solid"/>
            </v:line>
            <v:line style="position:absolute" from="4309,1433" to="4420,1433" stroked="true" strokeweight=".49pt" strokecolor="#231f20">
              <v:stroke dashstyle="solid"/>
            </v:line>
            <v:line style="position:absolute" from="808,1433" to="920,1433" stroked="true" strokeweight=".49pt" strokecolor="#231f20">
              <v:stroke dashstyle="solid"/>
            </v:line>
            <v:line style="position:absolute" from="972,1433" to="4250,1433" stroked="true" strokeweight=".49pt" strokecolor="#231f20">
              <v:stroke dashstyle="solid"/>
            </v:line>
            <v:line style="position:absolute" from="4309,2472" to="4420,2472" stroked="true" strokeweight=".49pt" strokecolor="#231f20">
              <v:stroke dashstyle="solid"/>
            </v:line>
            <v:line style="position:absolute" from="4309,2124" to="4420,2124" stroked="true" strokeweight=".49pt" strokecolor="#231f20">
              <v:stroke dashstyle="solid"/>
            </v:line>
            <v:line style="position:absolute" from="4309,1776" to="4420,1776" stroked="true" strokeweight=".49pt" strokecolor="#231f20">
              <v:stroke dashstyle="solid"/>
            </v:line>
            <v:line style="position:absolute" from="4309,1085" to="4420,1085" stroked="true" strokeweight=".49pt" strokecolor="#231f20">
              <v:stroke dashstyle="solid"/>
            </v:line>
            <v:line style="position:absolute" from="4309,737" to="4420,737" stroked="true" strokeweight=".49pt" strokecolor="#231f20">
              <v:stroke dashstyle="solid"/>
            </v:line>
            <v:line style="position:absolute" from="4309,389" to="4420,389" stroked="true" strokeweight=".49pt" strokecolor="#231f20">
              <v:stroke dashstyle="solid"/>
            </v:line>
            <v:line style="position:absolute" from="808,2472" to="920,2472" stroked="true" strokeweight=".49pt" strokecolor="#231f20">
              <v:stroke dashstyle="solid"/>
            </v:line>
            <v:line style="position:absolute" from="808,2124" to="920,2124" stroked="true" strokeweight=".49pt" strokecolor="#231f20">
              <v:stroke dashstyle="solid"/>
            </v:line>
            <v:line style="position:absolute" from="808,1776" to="920,1776" stroked="true" strokeweight=".49pt" strokecolor="#231f20">
              <v:stroke dashstyle="solid"/>
            </v:line>
            <v:line style="position:absolute" from="808,1085" to="920,1085" stroked="true" strokeweight=".49pt" strokecolor="#231f20">
              <v:stroke dashstyle="solid"/>
            </v:line>
            <v:line style="position:absolute" from="808,737" to="920,737" stroked="true" strokeweight=".49pt" strokecolor="#231f20">
              <v:stroke dashstyle="solid"/>
            </v:line>
            <v:line style="position:absolute" from="808,389" to="920,389" stroked="true" strokeweight=".49pt" strokecolor="#231f20">
              <v:stroke dashstyle="solid"/>
            </v:line>
            <v:shape style="position:absolute;left:970;top:379;width:3279;height:2064" coordorigin="971,380" coordsize="3279,2064" path="m971,1037l997,794,1020,742,1047,866,1074,1090,1097,518,1124,1128,1150,1075,1177,1109,1200,2133,1227,1752,1253,2114,1276,2081,1303,1752,1330,1490,1356,1280,1380,1109,1406,918,1433,1161,1456,1056,1483,866,1509,952,1533,742,1559,623,1586,709,1612,971,1636,1090,1662,1056,1689,1023,1712,623,1739,709,1765,832,1792,761,1815,832,1842,742,1868,570,1892,728,1918,742,1945,446,1968,589,1995,380,2021,485,2048,642,2071,675,2098,899,2124,885,2148,1109,2174,1214,2201,1128,2224,1142,2251,1371,2277,1490,2304,1647,2327,1805,2354,1666,2380,1543,2404,1509,2430,1490,2457,1333,2484,1266,2507,1176,2533,1056,2560,985,2583,933,2610,847,2637,675,2660,589,2686,604,2713,728,2736,899,2763,933,2789,985,2816,885,2839,899,2866,985,2893,933,2916,952,2942,885,2969,813,2996,742,3019,761,3046,780,3072,813,3095,832,3122,885,3149,847,3172,780,3198,780,3225,656,3252,623,3275,780,3302,899,3328,885,3351,1023,3378,1023,3405,1037,3431,1109,3454,1075,3481,1037,3508,1004,3531,1023,3558,933,3584,918,3607,866,3634,794,3661,866,3687,971,3711,1004,3737,1109,3764,1075,3787,985,3814,1004,3840,866,3864,933,3890,952,3917,933,3943,1004,3967,952,3993,952,4020,1004,4043,1004,4070,1128,4096,1385,4123,1786,4146,2343,4173,2443,4199,2343,4223,1957,4249,1471e" filled="false" stroked="true" strokeweight=".98pt" strokecolor="#fcaf17">
              <v:path arrowok="t"/>
              <v:stroke dashstyle="solid"/>
            </v:shape>
            <v:shape style="position:absolute;left:970;top:737;width:3253;height:1573" coordorigin="971,737" coordsize="3253,1573" path="m971,1352l997,1352,1020,1328,1047,1247,1074,1228,1150,1357,1177,1490,1200,1647,1227,1876,1253,2114,1276,2262,1303,2310,1330,2224,1356,2076,1380,1890,1406,1771,1433,1752,1456,1771,1483,1819,1509,1771,1533,1552,1559,1280,1586,1061,1612,923,1636,952,1662,1009,1689,1061,1712,1137,1739,1209,1765,1299,1792,1376,1815,1404,1842,1371,1868,1314,1892,1228,1918,1085,1945,952,1968,837,1995,737,2021,742,2048,794,2071,828,2098,832,2124,866,2148,961,2174,1056,2201,1242,2224,1371,2251,1514,2277,1733,2304,1933,2327,2124,2354,2234,2380,2210,2404,2095,2430,1876,2457,1814,2484,1805,2507,1714,2533,1724,2560,1581,2583,1447,2610,1328,2637,1280,2660,1128,2686,975,2713,1109,2736,1104,2763,1238,2789,1285,2816,1280,2839,1238,2866,1242,2893,1299,2916,1128,2942,1142,2969,1099,2996,1137,3019,1204,3046,1285,3072,1271,3095,1357,3122,1342,3149,1295,3172,1280,3198,1152,3225,1504,3252,1323,3275,1395,3302,1299,3328,1104,3351,1204,3378,1252,3405,1442,3431,1423,3454,1604,3481,1452,3508,1395,3531,1390,3558,1238,3584,1333,3607,1442,3634,1280,3661,1385,3687,1380,3711,1066,3737,1166,3764,1209,3787,1104,3814,1323,3840,1333,3864,1266,3890,1395,3917,1323,3943,1338,3967,1233,3993,1233,4020,1304,4043,1104,4070,1385,4096,1390,4123,1509,4146,1981,4173,1833,4199,1976,4223,1871e" filled="false" stroked="true" strokeweight=".98pt" strokecolor="#b01c88">
              <v:path arrowok="t"/>
              <v:stroke dashstyle="solid"/>
            </v:shape>
            <v:shape style="position:absolute;left:970;top:813;width:3253;height:1211" coordorigin="971,813" coordsize="3253,1211" path="m971,1380l997,1357,1020,1328,1047,1257,1074,1247,1097,1238,1124,1218,1150,1266,1177,1328,1200,1400,1227,1543,1253,1714,1276,1824,1303,1900,1330,1905,1356,1871,1380,1800,1406,1752,1433,1743,1456,1747,1483,1757,1509,1695,1533,1490,1559,1247,1586,1071,1612,980,1636,1037,1662,1104,1689,1142,1712,1190,1739,1214,1765,1261,1792,1309,1815,1333,1842,1319,1868,1285,1892,1242,1918,1128,1945,1018,1968,913,1995,813,2021,828,2048,861,2071,890,2098,885,2124,913,2148,999,2174,1075,2201,1218,2224,1290,2251,1352,2277,1504,2304,1662,2327,1848,2354,1986,2380,2024,2404,1957,2430,1867,2457,1766,2484,1743,2507,1705,2533,1633,2560,1552,2583,1433,2610,1333,2637,1309,2660,1252,2686,1233,2713,1242,2736,1204,2763,1223,2789,1161,2816,1218,2839,1257,2866,1280,2893,1276,2916,1147,2942,1085,2969,1080,2996,1133,3019,1228,3046,1290,3072,1252,3095,1214,3122,1185,3149,1171,3172,1171,3198,1185,3225,1209,3252,1180,3275,1204,3302,1276,3328,1257,3351,1271,3378,1319,3405,1266,3431,1319,3454,1295,3481,1299,3508,1242,3531,1242,3558,1247,3584,1228,3607,1304,3634,1204,3661,1276,3687,1266,3711,1204,3737,1233,3764,1238,3787,1195,3814,1314,3840,1280,3864,1261,3890,1280,3917,1242,3943,1366,3967,1314,3993,1304,4020,1233,4043,1161,4070,1209,4096,1342,4123,1462,4146,1609,4173,1781,4199,1714,4223,1676e" filled="false" stroked="true" strokeweight=".98pt" strokecolor="#75c043">
              <v:path arrowok="t"/>
              <v:stroke dashstyle="solid"/>
            </v:shape>
            <v:rect style="position:absolute;left:2705;top:1993;width:139;height:139" filled="true" fillcolor="#c5ccd1" stroked="false">
              <v:fill type="solid"/>
            </v:rect>
            <v:line style="position:absolute" from="2706,2230" to="2845,2230" stroked="true" strokeweight=".98pt" strokecolor="#fcaf17">
              <v:stroke dashstyle="solid"/>
            </v:line>
            <v:line style="position:absolute" from="2706,2394" to="2845,2394" stroked="true" strokeweight=".98pt" strokecolor="#b01c88">
              <v:stroke dashstyle="solid"/>
            </v:line>
            <v:line style="position:absolute" from="2706,2540" to="2845,2540" stroked="true" strokeweight=".98pt" strokecolor="#75c043">
              <v:stroke dashstyle="solid"/>
            </v:line>
            <v:shape style="position:absolute;left:4222;top:1480;width:67;height:96" coordorigin="4223,1481" coordsize="67,96" path="m4256,1481l4223,1528,4256,1576,4289,1528,4256,1481xe" filled="true" fillcolor="#b01c88" stroked="false">
              <v:path arrowok="t"/>
              <v:fill type="solid"/>
            </v:shape>
            <v:shape style="position:absolute;left:4222;top:1590;width:67;height:96" coordorigin="4223,1590" coordsize="67,96" path="m4256,1590l4223,1638,4256,1685,4289,1638,4256,1590xe" filled="true" fillcolor="#75c043" stroked="false">
              <v:path arrowok="t"/>
              <v:fill type="solid"/>
            </v:shape>
            <v:line style="position:absolute" from="977,2819" to="977,2708" stroked="true" strokeweight=".49pt" strokecolor="#231f20">
              <v:stroke dashstyle="solid"/>
            </v:line>
            <v:line style="position:absolute" from="1386,2819" to="1386,2708" stroked="true" strokeweight=".49pt" strokecolor="#231f20">
              <v:stroke dashstyle="solid"/>
            </v:line>
            <v:line style="position:absolute" from="1799,2819" to="1799,2708" stroked="true" strokeweight=".49pt" strokecolor="#231f20">
              <v:stroke dashstyle="solid"/>
            </v:line>
            <v:line style="position:absolute" from="2617,2819" to="2617,2708" stroked="true" strokeweight=".49pt" strokecolor="#231f20">
              <v:stroke dashstyle="solid"/>
            </v:line>
            <v:line style="position:absolute" from="3026,2819" to="3026,2708" stroked="true" strokeweight=".49pt" strokecolor="#231f20">
              <v:stroke dashstyle="solid"/>
            </v:line>
            <v:line style="position:absolute" from="3438,2819" to="3438,2708" stroked="true" strokeweight=".49pt" strokecolor="#231f20">
              <v:stroke dashstyle="solid"/>
            </v:line>
            <v:line style="position:absolute" from="3847,2819" to="3847,2708" stroked="true" strokeweight=".49pt" strokecolor="#231f20">
              <v:stroke dashstyle="solid"/>
            </v:line>
            <v:rect style="position:absolute;left:813;top:46;width:3602;height:2769" filled="false" stroked="true" strokeweight=".49pt" strokecolor="#231f20">
              <v:stroke dashstyle="solid"/>
            </v:rect>
            <v:shape style="position:absolute;left:808;top:41;width:3612;height:277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line="235" w:lineRule="auto" w:before="0"/>
                      <w:ind w:left="2082" w:right="609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Recessions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position w:val="-3"/>
                        <w:sz w:val="11"/>
                      </w:rPr>
                      <w:t>GDP</w:t>
                    </w:r>
                    <w:r>
                      <w:rPr>
                        <w:color w:val="231F20"/>
                        <w:sz w:val="11"/>
                      </w:rPr>
                      <w:t>(b)</w:t>
                    </w:r>
                  </w:p>
                  <w:p>
                    <w:pPr>
                      <w:spacing w:line="220" w:lineRule="auto" w:before="13"/>
                      <w:ind w:left="2082" w:right="424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Total hours worked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sz w:val="11"/>
                      </w:rPr>
                      <w:t>Employment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1"/>
          <w:sz w:val="11"/>
        </w:rPr>
        <w:t>8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596" w:firstLine="0"/>
        <w:jc w:val="righ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596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596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spacing w:before="34"/>
        <w:ind w:left="3819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line="114" w:lineRule="exact" w:before="11"/>
        <w:ind w:left="3836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line="160" w:lineRule="exact" w:before="0"/>
        <w:ind w:left="3825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74"/>
        <w:ind w:left="0" w:right="596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spacing w:before="10"/>
        <w:rPr>
          <w:sz w:val="18"/>
        </w:rPr>
      </w:pPr>
    </w:p>
    <w:p>
      <w:pPr>
        <w:spacing w:before="1"/>
        <w:ind w:left="0" w:right="596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596" w:firstLine="0"/>
        <w:jc w:val="righ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tabs>
          <w:tab w:pos="821" w:val="left" w:leader="none"/>
          <w:tab w:pos="1230" w:val="left" w:leader="none"/>
          <w:tab w:pos="1639" w:val="left" w:leader="none"/>
          <w:tab w:pos="2048" w:val="left" w:leader="none"/>
          <w:tab w:pos="2460" w:val="left" w:leader="none"/>
          <w:tab w:pos="3278" w:val="left" w:leader="none"/>
        </w:tabs>
        <w:spacing w:before="0"/>
        <w:ind w:left="0" w:right="268" w:firstLine="0"/>
        <w:jc w:val="center"/>
        <w:rPr>
          <w:sz w:val="11"/>
        </w:rPr>
      </w:pPr>
      <w:r>
        <w:rPr>
          <w:color w:val="231F20"/>
          <w:w w:val="110"/>
          <w:sz w:val="11"/>
        </w:rPr>
        <w:t>1978   </w:t>
      </w:r>
      <w:r>
        <w:rPr>
          <w:color w:val="231F20"/>
          <w:spacing w:val="15"/>
          <w:w w:val="110"/>
          <w:sz w:val="11"/>
        </w:rPr>
        <w:t> </w:t>
      </w:r>
      <w:r>
        <w:rPr>
          <w:color w:val="231F20"/>
          <w:w w:val="110"/>
          <w:sz w:val="11"/>
        </w:rPr>
        <w:t>82</w:t>
        <w:tab/>
        <w:t>86</w:t>
        <w:tab/>
        <w:t>90</w:t>
        <w:tab/>
        <w:t>94</w:t>
        <w:tab/>
        <w:t>98</w:t>
        <w:tab/>
        <w:t>2002   </w:t>
      </w:r>
      <w:r>
        <w:rPr>
          <w:color w:val="231F20"/>
          <w:spacing w:val="12"/>
          <w:w w:val="110"/>
          <w:sz w:val="11"/>
        </w:rPr>
        <w:t> </w:t>
      </w:r>
      <w:r>
        <w:rPr>
          <w:color w:val="231F20"/>
          <w:w w:val="110"/>
          <w:sz w:val="11"/>
        </w:rPr>
        <w:t>06</w:t>
        <w:tab/>
        <w:t>10  </w:t>
      </w:r>
      <w:r>
        <w:rPr>
          <w:color w:val="231F20"/>
          <w:spacing w:val="3"/>
          <w:w w:val="110"/>
          <w:sz w:val="11"/>
        </w:rPr>
        <w:t> </w:t>
      </w:r>
      <w:r>
        <w:rPr>
          <w:color w:val="231F20"/>
          <w:w w:val="110"/>
          <w:position w:val="9"/>
          <w:sz w:val="11"/>
        </w:rPr>
        <w:t>8</w:t>
      </w:r>
    </w:p>
    <w:p>
      <w:pPr>
        <w:spacing w:before="74"/>
        <w:ind w:left="168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ListParagraph"/>
        <w:numPr>
          <w:ilvl w:val="0"/>
          <w:numId w:val="29"/>
        </w:numPr>
        <w:tabs>
          <w:tab w:pos="339" w:val="left" w:leader="none"/>
        </w:tabs>
        <w:spacing w:line="244" w:lineRule="auto" w:before="82" w:after="0"/>
        <w:ind w:left="338" w:right="245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29"/>
        </w:numPr>
        <w:tabs>
          <w:tab w:pos="339" w:val="left" w:leader="none"/>
        </w:tabs>
        <w:spacing w:line="127" w:lineRule="exact" w:before="0" w:after="0"/>
        <w:ind w:left="338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29"/>
        </w:numPr>
        <w:tabs>
          <w:tab w:pos="339" w:val="left" w:leader="none"/>
        </w:tabs>
        <w:spacing w:line="244" w:lineRule="auto" w:before="3" w:after="0"/>
        <w:ind w:left="338" w:right="142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worked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bookmarkStart w:name="Recent developments in employment" w:id="59"/>
      <w:bookmarkEnd w:id="59"/>
      <w:r>
        <w:rPr>
          <w:color w:val="231F20"/>
          <w:w w:val="95"/>
          <w:sz w:val="11"/>
        </w:rPr>
      </w:r>
      <w:r>
        <w:rPr>
          <w:color w:val="231F20"/>
          <w:w w:val="9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BodyText"/>
        <w:spacing w:before="8"/>
        <w:rPr>
          <w:sz w:val="5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3.4 </w:t>
      </w:r>
      <w:r>
        <w:rPr>
          <w:color w:val="231F20"/>
          <w:sz w:val="18"/>
        </w:rPr>
        <w:t>Unemployment rates</w:t>
      </w:r>
      <w:r>
        <w:rPr>
          <w:color w:val="231F20"/>
          <w:position w:val="4"/>
          <w:sz w:val="12"/>
        </w:rPr>
        <w:t>(a)</w:t>
      </w:r>
    </w:p>
    <w:p>
      <w:pPr>
        <w:spacing w:line="113" w:lineRule="exact" w:before="83"/>
        <w:ind w:left="3373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3" w:lineRule="exact" w:before="0"/>
        <w:ind w:left="3804" w:right="0" w:firstLine="0"/>
        <w:jc w:val="left"/>
        <w:rPr>
          <w:sz w:val="11"/>
        </w:rPr>
      </w:pPr>
      <w:r>
        <w:rPr/>
        <w:pict>
          <v:group style="position:absolute;margin-left:39.685001pt;margin-top:2.299143pt;width:180.6pt;height:138.9pt;mso-position-horizontal-relative:page;mso-position-vertical-relative:paragraph;z-index:15825920" coordorigin="794,46" coordsize="3612,2778">
            <v:shape style="position:absolute;left:1157;top:45;width:1204;height:2778" coordorigin="1157,46" coordsize="1204,2778" path="m1284,46l1157,46,1157,2824,1284,2824,1284,46xm2360,46l2232,46,2232,2824,2360,2824,2360,46xe" filled="true" fillcolor="#c5ccd1" stroked="false">
              <v:path arrowok="t"/>
              <v:fill type="solid"/>
            </v:shape>
            <v:line style="position:absolute" from="2185,2824" to="2185,2713" stroked="true" strokeweight=".49pt" strokecolor="#231f20">
              <v:stroke dashstyle="solid"/>
            </v:line>
            <v:rect style="position:absolute;left:4049;top:45;width:145;height:2778" filled="true" fillcolor="#c5ccd1" stroked="false">
              <v:fill type="solid"/>
            </v:rect>
            <v:line style="position:absolute" from="4234,2824" to="4234,2713" stroked="true" strokeweight=".49pt" strokecolor="#231f20">
              <v:stroke dashstyle="solid"/>
            </v:line>
            <v:shape style="position:absolute;left:2417;top:1911;width:1708;height:720" coordorigin="2418,1912" coordsize="1708,720" path="m2418,2124l2424,2108,2435,2070,2442,2048,2452,2053,2459,2031,2469,2004,2476,1982,2486,1961,2493,1955,2503,1939,2510,1944,2520,1933,2527,1939,2537,1933,2544,1939,2554,1933,2561,1922,2571,1917,2578,1912,2588,1912,2595,1933,2605,1944,2612,1950,2622,1950,2629,1955,2640,1971,2646,1977,2657,1993,2663,2004,2674,2015,2680,2037,2691,2048,2698,2048,2708,2048,2715,2059,2725,2070,2732,2075,2742,2080,2749,2091,2759,2091,2766,2108,2776,2129,2783,2157,2793,2151,2800,2157,2810,2168,2817,2173,2827,2173,2834,2184,2844,2184,2851,2184,2861,2189,2868,2195,2879,2206,2885,2200,2896,2206,2902,2222,2913,2244,2919,2266,2930,2276,2937,2298,2947,2298,2954,2315,2964,2342,2971,2358,2981,2369,2988,2380,2998,2396,3005,2407,3015,2407,3022,2413,3032,2418,3039,2424,3049,2434,3056,2440,3066,2451,3073,2456,3083,2456,3090,2462,3100,2462,3107,2462,3117,2467,3124,2467,3135,2467,3141,2473,3152,2473,3158,2478,3169,2473,3176,2473,3186,2473,3193,2478,3203,2483,3210,2494,3220,2500,3227,2511,3237,2511,3244,2511,3254,2511,3261,2522,3271,2527,3278,2533,3288,2533,3295,2538,3305,2543,3312,2543,3322,2549,3329,2554,3339,2560,3346,2554,3356,2560,3363,2560,3374,2560,3380,2571,3391,2571,3397,2571,3408,2571,3415,2576,3425,2582,3432,2587,3442,2587,3449,2592,3459,2592,3466,2592,3476,2587,3483,2592,3493,2598,3500,2603,3510,2609,3517,2598,3527,2592,3534,2592,3544,2598,3551,2603,3561,2598,3568,2598,3578,2598,3585,2598,3595,2603,3602,2598,3613,2603,3619,2609,3630,2609,3636,2614,3647,2620,3653,2620,3664,2620,3671,2631,3681,2625,3688,2625,3698,2620,3705,2625,3715,2625,3722,2614,3732,2614,3739,2614,3749,2614,3756,2609,3766,2609,3773,2614,3783,2620,3790,2614,3800,2603,3807,2592,3817,2598,3824,2598,3834,2592,3841,2587,3852,2582,3858,2576,3869,2571,3875,2576,3886,2560,3893,2560,3903,2560,3910,2554,3920,2549,3927,2554,3937,2560,3944,2554,3954,2554,3961,2560,3971,2560,3978,2560,3988,2560,3995,2565,4005,2560,4012,2565,4022,2565,4029,2560,4039,2560,4046,2554,4056,2554,4063,2549,4073,2538,4080,2533,4091,2533,4097,2533,4108,2533,4114,2522,4125,2516e" filled="false" stroked="true" strokeweight=".98pt" strokecolor="#75c043">
              <v:path arrowok="t"/>
              <v:stroke dashstyle="solid"/>
            </v:shape>
            <v:line style="position:absolute" from="4294,2424" to="4405,2424" stroked="true" strokeweight=".49pt" strokecolor="#231f20">
              <v:stroke dashstyle="solid"/>
            </v:line>
            <v:shape style="position:absolute;left:4114;top:2342;width:129;height:184" type="#_x0000_t75" stroked="false">
              <v:imagedata r:id="rId55" o:title=""/>
            </v:shape>
            <v:line style="position:absolute" from="794,1634" to="905,1634" stroked="true" strokeweight=".49pt" strokecolor="#231f20">
              <v:stroke dashstyle="solid"/>
            </v:line>
            <v:line style="position:absolute" from="794,1236" to="905,1236" stroked="true" strokeweight=".49pt" strokecolor="#231f20">
              <v:stroke dashstyle="solid"/>
            </v:line>
            <v:line style="position:absolute" from="794,838" to="905,838" stroked="true" strokeweight=".49pt" strokecolor="#231f20">
              <v:stroke dashstyle="solid"/>
            </v:line>
            <v:line style="position:absolute" from="794,446" to="905,446" stroked="true" strokeweight=".49pt" strokecolor="#231f20">
              <v:stroke dashstyle="solid"/>
            </v:line>
            <v:shape style="position:absolute;left:949;top:451;width:1708;height:1308" coordorigin="950,452" coordsize="1708,1308" path="m950,1683l956,1699,967,1699,973,1699,984,1699,991,1699,1001,1721,1008,1721,1018,1721,1025,1721,1035,1743,1042,1743,1052,1759,1059,1759,1069,1743,1076,1759,1086,1759,1093,1759,1103,1759,1110,1759,1120,1743,1127,1743,1137,1743,1144,1721,1154,1699,1161,1683,1171,1661,1178,1623,1189,1601,1195,1563,1206,1525,1212,1465,1223,1405,1230,1345,1240,1285,1247,1225,1257,1165,1264,1105,1274,1045,1281,1007,1291,947,1298,909,1308,887,1315,871,1325,849,1332,828,1342,811,1349,789,1359,773,1366,751,1376,751,1383,729,1393,729,1400,713,1410,713,1417,691,1428,670,1434,653,1445,631,1451,610,1462,593,1468,593,1479,572,1486,572,1496,572,1503,555,1513,533,1520,533,1530,533,1537,512,1547,512,1554,495,1564,495,1571,473,1581,473,1588,452,1598,452,1605,452,1615,473,1622,473,1632,495,1639,495,1649,495,1656,512,1667,512,1673,533,1684,533,1690,555,1701,555,1707,555,1718,572,1725,572,1735,572,1810,572,1820,555,1827,555,1837,555,1844,572,1854,572,1861,572,1871,593,1878,593,1888,610,1895,631,1905,653,1912,691,1923,713,1929,751,1940,789,1946,828,1957,849,1964,887,1974,931,1981,947,1991,991,1998,1029,2008,1045,2015,1089,2025,1105,2032,1127,2042,1149,2049,1165,2059,1187,2066,1225,2076,1247,2083,1285,2093,1307,2100,1345,2110,1367,2117,1383,2127,1383,2134,1405,2144,1405,2151,1405,2162,1427,2168,1427,2179,1427,2185,1443,2196,1443,2203,1443,2213,1443,2220,1443,2230,1443,2237,1427,2247,1405,2254,1383,2264,1367,2271,1323,2281,1307,2288,1263,2298,1225,2305,1187,2315,1127,2322,1089,2332,1067,2339,1029,2349,991,2356,969,2366,947,2373,931,2383,931,2390,909,2401,887,2407,871,2418,871,2424,871,2435,849,2442,849,2452,849,2459,811,2469,789,2476,751,2486,729,2493,691,2503,713,2510,713,2520,729,2527,751,2537,751,2544,773,2554,789,2561,789,2571,789,2578,789,2588,773,2595,811,2605,849,2612,871,2622,887,2629,887,2640,909,2646,931,2657,947e" filled="false" stroked="true" strokeweight=".98pt" strokecolor="#582e91">
              <v:path arrowok="t"/>
              <v:stroke dashstyle="solid"/>
            </v:shape>
            <v:line style="position:absolute" from="4294,1634" to="4405,1634" stroked="true" strokeweight=".49pt" strokecolor="#231f20">
              <v:stroke dashstyle="solid"/>
            </v:line>
            <v:line style="position:absolute" from="4294,1236" to="4405,1236" stroked="true" strokeweight=".49pt" strokecolor="#231f20">
              <v:stroke dashstyle="solid"/>
            </v:line>
            <v:shape style="position:absolute;left:2656;top:947;width:1578;height:932" coordorigin="2657,947" coordsize="1578,932" path="m2657,947l2663,991,2674,1007,2680,1029,2691,1045,2698,1045,2708,1045,2715,1067,2725,1067,2732,1089,2742,1089,2749,1105,2759,1105,2766,1105,2776,1105,2783,1165,2793,1149,2800,1165,2810,1187,2817,1165,2827,1165,2834,1165,2844,1187,2851,1209,2861,1209,2868,1225,2878,1225,2885,1263,2896,1285,2902,1323,2913,1367,2919,1383,2930,1383,2937,1383,2947,1367,2954,1405,2964,1465,2971,1481,2981,1503,2988,1525,2998,1541,3005,1541,3015,1541,3022,1563,3032,1563,3039,1563,3049,1563,3056,1563,3066,1585,3073,1585,3083,1585,3090,1601,3100,1585,3107,1585,3117,1585,3124,1585,3135,1601,3141,1623,3152,1623,3158,1639,3169,1639,3176,1661,3186,1661,3193,1661,3203,1639,3210,1661,3220,1661,3227,1683,3237,1699,3244,1721,3254,1759,3261,1759,3271,1759,3278,1743,3288,1759,3295,1781,3305,1781,3312,1781,3322,1803,3329,1819,3339,1841,3346,1819,3356,1819,3363,1803,3374,1803,3380,1803,3391,1803,3397,1781,3408,1781,3415,1803,3425,1781,3466,1781,3476,1759,3483,1781,3493,1781,3500,1803,3510,1819,3517,1803,3527,1781,3534,1803,3544,1819,3551,1819,3561,1803,3568,1803,3578,1803,3585,1819,3595,1841,3602,1841,3613,1857,3619,1857,3664,1857,3671,1879,3715,1879,3722,1857,3732,1879,3739,1879,3749,1857,3756,1857,3766,1879,3773,1879,3783,1857,3790,1819,3800,1803,3807,1781,3817,1803,3824,1781,3834,1781,3841,1759,3851,1743,3858,1721,3869,1721,3875,1721,3886,1721,3892,1721,3903,1743,3910,1721,3920,1721,3927,1699,3937,1721,3944,1721,3954,1743,3961,1743,3971,1759,3978,1759,3988,1759,3995,1759,4005,1759,4012,1781,4022,1781,4029,1781,4039,1781,4046,1759,4056,1781,4063,1759,4073,1721,4080,1683,4090,1639,4097,1623,4108,1585,4114,1541,4125,1503,4131,1465,4142,1405,4149,1367,4159,1307,4166,1263,4176,1247,4183,1247,4193,1263,4200,1247,4210,1263,4217,1263,4227,1263,4234,1225e" filled="false" stroked="true" strokeweight=".98pt" strokecolor="#582e91">
              <v:path arrowok="t"/>
              <v:stroke dashstyle="solid"/>
            </v:shape>
            <v:shape style="position:absolute;left:1570;top:1666;width:786;height:720" coordorigin="1571,1666" coordsize="786,720" path="m1639,1721l1605,1666,1571,1721,1605,1775,1639,1721xm1742,1721l1707,1666,1673,1721,1707,1775,1742,1721xm1844,1786l1810,1732,1776,1786,1810,1841,1844,1786xm1946,1863l1912,1808,1878,1863,1912,1917,1946,1863xm2049,2064l2015,2010,1981,2064,2015,2119,2049,2064xm2151,2244l2117,2189,2083,2244,2117,2298,2151,2244xm2254,2331l2220,2277,2185,2331,2220,2385,2254,2331xm2356,2309l2322,2255,2288,2309,2322,2364,2356,2309xe" filled="true" fillcolor="#75c043" stroked="false">
              <v:path arrowok="t"/>
              <v:fill type="solid"/>
            </v:shape>
            <v:rect style="position:absolute;left:2683;top:168;width:139;height:139" filled="true" fillcolor="#c5ccd1" stroked="false">
              <v:fill type="solid"/>
            </v:rect>
            <v:line style="position:absolute" from="2684,387" to="2823,387" stroked="true" strokeweight=".98pt" strokecolor="#582e91">
              <v:stroke dashstyle="solid"/>
            </v:line>
            <v:line style="position:absolute" from="2684,535" to="2823,535" stroked="true" strokeweight=".98pt" strokecolor="#75c043">
              <v:stroke dashstyle="solid"/>
            </v:line>
            <v:line style="position:absolute" from="4294,2031" to="4405,2031" stroked="true" strokeweight=".49pt" strokecolor="#231f20">
              <v:stroke dashstyle="solid"/>
            </v:line>
            <v:line style="position:absolute" from="4294,838" to="4405,838" stroked="true" strokeweight=".49pt" strokecolor="#231f20">
              <v:stroke dashstyle="solid"/>
            </v:line>
            <v:line style="position:absolute" from="4294,446" to="4405,446" stroked="true" strokeweight=".49pt" strokecolor="#231f20">
              <v:stroke dashstyle="solid"/>
            </v:line>
            <v:line style="position:absolute" from="794,2424" to="905,2424" stroked="true" strokeweight=".49pt" strokecolor="#231f20">
              <v:stroke dashstyle="solid"/>
            </v:line>
            <v:line style="position:absolute" from="794,2031" to="905,2031" stroked="true" strokeweight=".49pt" strokecolor="#231f20">
              <v:stroke dashstyle="solid"/>
            </v:line>
            <v:line style="position:absolute" from="956,2824" to="956,2713" stroked="true" strokeweight=".49pt" strokecolor="#231f20">
              <v:stroke dashstyle="solid"/>
            </v:line>
            <v:line style="position:absolute" from="1366,2824" to="1366,2713" stroked="true" strokeweight=".49pt" strokecolor="#231f20">
              <v:stroke dashstyle="solid"/>
            </v:line>
            <v:line style="position:absolute" from="1776,2824" to="1776,2713" stroked="true" strokeweight=".49pt" strokecolor="#231f20">
              <v:stroke dashstyle="solid"/>
            </v:line>
            <v:line style="position:absolute" from="2595,2824" to="2595,2713" stroked="true" strokeweight=".49pt" strokecolor="#231f20">
              <v:stroke dashstyle="solid"/>
            </v:line>
            <v:line style="position:absolute" from="3005,2824" to="3005,2713" stroked="true" strokeweight=".49pt" strokecolor="#231f20">
              <v:stroke dashstyle="solid"/>
            </v:line>
            <v:line style="position:absolute" from="3415,2824" to="3415,2713" stroked="true" strokeweight=".49pt" strokecolor="#231f20">
              <v:stroke dashstyle="solid"/>
            </v:line>
            <v:line style="position:absolute" from="3824,2824" to="3824,2713" stroked="true" strokeweight=".49pt" strokecolor="#231f20">
              <v:stroke dashstyle="solid"/>
            </v:line>
            <v:rect style="position:absolute;left:798;top:50;width:3602;height:2769" filled="false" stroked="true" strokeweight=".49pt" strokecolor="#231f20">
              <v:stroke dashstyle="solid"/>
            </v:rect>
            <v:shape style="position:absolute;left:793;top:45;width:3612;height:2778" type="#_x0000_t202" filled="false" stroked="false">
              <v:textbox inset="0,0,0,0">
                <w:txbxContent>
                  <w:p>
                    <w:pPr>
                      <w:spacing w:line="290" w:lineRule="auto" w:before="79"/>
                      <w:ind w:left="2083" w:right="424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Unemployment rate</w:t>
                    </w:r>
                  </w:p>
                  <w:p>
                    <w:pPr>
                      <w:spacing w:line="201" w:lineRule="auto" w:before="16"/>
                      <w:ind w:left="2136" w:right="405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Long-term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unemployment rate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14</w:t>
      </w:r>
    </w:p>
    <w:p>
      <w:pPr>
        <w:pStyle w:val="BodyText"/>
        <w:rPr>
          <w:sz w:val="14"/>
        </w:rPr>
      </w:pPr>
    </w:p>
    <w:p>
      <w:pPr>
        <w:spacing w:before="106"/>
        <w:ind w:left="0" w:right="581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12</w:t>
      </w:r>
    </w:p>
    <w:p>
      <w:pPr>
        <w:pStyle w:val="BodyText"/>
        <w:rPr>
          <w:sz w:val="14"/>
        </w:rPr>
      </w:pPr>
    </w:p>
    <w:p>
      <w:pPr>
        <w:spacing w:before="106"/>
        <w:ind w:left="0" w:right="581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spacing w:before="105"/>
        <w:ind w:left="0" w:right="581" w:firstLine="0"/>
        <w:jc w:val="right"/>
        <w:rPr>
          <w:sz w:val="11"/>
        </w:rPr>
      </w:pPr>
      <w:r>
        <w:rPr>
          <w:color w:val="231F20"/>
          <w:w w:val="111"/>
          <w:sz w:val="11"/>
        </w:rPr>
        <w:t>8</w:t>
      </w:r>
    </w:p>
    <w:p>
      <w:pPr>
        <w:pStyle w:val="BodyText"/>
        <w:rPr>
          <w:sz w:val="14"/>
        </w:rPr>
      </w:pPr>
    </w:p>
    <w:p>
      <w:pPr>
        <w:spacing w:before="106"/>
        <w:ind w:left="0" w:right="581" w:firstLine="0"/>
        <w:jc w:val="righ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106"/>
        <w:ind w:left="0" w:right="581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106"/>
        <w:ind w:left="0" w:right="581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line="114" w:lineRule="exact" w:before="106"/>
        <w:ind w:left="3851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tabs>
          <w:tab w:pos="1123" w:val="left" w:leader="none"/>
          <w:tab w:pos="1533" w:val="left" w:leader="none"/>
          <w:tab w:pos="1942" w:val="left" w:leader="none"/>
          <w:tab w:pos="2352" w:val="left" w:leader="none"/>
          <w:tab w:pos="2762" w:val="left" w:leader="none"/>
          <w:tab w:pos="3581" w:val="left" w:leader="none"/>
        </w:tabs>
        <w:spacing w:line="114" w:lineRule="exact" w:before="0"/>
        <w:ind w:left="304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1978   </w:t>
      </w:r>
      <w:r>
        <w:rPr>
          <w:color w:val="231F20"/>
          <w:spacing w:val="33"/>
          <w:w w:val="105"/>
          <w:sz w:val="11"/>
        </w:rPr>
        <w:t> </w:t>
      </w:r>
      <w:r>
        <w:rPr>
          <w:color w:val="231F20"/>
          <w:w w:val="105"/>
          <w:sz w:val="11"/>
        </w:rPr>
        <w:t>82</w:t>
        <w:tab/>
        <w:t>86</w:t>
        <w:tab/>
        <w:t>90</w:t>
        <w:tab/>
        <w:t>94</w:t>
        <w:tab/>
        <w:t>98</w:t>
        <w:tab/>
        <w:t>2002   </w:t>
      </w:r>
      <w:r>
        <w:rPr>
          <w:color w:val="231F20"/>
          <w:spacing w:val="30"/>
          <w:w w:val="105"/>
          <w:sz w:val="11"/>
        </w:rPr>
        <w:t> </w:t>
      </w:r>
      <w:r>
        <w:rPr>
          <w:color w:val="231F20"/>
          <w:w w:val="105"/>
          <w:sz w:val="11"/>
        </w:rPr>
        <w:t>06</w:t>
        <w:tab/>
        <w:t>10</w:t>
      </w:r>
    </w:p>
    <w:p>
      <w:pPr>
        <w:spacing w:before="9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0" w:lineRule="auto" w:before="8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Rolling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3.3.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Defined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sz w:val="11"/>
        </w:rPr>
        <w:t>the economically active population. Data prior to 1992 are based on non seasonally </w:t>
      </w:r>
      <w:r>
        <w:rPr>
          <w:color w:val="231F20"/>
          <w:w w:val="95"/>
          <w:sz w:val="11"/>
        </w:rPr>
        <w:t>adjusted,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microdata.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correspond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March-May </w:t>
      </w:r>
      <w:r>
        <w:rPr>
          <w:color w:val="231F20"/>
          <w:sz w:val="11"/>
        </w:rPr>
        <w:t>quarter.</w: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627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3.5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employment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intentions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 LFS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employment</w:t>
      </w:r>
    </w:p>
    <w:p>
      <w:pPr>
        <w:spacing w:line="116" w:lineRule="exact" w:before="72"/>
        <w:ind w:left="0" w:right="257" w:firstLine="0"/>
        <w:jc w:val="center"/>
        <w:rPr>
          <w:sz w:val="11"/>
        </w:rPr>
      </w:pPr>
      <w:r>
        <w:rPr>
          <w:color w:val="231F20"/>
          <w:sz w:val="11"/>
        </w:rPr>
        <w:t>Differences from averages since 2000 (number of standard deviations)</w:t>
      </w:r>
    </w:p>
    <w:p>
      <w:pPr>
        <w:spacing w:line="116" w:lineRule="exact" w:before="0"/>
        <w:ind w:left="3815" w:right="0" w:firstLine="0"/>
        <w:jc w:val="left"/>
        <w:rPr>
          <w:sz w:val="11"/>
        </w:rPr>
      </w:pPr>
      <w:r>
        <w:rPr/>
        <w:pict>
          <v:group style="position:absolute;margin-left:39.685001pt;margin-top:2.144855pt;width:180.6pt;height:138.9pt;mso-position-horizontal-relative:page;mso-position-vertical-relative:paragraph;z-index:15828480" coordorigin="794,43" coordsize="3612,2778">
            <v:rect style="position:absolute;left:798;top:47;width:3602;height:2769" filled="false" stroked="true" strokeweight=".49pt" strokecolor="#231f20">
              <v:stroke dashstyle="solid"/>
            </v:rect>
            <v:shape style="position:absolute;left:952;top:555;width:3280;height:2062" coordorigin="952,556" coordsize="3280,2062" path="m1443,556l1364,1085,1281,969,1198,823,1115,767,1035,677,952,767,952,1145,1035,873,1115,924,1198,1065,1281,1276,1364,1266,1443,1458,1526,2083,1609,1337,1692,1261,1771,1458,1854,1473,1937,1508,2017,1483,2100,1382,2183,1292,2266,1030,2345,1030,2428,1130,2511,1191,2594,1030,2673,1297,2756,1382,2839,1297,2919,1166,3002,1145,3085,1206,3168,1045,3247,1085,3330,1030,3413,1085,3492,1322,3575,1498,3658,1508,3741,1912,3821,2617,3904,2405,3987,2204,4069,1912,4149,1791,4232,1791,4232,1297,4149,1266,4069,1458,3987,1750,3904,2204,3821,2027,3741,1700,3658,1282,3575,1090,3492,798,3413,883,3330,727,3247,677,3168,878,3085,828,3002,1009,2919,909,2839,1206,2756,1100,2673,929,2594,813,2511,853,2428,853,2345,818,2266,878,2183,1070,2100,1216,2017,1145,1937,969,1854,677,1771,1206,1692,969,1609,969,1526,1402,1443,556xe" filled="true" fillcolor="#9dd2a0" stroked="false">
              <v:path arrowok="t"/>
              <v:fill type="solid"/>
            </v:shape>
            <v:line style="position:absolute" from="4294,2421" to="4405,2421" stroked="true" strokeweight=".49pt" strokecolor="#231f20">
              <v:stroke dashstyle="solid"/>
            </v:line>
            <v:line style="position:absolute" from="4294,2027" to="4405,2027" stroked="true" strokeweight=".49pt" strokecolor="#231f20">
              <v:stroke dashstyle="solid"/>
            </v:line>
            <v:line style="position:absolute" from="4294,1629" to="4405,1629" stroked="true" strokeweight=".49pt" strokecolor="#231f20">
              <v:stroke dashstyle="solid"/>
            </v:line>
            <v:line style="position:absolute" from="4294,1231" to="4405,1231" stroked="true" strokeweight=".49pt" strokecolor="#231f20">
              <v:stroke dashstyle="solid"/>
            </v:line>
            <v:line style="position:absolute" from="4294,833" to="4405,833" stroked="true" strokeweight=".49pt" strokecolor="#231f20">
              <v:stroke dashstyle="solid"/>
            </v:line>
            <v:line style="position:absolute" from="4294,440" to="4405,440" stroked="true" strokeweight=".49pt" strokecolor="#231f20">
              <v:stroke dashstyle="solid"/>
            </v:line>
            <v:line style="position:absolute" from="794,2421" to="905,2421" stroked="true" strokeweight=".49pt" strokecolor="#231f20">
              <v:stroke dashstyle="solid"/>
            </v:line>
            <v:line style="position:absolute" from="794,2027" to="905,2027" stroked="true" strokeweight=".49pt" strokecolor="#231f20">
              <v:stroke dashstyle="solid"/>
            </v:line>
            <v:line style="position:absolute" from="794,1629" to="905,1629" stroked="true" strokeweight=".49pt" strokecolor="#231f20">
              <v:stroke dashstyle="solid"/>
            </v:line>
            <v:line style="position:absolute" from="794,1231" to="905,1231" stroked="true" strokeweight=".49pt" strokecolor="#231f20">
              <v:stroke dashstyle="solid"/>
            </v:line>
            <v:line style="position:absolute" from="794,833" to="905,833" stroked="true" strokeweight=".49pt" strokecolor="#231f20">
              <v:stroke dashstyle="solid"/>
            </v:line>
            <v:line style="position:absolute" from="794,440" to="905,440" stroked="true" strokeweight=".49pt" strokecolor="#231f20">
              <v:stroke dashstyle="solid"/>
            </v:line>
            <v:line style="position:absolute" from="952,2821" to="952,2710" stroked="true" strokeweight=".49pt" strokecolor="#231f20">
              <v:stroke dashstyle="solid"/>
            </v:line>
            <v:line style="position:absolute" from="1609,2821" to="1609,2710" stroked="true" strokeweight=".49pt" strokecolor="#231f20">
              <v:stroke dashstyle="solid"/>
            </v:line>
            <v:line style="position:absolute" from="2266,2821" to="2266,2710" stroked="true" strokeweight=".49pt" strokecolor="#231f20">
              <v:stroke dashstyle="solid"/>
            </v:line>
            <v:line style="position:absolute" from="2919,2821" to="2919,2710" stroked="true" strokeweight=".49pt" strokecolor="#231f20">
              <v:stroke dashstyle="solid"/>
            </v:line>
            <v:line style="position:absolute" from="3575,2821" to="3575,2710" stroked="true" strokeweight=".49pt" strokecolor="#231f20">
              <v:stroke dashstyle="solid"/>
            </v:line>
            <v:line style="position:absolute" from="4232,2821" to="4232,2710" stroked="true" strokeweight=".49pt" strokecolor="#231f20">
              <v:stroke dashstyle="solid"/>
            </v:line>
            <v:shape style="position:absolute;left:4198;top:1699;width:67;height:101" coordorigin="4199,1700" coordsize="67,101" path="m4232,1700l4199,1750,4232,1801,4265,1750,4232,1700xe" filled="true" fillcolor="#582e91" stroked="false">
              <v:path arrowok="t"/>
              <v:fill type="solid"/>
            </v:shape>
            <v:line style="position:absolute" from="955,1231" to="4235,1231" stroked="true" strokeweight=".49pt" strokecolor="#231f20">
              <v:stroke dashstyle="solid"/>
            </v:line>
            <v:line style="position:absolute" from="3164,416" to="3230,599" stroked="true" strokeweight=".49pt" strokecolor="#231f20">
              <v:stroke dashstyle="solid"/>
            </v:line>
            <v:shape style="position:absolute;left:3201;top:574;width:52;height:87" coordorigin="3201,575" coordsize="52,87" path="m3248,575l3201,592,3212,604,3220,614,3252,661,3251,653,3249,642,3248,630,3247,617,3247,595,3248,575xe" filled="true" fillcolor="#231f20" stroked="false">
              <v:path arrowok="t"/>
              <v:fill type="solid"/>
            </v:shape>
            <v:line style="position:absolute" from="3160,1540" to="3010,2036" stroked="true" strokeweight=".49pt" strokecolor="#231f20">
              <v:stroke dashstyle="solid"/>
            </v:line>
            <v:shape style="position:absolute;left:3131;top:1476;width:48;height:87" coordorigin="3131,1476" coordsize="48,87" path="m3179,1476l3131,1549,3179,1563,3177,1546,3176,1534,3176,1521,3176,1508,3177,1495,3178,1485,3179,1476xe" filled="true" fillcolor="#231f20" stroked="false">
              <v:path arrowok="t"/>
              <v:fill type="solid"/>
            </v:shape>
            <v:shape style="position:absolute;left:954;top:636;width:3189;height:1815" coordorigin="954,636" coordsize="3189,1815" path="m954,1160l1029,893,1108,994,1191,1433,1274,1030,1357,1009,1437,1332,1519,1040,1602,1433,1685,808,1765,1382,1848,636,1931,1433,2010,833,2093,1251,2176,1196,2259,687,2338,1357,2421,1186,2504,752,2587,888,2667,1372,2750,883,2833,1644,2912,646,2995,1211,3078,1025,3161,1377,3240,1523,3323,843,3406,949,3486,868,3569,994,3652,1206,3735,1907,3814,1730,3897,2093,3980,2451,4063,1423,4142,1443e" filled="false" stroked="true" strokeweight=".98pt" strokecolor="#582e91">
              <v:path arrowok="t"/>
              <v:stroke dashstyle="solid"/>
            </v:shape>
            <v:line style="position:absolute" from="4140,1443" to="4232,1749" stroked="true" strokeweight=".98pt" strokecolor="#582e91">
              <v:stroke dashstyle="shortdot"/>
            </v:line>
            <v:shape style="position:absolute;left:2555;top:234;width:1366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Range of survey indicators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774;top:2019;width:1828;height:282" type="#_x0000_t202" filled="false" stroked="false">
              <v:textbox inset="0,0,0,0">
                <w:txbxContent>
                  <w:p>
                    <w:pPr>
                      <w:spacing w:line="201" w:lineRule="auto" w:before="25"/>
                      <w:ind w:left="53" w:right="-3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Percentage change in LFS employment </w:t>
                    </w:r>
                    <w:r>
                      <w:rPr>
                        <w:color w:val="231F20"/>
                        <w:sz w:val="11"/>
                      </w:rPr>
                      <w:t>on a quarter earlier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7"/>
          <w:sz w:val="11"/>
        </w:rPr>
        <w:t>3</w:t>
      </w:r>
    </w:p>
    <w:p>
      <w:pPr>
        <w:pStyle w:val="BodyText"/>
        <w:rPr>
          <w:sz w:val="14"/>
        </w:rPr>
      </w:pPr>
    </w:p>
    <w:p>
      <w:pPr>
        <w:spacing w:before="107"/>
        <w:ind w:left="0" w:right="621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106"/>
        <w:ind w:left="0" w:right="621" w:firstLine="0"/>
        <w:jc w:val="righ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spacing w:before="66"/>
        <w:ind w:left="3812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line="121" w:lineRule="exact" w:before="29"/>
        <w:ind w:left="3812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line="167" w:lineRule="exact" w:before="0"/>
        <w:ind w:left="3817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109"/>
        <w:ind w:left="0" w:right="621" w:firstLine="0"/>
        <w:jc w:val="righ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pStyle w:val="BodyText"/>
        <w:rPr>
          <w:sz w:val="14"/>
        </w:rPr>
      </w:pPr>
    </w:p>
    <w:p>
      <w:pPr>
        <w:spacing w:before="106"/>
        <w:ind w:left="0" w:right="621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107"/>
        <w:ind w:left="0" w:right="621" w:firstLine="0"/>
        <w:jc w:val="right"/>
        <w:rPr>
          <w:sz w:val="11"/>
        </w:rPr>
      </w:pPr>
      <w:r>
        <w:rPr>
          <w:color w:val="231F20"/>
          <w:w w:val="107"/>
          <w:sz w:val="11"/>
        </w:rPr>
        <w:t>3</w:t>
      </w:r>
    </w:p>
    <w:p>
      <w:pPr>
        <w:pStyle w:val="BodyText"/>
        <w:spacing w:line="268" w:lineRule="auto" w:before="3"/>
        <w:ind w:left="153" w:right="402"/>
      </w:pPr>
      <w:r>
        <w:rPr/>
        <w:br w:type="column"/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beyond Q2,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guidance,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discussed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Section</w:t>
      </w:r>
      <w:r>
        <w:rPr>
          <w:color w:val="231F20"/>
          <w:spacing w:val="-19"/>
        </w:rPr>
        <w:t> </w:t>
      </w:r>
      <w:r>
        <w:rPr>
          <w:color w:val="231F20"/>
        </w:rPr>
        <w:t>5.</w:t>
      </w:r>
    </w:p>
    <w:p>
      <w:pPr>
        <w:pStyle w:val="ListParagraph"/>
        <w:numPr>
          <w:ilvl w:val="1"/>
          <w:numId w:val="2"/>
        </w:numPr>
        <w:tabs>
          <w:tab w:pos="634" w:val="left" w:leader="none"/>
        </w:tabs>
        <w:spacing w:line="240" w:lineRule="auto" w:before="208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Heading5"/>
        <w:spacing w:before="256"/>
      </w:pPr>
      <w:r>
        <w:rPr>
          <w:color w:val="A70740"/>
        </w:rPr>
        <w:t>Labour market adjustment</w:t>
      </w:r>
    </w:p>
    <w:p>
      <w:pPr>
        <w:pStyle w:val="BodyText"/>
        <w:spacing w:line="268" w:lineRule="auto" w:before="23"/>
        <w:ind w:left="153" w:right="352"/>
      </w:pPr>
      <w:r>
        <w:rPr>
          <w:color w:val="231F20"/>
        </w:rPr>
        <w:t>Employment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fallen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2.3%</w:t>
      </w:r>
      <w:r>
        <w:rPr>
          <w:color w:val="231F20"/>
          <w:spacing w:val="-42"/>
        </w:rPr>
        <w:t> </w:t>
      </w:r>
      <w:r>
        <w:rPr>
          <w:color w:val="231F20"/>
        </w:rPr>
        <w:t>since</w:t>
      </w:r>
      <w:r>
        <w:rPr>
          <w:color w:val="231F20"/>
          <w:spacing w:val="-42"/>
        </w:rPr>
        <w:t> </w:t>
      </w:r>
      <w:r>
        <w:rPr>
          <w:color w:val="231F20"/>
        </w:rPr>
        <w:t>2008</w:t>
      </w:r>
      <w:r>
        <w:rPr>
          <w:color w:val="231F20"/>
          <w:spacing w:val="-44"/>
        </w:rPr>
        <w:t> </w:t>
      </w:r>
      <w:r>
        <w:rPr>
          <w:color w:val="231F20"/>
        </w:rPr>
        <w:t>Q1,</w:t>
      </w:r>
      <w:r>
        <w:rPr>
          <w:color w:val="231F20"/>
          <w:spacing w:val="-42"/>
        </w:rPr>
        <w:t> </w:t>
      </w:r>
      <w:r>
        <w:rPr>
          <w:color w:val="231F20"/>
        </w:rPr>
        <w:t>leaving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level of employment around 670,000 lower. Although that decline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substantial,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output. Some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difference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cutting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hours </w:t>
      </w:r>
      <w:r>
        <w:rPr>
          <w:color w:val="231F20"/>
          <w:w w:val="90"/>
        </w:rPr>
        <w:t>worked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employees;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1.6%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Nonetheless,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fallen 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recessions,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3.3).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difference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greater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flexibility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4"/>
          <w:w w:val="95"/>
          <w:position w:val="4"/>
          <w:sz w:val="14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3.3),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have</w:t>
      </w:r>
      <w:r>
        <w:rPr>
          <w:color w:val="231F20"/>
          <w:spacing w:val="-19"/>
        </w:rPr>
        <w:t> </w:t>
      </w:r>
      <w:r>
        <w:rPr>
          <w:color w:val="231F20"/>
        </w:rPr>
        <w:t>played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8"/>
        </w:rPr>
        <w:t> </w:t>
      </w:r>
      <w:r>
        <w:rPr>
          <w:color w:val="231F20"/>
        </w:rPr>
        <w:t>role.</w:t>
      </w:r>
    </w:p>
    <w:p>
      <w:pPr>
        <w:pStyle w:val="BodyText"/>
        <w:spacing w:line="268" w:lineRule="auto" w:before="199"/>
        <w:ind w:left="153" w:right="358"/>
      </w:pP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operating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production following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costs. </w:t>
      </w:r>
      <w:r>
        <w:rPr>
          <w:color w:val="231F20"/>
          <w:spacing w:val="-3"/>
        </w:rPr>
        <w:t>Total</w:t>
      </w:r>
      <w:r>
        <w:rPr>
          <w:color w:val="231F20"/>
          <w:spacing w:val="-45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costs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declined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less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fall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 value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output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-40"/>
        </w:rPr>
        <w:t> </w:t>
      </w:r>
      <w:r>
        <w:rPr>
          <w:color w:val="231F20"/>
        </w:rPr>
        <w:t>recession.</w:t>
      </w:r>
      <w:r>
        <w:rPr>
          <w:color w:val="231F20"/>
          <w:spacing w:val="-22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result,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share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national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compensation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share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risen,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6"/>
        </w:rPr>
        <w:t> </w:t>
      </w:r>
      <w:r>
        <w:rPr>
          <w:color w:val="231F20"/>
        </w:rPr>
        <w:t>did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1980s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1990s </w:t>
      </w:r>
      <w:r>
        <w:rPr>
          <w:color w:val="231F20"/>
          <w:w w:val="95"/>
        </w:rPr>
        <w:t>recessions.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underlie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share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6"/>
        </w:rPr>
        <w:t> </w:t>
      </w:r>
      <w:r>
        <w:rPr>
          <w:color w:val="231F20"/>
        </w:rPr>
        <w:t>different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previous</w:t>
      </w:r>
      <w:r>
        <w:rPr>
          <w:color w:val="231F20"/>
          <w:spacing w:val="-44"/>
        </w:rPr>
        <w:t> </w:t>
      </w:r>
      <w:r>
        <w:rPr>
          <w:color w:val="231F20"/>
        </w:rPr>
        <w:t>recessions, </w:t>
      </w:r>
      <w:r>
        <w:rPr>
          <w:color w:val="231F20"/>
          <w:w w:val="95"/>
        </w:rPr>
        <w:t>however. Labour productivity has declined more sharply, </w:t>
      </w:r>
      <w:r>
        <w:rPr>
          <w:color w:val="231F20"/>
          <w:w w:val="90"/>
        </w:rPr>
        <w:t>reflecting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resilience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output.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offset,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effect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companies’</w:t>
      </w:r>
      <w:r>
        <w:rPr>
          <w:color w:val="231F20"/>
          <w:spacing w:val="-42"/>
        </w:rPr>
        <w:t> </w:t>
      </w:r>
      <w:r>
        <w:rPr>
          <w:color w:val="231F20"/>
        </w:rPr>
        <w:t>costs,</w:t>
      </w:r>
      <w:r>
        <w:rPr>
          <w:color w:val="231F20"/>
          <w:spacing w:val="-43"/>
        </w:rPr>
        <w:t> </w:t>
      </w:r>
      <w:r>
        <w:rPr>
          <w:color w:val="231F20"/>
        </w:rPr>
        <w:t>by weaker</w:t>
      </w:r>
      <w:r>
        <w:rPr>
          <w:color w:val="231F20"/>
          <w:spacing w:val="-21"/>
        </w:rPr>
        <w:t> </w:t>
      </w:r>
      <w:r>
        <w:rPr>
          <w:color w:val="231F20"/>
        </w:rPr>
        <w:t>real</w:t>
      </w:r>
      <w:r>
        <w:rPr>
          <w:color w:val="231F20"/>
          <w:spacing w:val="-22"/>
        </w:rPr>
        <w:t> </w:t>
      </w:r>
      <w:r>
        <w:rPr>
          <w:color w:val="231F20"/>
        </w:rPr>
        <w:t>wage</w:t>
      </w:r>
      <w:r>
        <w:rPr>
          <w:color w:val="231F20"/>
          <w:spacing w:val="-20"/>
        </w:rPr>
        <w:t> </w:t>
      </w:r>
      <w:r>
        <w:rPr>
          <w:color w:val="231F20"/>
        </w:rPr>
        <w:t>growth.</w:t>
      </w:r>
    </w:p>
    <w:p>
      <w:pPr>
        <w:pStyle w:val="BodyText"/>
        <w:spacing w:line="268" w:lineRule="auto" w:before="199"/>
        <w:ind w:left="153" w:right="391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H2,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towards its pre-recession level. That largely reflected continued </w:t>
      </w:r>
      <w:r>
        <w:rPr>
          <w:color w:val="231F20"/>
          <w:w w:val="90"/>
        </w:rPr>
        <w:t>weakness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output were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changed.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need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recessions.</w:t>
      </w:r>
    </w:p>
    <w:p>
      <w:pPr>
        <w:pStyle w:val="BodyText"/>
        <w:spacing w:line="268" w:lineRule="auto"/>
        <w:ind w:left="153" w:right="218"/>
      </w:pP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occur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 </w:t>
      </w:r>
      <w:r>
        <w:rPr>
          <w:color w:val="231F20"/>
          <w:w w:val="90"/>
        </w:rPr>
        <w:t>growth,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productivity,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recovers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or </w:t>
      </w:r>
      <w:r>
        <w:rPr>
          <w:color w:val="231F20"/>
        </w:rPr>
        <w:t>as</w:t>
      </w:r>
      <w:r>
        <w:rPr>
          <w:color w:val="231F20"/>
          <w:spacing w:val="-27"/>
        </w:rPr>
        <w:t> </w:t>
      </w:r>
      <w:r>
        <w:rPr>
          <w:color w:val="231F20"/>
        </w:rPr>
        <w:t>companies</w:t>
      </w:r>
      <w:r>
        <w:rPr>
          <w:color w:val="231F20"/>
          <w:spacing w:val="-26"/>
        </w:rPr>
        <w:t> </w:t>
      </w:r>
      <w:r>
        <w:rPr>
          <w:color w:val="231F20"/>
        </w:rPr>
        <w:t>reduce</w:t>
      </w:r>
      <w:r>
        <w:rPr>
          <w:color w:val="231F20"/>
          <w:spacing w:val="-27"/>
        </w:rPr>
        <w:t> </w:t>
      </w:r>
      <w:r>
        <w:rPr>
          <w:color w:val="231F20"/>
        </w:rPr>
        <w:t>employment</w:t>
      </w:r>
      <w:r>
        <w:rPr>
          <w:color w:val="231F20"/>
          <w:spacing w:val="-30"/>
        </w:rPr>
        <w:t> </w:t>
      </w:r>
      <w:r>
        <w:rPr>
          <w:color w:val="231F20"/>
        </w:rPr>
        <w:t>further.</w:t>
      </w:r>
    </w:p>
    <w:p>
      <w:pPr>
        <w:pStyle w:val="Heading5"/>
        <w:spacing w:before="180"/>
      </w:pPr>
      <w:r>
        <w:rPr>
          <w:color w:val="A70740"/>
        </w:rPr>
        <w:t>Recent developments in employment</w:t>
      </w:r>
    </w:p>
    <w:p>
      <w:pPr>
        <w:pStyle w:val="BodyText"/>
        <w:spacing w:line="268" w:lineRule="auto" w:before="24"/>
        <w:ind w:left="153" w:right="352"/>
      </w:pPr>
      <w:r>
        <w:rPr>
          <w:color w:val="231F20"/>
          <w:w w:val="95"/>
        </w:rPr>
        <w:t>According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(LFS),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fell 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89,000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three months to November, while unemployment rose by 43,000.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difference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number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participating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3.3).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The unemployment rate has remained broadly flat since</w:t>
      </w:r>
    </w:p>
    <w:p>
      <w:pPr>
        <w:pStyle w:val="BodyText"/>
        <w:spacing w:line="260" w:lineRule="atLeast"/>
        <w:ind w:left="153" w:right="168"/>
      </w:pPr>
      <w:r>
        <w:rPr>
          <w:color w:val="231F20"/>
          <w:w w:val="95"/>
        </w:rPr>
        <w:t>mid-2009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8%,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2009</w:t>
      </w:r>
      <w:r>
        <w:rPr>
          <w:color w:val="231F20"/>
          <w:spacing w:val="-18"/>
        </w:rPr>
        <w:t> </w:t>
      </w:r>
      <w:r>
        <w:rPr>
          <w:color w:val="231F20"/>
        </w:rPr>
        <w:t>H1</w:t>
      </w:r>
      <w:r>
        <w:rPr>
          <w:color w:val="231F20"/>
          <w:spacing w:val="-17"/>
        </w:rPr>
        <w:t>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3.4).</w:t>
      </w:r>
    </w:p>
    <w:p>
      <w:pPr>
        <w:spacing w:after="0" w:line="260" w:lineRule="atLeast"/>
        <w:sectPr>
          <w:headerReference w:type="even" r:id="rId53"/>
          <w:headerReference w:type="default" r:id="rId54"/>
          <w:pgSz w:w="11910" w:h="16840"/>
          <w:pgMar w:header="446" w:footer="0" w:top="1560" w:bottom="280" w:left="640" w:right="460"/>
          <w:pgNumType w:start="28"/>
          <w:cols w:num="2" w:equalWidth="0">
            <w:col w:w="4501" w:space="829"/>
            <w:col w:w="5480"/>
          </w:cols>
        </w:sectPr>
      </w:pPr>
    </w:p>
    <w:p>
      <w:pPr>
        <w:tabs>
          <w:tab w:pos="966" w:val="left" w:leader="none"/>
          <w:tab w:pos="1623" w:val="left" w:leader="none"/>
          <w:tab w:pos="2276" w:val="left" w:leader="none"/>
          <w:tab w:pos="2933" w:val="left" w:leader="none"/>
          <w:tab w:pos="3589" w:val="left" w:leader="none"/>
        </w:tabs>
        <w:spacing w:line="194" w:lineRule="exact" w:before="0"/>
        <w:ind w:left="310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2000</w:t>
        <w:tab/>
        <w:t>02</w:t>
        <w:tab/>
        <w:t>04</w:t>
        <w:tab/>
        <w:t>06</w:t>
        <w:tab/>
        <w:t>08</w:t>
        <w:tab/>
        <w:t>10</w:t>
      </w:r>
      <w:r>
        <w:rPr>
          <w:color w:val="231F20"/>
          <w:spacing w:val="36"/>
          <w:w w:val="110"/>
          <w:sz w:val="11"/>
        </w:rPr>
        <w:t> </w:t>
      </w:r>
      <w:r>
        <w:rPr>
          <w:color w:val="231F20"/>
          <w:w w:val="110"/>
          <w:position w:val="9"/>
          <w:sz w:val="11"/>
        </w:rPr>
        <w:t>4</w:t>
      </w:r>
    </w:p>
    <w:p>
      <w:pPr>
        <w:spacing w:after="0" w:line="194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460"/>
        </w:sectPr>
      </w:pPr>
    </w:p>
    <w:p>
      <w:pPr>
        <w:spacing w:line="244" w:lineRule="auto" w:before="73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CBI/PwC,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Manpower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Force </w:t>
      </w:r>
      <w:r>
        <w:rPr>
          <w:color w:val="231F20"/>
          <w:sz w:val="11"/>
        </w:rPr>
        <w:t>Survey).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80" w:after="0"/>
        <w:ind w:left="323" w:right="135" w:hanging="171"/>
        <w:jc w:val="left"/>
        <w:rPr>
          <w:sz w:val="11"/>
        </w:rPr>
      </w:pPr>
      <w:r>
        <w:rPr>
          <w:color w:val="231F20"/>
          <w:w w:val="95"/>
          <w:sz w:val="11"/>
        </w:rPr>
        <w:t>Measures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included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intentions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Agents </w:t>
      </w:r>
      <w:r>
        <w:rPr>
          <w:color w:val="231F20"/>
          <w:sz w:val="11"/>
        </w:rPr>
        <w:t>(manufacturing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services),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(manufacturing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services)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CBI</w:t>
      </w:r>
    </w:p>
    <w:p>
      <w:pPr>
        <w:pStyle w:val="BodyText"/>
        <w:spacing w:line="268" w:lineRule="auto" w:before="13"/>
        <w:ind w:left="153" w:right="330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moderate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Most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394" w:space="935"/>
            <w:col w:w="5481"/>
          </w:cols>
        </w:sectPr>
      </w:pPr>
    </w:p>
    <w:p>
      <w:pPr>
        <w:tabs>
          <w:tab w:pos="5482" w:val="left" w:leader="none"/>
          <w:tab w:pos="10471" w:val="left" w:leader="none"/>
        </w:tabs>
        <w:spacing w:line="126" w:lineRule="exact" w:before="0"/>
        <w:ind w:left="32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services)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6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460"/>
        </w:sectPr>
      </w:pPr>
    </w:p>
    <w:p>
      <w:pPr>
        <w:spacing w:line="244" w:lineRule="auto" w:before="3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employment.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Manpower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included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whole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economy.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BCC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0" w:after="0"/>
        <w:ind w:left="323" w:right="99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1"/>
          <w:numId w:val="31"/>
        </w:numPr>
        <w:tabs>
          <w:tab w:pos="367" w:val="left" w:leader="none"/>
        </w:tabs>
        <w:spacing w:line="235" w:lineRule="auto" w:before="38" w:after="0"/>
        <w:ind w:left="366" w:right="542" w:hanging="213"/>
        <w:jc w:val="left"/>
        <w:rPr>
          <w:sz w:val="14"/>
        </w:rPr>
      </w:pPr>
      <w:r>
        <w:rPr>
          <w:color w:val="231F20"/>
          <w:spacing w:val="-3"/>
          <w:w w:val="85"/>
          <w:sz w:val="14"/>
        </w:rPr>
        <w:br w:type="column"/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details,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Faccini,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Hackworth,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(2010),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‘Changes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output, </w:t>
      </w:r>
      <w:r>
        <w:rPr>
          <w:color w:val="231F20"/>
          <w:w w:val="90"/>
          <w:sz w:val="14"/>
        </w:rPr>
        <w:t>employment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wages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during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recessions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United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Kingdom’,</w:t>
      </w:r>
      <w:r>
        <w:rPr>
          <w:color w:val="231F20"/>
          <w:spacing w:val="-1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1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19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50,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1,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43–50.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60"/>
          <w:cols w:num="2" w:equalWidth="0">
            <w:col w:w="4286" w:space="1044"/>
            <w:col w:w="5480"/>
          </w:cols>
        </w:sectPr>
      </w:pPr>
    </w:p>
    <w:p>
      <w:pPr>
        <w:spacing w:line="259" w:lineRule="auto" w:before="110"/>
        <w:ind w:left="153" w:right="37" w:firstLine="0"/>
        <w:jc w:val="left"/>
        <w:rPr>
          <w:sz w:val="18"/>
        </w:rPr>
      </w:pPr>
      <w:bookmarkStart w:name="3.3 Supply" w:id="60"/>
      <w:bookmarkEnd w:id="60"/>
      <w:r>
        <w:rPr/>
      </w:r>
      <w:bookmarkStart w:name="Labour supply" w:id="61"/>
      <w:bookmarkEnd w:id="61"/>
      <w:r>
        <w:rPr/>
      </w:r>
      <w:bookmarkStart w:name="_bookmark15" w:id="62"/>
      <w:bookmarkEnd w:id="62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3.6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cumulative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the level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LFS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employment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since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2008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Q1</w:t>
      </w:r>
    </w:p>
    <w:p>
      <w:pPr>
        <w:spacing w:before="68"/>
        <w:ind w:left="3262" w:right="0" w:firstLine="0"/>
        <w:jc w:val="left"/>
        <w:rPr>
          <w:sz w:val="11"/>
        </w:rPr>
      </w:pPr>
      <w:r>
        <w:rPr/>
        <w:pict>
          <v:group style="position:absolute;margin-left:39.685001pt;margin-top:11.364326pt;width:180.6pt;height:138.9pt;mso-position-horizontal-relative:page;mso-position-vertical-relative:paragraph;z-index:-21040640" coordorigin="794,227" coordsize="3612,2778">
            <v:rect style="position:absolute;left:798;top:232;width:3602;height:2769" filled="false" stroked="true" strokeweight=".49pt" strokecolor="#231f20">
              <v:stroke dashstyle="solid"/>
            </v:rect>
            <v:shape style="position:absolute;left:1384;top:775;width:2425;height:1789" coordorigin="1384,776" coordsize="2425,1789" path="m1627,776l1384,776,1384,919,1627,919,1627,776xm1991,919l1748,919,1748,962,1991,962,1991,919xm2355,919l2113,919,2113,1196,2355,1196,2355,919xm2716,919l2477,919,2477,1627,2716,1627,2716,919xm3080,919l2838,919,2838,2266,3080,2266,3080,919xm3445,919l3202,919,3202,2415,3445,2415,3445,919xm3809,919l3566,919,3566,2564,3809,2564,3809,919xe" filled="true" fillcolor="#f6891f" stroked="false">
              <v:path arrowok="t"/>
              <v:fill type="solid"/>
            </v:shape>
            <v:shape style="position:absolute;left:1384;top:914;width:2425;height:1565" coordorigin="1384,914" coordsize="2425,1565" path="m1627,919l1384,919,1384,967,1627,967,1627,919xm1991,962l1748,962,1748,1164,1991,1164,1991,962xm2355,1196l2113,1196,2113,1393,2355,1393,2355,1196xm2716,1627l2477,1627,2477,1808,2716,1808,2716,1627xm3080,2266l2838,2266,2838,2404,3080,2404,3080,2266xm3445,2415l3202,2415,3202,2479,3445,2479,3445,2415xm3809,914l3566,914,3566,919,3809,919,3809,914xe" filled="true" fillcolor="#75c043" stroked="false">
              <v:path arrowok="t"/>
              <v:fill type="solid"/>
            </v:shape>
            <v:shape style="position:absolute;left:1384;top:621;width:2425;height:299" coordorigin="1384,621" coordsize="2425,299" path="m1627,765l1384,765,1384,776,1627,776,1627,765xm1991,850l1748,850,1748,919,1991,919,1991,850xm2355,797l2113,797,2113,919,2355,919,2355,797xm2716,765l2477,765,2477,919,2716,919,2716,765xm3080,733l2838,733,2838,919,3080,919,3080,733xm3445,680l3202,680,3202,919,3445,919,3445,680xm3809,621l3566,621,3566,914,3809,914,3809,621xe" filled="true" fillcolor="#59b6e7" stroked="false">
              <v:path arrowok="t"/>
              <v:fill type="solid"/>
            </v:shape>
            <v:line style="position:absolute" from="4289,2537" to="4400,2537" stroked="true" strokeweight=".49pt" strokecolor="#231f20">
              <v:stroke dashstyle="solid"/>
            </v:line>
            <v:line style="position:absolute" from="4289,2074" to="4400,2074" stroked="true" strokeweight=".49pt" strokecolor="#231f20">
              <v:stroke dashstyle="solid"/>
            </v:line>
            <v:line style="position:absolute" from="4289,1611" to="4400,1611" stroked="true" strokeweight=".49pt" strokecolor="#231f20">
              <v:stroke dashstyle="solid"/>
            </v:line>
            <v:line style="position:absolute" from="4289,1148" to="4400,1148" stroked="true" strokeweight=".49pt" strokecolor="#231f20">
              <v:stroke dashstyle="solid"/>
            </v:line>
            <v:line style="position:absolute" from="4289,685" to="4400,685" stroked="true" strokeweight=".49pt" strokecolor="#231f20">
              <v:stroke dashstyle="solid"/>
            </v:line>
            <v:line style="position:absolute" from="959,3005" to="959,2894" stroked="true" strokeweight=".49pt" strokecolor="#231f20">
              <v:stroke dashstyle="solid"/>
            </v:line>
            <v:line style="position:absolute" from="1323,3005" to="1323,2950" stroked="true" strokeweight=".49pt" strokecolor="#231f20">
              <v:stroke dashstyle="solid"/>
            </v:line>
            <v:line style="position:absolute" from="1688,3005" to="1688,2950" stroked="true" strokeweight=".49pt" strokecolor="#231f20">
              <v:stroke dashstyle="solid"/>
            </v:line>
            <v:line style="position:absolute" from="2052,3005" to="2052,2950" stroked="true" strokeweight=".49pt" strokecolor="#231f20">
              <v:stroke dashstyle="solid"/>
            </v:line>
            <v:line style="position:absolute" from="2416,3005" to="2416,2894" stroked="true" strokeweight=".49pt" strokecolor="#231f20">
              <v:stroke dashstyle="solid"/>
            </v:line>
            <v:line style="position:absolute" from="2777,3005" to="2777,2950" stroked="true" strokeweight=".49pt" strokecolor="#231f20">
              <v:stroke dashstyle="solid"/>
            </v:line>
            <v:line style="position:absolute" from="3141,3005" to="3141,2950" stroked="true" strokeweight=".49pt" strokecolor="#231f20">
              <v:stroke dashstyle="solid"/>
            </v:line>
            <v:line style="position:absolute" from="3505,3005" to="3505,2950" stroked="true" strokeweight=".49pt" strokecolor="#231f20">
              <v:stroke dashstyle="solid"/>
            </v:line>
            <v:line style="position:absolute" from="3870,3005" to="3870,2894" stroked="true" strokeweight=".49pt" strokecolor="#231f20">
              <v:stroke dashstyle="solid"/>
            </v:line>
            <v:line style="position:absolute" from="4234,3005" to="4234,2950" stroked="true" strokeweight=".49pt" strokecolor="#231f20">
              <v:stroke dashstyle="solid"/>
            </v:line>
            <v:line style="position:absolute" from="3681,2261" to="4045,2447" stroked="true" strokeweight=".98pt" strokecolor="#741c66">
              <v:stroke dashstyle="shortdot"/>
            </v:line>
            <v:shape style="position:absolute;left:960;top:919;width:3274;height:2" coordorigin="961,919" coordsize="3274,0" path="m961,919l961,919,3688,919,4234,919e" filled="false" stroked="true" strokeweight=".49pt" strokecolor="#231f20">
              <v:path arrowok="t"/>
              <v:stroke dashstyle="solid"/>
            </v:shape>
            <v:shape style="position:absolute;left:4018;top:2404;width:68;height:107" coordorigin="4018,2404" coordsize="68,107" path="m4052,2404l4018,2457,4052,2511,4086,2457,4052,2404xe" filled="true" fillcolor="#741c66" stroked="false">
              <v:path arrowok="t"/>
              <v:fill type="solid"/>
            </v:shape>
            <v:rect style="position:absolute;left:1049;top:2487;width:139;height:139" filled="true" fillcolor="#75c043" stroked="false">
              <v:fill type="solid"/>
            </v:rect>
            <v:rect style="position:absolute;left:1049;top:2109;width:139;height:139" filled="true" fillcolor="#59b6e7" stroked="false">
              <v:fill type="solid"/>
            </v:rect>
            <v:rect style="position:absolute;left:1049;top:2298;width:139;height:139" filled="true" fillcolor="#f6891f" stroked="false">
              <v:fill type="solid"/>
            </v:rect>
            <v:line style="position:absolute" from="1049,2739" to="1188,2739" stroked="true" strokeweight=".98pt" strokecolor="#741c66">
              <v:stroke dashstyle="solid"/>
            </v:line>
            <v:shape style="position:absolute;left:1134;top:807;width:2547;height:1453" coordorigin="1134,808" coordsize="2547,1453" path="m1134,909l1499,808,1863,1084,2227,1271,2591,1649,2952,2213,3317,2234,3681,2261e" filled="false" stroked="true" strokeweight=".98pt" strokecolor="#741c66">
              <v:path arrowok="t"/>
              <v:stroke dashstyle="solid"/>
            </v:shape>
            <v:line style="position:absolute" from="4289,2306" to="4400,2306" stroked="true" strokeweight=".49pt" strokecolor="#231f20">
              <v:stroke dashstyle="solid"/>
            </v:line>
            <v:line style="position:absolute" from="4289,1843" to="4400,1843" stroked="true" strokeweight=".49pt" strokecolor="#231f20">
              <v:stroke dashstyle="solid"/>
            </v:line>
            <v:line style="position:absolute" from="4289,1380" to="4400,1380" stroked="true" strokeweight=".49pt" strokecolor="#231f20">
              <v:stroke dashstyle="solid"/>
            </v:line>
            <v:line style="position:absolute" from="4289,919" to="4400,919" stroked="true" strokeweight=".49pt" strokecolor="#231f20">
              <v:stroke dashstyle="solid"/>
            </v:line>
            <v:line style="position:absolute" from="4289,454" to="4400,454" stroked="true" strokeweight=".49pt" strokecolor="#231f20">
              <v:stroke dashstyle="solid"/>
            </v:line>
            <v:line style="position:absolute" from="4289,2769" to="4400,2769" stroked="true" strokeweight=".49pt" strokecolor="#231f20">
              <v:stroke dashstyle="solid"/>
            </v:line>
            <v:line style="position:absolute" from="794,2537" to="905,2537" stroked="true" strokeweight=".49pt" strokecolor="#231f20">
              <v:stroke dashstyle="solid"/>
            </v:line>
            <v:line style="position:absolute" from="794,2074" to="905,2074" stroked="true" strokeweight=".49pt" strokecolor="#231f20">
              <v:stroke dashstyle="solid"/>
            </v:line>
            <v:line style="position:absolute" from="794,1611" to="905,1611" stroked="true" strokeweight=".49pt" strokecolor="#231f20">
              <v:stroke dashstyle="solid"/>
            </v:line>
            <v:line style="position:absolute" from="794,1148" to="905,1148" stroked="true" strokeweight=".49pt" strokecolor="#231f20">
              <v:stroke dashstyle="solid"/>
            </v:line>
            <v:line style="position:absolute" from="794,685" to="905,685" stroked="true" strokeweight=".49pt" strokecolor="#231f20">
              <v:stroke dashstyle="solid"/>
            </v:line>
            <v:line style="position:absolute" from="794,2306" to="905,2306" stroked="true" strokeweight=".49pt" strokecolor="#231f20">
              <v:stroke dashstyle="solid"/>
            </v:line>
            <v:line style="position:absolute" from="794,1843" to="905,1843" stroked="true" strokeweight=".49pt" strokecolor="#231f20">
              <v:stroke dashstyle="solid"/>
            </v:line>
            <v:line style="position:absolute" from="794,1380" to="905,1380" stroked="true" strokeweight=".49pt" strokecolor="#231f20">
              <v:stroke dashstyle="solid"/>
            </v:line>
            <v:line style="position:absolute" from="794,919" to="905,919" stroked="true" strokeweight=".49pt" strokecolor="#231f20">
              <v:stroke dashstyle="solid"/>
            </v:line>
            <v:line style="position:absolute" from="794,454" to="905,454" stroked="true" strokeweight=".49pt" strokecolor="#231f20">
              <v:stroke dashstyle="solid"/>
            </v:line>
            <v:line style="position:absolute" from="794,2769" to="905,2769" stroked="true" strokeweight=".49pt" strokecolor="#231f20">
              <v:stroke dashstyle="solid"/>
            </v:line>
            <v:shape style="position:absolute;left:793;top:227;width:3612;height:277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44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Public sector employees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276" w:lineRule="auto" w:before="64"/>
                      <w:ind w:left="442" w:right="1585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Private sector employees </w:t>
                    </w:r>
                    <w:r>
                      <w:rPr>
                        <w:color w:val="231F20"/>
                        <w:sz w:val="11"/>
                      </w:rPr>
                      <w:t>Other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4"/>
                      <w:ind w:left="44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Total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Thousands</w:t>
      </w:r>
      <w:r>
        <w:rPr>
          <w:color w:val="231F20"/>
          <w:spacing w:val="-17"/>
          <w:w w:val="105"/>
          <w:sz w:val="11"/>
        </w:rPr>
        <w:t> </w:t>
      </w:r>
      <w:r>
        <w:rPr>
          <w:color w:val="231F20"/>
          <w:w w:val="105"/>
          <w:position w:val="-8"/>
          <w:sz w:val="11"/>
        </w:rPr>
        <w:t>300</w:t>
      </w:r>
    </w:p>
    <w:p>
      <w:pPr>
        <w:spacing w:before="104"/>
        <w:ind w:left="0" w:right="239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200</w:t>
      </w:r>
    </w:p>
    <w:p>
      <w:pPr>
        <w:spacing w:line="111" w:lineRule="exact" w:before="104"/>
        <w:ind w:left="3824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100</w:t>
      </w:r>
    </w:p>
    <w:p>
      <w:pPr>
        <w:spacing w:line="139" w:lineRule="exact" w:before="0"/>
        <w:ind w:left="3821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line="144" w:lineRule="auto" w:before="0"/>
        <w:ind w:left="3827" w:right="0" w:firstLine="0"/>
        <w:jc w:val="left"/>
        <w:rPr>
          <w:sz w:val="11"/>
        </w:rPr>
      </w:pPr>
      <w:r>
        <w:rPr>
          <w:color w:val="231F20"/>
          <w:w w:val="120"/>
          <w:position w:val="-9"/>
          <w:sz w:val="15"/>
        </w:rPr>
        <w:t>–</w:t>
      </w:r>
      <w:r>
        <w:rPr>
          <w:color w:val="231F20"/>
          <w:spacing w:val="-15"/>
          <w:w w:val="120"/>
          <w:position w:val="-9"/>
          <w:sz w:val="15"/>
        </w:rPr>
        <w:t> </w:t>
      </w:r>
      <w:r>
        <w:rPr>
          <w:color w:val="231F20"/>
          <w:w w:val="120"/>
          <w:sz w:val="11"/>
        </w:rPr>
        <w:t>0</w:t>
      </w:r>
    </w:p>
    <w:p>
      <w:pPr>
        <w:spacing w:before="46"/>
        <w:ind w:left="0" w:right="240" w:firstLine="0"/>
        <w:jc w:val="right"/>
        <w:rPr>
          <w:sz w:val="11"/>
        </w:rPr>
      </w:pPr>
      <w:r>
        <w:rPr>
          <w:color w:val="231F20"/>
          <w:spacing w:val="-2"/>
          <w:sz w:val="11"/>
        </w:rPr>
        <w:t>100</w:t>
      </w:r>
    </w:p>
    <w:p>
      <w:pPr>
        <w:spacing w:before="104"/>
        <w:ind w:left="0" w:right="239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200</w:t>
      </w:r>
    </w:p>
    <w:p>
      <w:pPr>
        <w:spacing w:before="103"/>
        <w:ind w:left="0" w:right="240" w:firstLine="0"/>
        <w:jc w:val="right"/>
        <w:rPr>
          <w:sz w:val="11"/>
        </w:rPr>
      </w:pPr>
      <w:r>
        <w:rPr>
          <w:color w:val="231F20"/>
          <w:spacing w:val="-2"/>
          <w:w w:val="110"/>
          <w:sz w:val="11"/>
        </w:rPr>
        <w:t>300</w:t>
      </w:r>
    </w:p>
    <w:p>
      <w:pPr>
        <w:spacing w:before="104"/>
        <w:ind w:left="0" w:right="240" w:firstLine="0"/>
        <w:jc w:val="right"/>
        <w:rPr>
          <w:sz w:val="11"/>
        </w:rPr>
      </w:pPr>
      <w:r>
        <w:rPr>
          <w:color w:val="231F20"/>
          <w:spacing w:val="-2"/>
          <w:w w:val="110"/>
          <w:sz w:val="11"/>
        </w:rPr>
        <w:t>400</w:t>
      </w:r>
    </w:p>
    <w:p>
      <w:pPr>
        <w:spacing w:before="104"/>
        <w:ind w:left="0" w:right="240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500</w:t>
      </w:r>
    </w:p>
    <w:p>
      <w:pPr>
        <w:spacing w:before="104"/>
        <w:ind w:left="0" w:right="240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600</w:t>
      </w:r>
    </w:p>
    <w:p>
      <w:pPr>
        <w:spacing w:before="103"/>
        <w:ind w:left="0" w:right="240" w:firstLine="0"/>
        <w:jc w:val="right"/>
        <w:rPr>
          <w:sz w:val="11"/>
        </w:rPr>
      </w:pPr>
      <w:r>
        <w:rPr>
          <w:color w:val="231F20"/>
          <w:spacing w:val="-2"/>
          <w:w w:val="105"/>
          <w:sz w:val="11"/>
        </w:rPr>
        <w:t>700</w:t>
      </w:r>
    </w:p>
    <w:p>
      <w:pPr>
        <w:spacing w:before="104"/>
        <w:ind w:left="0" w:right="240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800</w:t>
      </w:r>
    </w:p>
    <w:p>
      <w:pPr>
        <w:spacing w:line="116" w:lineRule="exact" w:before="104"/>
        <w:ind w:left="3810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900</w:t>
      </w:r>
    </w:p>
    <w:p>
      <w:pPr>
        <w:tabs>
          <w:tab w:pos="787" w:val="left" w:leader="none"/>
          <w:tab w:pos="1151" w:val="left" w:leader="none"/>
          <w:tab w:pos="1516" w:val="left" w:leader="none"/>
          <w:tab w:pos="1880" w:val="left" w:leader="none"/>
          <w:tab w:pos="2241" w:val="left" w:leader="none"/>
          <w:tab w:pos="2605" w:val="left" w:leader="none"/>
          <w:tab w:pos="2969" w:val="left" w:leader="none"/>
          <w:tab w:pos="3334" w:val="left" w:leader="none"/>
        </w:tabs>
        <w:spacing w:line="116" w:lineRule="exact" w:before="0"/>
        <w:ind w:left="423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Q1</w:t>
        <w:tab/>
        <w:t>Q2</w:t>
        <w:tab/>
        <w:t>Q3</w:t>
        <w:tab/>
        <w:t>Q4</w:t>
        <w:tab/>
        <w:t>Q1</w:t>
        <w:tab/>
        <w:t>Q2</w:t>
        <w:tab/>
        <w:t>Q3</w:t>
        <w:tab/>
        <w:t>Q4</w:t>
        <w:tab/>
        <w:t>Q1</w:t>
      </w:r>
    </w:p>
    <w:p>
      <w:pPr>
        <w:tabs>
          <w:tab w:pos="2399" w:val="left" w:leader="none"/>
          <w:tab w:pos="3367" w:val="left" w:leader="none"/>
        </w:tabs>
        <w:spacing w:before="39"/>
        <w:ind w:left="919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2008</w:t>
        <w:tab/>
        <w:t>09</w:t>
        <w:tab/>
        <w:t>10</w:t>
      </w:r>
    </w:p>
    <w:p>
      <w:pPr>
        <w:spacing w:before="94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4" w:lineRule="auto" w:before="0" w:after="0"/>
        <w:ind w:left="323" w:right="144" w:hanging="171"/>
        <w:jc w:val="both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general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employees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(excludes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public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corporations).</w:t>
      </w:r>
      <w:r>
        <w:rPr>
          <w:color w:val="231F20"/>
          <w:spacing w:val="13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been </w:t>
      </w:r>
      <w:r>
        <w:rPr>
          <w:color w:val="231F20"/>
          <w:sz w:val="11"/>
        </w:rPr>
        <w:t>adjusted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calendar-quarter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basis.</w:t>
      </w: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127" w:lineRule="exact" w:before="0" w:after="0"/>
        <w:ind w:left="323" w:right="0" w:hanging="171"/>
        <w:jc w:val="both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self-employed,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unpaid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family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workers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government-supported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trainees.</w:t>
      </w: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4" w:lineRule="auto" w:before="2" w:after="0"/>
        <w:ind w:left="323" w:right="59" w:hanging="171"/>
        <w:jc w:val="both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 February.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Complete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composition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 </w:t>
      </w:r>
      <w:r>
        <w:rPr>
          <w:color w:val="231F20"/>
          <w:sz w:val="11"/>
        </w:rPr>
        <w:t>period.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line="20" w:lineRule="exact"/>
        <w:ind w:left="146" w:right="-2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03" w:lineRule="exact"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3.7 </w:t>
      </w:r>
      <w:r>
        <w:rPr>
          <w:color w:val="231F20"/>
          <w:sz w:val="18"/>
        </w:rPr>
        <w:t>Participation rates</w:t>
      </w:r>
    </w:p>
    <w:p>
      <w:pPr>
        <w:pStyle w:val="BodyText"/>
        <w:spacing w:before="3"/>
        <w:ind w:left="153"/>
      </w:pPr>
      <w:r>
        <w:rPr/>
        <w:br w:type="column"/>
      </w:r>
      <w:r>
        <w:rPr>
          <w:color w:val="231F20"/>
        </w:rPr>
        <w:t>contacts of the Bank’s network of Agents around the</w:t>
      </w:r>
    </w:p>
    <w:p>
      <w:pPr>
        <w:pStyle w:val="BodyText"/>
        <w:spacing w:line="268" w:lineRule="auto" w:before="27"/>
        <w:ind w:left="153" w:right="188"/>
      </w:pPr>
      <w:r>
        <w:rPr>
          <w:color w:val="231F20"/>
          <w:w w:val="95"/>
        </w:rPr>
        <w:t>United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remain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Large-scale redundancy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programmes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largely </w:t>
      </w:r>
      <w:r>
        <w:rPr>
          <w:color w:val="231F20"/>
          <w:w w:val="90"/>
        </w:rPr>
        <w:t>completed,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 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reinstating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‘normal’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hours.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message </w:t>
      </w:r>
      <w:r>
        <w:rPr>
          <w:color w:val="231F20"/>
        </w:rPr>
        <w:t>is broadly consistent with employment intentions survey </w:t>
      </w:r>
      <w:r>
        <w:rPr>
          <w:color w:val="231F20"/>
          <w:w w:val="90"/>
        </w:rPr>
        <w:t>balances,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recovered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troughs,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below </w:t>
      </w:r>
      <w:r>
        <w:rPr>
          <w:color w:val="231F20"/>
        </w:rPr>
        <w:t>their</w:t>
      </w:r>
      <w:r>
        <w:rPr>
          <w:color w:val="231F20"/>
          <w:spacing w:val="-26"/>
        </w:rPr>
        <w:t> </w:t>
      </w:r>
      <w:r>
        <w:rPr>
          <w:color w:val="231F20"/>
        </w:rPr>
        <w:t>ten-year</w:t>
      </w:r>
      <w:r>
        <w:rPr>
          <w:color w:val="231F20"/>
          <w:spacing w:val="-23"/>
        </w:rPr>
        <w:t> </w:t>
      </w:r>
      <w:r>
        <w:rPr>
          <w:color w:val="231F20"/>
        </w:rPr>
        <w:t>averages</w:t>
      </w:r>
      <w:r>
        <w:rPr>
          <w:color w:val="231F20"/>
          <w:spacing w:val="-22"/>
        </w:rPr>
        <w:t> </w:t>
      </w:r>
      <w:r>
        <w:rPr>
          <w:color w:val="231F20"/>
        </w:rPr>
        <w:t>(Chart</w:t>
      </w:r>
      <w:r>
        <w:rPr>
          <w:color w:val="231F20"/>
          <w:spacing w:val="-23"/>
        </w:rPr>
        <w:t> </w:t>
      </w:r>
      <w:r>
        <w:rPr>
          <w:color w:val="231F20"/>
        </w:rPr>
        <w:t>3.5).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88"/>
      </w:pPr>
      <w:r>
        <w:rPr>
          <w:color w:val="231F20"/>
          <w:w w:val="95"/>
        </w:rPr>
        <w:t>Given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 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sharply,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falls </w:t>
      </w:r>
      <w:r>
        <w:rPr>
          <w:color w:val="231F20"/>
          <w:w w:val="90"/>
        </w:rPr>
        <w:t>significantly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further.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uncertain,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if 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then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begin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resist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 weakness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causing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employment.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signs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that</w:t>
      </w:r>
      <w:r>
        <w:rPr>
          <w:color w:val="231F20"/>
          <w:spacing w:val="-27"/>
        </w:rPr>
        <w:t> </w:t>
      </w:r>
      <w:r>
        <w:rPr>
          <w:color w:val="231F20"/>
        </w:rPr>
        <w:t>occurring,</w:t>
      </w:r>
      <w:r>
        <w:rPr>
          <w:color w:val="231F20"/>
          <w:spacing w:val="-23"/>
        </w:rPr>
        <w:t> </w:t>
      </w:r>
      <w:r>
        <w:rPr>
          <w:color w:val="231F20"/>
        </w:rPr>
        <w:t>however</w:t>
      </w:r>
      <w:r>
        <w:rPr>
          <w:color w:val="231F20"/>
          <w:spacing w:val="-23"/>
        </w:rPr>
        <w:t> </w:t>
      </w:r>
      <w:r>
        <w:rPr>
          <w:color w:val="231F20"/>
        </w:rPr>
        <w:t>(Section</w:t>
      </w:r>
      <w:r>
        <w:rPr>
          <w:color w:val="231F20"/>
          <w:spacing w:val="-23"/>
        </w:rPr>
        <w:t> </w:t>
      </w:r>
      <w:r>
        <w:rPr>
          <w:color w:val="231F20"/>
        </w:rPr>
        <w:t>4).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  <w:w w:val="95"/>
        </w:rPr>
        <w:t>Another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employment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prospective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consolidation.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60"/>
          <w:cols w:num="2" w:equalWidth="0">
            <w:col w:w="4245" w:space="1084"/>
            <w:col w:w="5481"/>
          </w:cols>
        </w:sectPr>
      </w:pPr>
    </w:p>
    <w:p>
      <w:pPr>
        <w:spacing w:line="114" w:lineRule="exact" w:before="82"/>
        <w:ind w:left="332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4" w:lineRule="exact" w:before="0"/>
        <w:ind w:left="163" w:right="0" w:firstLine="0"/>
        <w:jc w:val="left"/>
        <w:rPr>
          <w:sz w:val="11"/>
        </w:rPr>
      </w:pPr>
      <w:r>
        <w:rPr/>
        <w:pict>
          <v:group style="position:absolute;margin-left:49.23pt;margin-top:2.278357pt;width:180.6pt;height:139.1pt;mso-position-horizontal-relative:page;mso-position-vertical-relative:paragraph;z-index:-21041664" coordorigin="985,46" coordsize="3612,2782">
            <v:rect style="position:absolute;left:1761;top:45;width:164;height:2778" filled="true" fillcolor="#c5ccd1" stroked="false">
              <v:fill type="solid"/>
            </v:rect>
            <v:line style="position:absolute" from="1963,2824" to="1963,2712" stroked="true" strokeweight=".49pt" strokecolor="#231f20">
              <v:stroke dashstyle="solid"/>
            </v:line>
            <v:shape style="position:absolute;left:1141;top:367;width:2268;height:1534" coordorigin="1141,368" coordsize="2268,1534" path="m1141,1368l1141,1368,1209,1368,1219,1302,1230,1302,1244,1302,1255,1236,1323,1236,1333,1170,1344,1170,1355,1099,1369,1033,1380,1033,1390,1033,1401,967,1412,901,1426,901,1437,901,1447,835,1458,835,1469,835,1483,835,1493,769,1504,769,1515,703,1525,632,1540,632,1550,566,1561,500,1572,500,1582,434,1650,434,1664,368,1789,368,1800,434,1810,434,1821,500,1832,500,1842,566,1857,566,1867,632,1878,703,1889,769,1899,835,1914,901,1924,967,1935,1033,1946,1099,1956,1170,1970,1170,1981,1170,1992,1170,2003,1236,2013,1302,2024,1368,2038,1368,2049,1434,2059,1434,2070,1434,2081,1500,2095,1500,2106,1434,2116,1500,2127,1566,2138,1566,2152,1566,2163,1566,2173,1637,2184,1637,2273,1637,2287,1703,2298,1637,2309,1637,2319,1703,2334,1769,2344,1769,2355,1835,2366,1901,2376,1835,2387,1769,2401,1769,2412,1769,2423,1769,2433,1769,2444,1703,2458,1703,2469,1703,2480,1703,2490,1637,2501,1637,2515,1637,2526,1769,2537,1703,2547,1703,2558,1703,2569,1769,2583,1703,2593,1769,2604,1703,2615,1637,2626,1637,2640,1637,2650,1637,2661,1637,2672,1637,2682,1637,2693,1566,2707,1500,2718,1637,2729,1637,2739,1637,2750,1703,2764,1703,2775,1769,2786,1769,2796,1769,2807,1769,2818,1769,2832,1769,2843,1703,2853,1637,2864,1637,2875,1637,2889,1566,2900,1566,2910,1500,2921,1434,2932,1500,2946,1500,2957,1500,2967,1500,2978,1500,2989,1500,3003,1434,3014,1500,3024,1368,3035,1368,3046,1368,3060,1434,3071,1368,3138,1368,3149,1434,3160,1500,3170,1500,3184,1434,3195,1500,3206,1566,3216,1566,3227,1566,3238,1500,3252,1566,3263,1500,3273,1500,3284,1500,3295,1500,3309,1434,3320,1500,3330,1500,3341,1500,3352,1434,3362,1434,3377,1368,3387,1434,3398,1368,3409,1368e" filled="false" stroked="true" strokeweight=".98pt" strokecolor="#00558b">
              <v:path arrowok="t"/>
              <v:stroke dashstyle="solid"/>
            </v:shape>
            <v:rect style="position:absolute;left:4177;top:45;width:197;height:2778" filled="true" fillcolor="#c5ccd1" stroked="false">
              <v:fill type="solid"/>
            </v:rect>
            <v:line style="position:absolute" from="4416,2824" to="4416,2712" stroked="true" strokeweight=".49pt" strokecolor="#231f20">
              <v:stroke dashstyle="solid"/>
            </v:line>
            <v:line style="position:absolute" from="4485,1377" to="4596,1377" stroked="true" strokeweight=".49pt" strokecolor="#231f20">
              <v:stroke dashstyle="solid"/>
            </v:line>
            <v:shape style="position:absolute;left:3408;top:834;width:1011;height:600" coordorigin="3409,835" coordsize="1011,600" path="m3409,1368l3419,1302,3434,1302,3444,1302,3455,1434,3466,1434,3476,1368,3487,1368,3501,1302,3512,1368,3523,1302,3533,1302,3544,1302,3558,1368,3569,1368,3580,1434,3590,1302,3601,1302,3615,1302,3626,1302,3637,1368,3647,1368,3658,1434,3672,1434,3683,1434,3694,1434,3704,1368,3715,1302,3729,1236,3740,1170,3750,1236,3761,1302,3772,1302,3783,1302,3793,1302,3807,1236,3818,1236,3829,1170,3839,1236,3854,1236,3864,1170,3875,1099,3886,1033,3896,967,3907,967,3921,967,3932,901,3943,835,3953,901,3964,967,3978,1033,3989,967,4000,1033,4010,1099,4021,1099,4032,1170,4046,1099,4057,1099,4067,1099,4078,1099,4089,1099,4103,1099,4114,1033,4124,1033,4135,1033,4146,967,4227,967,4238,1033,4249,901,4260,901,4270,835,4284,967,4295,901,4306,1033,4317,1033,4327,1033,4338,1099,4352,1099,4363,1099,4373,1099,4384,1170,4395,1236,4409,1302,4420,1302e" filled="false" stroked="true" strokeweight=".98pt" strokecolor="#00558b">
              <v:path arrowok="t"/>
              <v:stroke dashstyle="solid"/>
            </v:shape>
            <v:line style="position:absolute" from="985,2444" to="1096,2444" stroked="true" strokeweight=".49pt" strokecolor="#231f20">
              <v:stroke dashstyle="solid"/>
            </v:line>
            <v:line style="position:absolute" from="985,2179" to="1096,2179" stroked="true" strokeweight=".49pt" strokecolor="#231f20">
              <v:stroke dashstyle="solid"/>
            </v:line>
            <v:line style="position:absolute" from="985,1911" to="1096,1911" stroked="true" strokeweight=".49pt" strokecolor="#231f20">
              <v:stroke dashstyle="solid"/>
            </v:line>
            <v:line style="position:absolute" from="985,1646" to="1096,1646" stroked="true" strokeweight=".49pt" strokecolor="#231f20">
              <v:stroke dashstyle="solid"/>
            </v:line>
            <v:line style="position:absolute" from="985,1377" to="1096,1377" stroked="true" strokeweight=".49pt" strokecolor="#231f20">
              <v:stroke dashstyle="solid"/>
            </v:line>
            <v:line style="position:absolute" from="985,1108" to="1096,1108" stroked="true" strokeweight=".49pt" strokecolor="#231f20">
              <v:stroke dashstyle="solid"/>
            </v:line>
            <v:line style="position:absolute" from="985,844" to="1096,844" stroked="true" strokeweight=".49pt" strokecolor="#231f20">
              <v:stroke dashstyle="solid"/>
            </v:line>
            <v:line style="position:absolute" from="985,575" to="1096,575" stroked="true" strokeweight=".49pt" strokecolor="#231f20">
              <v:stroke dashstyle="solid"/>
            </v:line>
            <v:line style="position:absolute" from="985,311" to="1096,311" stroked="true" strokeweight=".49pt" strokecolor="#231f20">
              <v:stroke dashstyle="solid"/>
            </v:line>
            <v:shape style="position:absolute;left:2002;top:325;width:2268;height:1869" coordorigin="2003,325" coordsize="2268,1869" path="m2003,1901l2013,1929,2024,1929,2038,1958,2049,1981,2059,2038,2070,2038,2081,2010,2095,1981,2106,1958,2116,1981,2127,1981,2138,2061,2152,2061,2163,2113,2173,2194,2184,2142,2195,2142,2209,2113,2220,2061,2230,2090,2241,2038,2252,2038,2262,2061,2273,2038,2287,2010,2298,1981,2309,1981,2319,1981,2334,1981,2344,2010,2355,2061,2366,2170,2376,2170,2387,2142,2401,2113,2412,2142,2423,2170,2433,2170,2444,2142,2458,2113,2469,2170,2480,2142,2490,2142,2501,2113,2515,2142,2526,2170,2537,2142,2547,2142,2558,2142,2569,2090,2583,2090,2593,2113,2604,2038,2615,2061,2626,2090,2640,2061,2650,2061,2661,2038,2672,2038,2682,2038,2693,2010,2707,2061,2718,2090,2729,2038,2739,2061,2750,2090,2764,2090,2775,2090,2786,2038,2796,2038,2807,2010,2818,1981,2832,2038,2843,2010,2853,1929,2864,1929,2875,1877,2889,1821,2900,1797,2910,1769,2921,1769,2932,1769,2946,1797,2957,1821,2967,1821,2978,1877,2989,1877,3003,1849,3014,1849,3024,1821,3035,1797,3046,1741,3060,1821,3071,1769,3081,1797,3092,1741,3103,1689,3113,1660,3127,1689,3138,1689,3149,1689,3160,1689,3170,1689,3184,1660,3195,1637,3206,1637,3216,1609,3227,1637,3238,1637,3252,1660,3263,1580,3273,1637,3284,1637,3295,1609,3309,1580,3320,1637,3330,1609,3341,1637,3352,1609,3362,1580,3377,1500,3387,1500,3398,1448,3409,1396,3419,1368,3434,1316,3444,1259,3455,1236,3466,1259,3476,1179,3487,1099,3501,1075,3512,995,3523,995,3533,1047,3544,1075,3558,1099,3569,1156,3580,1179,3590,1127,3601,1099,3615,1075,3626,1075,3637,1099,3647,1127,3658,1099,3672,1156,3683,1127,3693,1075,3704,967,3715,967,3729,967,3740,939,3750,939,3761,995,3772,995,3782,995,3793,995,3807,939,3818,887,3829,915,3839,915,3854,915,3864,887,3875,939,3886,887,3896,858,3907,858,3921,807,3932,778,3943,703,3953,755,3964,755,3978,807,3989,807,4000,778,4010,778,4021,778,4032,778,4046,674,4057,646,4067,674,4078,674,4089,623,4103,594,4114,542,4124,486,4135,486,4146,486,4156,462,4171,462,4181,542,4192,486,4203,486,4213,462,4227,462,4238,434,4249,354,4260,382,4270,325e" filled="false" stroked="true" strokeweight=".98pt" strokecolor="#b01c88">
              <v:path arrowok="t"/>
              <v:stroke dashstyle="solid"/>
            </v:shape>
            <v:shape style="position:absolute;left:4260;top:263;width:170;height:129" type="#_x0000_t75" stroked="false">
              <v:imagedata r:id="rId56" o:title=""/>
            </v:shape>
            <v:shape style="position:absolute;left:1158;top:1424;width:752;height:741" coordorigin="1159,1425" coordsize="752,741" path="m1230,2118l1194,2071,1159,2118,1194,2165,1230,2118xm1365,2019l1330,1972,1294,2019,1330,2066,1365,2019xm1501,1995l1465,1948,1429,1995,1465,2043,1501,1995xm1636,1552l1600,1505,1565,1552,1600,1599,1636,1552xm1775,1472l1739,1425,1704,1472,1739,1519,1775,1472xm1910,1566l1874,1519,1839,1566,1874,1613,1910,1566xe" filled="true" fillcolor="#b01c88" stroked="false">
              <v:path arrowok="t"/>
              <v:fill type="solid"/>
            </v:shape>
            <v:rect style="position:absolute;left:2077;top:165;width:139;height:139" filled="true" fillcolor="#c5ccd1" stroked="false">
              <v:fill type="solid"/>
            </v:rect>
            <v:line style="position:absolute" from="2078,414" to="2217,414" stroked="true" strokeweight=".98pt" strokecolor="#00558b">
              <v:stroke dashstyle="solid"/>
            </v:line>
            <v:line style="position:absolute" from="2078,734" to="2217,734" stroked="true" strokeweight=".98pt" strokecolor="#b01c88">
              <v:stroke dashstyle="solid"/>
            </v:line>
            <v:line style="position:absolute" from="1148,2824" to="1148,2712" stroked="true" strokeweight=".49pt" strokecolor="#231f20">
              <v:stroke dashstyle="solid"/>
            </v:line>
            <v:line style="position:absolute" from="992,2708" to="1099,2708" stroked="true" strokeweight=".49pt" strokecolor="#231f20">
              <v:stroke dashstyle="solid"/>
            </v:line>
            <v:shape style="position:absolute;left:1079;top:2706;width:39;height:116" coordorigin="1080,2707" coordsize="39,116" path="m1099,2707l1099,2731,1080,2746,1119,2758,1080,2776,1119,2792,1096,2801,1096,2822e" filled="false" stroked="true" strokeweight=".49pt" strokecolor="#231f20">
              <v:path arrowok="t"/>
              <v:stroke dashstyle="solid"/>
            </v:shape>
            <v:line style="position:absolute" from="1558,2824" to="1558,2712" stroked="true" strokeweight=".49pt" strokecolor="#231f20">
              <v:stroke dashstyle="solid"/>
            </v:line>
            <v:line style="position:absolute" from="2373,2824" to="2373,2712" stroked="true" strokeweight=".49pt" strokecolor="#231f20">
              <v:stroke dashstyle="solid"/>
            </v:line>
            <v:line style="position:absolute" from="2782,2824" to="2782,2712" stroked="true" strokeweight=".49pt" strokecolor="#231f20">
              <v:stroke dashstyle="solid"/>
            </v:line>
            <v:line style="position:absolute" from="3192,2824" to="3192,2712" stroked="true" strokeweight=".49pt" strokecolor="#231f20">
              <v:stroke dashstyle="solid"/>
            </v:line>
            <v:line style="position:absolute" from="3597,2824" to="3597,2712" stroked="true" strokeweight=".49pt" strokecolor="#231f20">
              <v:stroke dashstyle="solid"/>
            </v:line>
            <v:line style="position:absolute" from="4007,2824" to="4007,2712" stroked="true" strokeweight=".49pt" strokecolor="#231f20">
              <v:stroke dashstyle="solid"/>
            </v:line>
            <v:line style="position:absolute" from="989,2819" to="4591,2819" stroked="true" strokeweight=".49pt" strokecolor="#231f20">
              <v:stroke dashstyle="solid"/>
            </v:line>
            <v:shape style="position:absolute;left:4459;top:2705;width:39;height:116" coordorigin="4460,2705" coordsize="39,116" path="m4479,2705l4479,2730,4460,2744,4499,2757,4460,2775,4499,2790,4476,2799,4476,2820e" filled="false" stroked="true" strokeweight=".49pt" strokecolor="#231f20">
              <v:path arrowok="t"/>
              <v:stroke dashstyle="solid"/>
            </v:shape>
            <v:line style="position:absolute" from="985,50" to="4596,50" stroked="true" strokeweight=".49pt" strokecolor="#231f20">
              <v:stroke dashstyle="solid"/>
            </v:line>
            <v:line style="position:absolute" from="989,50" to="989,2705" stroked="true" strokeweight=".49pt" strokecolor="#231f20">
              <v:stroke dashstyle="solid"/>
            </v:line>
            <v:line style="position:absolute" from="4485,2047" to="4596,2047" stroked="true" strokeweight=".49pt" strokecolor="#231f20">
              <v:stroke dashstyle="solid"/>
            </v:line>
            <v:line style="position:absolute" from="4485,712" to="4596,712" stroked="true" strokeweight=".49pt" strokecolor="#231f20">
              <v:stroke dashstyle="solid"/>
            </v:line>
            <v:line style="position:absolute" from="4589,50" to="4589,2705" stroked="true" strokeweight=".49pt" strokecolor="#231f20">
              <v:stroke dashstyle="solid"/>
            </v:line>
            <v:line style="position:absolute" from="4481,2708" to="4588,2708" stroked="true" strokeweight=".49pt" strokecolor="#231f20">
              <v:stroke dashstyle="solid"/>
            </v:line>
            <v:shape style="position:absolute;left:984;top:45;width:3612;height:2782" type="#_x0000_t202" filled="false" stroked="false">
              <v:textbox inset="0,0,0,0">
                <w:txbxContent>
                  <w:p>
                    <w:pPr>
                      <w:spacing w:before="76"/>
                      <w:ind w:left="129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264" w:lineRule="auto" w:before="15"/>
                      <w:ind w:left="1347" w:right="1167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All aged 16 and over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(right-hand scale)</w:t>
                    </w:r>
                  </w:p>
                  <w:p>
                    <w:pPr>
                      <w:spacing w:line="264" w:lineRule="auto" w:before="0"/>
                      <w:ind w:left="1347" w:right="907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Men 50–64; women 50–59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sz w:val="11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76</w:t>
      </w:r>
    </w:p>
    <w:p>
      <w:pPr>
        <w:spacing w:before="120"/>
        <w:ind w:left="166" w:right="0" w:firstLine="0"/>
        <w:jc w:val="left"/>
        <w:rPr>
          <w:sz w:val="11"/>
        </w:rPr>
      </w:pPr>
      <w:r>
        <w:rPr>
          <w:color w:val="231F20"/>
          <w:sz w:val="11"/>
        </w:rPr>
        <w:t>75</w:t>
      </w:r>
    </w:p>
    <w:p>
      <w:pPr>
        <w:pStyle w:val="BodyText"/>
        <w:rPr>
          <w:sz w:val="12"/>
        </w:rPr>
      </w:pPr>
    </w:p>
    <w:p>
      <w:pPr>
        <w:spacing w:before="0"/>
        <w:ind w:left="161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74</w:t>
      </w:r>
    </w:p>
    <w:p>
      <w:pPr>
        <w:pStyle w:val="BodyText"/>
        <w:rPr>
          <w:sz w:val="12"/>
        </w:rPr>
      </w:pPr>
    </w:p>
    <w:p>
      <w:pPr>
        <w:spacing w:before="0"/>
        <w:ind w:left="164" w:right="0" w:firstLine="0"/>
        <w:jc w:val="left"/>
        <w:rPr>
          <w:sz w:val="11"/>
        </w:rPr>
      </w:pPr>
      <w:r>
        <w:rPr>
          <w:color w:val="231F20"/>
          <w:sz w:val="11"/>
        </w:rPr>
        <w:t>73</w:t>
      </w:r>
    </w:p>
    <w:p>
      <w:pPr>
        <w:pStyle w:val="BodyText"/>
        <w:rPr>
          <w:sz w:val="12"/>
        </w:rPr>
      </w:pPr>
    </w:p>
    <w:p>
      <w:pPr>
        <w:spacing w:before="0"/>
        <w:ind w:left="166" w:right="0" w:firstLine="0"/>
        <w:jc w:val="left"/>
        <w:rPr>
          <w:sz w:val="11"/>
        </w:rPr>
      </w:pPr>
      <w:r>
        <w:rPr>
          <w:color w:val="231F20"/>
          <w:sz w:val="11"/>
        </w:rPr>
        <w:t>72</w:t>
      </w:r>
    </w:p>
    <w:p>
      <w:pPr>
        <w:pStyle w:val="BodyText"/>
        <w:rPr>
          <w:sz w:val="12"/>
        </w:rPr>
      </w:pPr>
    </w:p>
    <w:p>
      <w:pPr>
        <w:spacing w:before="0"/>
        <w:ind w:left="177" w:right="0" w:firstLine="0"/>
        <w:jc w:val="left"/>
        <w:rPr>
          <w:sz w:val="11"/>
        </w:rPr>
      </w:pPr>
      <w:r>
        <w:rPr>
          <w:color w:val="231F20"/>
          <w:sz w:val="11"/>
        </w:rPr>
        <w:t>71</w:t>
      </w:r>
    </w:p>
    <w:p>
      <w:pPr>
        <w:pStyle w:val="BodyText"/>
        <w:rPr>
          <w:sz w:val="12"/>
        </w:rPr>
      </w:pPr>
    </w:p>
    <w:p>
      <w:pPr>
        <w:spacing w:before="0"/>
        <w:ind w:left="161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70</w:t>
      </w:r>
    </w:p>
    <w:p>
      <w:pPr>
        <w:pStyle w:val="BodyText"/>
        <w:rPr>
          <w:sz w:val="12"/>
        </w:rPr>
      </w:pPr>
    </w:p>
    <w:p>
      <w:pPr>
        <w:spacing w:before="0"/>
        <w:ind w:left="156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69</w:t>
      </w:r>
    </w:p>
    <w:p>
      <w:pPr>
        <w:pStyle w:val="BodyText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68</w:t>
      </w:r>
    </w:p>
    <w:p>
      <w:pPr>
        <w:pStyle w:val="BodyText"/>
        <w:rPr>
          <w:sz w:val="12"/>
        </w:rPr>
      </w:pPr>
    </w:p>
    <w:p>
      <w:pPr>
        <w:spacing w:before="0"/>
        <w:ind w:left="163" w:right="0" w:firstLine="0"/>
        <w:jc w:val="left"/>
        <w:rPr>
          <w:sz w:val="11"/>
        </w:rPr>
      </w:pPr>
      <w:r>
        <w:rPr>
          <w:color w:val="231F20"/>
          <w:sz w:val="11"/>
        </w:rPr>
        <w:t>67</w:t>
      </w:r>
    </w:p>
    <w:p>
      <w:pPr>
        <w:pStyle w:val="BodyText"/>
        <w:rPr>
          <w:sz w:val="12"/>
        </w:rPr>
      </w:pPr>
    </w:p>
    <w:p>
      <w:pPr>
        <w:spacing w:line="69" w:lineRule="exact" w:before="0"/>
        <w:ind w:left="155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66</w:t>
      </w:r>
    </w:p>
    <w:p>
      <w:pPr>
        <w:spacing w:line="114" w:lineRule="exact" w:before="82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Per cent</w:t>
      </w:r>
    </w:p>
    <w:p>
      <w:pPr>
        <w:spacing w:line="114" w:lineRule="exact" w:before="0"/>
        <w:ind w:left="592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w w:val="110"/>
          <w:sz w:val="11"/>
        </w:rPr>
        <w:t>64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63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8"/>
        </w:rPr>
      </w:pPr>
    </w:p>
    <w:p>
      <w:pPr>
        <w:spacing w:line="50" w:lineRule="exact" w:before="0"/>
        <w:ind w:left="603" w:right="0" w:firstLine="0"/>
        <w:jc w:val="left"/>
        <w:rPr>
          <w:sz w:val="11"/>
        </w:rPr>
      </w:pPr>
      <w:r>
        <w:rPr>
          <w:color w:val="231F20"/>
          <w:sz w:val="11"/>
        </w:rPr>
        <w:t>61</w:t>
      </w:r>
    </w:p>
    <w:p>
      <w:pPr>
        <w:pStyle w:val="BodyText"/>
        <w:spacing w:line="268" w:lineRule="auto"/>
        <w:ind w:left="153" w:right="375"/>
        <w:jc w:val="both"/>
      </w:pPr>
      <w:r>
        <w:rPr/>
        <w:br w:type="column"/>
      </w:r>
      <w:r>
        <w:rPr>
          <w:color w:val="231F20"/>
          <w:w w:val="95"/>
        </w:rPr>
        <w:t>Public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100,000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start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3.6).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fiscal </w:t>
      </w:r>
      <w:r>
        <w:rPr>
          <w:color w:val="231F20"/>
          <w:w w:val="90"/>
        </w:rPr>
        <w:t>consolidation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2),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sector </w:t>
      </w:r>
      <w:r>
        <w:rPr>
          <w:color w:val="231F20"/>
        </w:rPr>
        <w:t>employment</w:t>
      </w:r>
      <w:r>
        <w:rPr>
          <w:color w:val="231F20"/>
          <w:spacing w:val="-23"/>
        </w:rPr>
        <w:t> </w:t>
      </w:r>
      <w:r>
        <w:rPr>
          <w:color w:val="231F20"/>
        </w:rPr>
        <w:t>will</w:t>
      </w:r>
      <w:r>
        <w:rPr>
          <w:color w:val="231F20"/>
          <w:spacing w:val="-24"/>
        </w:rPr>
        <w:t> </w:t>
      </w:r>
      <w:r>
        <w:rPr>
          <w:color w:val="231F20"/>
        </w:rPr>
        <w:t>fall</w:t>
      </w:r>
      <w:r>
        <w:rPr>
          <w:color w:val="231F20"/>
          <w:spacing w:val="-21"/>
        </w:rPr>
        <w:t> </w:t>
      </w:r>
      <w:r>
        <w:rPr>
          <w:color w:val="231F20"/>
        </w:rPr>
        <w:t>back.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Supply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overall</w:t>
      </w:r>
      <w:r>
        <w:rPr>
          <w:color w:val="231F20"/>
          <w:spacing w:val="-44"/>
        </w:rPr>
        <w:t> </w:t>
      </w:r>
      <w:r>
        <w:rPr>
          <w:color w:val="231F20"/>
        </w:rPr>
        <w:t>supply</w:t>
      </w:r>
      <w:r>
        <w:rPr>
          <w:color w:val="231F20"/>
          <w:spacing w:val="-45"/>
        </w:rPr>
        <w:t> </w:t>
      </w:r>
      <w:r>
        <w:rPr>
          <w:color w:val="231F20"/>
        </w:rPr>
        <w:t>potential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economy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6"/>
        </w:rPr>
        <w:t> </w:t>
      </w:r>
      <w:r>
        <w:rPr>
          <w:color w:val="231F20"/>
        </w:rPr>
        <w:t>depend</w:t>
      </w:r>
      <w:r>
        <w:rPr>
          <w:color w:val="231F20"/>
          <w:spacing w:val="-46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productivity.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short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755" w:space="2670"/>
            <w:col w:w="755" w:space="1149"/>
            <w:col w:w="5481"/>
          </w:cols>
        </w:sectPr>
      </w:pPr>
    </w:p>
    <w:p>
      <w:pPr>
        <w:tabs>
          <w:tab w:pos="497" w:val="left" w:leader="none"/>
          <w:tab w:pos="1312" w:val="left" w:leader="none"/>
          <w:tab w:pos="1722" w:val="left" w:leader="none"/>
          <w:tab w:pos="2131" w:val="left" w:leader="none"/>
          <w:tab w:pos="2540" w:val="left" w:leader="none"/>
          <w:tab w:pos="3356" w:val="left" w:leader="none"/>
          <w:tab w:pos="3765" w:val="left" w:leader="none"/>
        </w:tabs>
        <w:spacing w:before="59"/>
        <w:ind w:left="216" w:right="0" w:firstLine="0"/>
        <w:jc w:val="left"/>
        <w:rPr>
          <w:sz w:val="11"/>
        </w:rPr>
      </w:pPr>
      <w:r>
        <w:rPr>
          <w:color w:val="231F20"/>
          <w:w w:val="105"/>
          <w:position w:val="9"/>
          <w:sz w:val="11"/>
        </w:rPr>
        <w:t>0</w:t>
        <w:tab/>
      </w:r>
      <w:r>
        <w:rPr>
          <w:color w:val="231F20"/>
          <w:w w:val="105"/>
          <w:sz w:val="11"/>
        </w:rPr>
        <w:t>1986   </w:t>
      </w:r>
      <w:r>
        <w:rPr>
          <w:color w:val="231F20"/>
          <w:spacing w:val="32"/>
          <w:w w:val="105"/>
          <w:sz w:val="11"/>
        </w:rPr>
        <w:t> </w:t>
      </w:r>
      <w:r>
        <w:rPr>
          <w:color w:val="231F20"/>
          <w:w w:val="105"/>
          <w:sz w:val="11"/>
        </w:rPr>
        <w:t>89</w:t>
        <w:tab/>
        <w:t>92</w:t>
        <w:tab/>
        <w:t>95</w:t>
        <w:tab/>
        <w:t>98</w:t>
        <w:tab/>
        <w:t>2001   </w:t>
      </w:r>
      <w:r>
        <w:rPr>
          <w:color w:val="231F20"/>
          <w:spacing w:val="31"/>
          <w:w w:val="105"/>
          <w:sz w:val="11"/>
        </w:rPr>
        <w:t> </w:t>
      </w:r>
      <w:r>
        <w:rPr>
          <w:color w:val="231F20"/>
          <w:w w:val="105"/>
          <w:sz w:val="11"/>
        </w:rPr>
        <w:t>04</w:t>
        <w:tab/>
        <w:t>07</w:t>
        <w:tab/>
        <w:t>10</w:t>
      </w:r>
      <w:r>
        <w:rPr>
          <w:color w:val="231F20"/>
          <w:spacing w:val="20"/>
          <w:w w:val="105"/>
          <w:sz w:val="11"/>
        </w:rPr>
        <w:t> </w:t>
      </w:r>
      <w:r>
        <w:rPr>
          <w:color w:val="231F20"/>
          <w:w w:val="105"/>
          <w:position w:val="9"/>
          <w:sz w:val="11"/>
        </w:rPr>
        <w:t>0</w:t>
      </w:r>
    </w:p>
    <w:p>
      <w:pPr>
        <w:spacing w:before="86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Source: ONS (including the Labour Force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3"/>
        </w:numPr>
        <w:tabs>
          <w:tab w:pos="326" w:val="left" w:leader="none"/>
        </w:tabs>
        <w:spacing w:line="240" w:lineRule="auto" w:before="0" w:after="0"/>
        <w:ind w:left="326" w:right="0" w:hanging="173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3.3.</w:t>
      </w:r>
    </w:p>
    <w:p>
      <w:pPr>
        <w:pStyle w:val="ListParagraph"/>
        <w:numPr>
          <w:ilvl w:val="0"/>
          <w:numId w:val="33"/>
        </w:numPr>
        <w:tabs>
          <w:tab w:pos="331" w:val="left" w:leader="none"/>
        </w:tabs>
        <w:spacing w:line="240" w:lineRule="auto" w:before="2" w:after="0"/>
        <w:ind w:left="330" w:right="0" w:hanging="178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population.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Rolling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33"/>
        </w:numPr>
        <w:tabs>
          <w:tab w:pos="325" w:val="left" w:leader="none"/>
        </w:tabs>
        <w:spacing w:line="240" w:lineRule="auto" w:before="3" w:after="0"/>
        <w:ind w:left="324" w:right="0" w:hanging="172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population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aged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50–64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men,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50–59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women.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Rolling</w:t>
      </w:r>
    </w:p>
    <w:p>
      <w:pPr>
        <w:spacing w:line="244" w:lineRule="auto" w:before="2"/>
        <w:ind w:left="323" w:right="11" w:firstLine="0"/>
        <w:jc w:val="left"/>
        <w:rPr>
          <w:sz w:val="11"/>
        </w:rPr>
      </w:pPr>
      <w:r>
        <w:rPr>
          <w:color w:val="231F20"/>
          <w:w w:val="90"/>
          <w:sz w:val="11"/>
        </w:rPr>
        <w:t>three-month measure. The observations before 1992 are based on non seasonally adjusted, </w:t>
      </w:r>
      <w:r>
        <w:rPr>
          <w:color w:val="231F20"/>
          <w:w w:val="95"/>
          <w:sz w:val="11"/>
        </w:rPr>
        <w:t>annual LFS microdata. The annual observations correspond to the March-May quarter.</w: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07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3.8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cumulative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the participation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since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2008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Q1</w:t>
      </w:r>
      <w:r>
        <w:rPr>
          <w:color w:val="231F20"/>
          <w:position w:val="4"/>
          <w:sz w:val="12"/>
        </w:rPr>
        <w:t>(a)</w:t>
      </w:r>
    </w:p>
    <w:p>
      <w:pPr>
        <w:spacing w:before="59"/>
        <w:ind w:left="2928" w:right="0" w:firstLine="0"/>
        <w:jc w:val="left"/>
        <w:rPr>
          <w:sz w:val="11"/>
        </w:rPr>
      </w:pPr>
      <w:r>
        <w:rPr/>
        <w:pict>
          <v:group style="position:absolute;margin-left:39.685001pt;margin-top:10.913373pt;width:180.6pt;height:138.9pt;mso-position-horizontal-relative:page;mso-position-vertical-relative:paragraph;z-index:-21039616" coordorigin="794,218" coordsize="3612,2778">
            <v:rect style="position:absolute;left:798;top:223;width:3602;height:2769" filled="false" stroked="true" strokeweight=".49pt" strokecolor="#231f20">
              <v:stroke dashstyle="solid"/>
            </v:rect>
            <v:shape style="position:absolute;left:1389;top:965;width:2429;height:1104" coordorigin="1390,965" coordsize="2429,1104" path="m1635,1010l1390,1010,1390,1023,1635,1023,1635,1010xm1997,965l1755,965,1755,1010,1997,1010,1997,965xm2363,1010l2117,1010,2117,1061,2363,1061,2363,1010xm2725,1010l2482,1010,2482,1355,2725,1355,2725,1010xm3090,1010l2845,1010,2845,1469,3090,1469,3090,1010xm3452,1010l3210,1010,3210,1827,3452,1827,3452,1010xm3818,1010l3572,1010,3572,2069,3818,2069,3818,1010xe" filled="true" fillcolor="#00558b" stroked="false">
              <v:path arrowok="t"/>
              <v:fill type="solid"/>
            </v:shape>
            <v:rect style="position:absolute;left:3937;top:1010;width:243;height:1225" filled="true" fillcolor="#567eaa" stroked="false">
              <v:fill type="solid"/>
            </v:rect>
            <v:shape style="position:absolute;left:1389;top:856;width:2429;height:1398" coordorigin="1390,857" coordsize="2429,1398" path="m1635,921l1390,921,1390,1010,1635,1010,1635,921xm1997,1010l1755,1010,1755,1080,1997,1080,1997,1010xm2363,1061l2117,1061,2117,1068,2363,1068,2363,1061xm2725,857l2482,857,2482,1010,2725,1010,2725,857xm3090,1469l2845,1469,2845,1661,3090,1661,3090,1469xm3452,1827l3210,1827,3210,1961,3452,1961,3452,1827xm3818,2069l3572,2069,3572,2254,3818,2254,3818,2069xe" filled="true" fillcolor="#75c043" stroked="false">
              <v:path arrowok="t"/>
              <v:fill type="solid"/>
            </v:shape>
            <v:rect style="position:absolute;left:3937;top:2234;width:243;height:415" filled="true" fillcolor="#a7d385" stroked="false">
              <v:fill type="solid"/>
            </v:rect>
            <v:shape style="position:absolute;left:1389;top:455;width:2429;height:556" coordorigin="1390,455" coordsize="2429,556" path="m1635,876l1390,876,1390,921,1635,921,1635,876xm1997,908l1755,908,1755,965,1997,965,1997,908xm2363,755l2117,755,2117,1010,2363,1010,2363,755xm2725,468l2482,468,2482,857,2725,857,2725,468xm3090,589l2845,589,2845,1010,3090,1010,3090,589xm3452,455l3210,455,3210,1010,3452,1010,3452,455xm3818,461l3572,461,3572,1010,3818,1010,3818,461xe" filled="true" fillcolor="#b01c88" stroked="false">
              <v:path arrowok="t"/>
              <v:fill type="solid"/>
            </v:shape>
            <v:rect style="position:absolute;left:3937;top:378;width:243;height:632" filled="true" fillcolor="#c068a5" stroked="false">
              <v:fill type="solid"/>
            </v:rect>
            <v:line style="position:absolute" from="4294,2592" to="4405,2592" stroked="true" strokeweight=".49pt" strokecolor="#231f20">
              <v:stroke dashstyle="solid"/>
            </v:line>
            <v:line style="position:absolute" from="4294,2197" to="4405,2197" stroked="true" strokeweight=".49pt" strokecolor="#231f20">
              <v:stroke dashstyle="solid"/>
            </v:line>
            <v:line style="position:absolute" from="4294,1801" to="4405,1801" stroked="true" strokeweight=".49pt" strokecolor="#231f20">
              <v:stroke dashstyle="solid"/>
            </v:line>
            <v:line style="position:absolute" from="4294,1406" to="4405,1406" stroked="true" strokeweight=".49pt" strokecolor="#231f20">
              <v:stroke dashstyle="solid"/>
            </v:line>
            <v:line style="position:absolute" from="4294,1010" to="4405,1010" stroked="true" strokeweight=".49pt" strokecolor="#231f20">
              <v:stroke dashstyle="solid"/>
            </v:line>
            <v:line style="position:absolute" from="4294,615" to="4405,615" stroked="true" strokeweight=".49pt" strokecolor="#231f20">
              <v:stroke dashstyle="solid"/>
            </v:line>
            <v:line style="position:absolute" from="794,2592" to="905,2592" stroked="true" strokeweight=".49pt" strokecolor="#231f20">
              <v:stroke dashstyle="solid"/>
            </v:line>
            <v:line style="position:absolute" from="794,2197" to="905,2197" stroked="true" strokeweight=".49pt" strokecolor="#231f20">
              <v:stroke dashstyle="solid"/>
            </v:line>
            <v:line style="position:absolute" from="794,1801" to="905,1801" stroked="true" strokeweight=".49pt" strokecolor="#231f20">
              <v:stroke dashstyle="solid"/>
            </v:line>
            <v:line style="position:absolute" from="794,1406" to="905,1406" stroked="true" strokeweight=".49pt" strokecolor="#231f20">
              <v:stroke dashstyle="solid"/>
            </v:line>
            <v:line style="position:absolute" from="794,1010" to="905,1010" stroked="true" strokeweight=".49pt" strokecolor="#231f20">
              <v:stroke dashstyle="solid"/>
            </v:line>
            <v:line style="position:absolute" from="794,615" to="905,615" stroked="true" strokeweight=".49pt" strokecolor="#231f20">
              <v:stroke dashstyle="solid"/>
            </v:line>
            <v:line style="position:absolute" from="968,2996" to="968,2885" stroked="true" strokeweight=".49pt" strokecolor="#231f20">
              <v:stroke dashstyle="solid"/>
            </v:line>
            <v:line style="position:absolute" from="1330,2996" to="1330,2941" stroked="true" strokeweight=".49pt" strokecolor="#231f20">
              <v:stroke dashstyle="solid"/>
            </v:line>
            <v:line style="position:absolute" from="1695,2996" to="1695,2941" stroked="true" strokeweight=".49pt" strokecolor="#231f20">
              <v:stroke dashstyle="solid"/>
            </v:line>
            <v:line style="position:absolute" from="2057,2996" to="2057,2941" stroked="true" strokeweight=".49pt" strokecolor="#231f20">
              <v:stroke dashstyle="solid"/>
            </v:line>
            <v:line style="position:absolute" from="2423,2996" to="2423,2885" stroked="true" strokeweight=".49pt" strokecolor="#231f20">
              <v:stroke dashstyle="solid"/>
            </v:line>
            <v:line style="position:absolute" from="2785,2996" to="2785,2941" stroked="true" strokeweight=".49pt" strokecolor="#231f20">
              <v:stroke dashstyle="solid"/>
            </v:line>
            <v:line style="position:absolute" from="3150,2996" to="3150,2941" stroked="true" strokeweight=".49pt" strokecolor="#231f20">
              <v:stroke dashstyle="solid"/>
            </v:line>
            <v:line style="position:absolute" from="3512,2996" to="3512,2941" stroked="true" strokeweight=".49pt" strokecolor="#231f20">
              <v:stroke dashstyle="solid"/>
            </v:line>
            <v:line style="position:absolute" from="3878,2996" to="3878,2885" stroked="true" strokeweight=".49pt" strokecolor="#231f20">
              <v:stroke dashstyle="solid"/>
            </v:line>
            <v:line style="position:absolute" from="4240,2996" to="4240,2941" stroked="true" strokeweight=".49pt" strokecolor="#231f20">
              <v:stroke dashstyle="solid"/>
            </v:line>
            <v:shape style="position:absolute;left:1143;top:799;width:2545;height:894" coordorigin="1144,800" coordsize="2545,894" path="m1144,997l1506,882,1871,965,2233,800,2599,806,2961,1227,3323,1386,3688,1693e" filled="false" stroked="true" strokeweight=".98pt" strokecolor="#f6891f">
              <v:path arrowok="t"/>
              <v:stroke dashstyle="solid"/>
            </v:shape>
            <v:line style="position:absolute" from="3695,1705" to="4057,2018" stroked="true" strokeweight=".98pt" strokecolor="#f6891f">
              <v:stroke dashstyle="shortdot"/>
            </v:line>
            <v:shape style="position:absolute;left:4023;top:1954;width:67;height:128" coordorigin="4024,1954" coordsize="67,128" path="m4057,1954l4024,2018,4057,2082,4090,2018,4057,1954xe" filled="true" fillcolor="#f6891f" stroked="false">
              <v:path arrowok="t"/>
              <v:fill type="solid"/>
            </v:shape>
            <v:rect style="position:absolute;left:1142;top:2019;width:139;height:139" filled="true" fillcolor="#00558b" stroked="false">
              <v:fill type="solid"/>
            </v:rect>
            <v:rect style="position:absolute;left:1142;top:2201;width:139;height:139" filled="true" fillcolor="#75c043" stroked="false">
              <v:fill type="solid"/>
            </v:rect>
            <v:rect style="position:absolute;left:1142;top:2378;width:139;height:139" filled="true" fillcolor="#b01c88" stroked="false">
              <v:fill type="solid"/>
            </v:rect>
            <v:line style="position:absolute" from="1142,2636" to="1281,2636" stroked="true" strokeweight=".98pt" strokecolor="#f6891f">
              <v:stroke dashstyle="solid"/>
            </v:line>
            <v:line style="position:absolute" from="959,1010" to="4232,1010" stroked="true" strokeweight=".49pt" strokecolor="#231f20">
              <v:stroke dashstyle="solid"/>
            </v:line>
            <v:shape style="position:absolute;left:1324;top:2007;width:319;height:69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16–24</w:t>
                    </w:r>
                  </w:p>
                  <w:p>
                    <w:pPr>
                      <w:spacing w:before="6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10"/>
                        <w:sz w:val="11"/>
                      </w:rPr>
                      <w:t>25–49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50+</w:t>
                    </w:r>
                  </w:p>
                  <w:p>
                    <w:pPr>
                      <w:spacing w:before="6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Total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Percentage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11"/>
          <w:sz w:val="11"/>
        </w:rPr>
        <w:t> </w:t>
      </w:r>
      <w:r>
        <w:rPr>
          <w:color w:val="231F20"/>
          <w:position w:val="-8"/>
          <w:sz w:val="11"/>
        </w:rPr>
        <w:t>0.4</w:t>
      </w:r>
    </w:p>
    <w:p>
      <w:pPr>
        <w:pStyle w:val="BodyText"/>
        <w:spacing w:before="9"/>
        <w:rPr>
          <w:sz w:val="22"/>
        </w:rPr>
      </w:pPr>
    </w:p>
    <w:p>
      <w:pPr>
        <w:spacing w:before="1"/>
        <w:ind w:left="0" w:right="440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0.2</w:t>
      </w:r>
    </w:p>
    <w:p>
      <w:pPr>
        <w:spacing w:before="64"/>
        <w:ind w:left="3817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line="127" w:lineRule="exact" w:before="29"/>
        <w:ind w:left="3819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spacing w:line="174" w:lineRule="exact" w:before="0"/>
        <w:ind w:left="3822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95"/>
        <w:ind w:left="0" w:right="440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0.2</w:t>
      </w:r>
    </w:p>
    <w:p>
      <w:pPr>
        <w:pStyle w:val="BodyText"/>
        <w:rPr>
          <w:sz w:val="14"/>
        </w:rPr>
      </w:pPr>
    </w:p>
    <w:p>
      <w:pPr>
        <w:spacing w:before="105"/>
        <w:ind w:left="0" w:right="440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0.4</w:t>
      </w:r>
    </w:p>
    <w:p>
      <w:pPr>
        <w:pStyle w:val="BodyText"/>
        <w:rPr>
          <w:sz w:val="14"/>
        </w:rPr>
      </w:pPr>
    </w:p>
    <w:p>
      <w:pPr>
        <w:spacing w:before="105"/>
        <w:ind w:left="0" w:right="440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0.6</w:t>
      </w:r>
    </w:p>
    <w:p>
      <w:pPr>
        <w:pStyle w:val="BodyText"/>
        <w:rPr>
          <w:sz w:val="14"/>
        </w:rPr>
      </w:pPr>
    </w:p>
    <w:p>
      <w:pPr>
        <w:spacing w:before="106"/>
        <w:ind w:left="0" w:right="440" w:firstLine="0"/>
        <w:jc w:val="right"/>
        <w:rPr>
          <w:sz w:val="11"/>
        </w:rPr>
      </w:pPr>
      <w:r>
        <w:rPr>
          <w:color w:val="231F20"/>
          <w:spacing w:val="-2"/>
          <w:sz w:val="11"/>
        </w:rPr>
        <w:t>0.8</w:t>
      </w:r>
    </w:p>
    <w:p>
      <w:pPr>
        <w:pStyle w:val="BodyText"/>
        <w:spacing w:line="232" w:lineRule="exact"/>
        <w:ind w:left="153"/>
      </w:pPr>
      <w:r>
        <w:rPr/>
        <w:br w:type="column"/>
      </w:r>
      <w:r>
        <w:rPr>
          <w:color w:val="231F20"/>
          <w:w w:val="85"/>
        </w:rPr>
        <w:t>working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capital.</w:t>
      </w:r>
    </w:p>
    <w:p>
      <w:pPr>
        <w:pStyle w:val="BodyText"/>
        <w:spacing w:before="5"/>
        <w:rPr>
          <w:sz w:val="21"/>
        </w:rPr>
      </w:pPr>
    </w:p>
    <w:p>
      <w:pPr>
        <w:pStyle w:val="Heading5"/>
      </w:pPr>
      <w:r>
        <w:rPr>
          <w:color w:val="A70740"/>
          <w:w w:val="95"/>
        </w:rPr>
        <w:t>Labour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supply</w:t>
      </w:r>
    </w:p>
    <w:p>
      <w:pPr>
        <w:pStyle w:val="BodyText"/>
        <w:spacing w:line="268" w:lineRule="auto" w:before="23"/>
        <w:ind w:left="153" w:right="188"/>
      </w:pP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participation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number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people</w:t>
      </w:r>
      <w:r>
        <w:rPr>
          <w:color w:val="231F20"/>
          <w:spacing w:val="-41"/>
        </w:rPr>
        <w:t> </w:t>
      </w:r>
      <w:r>
        <w:rPr>
          <w:color w:val="231F20"/>
        </w:rPr>
        <w:t>working</w:t>
      </w:r>
      <w:r>
        <w:rPr>
          <w:color w:val="231F20"/>
          <w:spacing w:val="-42"/>
        </w:rPr>
        <w:t> </w:t>
      </w:r>
      <w:r>
        <w:rPr>
          <w:color w:val="231F20"/>
        </w:rPr>
        <w:t>or </w:t>
      </w:r>
      <w:r>
        <w:rPr>
          <w:color w:val="231F20"/>
          <w:w w:val="95"/>
        </w:rPr>
        <w:t>seeking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adult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tends to fall in recessions, as some individuals may perceive their prospects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low,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stop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searching.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participation rate has indeed fallen since this recession began,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corresponding </w:t>
      </w:r>
      <w:r>
        <w:rPr>
          <w:color w:val="231F20"/>
        </w:rPr>
        <w:t>point of the 1990s slowdown (Chart 3.7). As discussed in </w:t>
      </w:r>
      <w:r>
        <w:rPr>
          <w:color w:val="231F20"/>
          <w:w w:val="90"/>
        </w:rPr>
        <w:t>previous</w:t>
      </w:r>
      <w:r>
        <w:rPr>
          <w:color w:val="231F20"/>
          <w:spacing w:val="-30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resilience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 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older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people,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 </w:t>
      </w:r>
      <w:r>
        <w:rPr>
          <w:color w:val="231F20"/>
          <w:w w:val="95"/>
        </w:rPr>
        <w:t>greater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adequacy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provision.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56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accounted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younger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25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3.8).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entirely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young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full-time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education.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these students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workforce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18" w:space="911"/>
            <w:col w:w="5481"/>
          </w:cols>
        </w:sectPr>
      </w:pPr>
    </w:p>
    <w:p>
      <w:pPr>
        <w:tabs>
          <w:tab w:pos="795" w:val="left" w:leader="none"/>
          <w:tab w:pos="1161" w:val="left" w:leader="none"/>
          <w:tab w:pos="1523" w:val="left" w:leader="none"/>
          <w:tab w:pos="1888" w:val="left" w:leader="none"/>
          <w:tab w:pos="2250" w:val="left" w:leader="none"/>
          <w:tab w:pos="2433" w:val="left" w:leader="none"/>
          <w:tab w:pos="2612" w:val="left" w:leader="none"/>
          <w:tab w:pos="2978" w:val="left" w:leader="none"/>
          <w:tab w:pos="3340" w:val="left" w:leader="none"/>
          <w:tab w:pos="3482" w:val="right" w:leader="none"/>
        </w:tabs>
        <w:spacing w:line="276" w:lineRule="auto" w:before="99"/>
        <w:ind w:left="965" w:right="38" w:hanging="532"/>
        <w:jc w:val="left"/>
        <w:rPr>
          <w:sz w:val="11"/>
        </w:rPr>
      </w:pPr>
      <w:r>
        <w:rPr>
          <w:color w:val="231F20"/>
          <w:w w:val="110"/>
          <w:sz w:val="11"/>
        </w:rPr>
        <w:t>Q1</w:t>
        <w:tab/>
        <w:t>Q2</w:t>
        <w:tab/>
        <w:tab/>
        <w:t>Q3</w:t>
        <w:tab/>
        <w:t>Q4</w:t>
        <w:tab/>
        <w:t>Q1</w:t>
        <w:tab/>
        <w:t>Q2</w:t>
        <w:tab/>
        <w:tab/>
        <w:t>Q3</w:t>
        <w:tab/>
        <w:t>Q4</w:t>
        <w:tab/>
      </w:r>
      <w:r>
        <w:rPr>
          <w:color w:val="231F20"/>
          <w:spacing w:val="-6"/>
          <w:w w:val="110"/>
          <w:sz w:val="11"/>
        </w:rPr>
        <w:t>Q1 </w:t>
      </w:r>
      <w:r>
        <w:rPr>
          <w:color w:val="231F20"/>
          <w:w w:val="110"/>
          <w:sz w:val="11"/>
        </w:rPr>
        <w:t>2008</w:t>
        <w:tab/>
        <w:tab/>
        <w:tab/>
        <w:tab/>
      </w:r>
      <w:r>
        <w:rPr>
          <w:color w:val="231F20"/>
          <w:w w:val="110"/>
          <w:position w:val="2"/>
          <w:sz w:val="11"/>
        </w:rPr>
        <w:t>09</w:t>
        <w:tab/>
        <w:tab/>
        <w:tab/>
        <w:t>10</w:t>
      </w:r>
    </w:p>
    <w:p>
      <w:pPr>
        <w:spacing w:before="7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spacing w:line="111" w:lineRule="exact" w:before="0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1.0</w:t>
      </w:r>
    </w:p>
    <w:p>
      <w:pPr>
        <w:pStyle w:val="BodyText"/>
        <w:spacing w:line="268" w:lineRule="auto"/>
        <w:ind w:left="153" w:right="330"/>
      </w:pPr>
      <w:r>
        <w:rPr/>
        <w:br w:type="column"/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future,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permanently </w:t>
      </w:r>
      <w:r>
        <w:rPr>
          <w:color w:val="231F20"/>
          <w:w w:val="90"/>
        </w:rPr>
        <w:t>reduced.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Moreover,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education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equip </w:t>
      </w:r>
      <w:r>
        <w:rPr>
          <w:color w:val="231F20"/>
        </w:rPr>
        <w:t>young</w:t>
      </w:r>
      <w:r>
        <w:rPr>
          <w:color w:val="231F20"/>
          <w:spacing w:val="-44"/>
        </w:rPr>
        <w:t> </w:t>
      </w:r>
      <w:r>
        <w:rPr>
          <w:color w:val="231F20"/>
        </w:rPr>
        <w:t>people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skills,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should</w:t>
      </w:r>
      <w:r>
        <w:rPr>
          <w:color w:val="231F20"/>
          <w:spacing w:val="-44"/>
        </w:rPr>
        <w:t> </w:t>
      </w:r>
      <w:r>
        <w:rPr>
          <w:color w:val="231F20"/>
        </w:rPr>
        <w:t>enhance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3523" w:space="159"/>
            <w:col w:w="333" w:space="1314"/>
            <w:col w:w="5481"/>
          </w:cols>
        </w:sectPr>
      </w:pPr>
    </w:p>
    <w:p>
      <w:pPr>
        <w:spacing w:line="91" w:lineRule="exact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shaded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</w:p>
    <w:p>
      <w:pPr>
        <w:spacing w:before="2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months to February.</w:t>
      </w:r>
    </w:p>
    <w:p>
      <w:pPr>
        <w:pStyle w:val="BodyText"/>
        <w:spacing w:line="232" w:lineRule="exact"/>
        <w:ind w:left="153"/>
      </w:pPr>
      <w:r>
        <w:rPr/>
        <w:br w:type="column"/>
      </w:r>
      <w:r>
        <w:rPr>
          <w:color w:val="231F20"/>
        </w:rPr>
        <w:t>productivity</w:t>
      </w:r>
      <w:r>
        <w:rPr>
          <w:color w:val="231F20"/>
          <w:spacing w:val="-44"/>
        </w:rPr>
        <w:t> </w:t>
      </w:r>
      <w:r>
        <w:rPr>
          <w:color w:val="231F20"/>
        </w:rPr>
        <w:t>when</w:t>
      </w:r>
      <w:r>
        <w:rPr>
          <w:color w:val="231F20"/>
          <w:spacing w:val="-45"/>
        </w:rPr>
        <w:t> </w:t>
      </w:r>
      <w:r>
        <w:rPr>
          <w:color w:val="231F20"/>
        </w:rPr>
        <w:t>they</w:t>
      </w:r>
      <w:r>
        <w:rPr>
          <w:color w:val="231F20"/>
          <w:spacing w:val="-43"/>
        </w:rPr>
        <w:t> </w:t>
      </w:r>
      <w:r>
        <w:rPr>
          <w:color w:val="231F20"/>
        </w:rPr>
        <w:t>join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workforce.</w:t>
      </w:r>
      <w:r>
        <w:rPr>
          <w:color w:val="231F20"/>
          <w:spacing w:val="-25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risk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460"/>
          <w:cols w:num="2" w:equalWidth="0">
            <w:col w:w="4256" w:space="1073"/>
            <w:col w:w="5481"/>
          </w:cols>
        </w:sectPr>
      </w:pPr>
    </w:p>
    <w:p>
      <w:pPr>
        <w:spacing w:line="259" w:lineRule="auto" w:before="110"/>
        <w:ind w:left="164" w:right="30" w:firstLine="0"/>
        <w:jc w:val="left"/>
        <w:rPr>
          <w:sz w:val="12"/>
        </w:rPr>
      </w:pPr>
      <w:bookmarkStart w:name="Physical capital and productivity" w:id="63"/>
      <w:bookmarkEnd w:id="63"/>
      <w:r>
        <w:rPr/>
      </w:r>
      <w:bookmarkStart w:name="Working capital and effective supply" w:id="64"/>
      <w:bookmarkEnd w:id="64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3.9</w:t>
      </w:r>
      <w:r>
        <w:rPr>
          <w:color w:val="A70740"/>
          <w:spacing w:val="-14"/>
          <w:sz w:val="18"/>
        </w:rPr>
        <w:t> </w:t>
      </w:r>
      <w:r>
        <w:rPr>
          <w:color w:val="231F20"/>
          <w:sz w:val="18"/>
        </w:rPr>
        <w:t>Estimates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net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inward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migration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by citizenship</w:t>
      </w:r>
      <w:r>
        <w:rPr>
          <w:color w:val="231F20"/>
          <w:position w:val="4"/>
          <w:sz w:val="12"/>
        </w:rPr>
        <w:t>(a)</w:t>
      </w:r>
    </w:p>
    <w:p>
      <w:pPr>
        <w:spacing w:before="64"/>
        <w:ind w:left="0" w:right="0" w:firstLine="0"/>
        <w:jc w:val="right"/>
        <w:rPr>
          <w:sz w:val="11"/>
        </w:rPr>
      </w:pPr>
      <w:r>
        <w:rPr>
          <w:color w:val="231F20"/>
          <w:w w:val="95"/>
          <w:sz w:val="11"/>
        </w:rPr>
        <w:t>Thousands</w:t>
      </w:r>
      <w:r>
        <w:rPr>
          <w:color w:val="231F20"/>
          <w:w w:val="95"/>
          <w:position w:val="4"/>
          <w:sz w:val="11"/>
        </w:rPr>
        <w:t>(b)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ind w:left="159" w:right="-44"/>
      </w:pPr>
      <w:r>
        <w:rPr/>
        <w:pict>
          <v:group style="width:180.6pt;height:138.9pt;mso-position-horizontal-relative:char;mso-position-vertical-relative:line" coordorigin="0,0" coordsize="3612,2778">
            <v:rect style="position:absolute;left:4;top:4;width:3602;height:2769" filled="false" stroked="true" strokeweight=".49pt" strokecolor="#231f20">
              <v:stroke dashstyle="solid"/>
            </v:rect>
            <v:shape style="position:absolute;left:182;top:418;width:3251;height:1354" coordorigin="183,418" coordsize="3251,1354" path="m240,1301l183,1301,183,1772,240,1772,240,1301xm327,1266l269,1266,269,1772,327,1772,327,1266xm413,1242l355,1242,355,1772,413,1772,413,1242xm499,1142l442,1142,442,1772,499,1772,499,1142xm585,1107l528,1107,528,1772,585,1772,585,1107xm672,1019l614,1019,614,1772,672,1772,672,1019xm758,977l700,977,700,1772,758,1772,758,977xm844,1042l786,1042,786,1772,844,1772,844,1042xm930,1007l873,1007,873,1772,930,1772,930,1007xm1016,1019l959,1019,959,1772,1016,1772,1016,1019xm1103,1036l1045,1036,1045,1772,1103,1772,1103,1036xm1189,1001l1131,1001,1131,1772,1189,1772,1189,1001xm1275,1030l1218,1030,1218,1772,1275,1772,1275,1030xm1361,1013l1304,1013,1304,1772,1361,1772,1361,1013xm1447,860l1390,860,1390,1772,1447,1772,1447,860xm1534,866l1476,866,1476,1772,1534,1772,1534,866xm1620,748l1562,748,1562,1772,1620,1772,1620,748xm1706,654l1649,654,1649,1772,1706,1772,1706,654xm1796,518l1735,518,1735,1772,1796,1772,1796,518xm1882,418l1825,418,1825,1772,1882,1772,1882,418xm1968,448l1911,448,1911,1772,1968,1772,1968,448xm2054,518l1997,518,1997,1772,2054,1772,2054,518xm2141,713l2083,713,2083,1772,2141,1772,2141,713xm2227,766l2169,766,2169,1772,2227,1772,2227,766xm2313,783l2256,783,2256,1772,2313,1772,2313,783xm2399,719l2342,719,2342,1772,2399,1772,2399,719xm2486,595l2428,595,2428,1772,2486,1772,2486,595xm2572,589l2514,589,2514,1772,2572,1772,2572,589xm2658,583l2600,583,2600,1772,2658,1772,2658,583xm2744,618l2687,618,2687,1772,2744,1772,2744,618xm2830,660l2773,660,2773,1772,2830,1772,2830,660xm2917,648l2859,648,2859,1772,2917,1772,2917,648xm3003,736l2945,736,2945,1772,3003,1772,3003,736xm3089,754l3032,754,3032,1772,3089,1772,3089,754xm3175,707l3118,707,3118,1772,3175,1772,3175,707xm3261,724l3204,724,3204,1772,3261,1772,3261,724xm3348,701l3290,701,3290,1772,3348,1772,3348,701xm3434,777l3376,777,3376,1772,3434,1772,3434,777xe" filled="true" fillcolor="#fcaf17" stroked="false">
              <v:path arrowok="t"/>
              <v:fill type="solid"/>
            </v:shape>
            <v:shape style="position:absolute;left:182;top:1771;width:3251;height:665" coordorigin="183,1772" coordsize="3251,665" path="m240,1772l183,1772,183,1878,240,1878,240,1772xm327,1772l269,1772,269,1848,327,1848,327,1772xm413,1772l355,1772,355,1919,413,1919,413,1772xm499,1772l442,1772,442,2007,499,2007,499,1772xm585,1772l528,1772,528,1942,585,1942,585,1772xm672,1772l614,1772,614,1913,672,1913,672,1772xm758,1772l700,1772,700,1919,758,1919,758,1772xm844,1772l786,1772,786,1878,844,1878,844,1772xm930,1772l873,1772,873,1948,930,1948,930,1772xm1016,1772l959,1772,959,1995,1016,1995,1016,1772xm1103,1772l1045,1772,1045,2042,1103,2042,1103,1772xm1189,1772l1131,1772,1131,2101,1189,2101,1189,1772xm1275,1772l1218,1772,1218,2042,1275,2042,1275,1772xm1361,1772l1304,1772,1304,2084,1361,2084,1361,1772xm1447,1772l1390,1772,1390,2089,1447,2089,1447,1772xm1534,1772l1476,1772,1476,2107,1534,2107,1534,1772xm1620,1772l1562,1772,1562,2195,1620,2195,1620,1772xm1706,1772l1649,1772,1649,2207,1706,2207,1706,1772xm1796,1772l1735,1772,1735,2278,1796,2278,1796,1772xm1882,1772l1825,1772,1825,2272,1882,2272,1882,1772xm1968,1772l1911,1772,1911,2254,1968,2254,1968,1772xm2054,1772l1997,1772,1997,2237,2054,2237,2054,1772xm2141,1772l2083,1772,2083,2142,2141,2142,2141,1772xm2227,1772l2169,1772,2169,2178,2227,2178,2227,1772xm2313,1772l2256,1772,2256,2190,2313,2190,2313,1772xm2399,1772l2342,1772,2342,2266,2399,2266,2399,1772xm2486,1772l2428,1772,2428,2360,2486,2360,2486,1772xm2572,1772l2514,1772,2514,2413,2572,2413,2572,1772xm2658,1772l2600,1772,2600,2437,2658,2437,2658,1772xm2744,1772l2687,1772,2687,2390,2744,2390,2744,1772xm2830,1772l2773,1772,2773,2290,2830,2290,2830,1772xm2917,1772l2859,1772,2859,2213,2917,2213,2917,1772xm3003,1772l2945,1772,2945,2195,3003,2195,3003,1772xm3089,1772l3032,1772,3032,2219,3089,2219,3089,1772xm3175,1772l3118,1772,3118,2242,3175,2242,3175,1772xm3261,1772l3204,1772,3204,2225,3261,2225,3261,1772xm3348,1772l3290,1772,3290,2172,3348,2172,3348,1772xm3434,1772l3376,1772,3376,2066,3434,2066,3434,1772xe" filled="true" fillcolor="#00558b" stroked="false">
              <v:path arrowok="t"/>
              <v:fill type="solid"/>
            </v:shape>
            <v:shape style="position:absolute;left:1562;top:159;width:1872;height:624" coordorigin="1562,160" coordsize="1872,624" path="m1620,730l1562,730,1562,748,1620,748,1620,730xm1706,607l1649,607,1649,654,1706,654,1706,607xm1796,383l1735,383,1735,518,1796,518,1796,383xm1882,183l1825,183,1825,418,1882,418,1882,183xm1968,160l1911,160,1911,448,1968,448,1968,160xm2054,171l1997,171,1997,518,2054,518,2054,171xm2141,401l2083,401,2083,713,2141,713,2141,401xm2227,489l2169,489,2169,766,2227,766,2227,489xm2313,513l2256,513,2256,783,2313,783,2313,513xm2399,489l2342,489,2342,719,2399,719,2399,489xm2486,289l2428,289,2428,595,2486,595,2486,289xm2572,318l2514,318,2514,589,2572,589,2572,318xm2658,265l2600,265,2600,583,2658,583,2658,265xm2744,289l2687,289,2687,618,2744,618,2744,289xm2830,307l2773,307,2773,660,2830,660,2830,307xm2917,218l2859,218,2859,648,2917,648,2917,218xm3003,383l2945,383,2945,736,3003,736,3003,383xm3089,466l3032,466,3032,754,3089,754,3089,466xm3175,489l3118,489,3118,707,3175,707,3175,489xm3261,660l3204,660,3204,724,3261,724,3261,660xm3348,624l3290,624,3290,701,3348,701,3348,624xm3434,724l3376,724,3376,777,3434,777,3434,724xe" filled="true" fillcolor="#7d8fc8" stroked="false">
              <v:path arrowok="t"/>
              <v:fill type="solid"/>
            </v:shape>
            <v:line style="position:absolute" from="3500,2531" to="3611,2531" stroked="true" strokeweight=".49pt" strokecolor="#231f20">
              <v:stroke dashstyle="solid"/>
            </v:line>
            <v:line style="position:absolute" from="3500,2278" to="3611,2278" stroked="true" strokeweight=".49pt" strokecolor="#231f20">
              <v:stroke dashstyle="solid"/>
            </v:line>
            <v:line style="position:absolute" from="3500,2025" to="3611,2025" stroked="true" strokeweight=".49pt" strokecolor="#231f20">
              <v:stroke dashstyle="solid"/>
            </v:line>
            <v:line style="position:absolute" from="3500,1772" to="3611,1772" stroked="true" strokeweight=".49pt" strokecolor="#231f20">
              <v:stroke dashstyle="solid"/>
            </v:line>
            <v:line style="position:absolute" from="3500,1519" to="3611,1519" stroked="true" strokeweight=".49pt" strokecolor="#231f20">
              <v:stroke dashstyle="solid"/>
            </v:line>
            <v:line style="position:absolute" from="3500,1260" to="3611,1260" stroked="true" strokeweight=".49pt" strokecolor="#231f20">
              <v:stroke dashstyle="solid"/>
            </v:line>
            <v:line style="position:absolute" from="3500,1007" to="3611,1007" stroked="true" strokeweight=".49pt" strokecolor="#231f20">
              <v:stroke dashstyle="solid"/>
            </v:line>
            <v:line style="position:absolute" from="3500,754" to="3611,754" stroked="true" strokeweight=".49pt" strokecolor="#231f20">
              <v:stroke dashstyle="solid"/>
            </v:line>
            <v:line style="position:absolute" from="3500,501" to="3611,501" stroked="true" strokeweight=".49pt" strokecolor="#231f20">
              <v:stroke dashstyle="solid"/>
            </v:line>
            <v:line style="position:absolute" from="3500,248" to="3611,248" stroked="true" strokeweight=".49pt" strokecolor="#231f20">
              <v:stroke dashstyle="solid"/>
            </v:line>
            <v:line style="position:absolute" from="0,2531" to="111,2531" stroked="true" strokeweight=".49pt" strokecolor="#231f20">
              <v:stroke dashstyle="solid"/>
            </v:line>
            <v:line style="position:absolute" from="0,2278" to="111,2278" stroked="true" strokeweight=".49pt" strokecolor="#231f20">
              <v:stroke dashstyle="solid"/>
            </v:line>
            <v:line style="position:absolute" from="0,2025" to="111,2025" stroked="true" strokeweight=".49pt" strokecolor="#231f20">
              <v:stroke dashstyle="solid"/>
            </v:line>
            <v:line style="position:absolute" from="0,1772" to="111,1772" stroked="true" strokeweight=".49pt" strokecolor="#231f20">
              <v:stroke dashstyle="solid"/>
            </v:line>
            <v:line style="position:absolute" from="0,1519" to="111,1519" stroked="true" strokeweight=".49pt" strokecolor="#231f20">
              <v:stroke dashstyle="solid"/>
            </v:line>
            <v:line style="position:absolute" from="0,1260" to="111,1260" stroked="true" strokeweight=".49pt" strokecolor="#231f20">
              <v:stroke dashstyle="solid"/>
            </v:line>
            <v:line style="position:absolute" from="0,1007" to="111,1007" stroked="true" strokeweight=".49pt" strokecolor="#231f20">
              <v:stroke dashstyle="solid"/>
            </v:line>
            <v:line style="position:absolute" from="0,754" to="111,754" stroked="true" strokeweight=".49pt" strokecolor="#231f20">
              <v:stroke dashstyle="solid"/>
            </v:line>
            <v:line style="position:absolute" from="0,501" to="111,501" stroked="true" strokeweight=".49pt" strokecolor="#231f20">
              <v:stroke dashstyle="solid"/>
            </v:line>
            <v:line style="position:absolute" from="0,248" to="111,248" stroked="true" strokeweight=".49pt" strokecolor="#231f20">
              <v:stroke dashstyle="solid"/>
            </v:line>
            <v:line style="position:absolute" from="169,2778" to="169,2667" stroked="true" strokeweight=".49pt" strokecolor="#231f20">
              <v:stroke dashstyle="solid"/>
            </v:line>
            <v:line style="position:absolute" from="513,2778" to="513,2667" stroked="true" strokeweight=".49pt" strokecolor="#231f20">
              <v:stroke dashstyle="solid"/>
            </v:line>
            <v:line style="position:absolute" from="858,2778" to="858,2667" stroked="true" strokeweight=".49pt" strokecolor="#231f20">
              <v:stroke dashstyle="solid"/>
            </v:line>
            <v:line style="position:absolute" from="1203,2778" to="1203,2667" stroked="true" strokeweight=".49pt" strokecolor="#231f20">
              <v:stroke dashstyle="solid"/>
            </v:line>
            <v:line style="position:absolute" from="1548,2778" to="1548,2667" stroked="true" strokeweight=".49pt" strokecolor="#231f20">
              <v:stroke dashstyle="solid"/>
            </v:line>
            <v:line style="position:absolute" from="1896,2778" to="1896,2667" stroked="true" strokeweight=".49pt" strokecolor="#231f20">
              <v:stroke dashstyle="solid"/>
            </v:line>
            <v:line style="position:absolute" from="2241,2778" to="2241,2667" stroked="true" strokeweight=".49pt" strokecolor="#231f20">
              <v:stroke dashstyle="solid"/>
            </v:line>
            <v:line style="position:absolute" from="2586,2778" to="2586,2667" stroked="true" strokeweight=".49pt" strokecolor="#231f20">
              <v:stroke dashstyle="solid"/>
            </v:line>
            <v:line style="position:absolute" from="2931,2778" to="2931,2667" stroked="true" strokeweight=".49pt" strokecolor="#231f20">
              <v:stroke dashstyle="solid"/>
            </v:line>
            <v:line style="position:absolute" from="3276,2778" to="3276,2667" stroked="true" strokeweight=".49pt" strokecolor="#231f20">
              <v:stroke dashstyle="solid"/>
            </v:line>
            <v:shape style="position:absolute;left:204;top:624;width:3194;height:771" coordorigin="205,624" coordsize="3194,771" path="m205,1395l291,1330,377,1383,463,1366,549,1266,636,1148,722,1119,808,1136,894,1177,980,1236,1067,1295,1153,1319,1239,1289,1325,1319,1411,1172,1498,1189,1584,1142,1670,1030,1756,883,1846,671,1932,630,2019,624,2105,766,2191,883,2277,919,2363,972,2450,872,2536,954,2622,919,2708,895,2794,807,2881,648,2967,801,3053,907,3139,948,3226,1101,3312,1013,3398,1013e" filled="false" stroked="true" strokeweight=".98pt" strokecolor="#741c66">
              <v:path arrowok="t"/>
              <v:stroke dashstyle="solid"/>
            </v:shape>
            <v:rect style="position:absolute;left:282;top:122;width:139;height:139" filled="true" fillcolor="#7d8fc8" stroked="false">
              <v:fill type="solid"/>
            </v:rect>
            <v:rect style="position:absolute;left:282;top:290;width:139;height:139" filled="true" fillcolor="#00558b" stroked="false">
              <v:fill type="solid"/>
            </v:rect>
            <v:rect style="position:absolute;left:282;top:470;width:139;height:139" filled="true" fillcolor="#fcaf17" stroked="false">
              <v:fill type="solid"/>
            </v:rect>
            <v:line style="position:absolute" from="282,734" to="421,734" stroked="true" strokeweight=".98pt" strokecolor="#741c66">
              <v:stroke dashstyle="solid"/>
            </v:line>
            <v:line style="position:absolute" from="163,1772" to="3451,1772" stroked="true" strokeweight=".49pt" strokecolor="#231f20">
              <v:stroke dashstyle="solid"/>
            </v:line>
            <v:shape style="position:absolute;left:0;top:0;width:3612;height:2778" type="#_x0000_t202" filled="false" stroked="false">
              <v:textbox inset="0,0,0,0">
                <w:txbxContent>
                  <w:p>
                    <w:pPr>
                      <w:spacing w:line="333" w:lineRule="auto" w:before="83"/>
                      <w:ind w:left="457" w:right="2373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A8 countries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sz w:val="11"/>
                      </w:rPr>
                      <w:t>United 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Kingdom </w:t>
                    </w:r>
                    <w:r>
                      <w:rPr>
                        <w:color w:val="231F20"/>
                        <w:sz w:val="11"/>
                      </w:rPr>
                      <w:t>Other</w:t>
                    </w:r>
                  </w:p>
                  <w:p>
                    <w:pPr>
                      <w:spacing w:before="10"/>
                      <w:ind w:left="45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Total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125" w:val="left" w:leader="none"/>
          <w:tab w:pos="1470" w:val="left" w:leader="none"/>
          <w:tab w:pos="1815" w:val="left" w:leader="none"/>
          <w:tab w:pos="2163" w:val="left" w:leader="none"/>
          <w:tab w:pos="2508" w:val="left" w:leader="none"/>
          <w:tab w:pos="2853" w:val="left" w:leader="none"/>
          <w:tab w:pos="3198" w:val="left" w:leader="none"/>
        </w:tabs>
        <w:spacing w:before="8"/>
        <w:ind w:left="377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2000  </w:t>
      </w:r>
      <w:r>
        <w:rPr>
          <w:color w:val="231F20"/>
          <w:spacing w:val="29"/>
          <w:w w:val="110"/>
          <w:sz w:val="11"/>
        </w:rPr>
        <w:t> </w:t>
      </w:r>
      <w:r>
        <w:rPr>
          <w:color w:val="231F20"/>
          <w:w w:val="110"/>
          <w:sz w:val="11"/>
        </w:rPr>
        <w:t>01</w:t>
        <w:tab/>
        <w:t>02</w:t>
        <w:tab/>
        <w:t>03</w:t>
        <w:tab/>
        <w:t>04</w:t>
        <w:tab/>
        <w:t>05</w:t>
        <w:tab/>
        <w:t>06</w:t>
        <w:tab/>
        <w:t>07</w:t>
        <w:tab/>
        <w:t>08</w:t>
      </w:r>
      <w:r>
        <w:rPr>
          <w:color w:val="231F20"/>
          <w:spacing w:val="11"/>
          <w:w w:val="110"/>
          <w:sz w:val="11"/>
        </w:rPr>
        <w:t> </w:t>
      </w:r>
      <w:r>
        <w:rPr>
          <w:color w:val="231F20"/>
          <w:w w:val="110"/>
          <w:sz w:val="11"/>
        </w:rPr>
        <w:t>09</w:t>
      </w:r>
    </w:p>
    <w:p>
      <w:pPr>
        <w:spacing w:before="78"/>
        <w:ind w:left="164" w:right="0" w:firstLine="0"/>
        <w:jc w:val="left"/>
        <w:rPr>
          <w:sz w:val="11"/>
        </w:rPr>
      </w:pPr>
      <w:r>
        <w:rPr>
          <w:color w:val="231F20"/>
          <w:sz w:val="11"/>
        </w:rPr>
        <w:t>Source: ONS International Passenger Survey.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1"/>
        <w:ind w:left="-3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350</w:t>
      </w:r>
    </w:p>
    <w:p>
      <w:pPr>
        <w:spacing w:before="125"/>
        <w:ind w:left="-9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300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-1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250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-6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200</w:t>
      </w:r>
    </w:p>
    <w:p>
      <w:pPr>
        <w:pStyle w:val="BodyText"/>
        <w:spacing w:before="9"/>
        <w:rPr>
          <w:sz w:val="10"/>
        </w:rPr>
      </w:pPr>
    </w:p>
    <w:p>
      <w:pPr>
        <w:spacing w:before="1"/>
        <w:ind w:left="10" w:right="0" w:firstLine="0"/>
        <w:jc w:val="left"/>
        <w:rPr>
          <w:sz w:val="11"/>
        </w:rPr>
      </w:pPr>
      <w:r>
        <w:rPr>
          <w:color w:val="231F20"/>
          <w:sz w:val="11"/>
        </w:rPr>
        <w:t>150</w:t>
      </w:r>
    </w:p>
    <w:p>
      <w:pPr>
        <w:spacing w:before="125"/>
        <w:ind w:left="5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100</w:t>
      </w:r>
    </w:p>
    <w:p>
      <w:pPr>
        <w:pStyle w:val="BodyText"/>
        <w:spacing w:before="10"/>
        <w:rPr>
          <w:sz w:val="10"/>
        </w:rPr>
      </w:pPr>
    </w:p>
    <w:p>
      <w:pPr>
        <w:spacing w:line="123" w:lineRule="exact" w:before="0"/>
        <w:ind w:left="58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50</w:t>
      </w:r>
    </w:p>
    <w:p>
      <w:pPr>
        <w:spacing w:line="150" w:lineRule="exact" w:before="0"/>
        <w:ind w:left="-6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line="83" w:lineRule="exact" w:before="0"/>
        <w:ind w:left="118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line="149" w:lineRule="exact" w:before="0"/>
        <w:ind w:left="-1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2"/>
        <w:ind w:left="58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50</w:t>
      </w:r>
    </w:p>
    <w:p>
      <w:pPr>
        <w:spacing w:before="125"/>
        <w:ind w:left="5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100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10" w:right="0" w:firstLine="0"/>
        <w:jc w:val="left"/>
        <w:rPr>
          <w:sz w:val="11"/>
        </w:rPr>
      </w:pPr>
      <w:r>
        <w:rPr>
          <w:color w:val="231F20"/>
          <w:sz w:val="11"/>
        </w:rPr>
        <w:t>150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-6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200</w:t>
      </w:r>
    </w:p>
    <w:p>
      <w:pPr>
        <w:pStyle w:val="BodyText"/>
        <w:spacing w:line="268" w:lineRule="auto" w:before="3"/>
        <w:ind w:left="164" w:right="256"/>
      </w:pPr>
      <w:r>
        <w:rPr/>
        <w:br w:type="column"/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students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jobs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 </w:t>
      </w:r>
      <w:r>
        <w:rPr>
          <w:color w:val="231F20"/>
          <w:w w:val="95"/>
        </w:rPr>
        <w:t>labour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time.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4" w:right="256"/>
      </w:pP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development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3"/>
        </w:rPr>
        <w:t> </w:t>
      </w:r>
      <w:r>
        <w:rPr>
          <w:color w:val="231F20"/>
        </w:rPr>
        <w:t>put</w:t>
      </w:r>
      <w:r>
        <w:rPr>
          <w:color w:val="231F20"/>
          <w:spacing w:val="-45"/>
        </w:rPr>
        <w:t> </w:t>
      </w:r>
      <w:r>
        <w:rPr>
          <w:color w:val="231F20"/>
        </w:rPr>
        <w:t>downward</w:t>
      </w:r>
      <w:r>
        <w:rPr>
          <w:color w:val="231F20"/>
          <w:spacing w:val="-43"/>
        </w:rPr>
        <w:t> </w:t>
      </w:r>
      <w:r>
        <w:rPr>
          <w:color w:val="231F20"/>
        </w:rPr>
        <w:t>pressure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 effective supply of labour is the rise in long-term </w:t>
      </w:r>
      <w:r>
        <w:rPr>
          <w:color w:val="231F20"/>
          <w:w w:val="95"/>
        </w:rPr>
        <w:t>unemployment. People who suffer an extended period of 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retain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acquire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skills </w:t>
      </w:r>
      <w:r>
        <w:rPr>
          <w:color w:val="231F20"/>
          <w:w w:val="90"/>
        </w:rPr>
        <w:t>sought by employers. Although the long-term unemployment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mid-1980s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early </w:t>
      </w:r>
      <w:r>
        <w:rPr>
          <w:color w:val="231F20"/>
        </w:rPr>
        <w:t>1990s,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continued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rise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recent</w:t>
      </w:r>
      <w:r>
        <w:rPr>
          <w:color w:val="231F20"/>
          <w:spacing w:val="-41"/>
        </w:rPr>
        <w:t> </w:t>
      </w:r>
      <w:r>
        <w:rPr>
          <w:color w:val="231F20"/>
        </w:rPr>
        <w:t>months,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was around</w:t>
      </w:r>
      <w:r>
        <w:rPr>
          <w:color w:val="231F20"/>
          <w:spacing w:val="-42"/>
        </w:rPr>
        <w:t> </w:t>
      </w:r>
      <w:r>
        <w:rPr>
          <w:color w:val="231F20"/>
        </w:rPr>
        <w:t>1</w:t>
      </w:r>
      <w:r>
        <w:rPr>
          <w:color w:val="231F20"/>
          <w:spacing w:val="-41"/>
        </w:rPr>
        <w:t> </w:t>
      </w:r>
      <w:r>
        <w:rPr>
          <w:color w:val="231F20"/>
        </w:rPr>
        <w:t>percentage</w:t>
      </w:r>
      <w:r>
        <w:rPr>
          <w:color w:val="231F20"/>
          <w:spacing w:val="-41"/>
        </w:rPr>
        <w:t> </w:t>
      </w:r>
      <w:r>
        <w:rPr>
          <w:color w:val="231F20"/>
        </w:rPr>
        <w:t>point</w:t>
      </w:r>
      <w:r>
        <w:rPr>
          <w:color w:val="231F20"/>
          <w:spacing w:val="-41"/>
        </w:rPr>
        <w:t> </w:t>
      </w:r>
      <w:r>
        <w:rPr>
          <w:color w:val="231F20"/>
        </w:rPr>
        <w:t>higher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three</w:t>
      </w:r>
      <w:r>
        <w:rPr>
          <w:color w:val="231F20"/>
          <w:spacing w:val="-41"/>
        </w:rPr>
        <w:t> </w:t>
      </w:r>
      <w:r>
        <w:rPr>
          <w:color w:val="231F20"/>
        </w:rPr>
        <w:t>months</w:t>
      </w:r>
      <w:r>
        <w:rPr>
          <w:color w:val="231F20"/>
          <w:spacing w:val="-43"/>
        </w:rPr>
        <w:t> </w:t>
      </w:r>
      <w:r>
        <w:rPr>
          <w:color w:val="231F20"/>
        </w:rPr>
        <w:t>to February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start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recession</w:t>
      </w:r>
      <w:r>
        <w:rPr>
          <w:color w:val="231F20"/>
          <w:spacing w:val="-38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</w:rPr>
        <w:t>3.4).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0" w:lineRule="atLeast" w:before="1"/>
        <w:ind w:left="164" w:right="256"/>
      </w:pP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migration.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migration 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subject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uncertainty.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estimates suggest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</w:p>
    <w:p>
      <w:pPr>
        <w:spacing w:after="0" w:line="260" w:lineRule="atLeast"/>
        <w:sectPr>
          <w:pgSz w:w="11910" w:h="16840"/>
          <w:pgMar w:header="446" w:footer="0" w:top="1560" w:bottom="280" w:left="640" w:right="460"/>
          <w:cols w:num="3" w:equalWidth="0">
            <w:col w:w="3789" w:space="40"/>
            <w:col w:w="224" w:space="1265"/>
            <w:col w:w="5492"/>
          </w:cols>
        </w:sectPr>
      </w:pPr>
    </w:p>
    <w:p>
      <w:pPr>
        <w:pStyle w:val="ListParagraph"/>
        <w:numPr>
          <w:ilvl w:val="0"/>
          <w:numId w:val="34"/>
        </w:numPr>
        <w:tabs>
          <w:tab w:pos="335" w:val="left" w:leader="none"/>
        </w:tabs>
        <w:spacing w:line="97" w:lineRule="exact" w:before="0" w:after="0"/>
        <w:ind w:left="334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Estimates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long-term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international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migration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citizenship.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</w:p>
    <w:p>
      <w:pPr>
        <w:spacing w:before="2"/>
        <w:ind w:left="334" w:right="0" w:firstLine="0"/>
        <w:jc w:val="left"/>
        <w:rPr>
          <w:sz w:val="11"/>
        </w:rPr>
      </w:pPr>
      <w:r>
        <w:rPr>
          <w:color w:val="231F20"/>
          <w:sz w:val="11"/>
        </w:rPr>
        <w:t>adjusted. 2009 data are provisional, and are available to 2009 Q2.</w:t>
      </w:r>
    </w:p>
    <w:p>
      <w:pPr>
        <w:pStyle w:val="ListParagraph"/>
        <w:numPr>
          <w:ilvl w:val="0"/>
          <w:numId w:val="34"/>
        </w:numPr>
        <w:tabs>
          <w:tab w:pos="335" w:val="left" w:leader="none"/>
        </w:tabs>
        <w:spacing w:line="240" w:lineRule="auto" w:before="2" w:after="0"/>
        <w:ind w:left="334" w:right="0" w:hanging="171"/>
        <w:jc w:val="left"/>
        <w:rPr>
          <w:sz w:val="11"/>
        </w:rPr>
      </w:pPr>
      <w:r>
        <w:rPr>
          <w:color w:val="231F20"/>
          <w:sz w:val="11"/>
        </w:rPr>
        <w:t>Rolling four-quarter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sum.</w:t>
      </w:r>
    </w:p>
    <w:p>
      <w:pPr>
        <w:pStyle w:val="ListParagraph"/>
        <w:numPr>
          <w:ilvl w:val="0"/>
          <w:numId w:val="34"/>
        </w:numPr>
        <w:tabs>
          <w:tab w:pos="335" w:val="left" w:leader="none"/>
        </w:tabs>
        <w:spacing w:line="244" w:lineRule="auto" w:before="3" w:after="0"/>
        <w:ind w:left="334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A8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countries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Czech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Republic,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Estonia,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Hungary,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Latvia,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Lithuania,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Poland,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Slovakia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Slovenia.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2004,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inward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migration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A8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included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‘Other’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bar, </w:t>
      </w:r>
      <w:r>
        <w:rPr>
          <w:color w:val="231F20"/>
          <w:sz w:val="11"/>
        </w:rPr>
        <w:t>because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split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A8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countries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available.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39.685001pt;margin-top:7.951934pt;width:215.45pt;height:.1pt;mso-position-horizontal-relative:page;mso-position-vertical-relative:paragraph;z-index:-15623168;mso-wrap-distance-left:0;mso-wrap-distance-right:0" coordorigin="794,159" coordsize="4309,0" path="m794,159l5102,15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pacing w:val="-6"/>
          <w:sz w:val="18"/>
        </w:rPr>
        <w:t>3.10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Company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liquidations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England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pacing w:val="-3"/>
          <w:sz w:val="18"/>
        </w:rPr>
        <w:t>Wales </w:t>
      </w:r>
      <w:r>
        <w:rPr>
          <w:color w:val="231F20"/>
          <w:sz w:val="18"/>
        </w:rPr>
        <w:t>and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GDP</w:t>
      </w:r>
    </w:p>
    <w:p>
      <w:pPr>
        <w:tabs>
          <w:tab w:pos="2442" w:val="left" w:leader="none"/>
        </w:tabs>
        <w:spacing w:before="65"/>
        <w:ind w:left="373" w:right="0" w:firstLine="0"/>
        <w:jc w:val="left"/>
        <w:rPr>
          <w:sz w:val="11"/>
        </w:rPr>
      </w:pPr>
      <w:r>
        <w:rPr/>
        <w:pict>
          <v:group style="position:absolute;margin-left:56.480999pt;margin-top:11.213245pt;width:180.6pt;height:138.9pt;mso-position-horizontal-relative:page;mso-position-vertical-relative:paragraph;z-index:-21035520" coordorigin="1130,224" coordsize="3612,2778">
            <v:rect style="position:absolute;left:1886;top:224;width:171;height:2778" filled="true" fillcolor="#c5ccd1" stroked="false">
              <v:fill type="solid"/>
            </v:rect>
            <v:line style="position:absolute" from="2107,3002" to="2107,2891" stroked="true" strokeweight=".49pt" strokecolor="#231f20">
              <v:stroke dashstyle="solid"/>
            </v:line>
            <v:rect style="position:absolute;left:4311;top:224;width:206;height:2778" filled="true" fillcolor="#c5ccd1" stroked="false">
              <v:fill type="solid"/>
            </v:rect>
            <v:line style="position:absolute" from="4568,3002" to="4568,2891" stroked="true" strokeweight=".49pt" strokecolor="#231f20">
              <v:stroke dashstyle="solid"/>
            </v:line>
            <v:line style="position:absolute" from="4630,2443" to="4741,2443" stroked="true" strokeweight=".49pt" strokecolor="#231f20">
              <v:stroke dashstyle="solid"/>
            </v:line>
            <v:line style="position:absolute" from="4630,2164" to="4741,2164" stroked="true" strokeweight=".49pt" strokecolor="#231f20">
              <v:stroke dashstyle="solid"/>
            </v:line>
            <v:line style="position:absolute" from="4630,1886" to="4741,1886" stroked="true" strokeweight=".49pt" strokecolor="#231f20">
              <v:stroke dashstyle="solid"/>
            </v:line>
            <v:line style="position:absolute" from="4630,1607" to="4741,1607" stroked="true" strokeweight=".49pt" strokecolor="#231f20">
              <v:stroke dashstyle="solid"/>
            </v:line>
            <v:line style="position:absolute" from="4630,1335" to="4741,1335" stroked="true" strokeweight=".49pt" strokecolor="#231f20">
              <v:stroke dashstyle="solid"/>
            </v:line>
            <v:line style="position:absolute" from="4630,1056" to="4741,1056" stroked="true" strokeweight=".49pt" strokecolor="#231f20">
              <v:stroke dashstyle="solid"/>
            </v:line>
            <v:line style="position:absolute" from="4630,778" to="4741,778" stroked="true" strokeweight=".49pt" strokecolor="#231f20">
              <v:stroke dashstyle="solid"/>
            </v:line>
            <v:shape style="position:absolute;left:1279;top:764;width:3281;height:1652" coordorigin="1280,765" coordsize="3281,1652" path="m1280,1069l1313,1128,1350,1056,1383,914,1416,1043,1450,1056,1487,817,1520,933,1553,765,1586,849,1623,972,1657,998,1690,1180,1723,1167,1760,1348,1793,1432,1826,1361,1860,1374,1897,1555,1930,1652,1963,1775,1996,1905,2033,1795,2067,1698,2100,1665,2133,1652,2170,1529,2203,1471,2237,1400,2270,1303,2307,1251,2340,1205,2373,1141,2407,998,2444,933,2477,946,2510,1043,2543,1180,2580,1205,2613,1251,2647,1167,2680,1180,2717,1251,2750,1205,2783,1225,2817,1167,2854,1108,2887,1056,2920,1069,2953,1082,2990,1108,3024,1128,3057,1167,3090,1141,3127,1082,3160,1082,3194,985,3227,959,3264,1082,3297,1180,3330,1167,3363,1277,3400,1277,3434,1290,3467,1348,3500,1322,3537,1290,3570,1264,3604,1277,3637,1205,3674,1192,3707,1154,3740,1095,3774,1154,3811,1238,3844,1264,3877,1348,3910,1322,3947,1251,3981,1264,4014,1154,4047,1205,4084,1225,4117,1205,4150,1264,4184,1225,4221,1225,4254,1264,4287,1264,4320,1361,4357,1568,4391,1892,4424,2333,4457,2417,4494,2333,4527,2028,4561,1639e" filled="false" stroked="true" strokeweight=".98pt" strokecolor="#fcaf17">
              <v:path arrowok="t"/>
              <v:stroke dashstyle="solid"/>
            </v:shape>
            <v:line style="position:absolute" from="1130,571" to="1241,571" stroked="true" strokeweight=".49pt" strokecolor="#231f20">
              <v:stroke dashstyle="solid"/>
            </v:line>
            <v:line style="position:absolute" from="1130,914" to="1241,914" stroked="true" strokeweight=".49pt" strokecolor="#231f20">
              <v:stroke dashstyle="solid"/>
            </v:line>
            <v:line style="position:absolute" from="1130,1264" to="1241,1264" stroked="true" strokeweight=".49pt" strokecolor="#231f20">
              <v:stroke dashstyle="solid"/>
            </v:line>
            <v:line style="position:absolute" from="1130,1614" to="1241,1614" stroked="true" strokeweight=".49pt" strokecolor="#231f20">
              <v:stroke dashstyle="solid"/>
            </v:line>
            <v:line style="position:absolute" from="1130,1957" to="1241,1957" stroked="true" strokeweight=".49pt" strokecolor="#231f20">
              <v:stroke dashstyle="solid"/>
            </v:line>
            <v:line style="position:absolute" from="1130,2307" to="1241,2307" stroked="true" strokeweight=".49pt" strokecolor="#231f20">
              <v:stroke dashstyle="solid"/>
            </v:line>
            <v:line style="position:absolute" from="1130,2650" to="1241,2650" stroked="true" strokeweight=".49pt" strokecolor="#231f20">
              <v:stroke dashstyle="solid"/>
            </v:line>
            <v:shape style="position:absolute;left:1279;top:946;width:3281;height:1523" coordorigin="1280,946" coordsize="3281,1523" path="m1280,1439l1313,1529,1350,1400,1383,1465,1416,1277,1450,1173,1487,1277,1520,1082,1553,1082,1586,1024,1623,946,1657,1050,1690,1076,1723,1160,1760,1069,1793,1160,1826,1283,1860,1335,1897,1646,1930,1795,1963,1950,1996,2119,2033,2184,2067,2164,2100,2242,2133,2281,2170,2469,2203,2326,2237,2203,2270,2060,2307,1924,2340,1834,2373,1834,2407,1646,2444,1607,2477,1549,2510,1471,2543,1393,2580,1490,2613,1529,2647,1387,2680,1380,2717,1374,2750,1367,2783,1257,2817,1316,2854,1316,2887,1322,2920,1283,2953,1335,2990,1387,3024,1406,3057,1497,3090,1465,3127,1406,3160,1426,3194,1406,3227,1380,3264,1529,3297,1490,3330,1516,3363,1497,3400,1503,3434,1523,3467,1594,3500,1607,3537,1575,3570,1724,3604,1490,3637,1503,3674,1393,3707,1367,3740,1309,3774,1277,3811,1244,3844,1238,3877,1231,3910,1374,3947,1387,3981,1316,4014,1426,4047,1309,4084,1335,4117,1328,4150,1316,4184,1309,4221,1309,4254,1244,4287,1335,4320,1445,4357,1639,4391,1808,4424,1931,4457,1957,4494,1808,4527,1756,4561,1626e" filled="false" stroked="true" strokeweight=".98pt" strokecolor="#00558b">
              <v:path arrowok="t"/>
              <v:stroke dashstyle="solid"/>
            </v:shape>
            <v:rect style="position:absolute;left:2622;top:1961;width:139;height:139" filled="true" fillcolor="#c5ccd1" stroked="false">
              <v:fill type="solid"/>
            </v:rect>
            <v:line style="position:absolute" from="2622,2212" to="2761,2212" stroked="true" strokeweight=".98pt" strokecolor="#fcaf17">
              <v:stroke dashstyle="solid"/>
            </v:line>
            <v:line style="position:absolute" from="2622,2388" to="2761,2388" stroked="true" strokeweight=".98pt" strokecolor="#00558b">
              <v:stroke dashstyle="solid"/>
            </v:line>
            <v:line style="position:absolute" from="4630,2721" to="4741,2721" stroked="true" strokeweight=".49pt" strokecolor="#231f20">
              <v:stroke dashstyle="solid"/>
            </v:line>
            <v:line style="position:absolute" from="4630,499" to="4741,499" stroked="true" strokeweight=".49pt" strokecolor="#231f20">
              <v:stroke dashstyle="solid"/>
            </v:line>
            <v:line style="position:absolute" from="1287,3002" to="1287,2891" stroked="true" strokeweight=".49pt" strokecolor="#231f20">
              <v:stroke dashstyle="solid"/>
            </v:line>
            <v:line style="position:absolute" from="1697,3002" to="1697,2891" stroked="true" strokeweight=".49pt" strokecolor="#231f20">
              <v:stroke dashstyle="solid"/>
            </v:line>
            <v:line style="position:absolute" from="2517,3002" to="2517,2891" stroked="true" strokeweight=".49pt" strokecolor="#231f20">
              <v:stroke dashstyle="solid"/>
            </v:line>
            <v:line style="position:absolute" from="2928,3002" to="2928,2891" stroked="true" strokeweight=".49pt" strokecolor="#231f20">
              <v:stroke dashstyle="solid"/>
            </v:line>
            <v:line style="position:absolute" from="3338,3002" to="3338,2891" stroked="true" strokeweight=".49pt" strokecolor="#231f20">
              <v:stroke dashstyle="solid"/>
            </v:line>
            <v:line style="position:absolute" from="3748,3002" to="3748,2891" stroked="true" strokeweight=".49pt" strokecolor="#231f20">
              <v:stroke dashstyle="solid"/>
            </v:line>
            <v:line style="position:absolute" from="4158,3002" to="4158,2891" stroked="true" strokeweight=".49pt" strokecolor="#231f20">
              <v:stroke dashstyle="solid"/>
            </v:line>
            <v:rect style="position:absolute;left:1134;top:229;width:3602;height:2769" filled="false" stroked="true" strokeweight=".49pt" strokecolor="#231f20">
              <v:stroke dashstyle="solid"/>
            </v:rect>
            <v:shape style="position:absolute;left:1129;top:224;width:3612;height:277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168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261" w:lineRule="auto" w:before="6"/>
                      <w:ind w:left="1688" w:right="565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GDP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(right-hand scale) Company liquidations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sz w:val="11"/>
                      </w:rPr>
                      <w:t>(left-hand scale, which has been inverted)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-9"/>
          <w:sz w:val="11"/>
        </w:rPr>
        <w:t>0</w:t>
      </w:r>
      <w:r>
        <w:rPr>
          <w:color w:val="231F20"/>
          <w:spacing w:val="-2"/>
          <w:position w:val="-9"/>
          <w:sz w:val="11"/>
        </w:rPr>
        <w:t> </w:t>
      </w:r>
      <w:r>
        <w:rPr>
          <w:color w:val="231F20"/>
          <w:sz w:val="11"/>
        </w:rPr>
        <w:t>Number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liquidations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</w:t>
        <w:tab/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earlier</w:t>
      </w:r>
      <w:r>
        <w:rPr>
          <w:color w:val="231F20"/>
          <w:spacing w:val="-4"/>
          <w:sz w:val="11"/>
        </w:rPr>
        <w:t> </w:t>
      </w:r>
      <w:r>
        <w:rPr>
          <w:color w:val="231F20"/>
          <w:position w:val="-7"/>
          <w:sz w:val="11"/>
        </w:rPr>
        <w:t>10</w:t>
      </w:r>
    </w:p>
    <w:p>
      <w:pPr>
        <w:pStyle w:val="BodyText"/>
        <w:spacing w:line="268" w:lineRule="auto" w:before="27"/>
        <w:ind w:left="153" w:right="431"/>
      </w:pPr>
      <w:r>
        <w:rPr/>
        <w:br w:type="column"/>
      </w:r>
      <w:r>
        <w:rPr>
          <w:color w:val="231F20"/>
          <w:w w:val="95"/>
        </w:rPr>
        <w:t>remains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3.9).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slowdown</w:t>
      </w:r>
      <w:r>
        <w:rPr>
          <w:color w:val="231F20"/>
          <w:spacing w:val="-39"/>
        </w:rPr>
        <w:t> </w:t>
      </w:r>
      <w:r>
        <w:rPr>
          <w:color w:val="231F20"/>
        </w:rPr>
        <w:t>up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2009</w:t>
      </w:r>
      <w:r>
        <w:rPr>
          <w:color w:val="231F20"/>
          <w:spacing w:val="-39"/>
        </w:rPr>
        <w:t> </w:t>
      </w:r>
      <w:r>
        <w:rPr>
          <w:color w:val="231F20"/>
        </w:rPr>
        <w:t>H1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largely</w:t>
      </w:r>
      <w:r>
        <w:rPr>
          <w:color w:val="231F20"/>
          <w:spacing w:val="-41"/>
        </w:rPr>
        <w:t> </w:t>
      </w:r>
      <w:r>
        <w:rPr>
          <w:color w:val="231F20"/>
        </w:rPr>
        <w:t>driven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lower</w:t>
      </w:r>
      <w:r>
        <w:rPr>
          <w:color w:val="231F20"/>
          <w:spacing w:val="-39"/>
        </w:rPr>
        <w:t> </w:t>
      </w:r>
      <w:r>
        <w:rPr>
          <w:color w:val="231F20"/>
        </w:rPr>
        <w:t>net </w:t>
      </w:r>
      <w:r>
        <w:rPr>
          <w:color w:val="231F20"/>
          <w:w w:val="95"/>
        </w:rPr>
        <w:t>inward migration from the A8 Accession countries. More timely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passenger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inflows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A8</w:t>
      </w:r>
      <w:r>
        <w:rPr>
          <w:color w:val="231F20"/>
          <w:spacing w:val="-38"/>
        </w:rPr>
        <w:t> </w:t>
      </w:r>
      <w:r>
        <w:rPr>
          <w:color w:val="231F20"/>
        </w:rPr>
        <w:t>countries</w:t>
      </w:r>
      <w:r>
        <w:rPr>
          <w:color w:val="231F20"/>
          <w:spacing w:val="-38"/>
        </w:rPr>
        <w:t> </w:t>
      </w:r>
      <w:r>
        <w:rPr>
          <w:color w:val="231F20"/>
        </w:rPr>
        <w:t>may</w:t>
      </w:r>
      <w:r>
        <w:rPr>
          <w:color w:val="231F20"/>
          <w:spacing w:val="-37"/>
        </w:rPr>
        <w:t>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picked</w:t>
      </w:r>
      <w:r>
        <w:rPr>
          <w:color w:val="231F20"/>
          <w:spacing w:val="-37"/>
        </w:rPr>
        <w:t> </w:t>
      </w:r>
      <w:r>
        <w:rPr>
          <w:color w:val="231F20"/>
        </w:rPr>
        <w:t>up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2009</w:t>
      </w:r>
      <w:r>
        <w:rPr>
          <w:color w:val="231F20"/>
          <w:spacing w:val="-37"/>
        </w:rPr>
        <w:t> </w:t>
      </w:r>
      <w:r>
        <w:rPr>
          <w:color w:val="231F20"/>
        </w:rPr>
        <w:t>H2,</w:t>
      </w:r>
      <w:r>
        <w:rPr>
          <w:color w:val="231F20"/>
          <w:spacing w:val="-38"/>
        </w:rPr>
        <w:t> </w:t>
      </w:r>
      <w:r>
        <w:rPr>
          <w:color w:val="231F20"/>
        </w:rPr>
        <w:t>however.</w:t>
      </w:r>
    </w:p>
    <w:p>
      <w:pPr>
        <w:pStyle w:val="BodyText"/>
        <w:spacing w:before="9"/>
      </w:pPr>
    </w:p>
    <w:p>
      <w:pPr>
        <w:pStyle w:val="Heading5"/>
      </w:pPr>
      <w:r>
        <w:rPr>
          <w:color w:val="A70740"/>
        </w:rPr>
        <w:t>Physical capital and productivity</w:t>
      </w:r>
    </w:p>
    <w:p>
      <w:pPr>
        <w:spacing w:after="0"/>
        <w:sectPr>
          <w:type w:val="continuous"/>
          <w:pgSz w:w="11910" w:h="16840"/>
          <w:pgMar w:top="1560" w:bottom="0" w:left="640" w:right="460"/>
          <w:cols w:num="2" w:equalWidth="0">
            <w:col w:w="4495" w:space="834"/>
            <w:col w:w="5481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before="0"/>
        <w:ind w:left="16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1,000</w:t>
      </w:r>
    </w:p>
    <w:p>
      <w:pPr>
        <w:pStyle w:val="BodyText"/>
        <w:spacing w:before="10"/>
        <w:rPr>
          <w:sz w:val="18"/>
        </w:rPr>
      </w:pPr>
    </w:p>
    <w:p>
      <w:pPr>
        <w:spacing w:before="1"/>
        <w:ind w:left="158" w:right="0" w:firstLine="0"/>
        <w:jc w:val="left"/>
        <w:rPr>
          <w:sz w:val="11"/>
        </w:rPr>
      </w:pPr>
      <w:r>
        <w:rPr>
          <w:color w:val="231F20"/>
          <w:sz w:val="11"/>
        </w:rPr>
        <w:t>2,000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156" w:right="0" w:firstLine="0"/>
        <w:jc w:val="left"/>
        <w:rPr>
          <w:sz w:val="11"/>
        </w:rPr>
      </w:pPr>
      <w:r>
        <w:rPr>
          <w:color w:val="231F20"/>
          <w:sz w:val="11"/>
        </w:rPr>
        <w:t>3,000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4,000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158" w:right="0" w:firstLine="0"/>
        <w:jc w:val="left"/>
        <w:rPr>
          <w:sz w:val="11"/>
        </w:rPr>
      </w:pPr>
      <w:r>
        <w:rPr>
          <w:color w:val="231F20"/>
          <w:sz w:val="11"/>
        </w:rPr>
        <w:t>5,000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155" w:right="0" w:firstLine="0"/>
        <w:jc w:val="left"/>
        <w:rPr>
          <w:sz w:val="11"/>
        </w:rPr>
      </w:pPr>
      <w:r>
        <w:rPr>
          <w:color w:val="231F20"/>
          <w:sz w:val="11"/>
        </w:rPr>
        <w:t>6,000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163" w:right="0" w:firstLine="0"/>
        <w:jc w:val="left"/>
        <w:rPr>
          <w:sz w:val="11"/>
        </w:rPr>
      </w:pPr>
      <w:r>
        <w:rPr>
          <w:color w:val="231F20"/>
          <w:sz w:val="11"/>
        </w:rPr>
        <w:t>7,000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8,000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9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1986 89</w:t>
      </w:r>
    </w:p>
    <w:p>
      <w:pPr>
        <w:spacing w:before="57"/>
        <w:ind w:left="0" w:right="38" w:firstLine="0"/>
        <w:jc w:val="right"/>
        <w:rPr>
          <w:sz w:val="11"/>
        </w:rPr>
      </w:pPr>
      <w:r>
        <w:rPr/>
        <w:br w:type="column"/>
      </w:r>
      <w:r>
        <w:rPr>
          <w:color w:val="231F20"/>
          <w:spacing w:val="-1"/>
          <w:w w:val="110"/>
          <w:sz w:val="11"/>
        </w:rPr>
        <w:t>8</w:t>
      </w:r>
    </w:p>
    <w:p>
      <w:pPr>
        <w:pStyle w:val="BodyText"/>
        <w:spacing w:before="10"/>
        <w:rPr>
          <w:sz w:val="12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spacing w:before="11"/>
        <w:rPr>
          <w:sz w:val="12"/>
        </w:rPr>
      </w:pPr>
    </w:p>
    <w:p>
      <w:pPr>
        <w:spacing w:line="123" w:lineRule="exact" w:before="0"/>
        <w:ind w:left="2887" w:right="0" w:firstLine="0"/>
        <w:jc w:val="lef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spacing w:line="162" w:lineRule="exact" w:before="0"/>
        <w:ind w:left="2833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line="96" w:lineRule="exact" w:before="0"/>
        <w:ind w:left="2881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line="150" w:lineRule="exact" w:before="0"/>
        <w:ind w:left="2833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24"/>
        <w:ind w:left="0" w:right="38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11"/>
          <w:sz w:val="11"/>
        </w:rPr>
        <w:t>8</w:t>
      </w:r>
    </w:p>
    <w:p>
      <w:pPr>
        <w:pStyle w:val="BodyText"/>
        <w:spacing w:before="10"/>
        <w:rPr>
          <w:sz w:val="12"/>
        </w:rPr>
      </w:pPr>
    </w:p>
    <w:p>
      <w:pPr>
        <w:spacing w:line="118" w:lineRule="exact" w:before="1"/>
        <w:ind w:left="2833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tabs>
          <w:tab w:pos="563" w:val="left" w:leader="none"/>
          <w:tab w:pos="973" w:val="left" w:leader="none"/>
          <w:tab w:pos="1383" w:val="left" w:leader="none"/>
          <w:tab w:pos="2204" w:val="left" w:leader="none"/>
          <w:tab w:pos="2614" w:val="left" w:leader="none"/>
        </w:tabs>
        <w:spacing w:line="118" w:lineRule="exact" w:before="0"/>
        <w:ind w:left="15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92</w:t>
        <w:tab/>
        <w:t>95</w:t>
        <w:tab/>
        <w:t>98</w:t>
        <w:tab/>
        <w:t>2001    </w:t>
      </w:r>
      <w:r>
        <w:rPr>
          <w:color w:val="231F20"/>
          <w:spacing w:val="1"/>
          <w:w w:val="105"/>
          <w:sz w:val="11"/>
        </w:rPr>
        <w:t> </w:t>
      </w:r>
      <w:r>
        <w:rPr>
          <w:color w:val="231F20"/>
          <w:w w:val="105"/>
          <w:sz w:val="11"/>
        </w:rPr>
        <w:t>04</w:t>
        <w:tab/>
        <w:t>07</w:t>
        <w:tab/>
        <w:t>10</w:t>
      </w:r>
    </w:p>
    <w:p>
      <w:pPr>
        <w:pStyle w:val="BodyText"/>
        <w:spacing w:line="268" w:lineRule="auto" w:before="23"/>
        <w:ind w:left="153" w:right="330"/>
      </w:pPr>
      <w:r>
        <w:rPr/>
        <w:br w:type="column"/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stock,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affects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supply </w:t>
      </w:r>
      <w:r>
        <w:rPr>
          <w:color w:val="231F20"/>
          <w:w w:val="95"/>
        </w:rPr>
        <w:t>capacity,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sharp</w:t>
      </w:r>
      <w:r>
        <w:rPr>
          <w:color w:val="231F20"/>
          <w:spacing w:val="-36"/>
        </w:rPr>
        <w:t> </w:t>
      </w:r>
      <w:r>
        <w:rPr>
          <w:color w:val="231F20"/>
        </w:rPr>
        <w:t>fall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investment</w:t>
      </w:r>
      <w:r>
        <w:rPr>
          <w:color w:val="231F20"/>
          <w:spacing w:val="-33"/>
        </w:rPr>
        <w:t> </w:t>
      </w:r>
      <w:r>
        <w:rPr>
          <w:color w:val="231F20"/>
        </w:rPr>
        <w:t>spending</w:t>
      </w:r>
      <w:r>
        <w:rPr>
          <w:color w:val="231F20"/>
          <w:spacing w:val="-33"/>
        </w:rPr>
        <w:t> </w:t>
      </w:r>
      <w:r>
        <w:rPr>
          <w:color w:val="231F20"/>
        </w:rPr>
        <w:t>(Section</w:t>
      </w:r>
      <w:r>
        <w:rPr>
          <w:color w:val="231F20"/>
          <w:spacing w:val="-32"/>
        </w:rPr>
        <w:t> </w:t>
      </w:r>
      <w:r>
        <w:rPr>
          <w:color w:val="231F20"/>
        </w:rPr>
        <w:t>2).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3" w:right="529"/>
      </w:pPr>
      <w:r>
        <w:rPr>
          <w:color w:val="231F20"/>
          <w:w w:val="90"/>
        </w:rPr>
        <w:t>Another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 number of companies in the United Kingdom. For </w:t>
      </w:r>
      <w:r>
        <w:rPr>
          <w:color w:val="231F20"/>
          <w:w w:val="95"/>
        </w:rPr>
        <w:t>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liquidations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capital </w:t>
      </w:r>
      <w:r>
        <w:rPr>
          <w:color w:val="231F20"/>
          <w:w w:val="90"/>
        </w:rPr>
        <w:t>being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scrapped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re-employed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productively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elsewhere.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liquidations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 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1990s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larger decline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5"/>
          <w:w w:val="95"/>
        </w:rPr>
        <w:t>3.10).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liquidations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fallen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4" w:equalWidth="0">
            <w:col w:w="439" w:space="46"/>
            <w:col w:w="731" w:space="89"/>
            <w:col w:w="2987" w:space="1037"/>
            <w:col w:w="5481"/>
          </w:cols>
        </w:sectPr>
      </w:pPr>
    </w:p>
    <w:p>
      <w:pPr>
        <w:spacing w:before="2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The Insolvency Service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3.3.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legislation,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sources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methods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compilation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statistics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should not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treated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continuous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series.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Enterprise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2002,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w w:val="90"/>
          <w:sz w:val="11"/>
        </w:rPr>
        <w:t>number of administrations have subsequently converted to creditors’ voluntary liquidations. These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liquidations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excluded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headline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figures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published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Insolvency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Service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excluded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rPr>
          <w:sz w:val="10"/>
        </w:rPr>
      </w:pPr>
      <w:r>
        <w:rPr/>
        <w:pict>
          <v:shape style="position:absolute;margin-left:39.685001pt;margin-top:8.153955pt;width:215.45pt;height:.1pt;mso-position-horizontal-relative:page;mso-position-vertical-relative:paragraph;z-index:-15622656;mso-wrap-distance-left:0;mso-wrap-distance-right:0" coordorigin="794,163" coordsize="4309,0" path="m794,163l5102,163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3.11 </w:t>
      </w:r>
      <w:r>
        <w:rPr>
          <w:color w:val="231F20"/>
          <w:sz w:val="18"/>
        </w:rPr>
        <w:t>Company incorporations</w:t>
      </w:r>
      <w:r>
        <w:rPr>
          <w:color w:val="231F20"/>
          <w:position w:val="4"/>
          <w:sz w:val="12"/>
        </w:rPr>
        <w:t>(a)</w:t>
      </w:r>
    </w:p>
    <w:p>
      <w:pPr>
        <w:spacing w:line="75" w:lineRule="exact" w:before="83"/>
        <w:ind w:left="1414" w:right="0" w:firstLine="0"/>
        <w:jc w:val="left"/>
        <w:rPr>
          <w:sz w:val="11"/>
        </w:rPr>
      </w:pPr>
      <w:r>
        <w:rPr>
          <w:color w:val="231F20"/>
          <w:sz w:val="11"/>
        </w:rPr>
        <w:t>Percentage change, three months on a year earlier</w:t>
      </w:r>
    </w:p>
    <w:p>
      <w:pPr>
        <w:pStyle w:val="BodyText"/>
        <w:spacing w:line="268" w:lineRule="auto"/>
        <w:ind w:left="153" w:right="330"/>
      </w:pPr>
      <w:r>
        <w:rPr/>
        <w:br w:type="column"/>
      </w:r>
      <w:r>
        <w:rPr>
          <w:color w:val="231F20"/>
        </w:rPr>
        <w:t>back</w:t>
      </w:r>
      <w:r>
        <w:rPr>
          <w:color w:val="231F20"/>
          <w:spacing w:val="-40"/>
        </w:rPr>
        <w:t> </w:t>
      </w:r>
      <w:r>
        <w:rPr>
          <w:color w:val="231F20"/>
        </w:rPr>
        <w:t>since</w:t>
      </w:r>
      <w:r>
        <w:rPr>
          <w:color w:val="231F20"/>
          <w:spacing w:val="-40"/>
        </w:rPr>
        <w:t> </w:t>
      </w:r>
      <w:r>
        <w:rPr>
          <w:color w:val="231F20"/>
        </w:rPr>
        <w:t>2009</w:t>
      </w:r>
      <w:r>
        <w:rPr>
          <w:color w:val="231F20"/>
          <w:spacing w:val="-42"/>
        </w:rPr>
        <w:t> </w:t>
      </w:r>
      <w:r>
        <w:rPr>
          <w:color w:val="231F20"/>
        </w:rPr>
        <w:t>Q2.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addition,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number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company </w:t>
      </w:r>
      <w:r>
        <w:rPr>
          <w:color w:val="231F20"/>
          <w:w w:val="90"/>
        </w:rPr>
        <w:t>incorporations,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recession, </w:t>
      </w:r>
      <w:r>
        <w:rPr>
          <w:color w:val="231F20"/>
        </w:rPr>
        <w:t>has</w:t>
      </w:r>
      <w:r>
        <w:rPr>
          <w:color w:val="231F20"/>
          <w:spacing w:val="-23"/>
        </w:rPr>
        <w:t> </w:t>
      </w:r>
      <w:r>
        <w:rPr>
          <w:color w:val="231F20"/>
        </w:rPr>
        <w:t>begun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rise</w:t>
      </w:r>
      <w:r>
        <w:rPr>
          <w:color w:val="231F20"/>
          <w:spacing w:val="-22"/>
        </w:rPr>
        <w:t> </w:t>
      </w:r>
      <w:r>
        <w:rPr>
          <w:color w:val="231F20"/>
        </w:rPr>
        <w:t>again</w:t>
      </w:r>
      <w:r>
        <w:rPr>
          <w:color w:val="231F20"/>
          <w:spacing w:val="-22"/>
        </w:rPr>
        <w:t> </w:t>
      </w:r>
      <w:r>
        <w:rPr>
          <w:color w:val="231F20"/>
        </w:rPr>
        <w:t>(Chart</w:t>
      </w:r>
      <w:r>
        <w:rPr>
          <w:color w:val="231F20"/>
          <w:spacing w:val="-23"/>
        </w:rPr>
        <w:t> </w:t>
      </w:r>
      <w:r>
        <w:rPr>
          <w:color w:val="231F20"/>
          <w:spacing w:val="-5"/>
        </w:rPr>
        <w:t>3.11).</w:t>
      </w:r>
    </w:p>
    <w:p>
      <w:pPr>
        <w:pStyle w:val="BodyText"/>
        <w:spacing w:before="7"/>
      </w:pPr>
    </w:p>
    <w:p>
      <w:pPr>
        <w:pStyle w:val="Heading5"/>
        <w:spacing w:before="1"/>
      </w:pPr>
      <w:r>
        <w:rPr>
          <w:color w:val="A70740"/>
        </w:rPr>
        <w:t>Working capital and effective supply</w:t>
      </w:r>
    </w:p>
    <w:p>
      <w:pPr>
        <w:pStyle w:val="BodyText"/>
        <w:spacing w:line="268" w:lineRule="auto" w:before="23"/>
        <w:ind w:left="153" w:right="330"/>
      </w:pPr>
      <w:r>
        <w:rPr>
          <w:color w:val="231F20"/>
          <w:w w:val="95"/>
        </w:rPr>
        <w:t>Although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stock 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slowed,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86" w:space="843"/>
            <w:col w:w="54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1"/>
        </w:rPr>
      </w:pPr>
    </w:p>
    <w:p>
      <w:pPr>
        <w:spacing w:before="0"/>
        <w:ind w:left="321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1990</w:t>
      </w:r>
    </w:p>
    <w:p>
      <w:pPr>
        <w:spacing w:before="23"/>
        <w:ind w:left="0" w:right="38" w:firstLine="0"/>
        <w:jc w:val="right"/>
        <w:rPr>
          <w:sz w:val="11"/>
        </w:rPr>
      </w:pPr>
      <w:r>
        <w:rPr/>
        <w:br w:type="column"/>
      </w:r>
      <w:r>
        <w:rPr>
          <w:color w:val="231F20"/>
          <w:spacing w:val="-1"/>
          <w:sz w:val="11"/>
        </w:rPr>
        <w:t>70</w:t>
      </w:r>
    </w:p>
    <w:p>
      <w:pPr>
        <w:spacing w:before="124"/>
        <w:ind w:left="0" w:right="38" w:firstLine="0"/>
        <w:jc w:val="right"/>
        <w:rPr>
          <w:sz w:val="11"/>
        </w:rPr>
      </w:pPr>
      <w:r>
        <w:rPr/>
        <w:pict>
          <v:group style="position:absolute;margin-left:39.685001pt;margin-top:-3.494366pt;width:180.6pt;height:138.9pt;mso-position-horizontal-relative:page;mso-position-vertical-relative:paragraph;z-index:15835648" coordorigin="794,-70" coordsize="3612,2778">
            <v:rect style="position:absolute;left:3910;top:-70;width:244;height:2778" filled="true" fillcolor="#c5ccd1" stroked="false">
              <v:fill type="solid"/>
            </v:rect>
            <v:line style="position:absolute" from="4202,2708" to="4202,2597" stroked="true" strokeweight=".49pt" strokecolor="#231f20">
              <v:stroke dashstyle="solid"/>
            </v:line>
            <v:rect style="position:absolute;left:1034;top:-70;width:203;height:2778" filled="true" fillcolor="#c5ccd1" stroked="false">
              <v:fill type="solid"/>
            </v:rect>
            <v:line style="position:absolute" from="960,2708" to="960,2597" stroked="true" strokeweight=".49pt" strokecolor="#231f20">
              <v:stroke dashstyle="solid"/>
            </v:line>
            <v:line style="position:absolute" from="4294,1698" to="4405,1698" stroked="true" strokeweight=".49pt" strokecolor="#231f20">
              <v:stroke dashstyle="solid"/>
            </v:line>
            <v:line style="position:absolute" from="794,1698" to="905,1698" stroked="true" strokeweight=".49pt" strokecolor="#231f20">
              <v:stroke dashstyle="solid"/>
            </v:line>
            <v:line style="position:absolute" from="961,1698" to="4237,1698" stroked="true" strokeweight=".49pt" strokecolor="#231f20">
              <v:stroke dashstyle="solid"/>
            </v:line>
            <v:line style="position:absolute" from="794,2201" to="905,2201" stroked="true" strokeweight=".49pt" strokecolor="#231f20">
              <v:stroke dashstyle="solid"/>
            </v:line>
            <v:line style="position:absolute" from="794,1949" to="905,1949" stroked="true" strokeweight=".49pt" strokecolor="#231f20">
              <v:stroke dashstyle="solid"/>
            </v:line>
            <v:line style="position:absolute" from="794,1447" to="905,1447" stroked="true" strokeweight=".49pt" strokecolor="#231f20">
              <v:stroke dashstyle="solid"/>
            </v:line>
            <v:line style="position:absolute" from="794,1190" to="905,1190" stroked="true" strokeweight=".49pt" strokecolor="#231f20">
              <v:stroke dashstyle="solid"/>
            </v:line>
            <v:line style="position:absolute" from="794,939" to="905,939" stroked="true" strokeweight=".49pt" strokecolor="#231f20">
              <v:stroke dashstyle="solid"/>
            </v:line>
            <v:line style="position:absolute" from="794,687" to="905,687" stroked="true" strokeweight=".49pt" strokecolor="#231f20">
              <v:stroke dashstyle="solid"/>
            </v:line>
            <v:line style="position:absolute" from="794,436" to="905,436" stroked="true" strokeweight=".49pt" strokecolor="#231f20">
              <v:stroke dashstyle="solid"/>
            </v:line>
            <v:line style="position:absolute" from="794,185" to="905,185" stroked="true" strokeweight=".49pt" strokecolor="#231f20">
              <v:stroke dashstyle="solid"/>
            </v:line>
            <v:rect style="position:absolute;left:1332;top:38;width:139;height:139" filled="true" fillcolor="#c5ccd1" stroked="false">
              <v:fill type="solid"/>
            </v:rect>
            <v:line style="position:absolute" from="1332,292" to="1471,292" stroked="true" strokeweight=".98pt" strokecolor="#b01c88">
              <v:stroke dashstyle="solid"/>
            </v:line>
            <v:shape style="position:absolute;left:974;top:145;width:2699;height:2144" coordorigin="974,146" coordsize="2699,2144" path="m974,1637l985,1966,999,2111,1013,2189,1027,1866,1042,1832,1052,1581,1066,1748,1081,1625,1095,1776,1109,1866,1123,2106,1134,2117,1148,2122,1162,2039,1177,1916,1187,1804,1202,1732,1216,1949,1230,1960,1244,2027,1258,1972,1269,1849,1283,1776,1298,1508,1312,1592,1322,1519,1337,1882,1351,1994,1365,2067,1379,1771,1394,1558,1404,1793,1418,1754,1433,1715,1447,1631,1461,1659,1472,1491,1486,1603,1500,1475,1514,1581,1525,1542,1539,1581,1553,1687,1568,1408,1582,1497,1593,1648,1607,1592,1621,1553,1635,1514,1649,1491,1660,1514,1674,1413,1689,1402,1703,1246,1717,1508,1728,1369,1742,1101,1756,861,1770,1162,1785,1570,1795,1458,1809,1397,1824,1257,1838,1447,1852,1413,1863,1486,1877,1179,1891,1424,1905,1519,1920,1692,1930,1318,1945,1251,1959,1413,1973,1614,1987,1491,1998,1274,2012,1011,2026,1357,2040,1402,2055,1274,2069,1263,2080,989,2094,1452,2108,1112,2122,1330,2133,509,2147,844,2161,754,2176,1324,2190,1089,2200,1134,2215,1324,2229,1363,2243,1469,2257,1536,2272,1547,2282,1525,2296,1670,2311,1687,2325,1692,2336,1553,2350,1525,2364,1240,2378,1363,2392,1374,2403,1564,2417,1341,2432,1413,2446,1207,2456,1469,2471,1497,2485,1648,2499,1598,2513,1586,2528,1815,2538,1732,2552,1782,2567,1692,2581,1698,2595,1659,2606,1570,2620,1469,2634,1101,2648,1313,2663,1402,2673,1536,2687,1497,2702,1514,2716,1592,2730,1676,2744,1408,2755,1592,2769,1765,2783,2111,2794,2234,2808,2055,2823,1949,2837,1838,2851,1849,2865,1625,2876,1737,2890,1709,2904,1804,2919,1575,2929,1469,2943,1413,2958,1168,2972,1095,2986,660,3000,928,3011,660,3025,721,3039,297,3054,297,3068,498,3078,587,3093,576,3107,146,3121,509,3132,436,3146,821,3160,593,3174,861,3189,1117,3203,1240,3214,1246,3228,1486,3242,1659,3256,1754,3270,2000,3281,2117,3295,2240,3310,2290,3324,2284,3338,2217,3349,2122,3363,2111,3377,2178,3391,1944,3406,1704,3416,1653,3430,1464,3445,1480,3459,1408,3470,1531,3484,1352,3498,1547,3512,1553,3526,1397,3541,1391,3551,1330,3566,1726,3580,1363,3594,1268,3605,1034,3619,1346,3633,1491,3647,1681,3662,1536,3672,1480e" filled="false" stroked="true" strokeweight=".98pt" strokecolor="#b01c88">
              <v:path arrowok="t"/>
              <v:stroke dashstyle="solid"/>
            </v:shape>
            <v:line style="position:absolute" from="4294,2452" to="4405,2452" stroked="true" strokeweight=".49pt" strokecolor="#231f20">
              <v:stroke dashstyle="solid"/>
            </v:line>
            <v:line style="position:absolute" from="4294,2201" to="4405,2201" stroked="true" strokeweight=".49pt" strokecolor="#231f20">
              <v:stroke dashstyle="solid"/>
            </v:line>
            <v:line style="position:absolute" from="4294,1949" to="4405,1949" stroked="true" strokeweight=".49pt" strokecolor="#231f20">
              <v:stroke dashstyle="solid"/>
            </v:line>
            <v:line style="position:absolute" from="4294,1447" to="4405,1447" stroked="true" strokeweight=".49pt" strokecolor="#231f20">
              <v:stroke dashstyle="solid"/>
            </v:line>
            <v:line style="position:absolute" from="4294,1190" to="4405,1190" stroked="true" strokeweight=".49pt" strokecolor="#231f20">
              <v:stroke dashstyle="solid"/>
            </v:line>
            <v:line style="position:absolute" from="4294,939" to="4405,939" stroked="true" strokeweight=".49pt" strokecolor="#231f20">
              <v:stroke dashstyle="solid"/>
            </v:line>
            <v:line style="position:absolute" from="4294,687" to="4405,687" stroked="true" strokeweight=".49pt" strokecolor="#231f20">
              <v:stroke dashstyle="solid"/>
            </v:line>
            <v:line style="position:absolute" from="4294,436" to="4405,436" stroked="true" strokeweight=".49pt" strokecolor="#231f20">
              <v:stroke dashstyle="solid"/>
            </v:line>
            <v:shape style="position:absolute;left:3672;top:341;width:569;height:2211" coordorigin="3672,341" coordsize="569,2211" path="m3672,1480l3686,1586,3701,1581,3715,1196,3729,403,3740,341,3754,821,3768,1290,3782,1553,3797,1469,3807,1558,3821,1709,3836,1715,3850,1955,3864,2016,3878,2335,3889,2418,3903,2552,3917,2390,3932,2385,3942,2173,3957,2189,3971,2089,3985,2011,3999,2083,4013,1927,4024,1804,4038,1921,4053,2083,4067,2251,4077,2150,4092,1921,4106,1692,4120,1536,4134,1469,4148,1419,4159,1586,4173,1564,4188,1441,4202,1251,4216,1268,4227,1140,4241,1324e" filled="false" stroked="true" strokeweight=".98pt" strokecolor="#b01c88">
              <v:path arrowok="t"/>
              <v:stroke dashstyle="solid"/>
            </v:shape>
            <v:line style="position:absolute" from="4294,185" to="4405,185" stroked="true" strokeweight=".49pt" strokecolor="#231f20">
              <v:stroke dashstyle="solid"/>
            </v:line>
            <v:line style="position:absolute" from="794,2452" to="905,2452" stroked="true" strokeweight=".49pt" strokecolor="#231f20">
              <v:stroke dashstyle="solid"/>
            </v:line>
            <v:line style="position:absolute" from="1607,2708" to="1607,2597" stroked="true" strokeweight=".49pt" strokecolor="#231f20">
              <v:stroke dashstyle="solid"/>
            </v:line>
            <v:line style="position:absolute" from="2257,2708" to="2257,2597" stroked="true" strokeweight=".49pt" strokecolor="#231f20">
              <v:stroke dashstyle="solid"/>
            </v:line>
            <v:line style="position:absolute" from="2904,2708" to="2904,2597" stroked="true" strokeweight=".49pt" strokecolor="#231f20">
              <v:stroke dashstyle="solid"/>
            </v:line>
            <v:line style="position:absolute" from="3551,2708" to="3551,2597" stroked="true" strokeweight=".49pt" strokecolor="#231f20">
              <v:stroke dashstyle="solid"/>
            </v:line>
            <v:rect style="position:absolute;left:798;top:-65;width:3602;height:2769" filled="false" stroked="true" strokeweight=".49pt" strokecolor="#231f20">
              <v:stroke dashstyle="solid"/>
            </v:rect>
            <v:shape style="position:absolute;left:1517;top:4;width:1177;height:3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59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Company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incorporations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0"/>
          <w:sz w:val="11"/>
        </w:rPr>
        <w:t>60</w:t>
      </w:r>
    </w:p>
    <w:p>
      <w:pPr>
        <w:spacing w:before="124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50</w:t>
      </w:r>
    </w:p>
    <w:p>
      <w:pPr>
        <w:spacing w:before="124"/>
        <w:ind w:left="0" w:right="38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spacing w:before="125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30</w:t>
      </w:r>
    </w:p>
    <w:p>
      <w:pPr>
        <w:spacing w:before="124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20</w:t>
      </w:r>
    </w:p>
    <w:p>
      <w:pPr>
        <w:spacing w:line="115" w:lineRule="exact" w:before="124"/>
        <w:ind w:left="3176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spacing w:line="149" w:lineRule="exact" w:before="0"/>
        <w:ind w:left="3166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line="91" w:lineRule="exact" w:before="0"/>
        <w:ind w:left="3224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line="149" w:lineRule="exact" w:before="0"/>
        <w:ind w:left="3172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line="127" w:lineRule="exact" w:before="0"/>
        <w:ind w:left="3176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spacing w:before="124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20</w:t>
      </w:r>
    </w:p>
    <w:p>
      <w:pPr>
        <w:spacing w:before="124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30</w:t>
      </w:r>
    </w:p>
    <w:p>
      <w:pPr>
        <w:spacing w:line="115" w:lineRule="exact" w:before="124"/>
        <w:ind w:left="3160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tabs>
          <w:tab w:pos="972" w:val="left" w:leader="none"/>
          <w:tab w:pos="1619" w:val="left" w:leader="none"/>
          <w:tab w:pos="2266" w:val="left" w:leader="none"/>
          <w:tab w:pos="2897" w:val="left" w:leader="none"/>
        </w:tabs>
        <w:spacing w:line="115" w:lineRule="exact" w:before="0"/>
        <w:ind w:left="321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94</w:t>
        <w:tab/>
        <w:t>98</w:t>
        <w:tab/>
        <w:t>2002</w:t>
        <w:tab/>
        <w:t>06</w:t>
        <w:tab/>
        <w:t>10</w:t>
      </w:r>
    </w:p>
    <w:p>
      <w:pPr>
        <w:pStyle w:val="BodyText"/>
        <w:spacing w:line="268" w:lineRule="auto"/>
        <w:ind w:left="321" w:right="249"/>
      </w:pPr>
      <w:r>
        <w:rPr/>
        <w:br w:type="column"/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matched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would imply a very large margin of spare capacity. But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resilient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capacity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utilisation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3.4)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seem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much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output</w:t>
      </w:r>
      <w:r>
        <w:rPr>
          <w:color w:val="231F20"/>
          <w:spacing w:val="-41"/>
        </w:rPr>
        <w:t> </w:t>
      </w:r>
      <w:r>
        <w:rPr>
          <w:color w:val="231F20"/>
        </w:rPr>
        <w:t>might</w:t>
      </w:r>
      <w:r>
        <w:rPr>
          <w:color w:val="231F20"/>
          <w:spacing w:val="-41"/>
        </w:rPr>
        <w:t> </w:t>
      </w:r>
      <w:r>
        <w:rPr>
          <w:color w:val="231F20"/>
        </w:rPr>
        <w:t>suggest.</w:t>
      </w:r>
      <w:r>
        <w:rPr>
          <w:color w:val="231F20"/>
          <w:spacing w:val="-27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suggests </w:t>
      </w:r>
      <w:r>
        <w:rPr>
          <w:color w:val="231F20"/>
          <w:w w:val="95"/>
        </w:rPr>
        <w:t>other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</w:rPr>
        <w:t>capacity.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321" w:right="249"/>
      </w:pPr>
      <w:r>
        <w:rPr>
          <w:color w:val="231F20"/>
          <w:w w:val="90"/>
        </w:rPr>
        <w:t>Effective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impaired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impact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tight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conditions.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Restricted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access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credit,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thus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working</w:t>
      </w:r>
      <w:r>
        <w:rPr>
          <w:color w:val="231F20"/>
          <w:spacing w:val="-43"/>
        </w:rPr>
        <w:t> </w:t>
      </w:r>
      <w:r>
        <w:rPr>
          <w:color w:val="231F20"/>
        </w:rPr>
        <w:t>capital</w:t>
      </w:r>
      <w:r>
        <w:rPr>
          <w:color w:val="231F20"/>
          <w:spacing w:val="-42"/>
        </w:rPr>
        <w:t> </w:t>
      </w:r>
      <w:r>
        <w:rPr>
          <w:color w:val="231F20"/>
        </w:rPr>
        <w:t>necessary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day-to-day </w:t>
      </w:r>
      <w:r>
        <w:rPr>
          <w:color w:val="231F20"/>
          <w:w w:val="95"/>
        </w:rPr>
        <w:t>operation,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limit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businesses’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600" w:space="47"/>
            <w:col w:w="3330" w:space="1184"/>
            <w:col w:w="5649"/>
          </w:cols>
        </w:sectPr>
      </w:pPr>
    </w:p>
    <w:p>
      <w:pPr>
        <w:spacing w:line="88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Companies House.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Great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Britain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3.3.</w:t>
      </w:r>
    </w:p>
    <w:p>
      <w:pPr>
        <w:spacing w:line="268" w:lineRule="auto" w:before="0"/>
        <w:ind w:left="153" w:right="330" w:firstLine="0"/>
        <w:jc w:val="left"/>
        <w:rPr>
          <w:sz w:val="20"/>
        </w:rPr>
      </w:pPr>
      <w:r>
        <w:rPr/>
        <w:br w:type="column"/>
      </w:r>
      <w:r>
        <w:rPr>
          <w:color w:val="231F20"/>
          <w:w w:val="95"/>
          <w:sz w:val="20"/>
        </w:rPr>
        <w:t>Consistent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with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that,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proportion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respondents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the </w:t>
      </w:r>
      <w:r>
        <w:rPr>
          <w:color w:val="231F20"/>
          <w:w w:val="90"/>
          <w:sz w:val="20"/>
        </w:rPr>
        <w:t>latest</w:t>
      </w:r>
      <w:r>
        <w:rPr>
          <w:color w:val="231F20"/>
          <w:spacing w:val="-26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CBI</w:t>
      </w:r>
      <w:r>
        <w:rPr>
          <w:i/>
          <w:color w:val="231F20"/>
          <w:spacing w:val="-31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Service</w:t>
      </w:r>
      <w:r>
        <w:rPr>
          <w:i/>
          <w:color w:val="231F20"/>
          <w:spacing w:val="-31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Sector</w:t>
      </w:r>
      <w:r>
        <w:rPr>
          <w:i/>
          <w:color w:val="231F20"/>
          <w:spacing w:val="-31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Survey</w:t>
      </w:r>
      <w:r>
        <w:rPr>
          <w:i/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reporting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external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finance</w:t>
      </w:r>
    </w:p>
    <w:p>
      <w:pPr>
        <w:spacing w:after="0" w:line="268" w:lineRule="auto"/>
        <w:jc w:val="left"/>
        <w:rPr>
          <w:sz w:val="20"/>
        </w:rPr>
        <w:sectPr>
          <w:type w:val="continuous"/>
          <w:pgSz w:w="11910" w:h="16840"/>
          <w:pgMar w:top="1560" w:bottom="0" w:left="640" w:right="460"/>
          <w:cols w:num="2" w:equalWidth="0">
            <w:col w:w="2950" w:space="2379"/>
            <w:col w:w="5481"/>
          </w:cols>
        </w:sectPr>
      </w:pPr>
    </w:p>
    <w:p>
      <w:pPr>
        <w:spacing w:line="259" w:lineRule="auto" w:before="110"/>
        <w:ind w:left="153" w:right="33" w:firstLine="0"/>
        <w:jc w:val="left"/>
        <w:rPr>
          <w:sz w:val="12"/>
        </w:rPr>
      </w:pPr>
      <w:bookmarkStart w:name="_bookmark16" w:id="65"/>
      <w:bookmarkEnd w:id="65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pacing w:val="-6"/>
          <w:sz w:val="18"/>
        </w:rPr>
        <w:t>3.12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Agents’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survey: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speed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which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companies could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return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pre-recession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levels</w:t>
      </w:r>
      <w:r>
        <w:rPr>
          <w:color w:val="231F20"/>
          <w:position w:val="4"/>
          <w:sz w:val="12"/>
        </w:rPr>
        <w:t>(a)</w:t>
      </w:r>
    </w:p>
    <w:p>
      <w:pPr>
        <w:spacing w:line="123" w:lineRule="exact" w:before="111"/>
        <w:ind w:left="2563" w:right="0" w:firstLine="0"/>
        <w:jc w:val="left"/>
        <w:rPr>
          <w:sz w:val="12"/>
        </w:rPr>
      </w:pPr>
      <w:bookmarkStart w:name="3.4 Balance between output and supply" w:id="66"/>
      <w:bookmarkEnd w:id="66"/>
      <w:r>
        <w:rPr/>
      </w:r>
      <w:r>
        <w:rPr>
          <w:color w:val="231F20"/>
          <w:sz w:val="12"/>
        </w:rPr>
        <w:t>Percentage of respondents</w:t>
      </w:r>
    </w:p>
    <w:p>
      <w:pPr>
        <w:spacing w:line="123" w:lineRule="exact" w:before="0"/>
        <w:ind w:left="3894" w:right="0" w:firstLine="0"/>
        <w:jc w:val="left"/>
        <w:rPr>
          <w:sz w:val="12"/>
        </w:rPr>
      </w:pPr>
      <w:r>
        <w:rPr/>
        <w:pict>
          <v:group style="position:absolute;margin-left:39.685001pt;margin-top:2.322490pt;width:184.3pt;height:141.75pt;mso-position-horizontal-relative:page;mso-position-vertical-relative:paragraph;z-index:15837696" coordorigin="794,46" coordsize="3686,2835">
            <v:shape style="position:absolute;left:1132;top:619;width:3004;height:2262" coordorigin="1133,619" coordsize="3004,2262" path="m1467,619l1133,619,1133,2881,1467,2881,1467,619xm2133,1541l1802,1541,1802,2881,2133,2881,2133,1541xm2802,1807l2468,1807,2468,2881,2802,2881,2802,1807xm3468,2386l3137,2386,3137,2881,3468,2881,3468,2386xm4137,2386l3802,2386,3802,2881,4137,2881,4137,2386xe" filled="true" fillcolor="#00586a" stroked="false">
              <v:path arrowok="t"/>
              <v:fill type="solid"/>
            </v:shape>
            <v:line style="position:absolute" from="4365,2323" to="4479,2323" stroked="true" strokeweight=".5pt" strokecolor="#231f20">
              <v:stroke dashstyle="solid"/>
            </v:line>
            <v:line style="position:absolute" from="4365,1751" to="4479,1751" stroked="true" strokeweight=".5pt" strokecolor="#231f20">
              <v:stroke dashstyle="solid"/>
            </v:line>
            <v:line style="position:absolute" from="4365,1188" to="4479,1188" stroked="true" strokeweight=".5pt" strokecolor="#231f20">
              <v:stroke dashstyle="solid"/>
            </v:line>
            <v:line style="position:absolute" from="4365,617" to="4479,617" stroked="true" strokeweight=".5pt" strokecolor="#231f20">
              <v:stroke dashstyle="solid"/>
            </v:line>
            <v:line style="position:absolute" from="794,2323" to="907,2323" stroked="true" strokeweight=".5pt" strokecolor="#231f20">
              <v:stroke dashstyle="solid"/>
            </v:line>
            <v:line style="position:absolute" from="794,1751" to="907,1751" stroked="true" strokeweight=".5pt" strokecolor="#231f20">
              <v:stroke dashstyle="solid"/>
            </v:line>
            <v:line style="position:absolute" from="794,1188" to="907,1188" stroked="true" strokeweight=".5pt" strokecolor="#231f20">
              <v:stroke dashstyle="solid"/>
            </v:line>
            <v:line style="position:absolute" from="794,617" to="907,617" stroked="true" strokeweight=".5pt" strokecolor="#231f20">
              <v:stroke dashstyle="solid"/>
            </v:line>
            <v:line style="position:absolute" from="967,2881" to="967,2768" stroked="true" strokeweight=".5pt" strokecolor="#231f20">
              <v:stroke dashstyle="solid"/>
            </v:line>
            <v:line style="position:absolute" from="1636,2881" to="1636,2768" stroked="true" strokeweight=".5pt" strokecolor="#231f20">
              <v:stroke dashstyle="solid"/>
            </v:line>
            <v:line style="position:absolute" from="2302,2881" to="2302,2768" stroked="true" strokeweight=".5pt" strokecolor="#231f20">
              <v:stroke dashstyle="solid"/>
            </v:line>
            <v:line style="position:absolute" from="2971,2881" to="2971,2768" stroked="true" strokeweight=".5pt" strokecolor="#231f20">
              <v:stroke dashstyle="solid"/>
            </v:line>
            <v:line style="position:absolute" from="3637,2881" to="3637,2768" stroked="true" strokeweight=".5pt" strokecolor="#231f20">
              <v:stroke dashstyle="solid"/>
            </v:line>
            <v:line style="position:absolute" from="4306,2881" to="4306,2768" stroked="true" strokeweight=".5pt" strokecolor="#231f20">
              <v:stroke dashstyle="solid"/>
            </v:line>
            <v:rect style="position:absolute;left:798;top:51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227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22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22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22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line="268" w:lineRule="auto" w:before="3"/>
        <w:ind w:left="153" w:right="330"/>
      </w:pPr>
      <w:r>
        <w:rPr/>
        <w:br w:type="column"/>
      </w:r>
      <w:r>
        <w:rPr>
          <w:color w:val="231F20"/>
          <w:w w:val="90"/>
        </w:rPr>
        <w:t>was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limit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historically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level.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CBI</w:t>
      </w:r>
      <w:r>
        <w:rPr>
          <w:i/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Industrial</w:t>
      </w:r>
      <w:r>
        <w:rPr>
          <w:i/>
          <w:color w:val="231F20"/>
          <w:spacing w:val="-46"/>
          <w:w w:val="95"/>
        </w:rPr>
        <w:t> </w:t>
      </w:r>
      <w:r>
        <w:rPr>
          <w:i/>
          <w:color w:val="231F20"/>
          <w:w w:val="95"/>
        </w:rPr>
        <w:t>Trends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2"/>
          <w:w w:val="95"/>
        </w:rPr>
        <w:t> </w:t>
      </w:r>
      <w:r>
        <w:rPr>
          <w:color w:val="231F20"/>
          <w:w w:val="95"/>
        </w:rPr>
        <w:t>reporting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however.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56"/>
      </w:pP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addition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restricted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access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capital,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output,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uncertainty</w:t>
      </w:r>
      <w:r>
        <w:rPr>
          <w:color w:val="231F20"/>
          <w:spacing w:val="-43"/>
        </w:rPr>
        <w:t> </w:t>
      </w:r>
      <w:r>
        <w:rPr>
          <w:color w:val="231F20"/>
        </w:rPr>
        <w:t>about</w:t>
      </w:r>
      <w:r>
        <w:rPr>
          <w:color w:val="231F20"/>
          <w:spacing w:val="-43"/>
        </w:rPr>
        <w:t> </w:t>
      </w:r>
      <w:r>
        <w:rPr>
          <w:color w:val="231F20"/>
        </w:rPr>
        <w:t>how</w:t>
      </w:r>
      <w:r>
        <w:rPr>
          <w:color w:val="231F20"/>
          <w:spacing w:val="-44"/>
        </w:rPr>
        <w:t> </w:t>
      </w:r>
      <w:r>
        <w:rPr>
          <w:color w:val="231F20"/>
        </w:rPr>
        <w:t>quickly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 recover,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caused</w:t>
      </w:r>
      <w:r>
        <w:rPr>
          <w:color w:val="231F20"/>
          <w:spacing w:val="-44"/>
        </w:rPr>
        <w:t> </w:t>
      </w:r>
      <w:r>
        <w:rPr>
          <w:color w:val="231F20"/>
        </w:rPr>
        <w:t>businesses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make</w:t>
      </w:r>
      <w:r>
        <w:rPr>
          <w:color w:val="231F20"/>
          <w:spacing w:val="-45"/>
        </w:rPr>
        <w:t> </w:t>
      </w:r>
      <w:r>
        <w:rPr>
          <w:color w:val="231F20"/>
        </w:rPr>
        <w:t>temporary </w:t>
      </w:r>
      <w:r>
        <w:rPr>
          <w:color w:val="231F20"/>
          <w:w w:val="95"/>
        </w:rPr>
        <w:t>reductions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operations.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element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short </w:t>
      </w:r>
      <w:r>
        <w:rPr>
          <w:color w:val="231F20"/>
        </w:rPr>
        <w:t>hours.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number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people</w:t>
      </w:r>
      <w:r>
        <w:rPr>
          <w:color w:val="231F20"/>
          <w:spacing w:val="-46"/>
        </w:rPr>
        <w:t> </w:t>
      </w:r>
      <w:r>
        <w:rPr>
          <w:color w:val="231F20"/>
        </w:rPr>
        <w:t>who</w:t>
      </w:r>
      <w:r>
        <w:rPr>
          <w:color w:val="231F20"/>
          <w:spacing w:val="-45"/>
        </w:rPr>
        <w:t> </w:t>
      </w:r>
      <w:r>
        <w:rPr>
          <w:color w:val="231F20"/>
        </w:rPr>
        <w:t>reported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they</w:t>
      </w:r>
      <w:r>
        <w:rPr>
          <w:color w:val="231F20"/>
          <w:spacing w:val="-46"/>
        </w:rPr>
        <w:t> </w:t>
      </w:r>
      <w:r>
        <w:rPr>
          <w:color w:val="231F20"/>
        </w:rPr>
        <w:t>were working shorter hours for economic reasons was around 150,000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2009</w:t>
      </w:r>
      <w:r>
        <w:rPr>
          <w:color w:val="231F20"/>
          <w:spacing w:val="-41"/>
        </w:rPr>
        <w:t> </w:t>
      </w:r>
      <w:r>
        <w:rPr>
          <w:color w:val="231F20"/>
        </w:rPr>
        <w:t>Q4,</w:t>
      </w:r>
      <w:r>
        <w:rPr>
          <w:color w:val="231F20"/>
          <w:spacing w:val="-38"/>
        </w:rPr>
        <w:t> </w:t>
      </w:r>
      <w:r>
        <w:rPr>
          <w:color w:val="231F20"/>
        </w:rPr>
        <w:t>according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LFS.</w:t>
      </w:r>
      <w:r>
        <w:rPr>
          <w:color w:val="231F20"/>
          <w:spacing w:val="-21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8"/>
        </w:rPr>
        <w:t> </w:t>
      </w:r>
      <w:r>
        <w:rPr>
          <w:color w:val="231F20"/>
        </w:rPr>
        <w:t>lower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recession.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closed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60"/>
          <w:cols w:num="2" w:equalWidth="0">
            <w:col w:w="4252" w:space="1077"/>
            <w:col w:w="5481"/>
          </w:cols>
        </w:sectPr>
      </w:pPr>
    </w:p>
    <w:p>
      <w:pPr>
        <w:spacing w:line="247" w:lineRule="auto" w:before="62"/>
        <w:ind w:left="439" w:right="101" w:firstLine="10"/>
        <w:jc w:val="center"/>
        <w:rPr>
          <w:sz w:val="12"/>
        </w:rPr>
      </w:pPr>
      <w:r>
        <w:rPr>
          <w:color w:val="231F20"/>
          <w:sz w:val="12"/>
        </w:rPr>
        <w:t>Output </w:t>
      </w:r>
      <w:r>
        <w:rPr>
          <w:color w:val="231F20"/>
          <w:w w:val="85"/>
          <w:sz w:val="12"/>
        </w:rPr>
        <w:t>currently at/above</w:t>
      </w:r>
    </w:p>
    <w:p>
      <w:pPr>
        <w:spacing w:line="247" w:lineRule="auto" w:before="1"/>
        <w:ind w:left="347" w:right="0" w:firstLine="0"/>
        <w:jc w:val="center"/>
        <w:rPr>
          <w:sz w:val="12"/>
        </w:rPr>
      </w:pPr>
      <w:r>
        <w:rPr>
          <w:color w:val="231F20"/>
          <w:w w:val="85"/>
          <w:sz w:val="12"/>
        </w:rPr>
        <w:t>pre-recession </w:t>
      </w:r>
      <w:r>
        <w:rPr>
          <w:color w:val="231F20"/>
          <w:sz w:val="12"/>
        </w:rPr>
        <w:t>levels</w:t>
      </w:r>
    </w:p>
    <w:p>
      <w:pPr>
        <w:tabs>
          <w:tab w:pos="2143" w:val="left" w:leader="none"/>
          <w:tab w:pos="2930" w:val="left" w:leader="none"/>
        </w:tabs>
        <w:spacing w:line="201" w:lineRule="exact" w:before="0"/>
        <w:ind w:left="1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0–3 months  3–6 months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6–9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months</w:t>
        <w:tab/>
        <w:t>Longer</w:t>
        <w:tab/>
      </w:r>
      <w:r>
        <w:rPr>
          <w:color w:val="231F20"/>
          <w:position w:val="9"/>
          <w:sz w:val="12"/>
        </w:rPr>
        <w:t>0</w:t>
      </w:r>
    </w:p>
    <w:p>
      <w:pPr>
        <w:pStyle w:val="BodyText"/>
        <w:spacing w:line="268" w:lineRule="auto"/>
        <w:ind w:left="347" w:right="425"/>
      </w:pPr>
      <w:r>
        <w:rPr/>
        <w:br w:type="column"/>
      </w:r>
      <w:r>
        <w:rPr>
          <w:color w:val="231F20"/>
          <w:w w:val="95"/>
        </w:rPr>
        <w:t>production lines. Some of these temporary reductions to capacity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reverse.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case, 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986" w:space="40"/>
            <w:col w:w="3037" w:space="1072"/>
            <w:col w:w="5675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asked: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‘If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demand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forthcoming,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quickly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you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return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volume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pre-recession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levels?’. 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350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companies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2010.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Responses </w:t>
      </w:r>
      <w:r>
        <w:rPr>
          <w:color w:val="231F20"/>
          <w:sz w:val="11"/>
        </w:rPr>
        <w:t>have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BodyText"/>
        <w:spacing w:before="9" w:after="1"/>
        <w:rPr>
          <w:sz w:val="23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434" w:firstLine="0"/>
        <w:jc w:val="righ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7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3.13</w:t>
      </w:r>
      <w:r>
        <w:rPr>
          <w:color w:val="A7074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Survey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measures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capacity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utilisation</w:t>
      </w:r>
    </w:p>
    <w:p>
      <w:pPr>
        <w:spacing w:line="247" w:lineRule="auto" w:before="132"/>
        <w:ind w:left="2303" w:right="420" w:hanging="262"/>
        <w:jc w:val="left"/>
        <w:rPr>
          <w:sz w:val="12"/>
        </w:rPr>
      </w:pPr>
      <w:r>
        <w:rPr/>
        <w:pict>
          <v:group style="position:absolute;margin-left:39.685001pt;margin-top:22.291977pt;width:184.3pt;height:141.75pt;mso-position-horizontal-relative:page;mso-position-vertical-relative:paragraph;z-index:-21033472" coordorigin="794,446" coordsize="3686,2835">
            <v:rect style="position:absolute;left:798;top:450;width:3676;height:2825" filled="false" stroked="true" strokeweight=".5pt" strokecolor="#231f20">
              <v:stroke dashstyle="solid"/>
            </v:rect>
            <v:shape style="position:absolute;left:971;top:695;width:3336;height:1904" coordorigin="972,695" coordsize="3336,1904" path="m3555,695l3474,1127,3390,1087,3306,1157,3225,1253,3140,1197,3056,1132,2972,1438,2891,1584,2807,1514,2722,1398,2641,1378,2557,1012,2473,1393,2388,1182,2307,1519,2223,1544,2139,1805,2054,1870,1974,1720,1889,1564,1805,1825,1724,1664,1640,1760,1555,1790,1471,1524,1390,1453,1306,1217,1221,1197,1137,1087,1056,1127,972,1298,972,1760,1056,1278,1137,1418,1221,1604,1306,1604,1390,1880,1471,1740,1555,2061,1640,1875,1724,1800,1805,1925,1889,1931,1974,1961,2054,2136,2139,1865,2223,1750,2307,1805,2388,1554,2473,1509,2557,1514,2641,1669,2722,1875,2807,2031,2891,1614,2972,1875,3056,1755,3140,1443,3225,1494,3306,1197,3390,1459,3474,1333,3555,1418,3640,1775,3724,1875,3808,2162,3889,2453,3973,2598,4058,2453,4142,2387,4223,2387,4307,2187,4307,2056,4223,2192,4142,2066,4058,2237,3973,1981,3889,2036,3808,1579,3724,1634,3640,1217,3555,695xe" filled="true" fillcolor="#c97ca6" stroked="false">
              <v:path arrowok="t"/>
              <v:fill type="solid"/>
            </v:shape>
            <v:line style="position:absolute" from="4365,2865" to="4479,2865" stroked="true" strokeweight=".5pt" strokecolor="#231f20">
              <v:stroke dashstyle="solid"/>
            </v:line>
            <v:line style="position:absolute" from="4365,2458" to="4479,2458" stroked="true" strokeweight=".5pt" strokecolor="#231f20">
              <v:stroke dashstyle="solid"/>
            </v:line>
            <v:line style="position:absolute" from="4365,2051" to="4479,2051" stroked="true" strokeweight=".5pt" strokecolor="#231f20">
              <v:stroke dashstyle="solid"/>
            </v:line>
            <v:line style="position:absolute" from="4365,1649" to="4479,1649" stroked="true" strokeweight=".5pt" strokecolor="#231f20">
              <v:stroke dashstyle="solid"/>
            </v:line>
            <v:line style="position:absolute" from="4365,1243" to="4479,1243" stroked="true" strokeweight=".5pt" strokecolor="#231f20">
              <v:stroke dashstyle="solid"/>
            </v:line>
            <v:line style="position:absolute" from="4365,836" to="4479,836" stroked="true" strokeweight=".5pt" strokecolor="#231f20">
              <v:stroke dashstyle="solid"/>
            </v:line>
            <v:line style="position:absolute" from="794,2865" to="907,2865" stroked="true" strokeweight=".5pt" strokecolor="#231f20">
              <v:stroke dashstyle="solid"/>
            </v:line>
            <v:line style="position:absolute" from="794,2458" to="907,2458" stroked="true" strokeweight=".5pt" strokecolor="#231f20">
              <v:stroke dashstyle="solid"/>
            </v:line>
            <v:line style="position:absolute" from="794,2051" to="907,2051" stroked="true" strokeweight=".5pt" strokecolor="#231f20">
              <v:stroke dashstyle="solid"/>
            </v:line>
            <v:line style="position:absolute" from="794,1649" to="907,1649" stroked="true" strokeweight=".5pt" strokecolor="#231f20">
              <v:stroke dashstyle="solid"/>
            </v:line>
            <v:line style="position:absolute" from="794,1243" to="907,1243" stroked="true" strokeweight=".5pt" strokecolor="#231f20">
              <v:stroke dashstyle="solid"/>
            </v:line>
            <v:line style="position:absolute" from="794,836" to="907,836" stroked="true" strokeweight=".5pt" strokecolor="#231f20">
              <v:stroke dashstyle="solid"/>
            </v:line>
            <v:line style="position:absolute" from="965,3280" to="965,3167" stroked="true" strokeweight=".5pt" strokecolor="#231f20">
              <v:stroke dashstyle="solid"/>
            </v:line>
            <v:line style="position:absolute" from="1633,3280" to="1633,3167" stroked="true" strokeweight=".5pt" strokecolor="#231f20">
              <v:stroke dashstyle="solid"/>
            </v:line>
            <v:line style="position:absolute" from="2301,3280" to="2301,3167" stroked="true" strokeweight=".5pt" strokecolor="#231f20">
              <v:stroke dashstyle="solid"/>
            </v:line>
            <v:line style="position:absolute" from="2965,3280" to="2965,3167" stroked="true" strokeweight=".5pt" strokecolor="#231f20">
              <v:stroke dashstyle="solid"/>
            </v:line>
            <v:line style="position:absolute" from="3633,3280" to="3633,3167" stroked="true" strokeweight=".5pt" strokecolor="#231f20">
              <v:stroke dashstyle="solid"/>
            </v:line>
            <v:line style="position:absolute" from="4300,3280" to="4300,3167" stroked="true" strokeweight=".5pt" strokecolor="#231f20">
              <v:stroke dashstyle="solid"/>
            </v:line>
            <v:line style="position:absolute" from="961,1649" to="4302,1649" stroked="true" strokeweight=".5pt" strokecolor="#231f20">
              <v:stroke dashstyle="solid"/>
            </v:line>
            <v:shape style="position:absolute;left:2133;top:727;width:139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survey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Differences from averages since 2000 (number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standard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deviations)</w:t>
      </w:r>
      <w:r>
        <w:rPr>
          <w:color w:val="231F20"/>
          <w:spacing w:val="-11"/>
          <w:w w:val="95"/>
          <w:sz w:val="12"/>
        </w:rPr>
        <w:t> </w:t>
      </w:r>
      <w:r>
        <w:rPr>
          <w:color w:val="231F20"/>
          <w:spacing w:val="-14"/>
          <w:w w:val="95"/>
          <w:position w:val="-7"/>
          <w:sz w:val="12"/>
        </w:rPr>
        <w:t>3</w:t>
      </w:r>
    </w:p>
    <w:p>
      <w:pPr>
        <w:pStyle w:val="BodyText"/>
        <w:spacing w:before="8"/>
        <w:rPr>
          <w:sz w:val="22"/>
        </w:rPr>
      </w:pPr>
    </w:p>
    <w:p>
      <w:pPr>
        <w:spacing w:before="0"/>
        <w:ind w:left="0" w:right="42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4"/>
        <w:ind w:left="0" w:right="42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0"/>
        <w:ind w:left="0" w:right="410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7" w:lineRule="exact" w:before="41"/>
        <w:ind w:left="389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3" w:lineRule="exact" w:before="0"/>
        <w:ind w:left="389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86"/>
        <w:ind w:left="0" w:right="42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5"/>
        <w:ind w:left="0" w:right="42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4"/>
        <w:ind w:left="0" w:right="42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line="125" w:lineRule="exact" w:before="104"/>
        <w:ind w:left="389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978" w:val="left" w:leader="none"/>
          <w:tab w:pos="1645" w:val="left" w:leader="none"/>
          <w:tab w:pos="2310" w:val="left" w:leader="none"/>
          <w:tab w:pos="2978" w:val="left" w:leader="none"/>
          <w:tab w:pos="3645" w:val="left" w:leader="none"/>
        </w:tabs>
        <w:spacing w:line="125" w:lineRule="exact" w:before="0"/>
        <w:ind w:left="310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spacing w:before="124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67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 Three measures are produced by weighting together surveys from the Bank’s Agents </w:t>
      </w:r>
      <w:r>
        <w:rPr>
          <w:color w:val="231F20"/>
          <w:sz w:val="11"/>
        </w:rPr>
        <w:t>(manufacturing and services), the BCC (manufacturing and services) and the CBI </w:t>
      </w:r>
      <w:r>
        <w:rPr>
          <w:color w:val="231F20"/>
          <w:w w:val="90"/>
          <w:sz w:val="11"/>
        </w:rPr>
        <w:t>(manufacturing, financial services, business/consumer services, distributive trades) using </w:t>
      </w:r>
      <w:r>
        <w:rPr>
          <w:color w:val="231F20"/>
          <w:sz w:val="11"/>
        </w:rPr>
        <w:t>shares in nominal value added. The BCC data are non seasonally adjusted.</w:t>
      </w:r>
    </w:p>
    <w:p>
      <w:pPr>
        <w:pStyle w:val="BodyText"/>
        <w:spacing w:line="231" w:lineRule="exact"/>
        <w:ind w:left="153"/>
      </w:pPr>
      <w:r>
        <w:rPr/>
        <w:br w:type="column"/>
      </w:r>
      <w:r>
        <w:rPr>
          <w:color w:val="231F20"/>
        </w:rPr>
        <w:t>have so far been tempered (Section 4).</w:t>
      </w:r>
    </w:p>
    <w:p>
      <w:pPr>
        <w:pStyle w:val="BodyText"/>
        <w:rPr>
          <w:sz w:val="23"/>
        </w:rPr>
      </w:pPr>
    </w:p>
    <w:p>
      <w:pPr>
        <w:pStyle w:val="BodyText"/>
        <w:spacing w:line="268" w:lineRule="auto"/>
        <w:ind w:left="153" w:right="168"/>
      </w:pP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recent</w:t>
      </w:r>
      <w:r>
        <w:rPr>
          <w:color w:val="231F20"/>
          <w:spacing w:val="-38"/>
        </w:rPr>
        <w:t> </w:t>
      </w:r>
      <w:r>
        <w:rPr>
          <w:color w:val="231F20"/>
        </w:rPr>
        <w:t>survey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2"/>
        </w:rPr>
        <w:t> </w:t>
      </w:r>
      <w:r>
        <w:rPr>
          <w:color w:val="231F20"/>
        </w:rPr>
        <w:t>Agents</w:t>
      </w:r>
      <w:r>
        <w:rPr>
          <w:color w:val="231F20"/>
          <w:spacing w:val="-37"/>
        </w:rPr>
        <w:t> </w:t>
      </w:r>
      <w:r>
        <w:rPr>
          <w:color w:val="231F20"/>
        </w:rPr>
        <w:t>suggests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most companies have not permanently reduced their supply </w:t>
      </w:r>
      <w:r>
        <w:rPr>
          <w:color w:val="231F20"/>
          <w:w w:val="90"/>
        </w:rPr>
        <w:t>capacity.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majority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they could increase output by more than 5% without a </w:t>
      </w:r>
      <w:r>
        <w:rPr>
          <w:color w:val="231F20"/>
          <w:w w:val="90"/>
        </w:rPr>
        <w:t>material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recruitment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expenditure.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60%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operating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production, nearly three quarters thought that they could recover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</w:rPr>
        <w:t>forthcoming (Chart</w:t>
      </w:r>
      <w:r>
        <w:rPr>
          <w:color w:val="231F20"/>
          <w:spacing w:val="-40"/>
        </w:rPr>
        <w:t> </w:t>
      </w:r>
      <w:r>
        <w:rPr>
          <w:color w:val="231F20"/>
          <w:spacing w:val="-5"/>
        </w:rPr>
        <w:t>3.12).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168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reductions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supply </w:t>
      </w:r>
      <w:r>
        <w:rPr>
          <w:color w:val="231F20"/>
        </w:rPr>
        <w:t>capacity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subsequently</w:t>
      </w:r>
      <w:r>
        <w:rPr>
          <w:color w:val="231F20"/>
          <w:spacing w:val="-45"/>
        </w:rPr>
        <w:t> </w:t>
      </w:r>
      <w:r>
        <w:rPr>
          <w:color w:val="231F20"/>
        </w:rPr>
        <w:t>made</w:t>
      </w:r>
      <w:r>
        <w:rPr>
          <w:color w:val="231F20"/>
          <w:spacing w:val="-45"/>
        </w:rPr>
        <w:t> </w:t>
      </w:r>
      <w:r>
        <w:rPr>
          <w:color w:val="231F20"/>
        </w:rPr>
        <w:t>permanent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influenced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recovery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robust,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bring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line.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proves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anaemic,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operating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arrangements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made</w:t>
      </w:r>
      <w:r>
        <w:rPr>
          <w:color w:val="231F20"/>
          <w:spacing w:val="-40"/>
        </w:rPr>
        <w:t> </w:t>
      </w:r>
      <w:r>
        <w:rPr>
          <w:color w:val="231F20"/>
        </w:rPr>
        <w:t>permanent,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some</w:t>
      </w:r>
      <w:r>
        <w:rPr>
          <w:color w:val="231F20"/>
          <w:spacing w:val="-40"/>
        </w:rPr>
        <w:t> </w:t>
      </w:r>
      <w:r>
        <w:rPr>
          <w:color w:val="231F20"/>
        </w:rPr>
        <w:t>capacity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scrapped.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634" w:val="left" w:leader="none"/>
        </w:tabs>
        <w:spacing w:line="240" w:lineRule="auto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Balance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between</w:t>
      </w:r>
      <w:r>
        <w:rPr>
          <w:color w:val="231F20"/>
          <w:spacing w:val="-37"/>
          <w:sz w:val="26"/>
        </w:rPr>
        <w:t> </w:t>
      </w:r>
      <w:r>
        <w:rPr>
          <w:color w:val="231F20"/>
          <w:sz w:val="26"/>
        </w:rPr>
        <w:t>output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supply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560" w:bottom="0" w:left="640" w:right="460"/>
          <w:cols w:num="2" w:equalWidth="0">
            <w:col w:w="4390" w:space="940"/>
            <w:col w:w="5480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spacing w:before="96"/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</w:r>
      <w:r>
        <w:rPr>
          <w:color w:val="231F20"/>
          <w:w w:val="95"/>
        </w:rPr>
        <w:t>Overall,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/>
        <w:sectPr>
          <w:type w:val="continuous"/>
          <w:pgSz w:w="11910" w:h="16840"/>
          <w:pgMar w:top="1560" w:bottom="0" w:left="640" w:right="460"/>
        </w:sectPr>
      </w:pPr>
    </w:p>
    <w:p>
      <w:pPr>
        <w:spacing w:before="9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3.A </w:t>
      </w:r>
      <w:r>
        <w:rPr>
          <w:color w:val="231F20"/>
          <w:sz w:val="18"/>
        </w:rPr>
        <w:t>Selected indicators of labour market pressure</w:t>
      </w:r>
    </w:p>
    <w:p>
      <w:pPr>
        <w:pStyle w:val="BodyText"/>
        <w:spacing w:before="11"/>
        <w:rPr>
          <w:sz w:val="16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8"/>
        <w:gridCol w:w="545"/>
        <w:gridCol w:w="436"/>
        <w:gridCol w:w="419"/>
        <w:gridCol w:w="343"/>
        <w:gridCol w:w="368"/>
        <w:gridCol w:w="462"/>
        <w:gridCol w:w="164"/>
        <w:gridCol w:w="369"/>
      </w:tblGrid>
      <w:tr>
        <w:trPr>
          <w:trHeight w:val="192" w:hRule="atLeast"/>
        </w:trPr>
        <w:tc>
          <w:tcPr>
            <w:tcW w:w="2493" w:type="dxa"/>
            <w:gridSpan w:val="2"/>
          </w:tcPr>
          <w:p>
            <w:pPr>
              <w:pStyle w:val="TableParagraph"/>
              <w:spacing w:before="2"/>
              <w:ind w:right="22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43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1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4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10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36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6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-2" w:right="6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</w:tr>
      <w:tr>
        <w:trPr>
          <w:trHeight w:val="289" w:hRule="atLeast"/>
        </w:trPr>
        <w:tc>
          <w:tcPr>
            <w:tcW w:w="2493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left="1647"/>
              <w:rPr>
                <w:sz w:val="14"/>
              </w:rPr>
            </w:pPr>
            <w:r>
              <w:rPr>
                <w:color w:val="231F20"/>
                <w:sz w:val="14"/>
              </w:rPr>
              <w:t>since 2000</w:t>
            </w:r>
          </w:p>
        </w:tc>
        <w:tc>
          <w:tcPr>
            <w:tcW w:w="43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9"/>
              <w:ind w:left="115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41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34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9"/>
              <w:ind w:left="35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46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6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9"/>
              <w:ind w:left="-2" w:right="6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</w:tr>
      <w:tr>
        <w:trPr>
          <w:trHeight w:val="256" w:hRule="atLeast"/>
        </w:trPr>
        <w:tc>
          <w:tcPr>
            <w:tcW w:w="1948" w:type="dxa"/>
          </w:tcPr>
          <w:p>
            <w:pPr>
              <w:pStyle w:val="TableParagraph"/>
              <w:spacing w:before="51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Vacancies/unemployed ratio</w:t>
            </w:r>
            <w:r>
              <w:rPr>
                <w:color w:val="231F20"/>
                <w:w w:val="90"/>
                <w:position w:val="4"/>
                <w:sz w:val="11"/>
              </w:rPr>
              <w:t>(a)(b)</w:t>
            </w:r>
          </w:p>
        </w:tc>
        <w:tc>
          <w:tcPr>
            <w:tcW w:w="545" w:type="dxa"/>
          </w:tcPr>
          <w:p>
            <w:pPr>
              <w:pStyle w:val="TableParagraph"/>
              <w:spacing w:before="63"/>
              <w:ind w:left="68"/>
              <w:rPr>
                <w:sz w:val="14"/>
              </w:rPr>
            </w:pPr>
            <w:r>
              <w:rPr>
                <w:color w:val="231F20"/>
                <w:sz w:val="14"/>
              </w:rPr>
              <w:t>0.37</w:t>
            </w:r>
          </w:p>
        </w:tc>
        <w:tc>
          <w:tcPr>
            <w:tcW w:w="436" w:type="dxa"/>
          </w:tcPr>
          <w:p>
            <w:pPr>
              <w:pStyle w:val="TableParagraph"/>
              <w:spacing w:before="63"/>
              <w:ind w:left="4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0.21</w:t>
            </w:r>
          </w:p>
        </w:tc>
        <w:tc>
          <w:tcPr>
            <w:tcW w:w="419" w:type="dxa"/>
          </w:tcPr>
          <w:p>
            <w:pPr>
              <w:pStyle w:val="TableParagraph"/>
              <w:spacing w:before="63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0.18</w:t>
            </w:r>
          </w:p>
        </w:tc>
        <w:tc>
          <w:tcPr>
            <w:tcW w:w="711" w:type="dxa"/>
            <w:gridSpan w:val="2"/>
          </w:tcPr>
          <w:p>
            <w:pPr>
              <w:pStyle w:val="TableParagraph"/>
              <w:spacing w:before="63"/>
              <w:ind w:left="330"/>
              <w:rPr>
                <w:sz w:val="14"/>
              </w:rPr>
            </w:pPr>
            <w:r>
              <w:rPr>
                <w:color w:val="231F20"/>
                <w:sz w:val="14"/>
              </w:rPr>
              <w:t>0.18</w:t>
            </w:r>
          </w:p>
        </w:tc>
        <w:tc>
          <w:tcPr>
            <w:tcW w:w="462" w:type="dxa"/>
          </w:tcPr>
          <w:p>
            <w:pPr>
              <w:pStyle w:val="TableParagraph"/>
              <w:spacing w:before="63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0.19</w:t>
            </w:r>
          </w:p>
        </w:tc>
        <w:tc>
          <w:tcPr>
            <w:tcW w:w="533" w:type="dxa"/>
            <w:gridSpan w:val="2"/>
          </w:tcPr>
          <w:p>
            <w:pPr>
              <w:pStyle w:val="TableParagraph"/>
              <w:spacing w:before="63"/>
              <w:ind w:left="237"/>
              <w:rPr>
                <w:sz w:val="14"/>
              </w:rPr>
            </w:pPr>
            <w:r>
              <w:rPr>
                <w:color w:val="231F20"/>
                <w:sz w:val="14"/>
              </w:rPr>
              <w:t>0.19</w:t>
            </w:r>
          </w:p>
        </w:tc>
      </w:tr>
      <w:tr>
        <w:trPr>
          <w:trHeight w:val="235" w:hRule="atLeast"/>
        </w:trPr>
        <w:tc>
          <w:tcPr>
            <w:tcW w:w="1948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Temporary staff</w:t>
            </w:r>
            <w:r>
              <w:rPr>
                <w:color w:val="231F20"/>
                <w:position w:val="4"/>
                <w:sz w:val="11"/>
              </w:rPr>
              <w:t>(b)(c)</w:t>
            </w:r>
          </w:p>
        </w:tc>
        <w:tc>
          <w:tcPr>
            <w:tcW w:w="545" w:type="dxa"/>
          </w:tcPr>
          <w:p>
            <w:pPr>
              <w:pStyle w:val="TableParagraph"/>
              <w:spacing w:before="42"/>
              <w:ind w:left="84"/>
              <w:rPr>
                <w:sz w:val="14"/>
              </w:rPr>
            </w:pPr>
            <w:r>
              <w:rPr>
                <w:color w:val="231F20"/>
                <w:sz w:val="14"/>
              </w:rPr>
              <w:t>27.0</w:t>
            </w:r>
          </w:p>
        </w:tc>
        <w:tc>
          <w:tcPr>
            <w:tcW w:w="436" w:type="dxa"/>
          </w:tcPr>
          <w:p>
            <w:pPr>
              <w:pStyle w:val="TableParagraph"/>
              <w:spacing w:before="42"/>
              <w:ind w:left="29"/>
              <w:rPr>
                <w:sz w:val="14"/>
              </w:rPr>
            </w:pPr>
            <w:r>
              <w:rPr>
                <w:color w:val="231F20"/>
                <w:sz w:val="14"/>
              </w:rPr>
              <w:t>29.3</w:t>
            </w:r>
          </w:p>
        </w:tc>
        <w:tc>
          <w:tcPr>
            <w:tcW w:w="419" w:type="dxa"/>
          </w:tcPr>
          <w:p>
            <w:pPr>
              <w:pStyle w:val="TableParagraph"/>
              <w:spacing w:before="42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29.8</w:t>
            </w:r>
          </w:p>
        </w:tc>
        <w:tc>
          <w:tcPr>
            <w:tcW w:w="711" w:type="dxa"/>
            <w:gridSpan w:val="2"/>
          </w:tcPr>
          <w:p>
            <w:pPr>
              <w:pStyle w:val="TableParagraph"/>
              <w:spacing w:before="42"/>
              <w:ind w:left="308"/>
              <w:rPr>
                <w:sz w:val="14"/>
              </w:rPr>
            </w:pPr>
            <w:r>
              <w:rPr>
                <w:color w:val="231F20"/>
                <w:sz w:val="14"/>
              </w:rPr>
              <w:t>32.8</w:t>
            </w:r>
          </w:p>
        </w:tc>
        <w:tc>
          <w:tcPr>
            <w:tcW w:w="462" w:type="dxa"/>
          </w:tcPr>
          <w:p>
            <w:pPr>
              <w:pStyle w:val="TableParagraph"/>
              <w:spacing w:before="42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34.6</w:t>
            </w:r>
          </w:p>
        </w:tc>
        <w:tc>
          <w:tcPr>
            <w:tcW w:w="533" w:type="dxa"/>
            <w:gridSpan w:val="2"/>
          </w:tcPr>
          <w:p>
            <w:pPr>
              <w:pStyle w:val="TableParagraph"/>
              <w:spacing w:before="42"/>
              <w:ind w:left="215"/>
              <w:rPr>
                <w:sz w:val="14"/>
              </w:rPr>
            </w:pPr>
            <w:r>
              <w:rPr>
                <w:color w:val="231F20"/>
                <w:sz w:val="14"/>
              </w:rPr>
              <w:t>34.7</w:t>
            </w:r>
          </w:p>
        </w:tc>
      </w:tr>
      <w:tr>
        <w:trPr>
          <w:trHeight w:val="235" w:hRule="atLeast"/>
        </w:trPr>
        <w:tc>
          <w:tcPr>
            <w:tcW w:w="1948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Part-time staff</w:t>
            </w:r>
            <w:r>
              <w:rPr>
                <w:color w:val="231F20"/>
                <w:position w:val="4"/>
                <w:sz w:val="11"/>
              </w:rPr>
              <w:t>(b)(d)</w:t>
            </w:r>
          </w:p>
        </w:tc>
        <w:tc>
          <w:tcPr>
            <w:tcW w:w="545" w:type="dxa"/>
          </w:tcPr>
          <w:p>
            <w:pPr>
              <w:pStyle w:val="TableParagraph"/>
              <w:spacing w:before="42"/>
              <w:ind w:left="138"/>
              <w:rPr>
                <w:sz w:val="14"/>
              </w:rPr>
            </w:pPr>
            <w:r>
              <w:rPr>
                <w:color w:val="231F20"/>
                <w:sz w:val="14"/>
              </w:rPr>
              <w:t>9.2</w:t>
            </w:r>
          </w:p>
        </w:tc>
        <w:tc>
          <w:tcPr>
            <w:tcW w:w="436" w:type="dxa"/>
          </w:tcPr>
          <w:p>
            <w:pPr>
              <w:pStyle w:val="TableParagraph"/>
              <w:spacing w:before="42"/>
              <w:ind w:left="6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11.7</w:t>
            </w:r>
          </w:p>
        </w:tc>
        <w:tc>
          <w:tcPr>
            <w:tcW w:w="419" w:type="dxa"/>
          </w:tcPr>
          <w:p>
            <w:pPr>
              <w:pStyle w:val="TableParagraph"/>
              <w:spacing w:before="42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13.0</w:t>
            </w:r>
          </w:p>
        </w:tc>
        <w:tc>
          <w:tcPr>
            <w:tcW w:w="711" w:type="dxa"/>
            <w:gridSpan w:val="2"/>
          </w:tcPr>
          <w:p>
            <w:pPr>
              <w:pStyle w:val="TableParagraph"/>
              <w:spacing w:before="42"/>
              <w:ind w:left="32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13.3</w:t>
            </w:r>
          </w:p>
        </w:tc>
        <w:tc>
          <w:tcPr>
            <w:tcW w:w="462" w:type="dxa"/>
          </w:tcPr>
          <w:p>
            <w:pPr>
              <w:pStyle w:val="TableParagraph"/>
              <w:spacing w:before="42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13.8</w:t>
            </w:r>
          </w:p>
        </w:tc>
        <w:tc>
          <w:tcPr>
            <w:tcW w:w="533" w:type="dxa"/>
            <w:gridSpan w:val="2"/>
          </w:tcPr>
          <w:p>
            <w:pPr>
              <w:pStyle w:val="TableParagraph"/>
              <w:spacing w:before="42"/>
              <w:ind w:left="22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13.9</w:t>
            </w:r>
          </w:p>
        </w:tc>
      </w:tr>
      <w:tr>
        <w:trPr>
          <w:trHeight w:val="207" w:hRule="atLeast"/>
        </w:trPr>
        <w:tc>
          <w:tcPr>
            <w:tcW w:w="1948" w:type="dxa"/>
          </w:tcPr>
          <w:p>
            <w:pPr>
              <w:pStyle w:val="TableParagraph"/>
              <w:spacing w:line="157" w:lineRule="exact" w:before="31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Recruitment difficulties</w:t>
            </w:r>
            <w:r>
              <w:rPr>
                <w:color w:val="231F20"/>
                <w:w w:val="95"/>
                <w:position w:val="4"/>
                <w:sz w:val="11"/>
              </w:rPr>
              <w:t>(e)</w:t>
            </w:r>
          </w:p>
        </w:tc>
        <w:tc>
          <w:tcPr>
            <w:tcW w:w="545" w:type="dxa"/>
          </w:tcPr>
          <w:p>
            <w:pPr>
              <w:pStyle w:val="TableParagraph"/>
              <w:spacing w:line="145" w:lineRule="exact" w:before="42"/>
              <w:ind w:left="130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436" w:type="dxa"/>
          </w:tcPr>
          <w:p>
            <w:pPr>
              <w:pStyle w:val="TableParagraph"/>
              <w:spacing w:line="145" w:lineRule="exact" w:before="42"/>
              <w:ind w:left="53"/>
              <w:rPr>
                <w:sz w:val="14"/>
              </w:rPr>
            </w:pPr>
            <w:r>
              <w:rPr>
                <w:color w:val="231F20"/>
                <w:sz w:val="14"/>
              </w:rPr>
              <w:t>-3.5</w:t>
            </w:r>
          </w:p>
        </w:tc>
        <w:tc>
          <w:tcPr>
            <w:tcW w:w="419" w:type="dxa"/>
          </w:tcPr>
          <w:p>
            <w:pPr>
              <w:pStyle w:val="TableParagraph"/>
              <w:spacing w:line="145" w:lineRule="exact" w:before="42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-3.7</w:t>
            </w:r>
          </w:p>
        </w:tc>
        <w:tc>
          <w:tcPr>
            <w:tcW w:w="711" w:type="dxa"/>
            <w:gridSpan w:val="2"/>
          </w:tcPr>
          <w:p>
            <w:pPr>
              <w:pStyle w:val="TableParagraph"/>
              <w:spacing w:line="145" w:lineRule="exact" w:before="42"/>
              <w:ind w:left="326"/>
              <w:rPr>
                <w:sz w:val="14"/>
              </w:rPr>
            </w:pPr>
            <w:r>
              <w:rPr>
                <w:color w:val="231F20"/>
                <w:sz w:val="14"/>
              </w:rPr>
              <w:t>-3.8</w:t>
            </w:r>
          </w:p>
        </w:tc>
        <w:tc>
          <w:tcPr>
            <w:tcW w:w="462" w:type="dxa"/>
          </w:tcPr>
          <w:p>
            <w:pPr>
              <w:pStyle w:val="TableParagraph"/>
              <w:spacing w:line="145" w:lineRule="exact" w:before="42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-3.3</w:t>
            </w:r>
          </w:p>
        </w:tc>
        <w:tc>
          <w:tcPr>
            <w:tcW w:w="533" w:type="dxa"/>
            <w:gridSpan w:val="2"/>
          </w:tcPr>
          <w:p>
            <w:pPr>
              <w:pStyle w:val="TableParagraph"/>
              <w:spacing w:line="145" w:lineRule="exact" w:before="42"/>
              <w:ind w:left="234"/>
              <w:rPr>
                <w:sz w:val="14"/>
              </w:rPr>
            </w:pPr>
            <w:r>
              <w:rPr>
                <w:color w:val="231F20"/>
                <w:sz w:val="14"/>
              </w:rPr>
              <w:t>-2.8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ONS (including the Labour Force Survey).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4" w:lineRule="auto" w:before="0" w:after="0"/>
        <w:ind w:left="323" w:right="92" w:hanging="171"/>
        <w:jc w:val="left"/>
        <w:rPr>
          <w:sz w:val="11"/>
        </w:rPr>
      </w:pPr>
      <w:r>
        <w:rPr>
          <w:color w:val="231F20"/>
          <w:w w:val="90"/>
          <w:sz w:val="11"/>
        </w:rPr>
        <w:t>Number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vacancies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LFS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unemployment.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Vacancies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exclude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agriculture,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forestry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fishing. </w:t>
      </w:r>
      <w:r>
        <w:rPr>
          <w:color w:val="231F20"/>
          <w:sz w:val="11"/>
        </w:rPr>
        <w:t>Average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2001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observations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temporary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who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could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permanent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part-time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who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could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full-time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Agents’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recruitment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difficulties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recent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year earlier. End-quarter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observations.</w:t>
      </w:r>
    </w:p>
    <w:p>
      <w:pPr>
        <w:pStyle w:val="BodyText"/>
        <w:spacing w:line="268" w:lineRule="auto" w:before="28"/>
        <w:ind w:left="153" w:right="390"/>
      </w:pPr>
      <w:r>
        <w:rPr/>
        <w:br w:type="column"/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alone. </w:t>
      </w:r>
      <w:r>
        <w:rPr>
          <w:color w:val="231F20"/>
          <w:w w:val="90"/>
        </w:rPr>
        <w:t>Nonetheless,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spare </w:t>
      </w:r>
      <w:r>
        <w:rPr>
          <w:color w:val="231F20"/>
          <w:w w:val="95"/>
        </w:rPr>
        <w:t>capacity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substantial.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 utilisation remain at below-average rates, although these </w:t>
      </w:r>
      <w:r>
        <w:rPr>
          <w:color w:val="231F20"/>
        </w:rPr>
        <w:t>indicators</w:t>
      </w:r>
      <w:r>
        <w:rPr>
          <w:color w:val="231F20"/>
          <w:spacing w:val="-36"/>
        </w:rPr>
        <w:t> </w:t>
      </w:r>
      <w:r>
        <w:rPr>
          <w:color w:val="231F20"/>
        </w:rPr>
        <w:t>have</w:t>
      </w:r>
      <w:r>
        <w:rPr>
          <w:color w:val="231F20"/>
          <w:spacing w:val="-35"/>
        </w:rPr>
        <w:t> </w:t>
      </w:r>
      <w:r>
        <w:rPr>
          <w:color w:val="231F20"/>
        </w:rPr>
        <w:t>been</w:t>
      </w:r>
      <w:r>
        <w:rPr>
          <w:color w:val="231F20"/>
          <w:spacing w:val="-36"/>
        </w:rPr>
        <w:t> </w:t>
      </w:r>
      <w:r>
        <w:rPr>
          <w:color w:val="231F20"/>
        </w:rPr>
        <w:t>broadly</w:t>
      </w:r>
      <w:r>
        <w:rPr>
          <w:color w:val="231F20"/>
          <w:spacing w:val="-38"/>
        </w:rPr>
        <w:t> </w:t>
      </w:r>
      <w:r>
        <w:rPr>
          <w:color w:val="231F20"/>
        </w:rPr>
        <w:t>flat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recent</w:t>
      </w:r>
      <w:r>
        <w:rPr>
          <w:color w:val="231F20"/>
          <w:spacing w:val="-38"/>
        </w:rPr>
        <w:t> </w:t>
      </w:r>
      <w:r>
        <w:rPr>
          <w:color w:val="231F20"/>
        </w:rPr>
        <w:t>quarters</w:t>
      </w:r>
    </w:p>
    <w:p>
      <w:pPr>
        <w:pStyle w:val="BodyText"/>
        <w:spacing w:line="268" w:lineRule="auto"/>
        <w:ind w:left="153" w:right="330" w:hanging="1"/>
      </w:pP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3.13).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roughly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picture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emerges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measures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3.A),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 </w:t>
      </w:r>
      <w:r>
        <w:rPr>
          <w:color w:val="231F20"/>
        </w:rPr>
        <w:t>that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labour</w:t>
      </w:r>
      <w:r>
        <w:rPr>
          <w:color w:val="231F20"/>
          <w:spacing w:val="-23"/>
        </w:rPr>
        <w:t> </w:t>
      </w:r>
      <w:r>
        <w:rPr>
          <w:color w:val="231F20"/>
        </w:rPr>
        <w:t>market</w:t>
      </w:r>
      <w:r>
        <w:rPr>
          <w:color w:val="231F20"/>
          <w:spacing w:val="-24"/>
        </w:rPr>
        <w:t> </w:t>
      </w:r>
      <w:r>
        <w:rPr>
          <w:color w:val="231F20"/>
        </w:rPr>
        <w:t>remains</w:t>
      </w:r>
      <w:r>
        <w:rPr>
          <w:color w:val="231F20"/>
          <w:spacing w:val="-24"/>
        </w:rPr>
        <w:t> </w:t>
      </w:r>
      <w:r>
        <w:rPr>
          <w:color w:val="231F20"/>
        </w:rPr>
        <w:t>loose.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spare capacity,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qualitative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nature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indicators </w:t>
      </w:r>
      <w:r>
        <w:rPr>
          <w:color w:val="231F20"/>
          <w:w w:val="90"/>
        </w:rPr>
        <w:t>means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necessarily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about 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precise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size.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Another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margin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spare</w:t>
      </w:r>
      <w:r>
        <w:rPr>
          <w:color w:val="231F20"/>
          <w:spacing w:val="-41"/>
        </w:rPr>
        <w:t> </w:t>
      </w:r>
      <w:r>
        <w:rPr>
          <w:color w:val="231F20"/>
        </w:rPr>
        <w:t>capacity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0"/>
        </w:rPr>
        <w:t> </w:t>
      </w:r>
      <w:r>
        <w:rPr>
          <w:color w:val="231F20"/>
        </w:rPr>
        <w:t>put</w:t>
      </w:r>
      <w:r>
        <w:rPr>
          <w:color w:val="231F20"/>
          <w:spacing w:val="-42"/>
        </w:rPr>
        <w:t> </w:t>
      </w:r>
      <w:r>
        <w:rPr>
          <w:color w:val="231F20"/>
        </w:rPr>
        <w:t>downward</w:t>
      </w:r>
      <w:r>
        <w:rPr>
          <w:color w:val="231F20"/>
          <w:spacing w:val="-40"/>
        </w:rPr>
        <w:t> </w:t>
      </w:r>
      <w:r>
        <w:rPr>
          <w:color w:val="231F20"/>
        </w:rPr>
        <w:t>pressure</w:t>
      </w:r>
      <w:r>
        <w:rPr>
          <w:color w:val="231F20"/>
          <w:spacing w:val="-42"/>
        </w:rPr>
        <w:t> </w:t>
      </w:r>
      <w:r>
        <w:rPr>
          <w:color w:val="231F20"/>
        </w:rPr>
        <w:t>on inflation.</w:t>
      </w:r>
      <w:r>
        <w:rPr>
          <w:color w:val="231F20"/>
          <w:spacing w:val="-34"/>
        </w:rPr>
        <w:t> </w:t>
      </w:r>
      <w:r>
        <w:rPr>
          <w:color w:val="231F20"/>
        </w:rPr>
        <w:t>These</w:t>
      </w:r>
      <w:r>
        <w:rPr>
          <w:color w:val="231F20"/>
          <w:spacing w:val="-45"/>
        </w:rPr>
        <w:t> </w:t>
      </w:r>
      <w:r>
        <w:rPr>
          <w:color w:val="231F20"/>
        </w:rPr>
        <w:t>uncertainties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7"/>
        </w:rPr>
        <w:t> </w:t>
      </w:r>
      <w:r>
        <w:rPr>
          <w:color w:val="231F20"/>
        </w:rPr>
        <w:t>discussed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Section</w:t>
      </w:r>
      <w:r>
        <w:rPr>
          <w:color w:val="231F20"/>
          <w:spacing w:val="-45"/>
        </w:rPr>
        <w:t> </w:t>
      </w:r>
      <w:r>
        <w:rPr>
          <w:color w:val="231F20"/>
        </w:rPr>
        <w:t>5.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5013" w:space="316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  <w:rPr>
          <w:color w:val="A70740"/>
        </w:rPr>
      </w:pPr>
      <w:bookmarkStart w:name="_TOC_250001" w:id="67"/>
      <w:bookmarkStart w:name="4 Costs and prices" w:id="68"/>
      <w:r>
        <w:rPr/>
      </w:r>
      <w:bookmarkStart w:name="4.1 Consumer prices" w:id="69"/>
      <w:bookmarkEnd w:id="69"/>
      <w:r>
        <w:rPr/>
      </w:r>
      <w:bookmarkStart w:name="_bookmark17" w:id="70"/>
      <w:bookmarkEnd w:id="70"/>
      <w:r>
        <w:rPr/>
      </w:r>
      <w:bookmarkStart w:name="_bookmark17" w:id="71"/>
      <w:bookmarkEnd w:id="71"/>
      <w:r>
        <w:rPr>
          <w:color w:val="231F20"/>
          <w:w w:val="95"/>
        </w:rPr>
        <w:t>C</w:t>
      </w:r>
      <w:r>
        <w:rPr>
          <w:color w:val="231F20"/>
          <w:w w:val="95"/>
        </w:rPr>
        <w:t>osts and</w:t>
      </w:r>
      <w:r>
        <w:rPr>
          <w:color w:val="231F20"/>
          <w:spacing w:val="-97"/>
          <w:w w:val="95"/>
        </w:rPr>
        <w:t> </w:t>
      </w:r>
      <w:bookmarkEnd w:id="67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18048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371"/>
      </w:pPr>
      <w:r>
        <w:rPr>
          <w:color w:val="A70740"/>
          <w:w w:val="95"/>
        </w:rPr>
        <w:t>CPI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3.4%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March.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restoration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standard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2"/>
          <w:w w:val="95"/>
        </w:rPr>
        <w:t> </w:t>
      </w:r>
      <w:r>
        <w:rPr>
          <w:color w:val="A70740"/>
          <w:spacing w:val="-9"/>
          <w:w w:val="95"/>
        </w:rPr>
        <w:t>VAT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January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rises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 </w:t>
      </w:r>
      <w:r>
        <w:rPr>
          <w:color w:val="A70740"/>
          <w:w w:val="90"/>
        </w:rPr>
        <w:t>import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prices,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including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oil,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have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raised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recent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months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are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likely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keep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it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elevated </w:t>
      </w:r>
      <w:r>
        <w:rPr>
          <w:color w:val="A70740"/>
          <w:w w:val="95"/>
        </w:rPr>
        <w:t>in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near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term.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then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fall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back,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less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quickly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than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anticipated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time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of </w:t>
      </w:r>
      <w:r>
        <w:rPr>
          <w:color w:val="A70740"/>
          <w:w w:val="90"/>
        </w:rPr>
        <w:t>the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February</w:t>
      </w:r>
      <w:r>
        <w:rPr>
          <w:color w:val="A70740"/>
          <w:spacing w:val="-29"/>
          <w:w w:val="90"/>
        </w:rPr>
        <w:t> </w:t>
      </w:r>
      <w:r>
        <w:rPr>
          <w:rFonts w:ascii="Georgia"/>
          <w:i/>
          <w:color w:val="A70740"/>
          <w:w w:val="90"/>
        </w:rPr>
        <w:t>Report</w:t>
      </w:r>
      <w:r>
        <w:rPr>
          <w:color w:val="A70740"/>
          <w:w w:val="90"/>
        </w:rPr>
        <w:t>.</w:t>
      </w:r>
      <w:r>
        <w:rPr>
          <w:color w:val="A70740"/>
          <w:spacing w:val="12"/>
          <w:w w:val="90"/>
        </w:rPr>
        <w:t> </w:t>
      </w:r>
      <w:r>
        <w:rPr>
          <w:color w:val="A70740"/>
          <w:w w:val="90"/>
        </w:rPr>
        <w:t>Earnings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growth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remained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weak.</w:t>
      </w:r>
      <w:r>
        <w:rPr>
          <w:color w:val="A70740"/>
          <w:spacing w:val="5"/>
          <w:w w:val="90"/>
        </w:rPr>
        <w:t> </w:t>
      </w:r>
      <w:r>
        <w:rPr>
          <w:color w:val="A70740"/>
          <w:w w:val="90"/>
        </w:rPr>
        <w:t>Although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measures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expectations </w:t>
      </w:r>
      <w:r>
        <w:rPr>
          <w:color w:val="A70740"/>
          <w:w w:val="95"/>
        </w:rPr>
        <w:t>have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picked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up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little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over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past</w:t>
      </w:r>
      <w:r>
        <w:rPr>
          <w:color w:val="A70740"/>
          <w:spacing w:val="-50"/>
          <w:w w:val="95"/>
        </w:rPr>
        <w:t> </w:t>
      </w:r>
      <w:r>
        <w:rPr>
          <w:color w:val="A70740"/>
          <w:spacing w:val="-3"/>
          <w:w w:val="95"/>
        </w:rPr>
        <w:t>year,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they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are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levels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appear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consistent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with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inflation </w:t>
      </w:r>
      <w:r>
        <w:rPr>
          <w:color w:val="A70740"/>
        </w:rPr>
        <w:t>being</w:t>
      </w:r>
      <w:r>
        <w:rPr>
          <w:color w:val="A70740"/>
          <w:spacing w:val="-26"/>
        </w:rPr>
        <w:t> </w:t>
      </w:r>
      <w:r>
        <w:rPr>
          <w:color w:val="A70740"/>
        </w:rPr>
        <w:t>around</w:t>
      </w:r>
      <w:r>
        <w:rPr>
          <w:color w:val="A70740"/>
          <w:spacing w:val="-30"/>
        </w:rPr>
        <w:t> </w:t>
      </w:r>
      <w:r>
        <w:rPr>
          <w:color w:val="A70740"/>
        </w:rPr>
        <w:t>the</w:t>
      </w:r>
      <w:r>
        <w:rPr>
          <w:color w:val="A70740"/>
          <w:spacing w:val="-30"/>
        </w:rPr>
        <w:t> </w:t>
      </w:r>
      <w:r>
        <w:rPr>
          <w:color w:val="A70740"/>
        </w:rPr>
        <w:t>target</w:t>
      </w:r>
      <w:r>
        <w:rPr>
          <w:color w:val="A70740"/>
          <w:spacing w:val="-25"/>
        </w:rPr>
        <w:t> </w:t>
      </w:r>
      <w:r>
        <w:rPr>
          <w:color w:val="A70740"/>
        </w:rPr>
        <w:t>in</w:t>
      </w:r>
      <w:r>
        <w:rPr>
          <w:color w:val="A70740"/>
          <w:spacing w:val="-30"/>
        </w:rPr>
        <w:t> </w:t>
      </w:r>
      <w:r>
        <w:rPr>
          <w:color w:val="A70740"/>
        </w:rPr>
        <w:t>the</w:t>
      </w:r>
      <w:r>
        <w:rPr>
          <w:color w:val="A70740"/>
          <w:spacing w:val="-25"/>
        </w:rPr>
        <w:t> </w:t>
      </w:r>
      <w:r>
        <w:rPr>
          <w:color w:val="A70740"/>
        </w:rPr>
        <w:t>medium</w:t>
      </w:r>
      <w:r>
        <w:rPr>
          <w:color w:val="A70740"/>
          <w:spacing w:val="-30"/>
        </w:rPr>
        <w:t> </w:t>
      </w:r>
      <w:r>
        <w:rPr>
          <w:color w:val="A70740"/>
        </w:rPr>
        <w:t>term.</w:t>
      </w:r>
    </w:p>
    <w:p>
      <w:pPr>
        <w:pStyle w:val="BodyText"/>
      </w:pPr>
    </w:p>
    <w:p>
      <w:pPr>
        <w:spacing w:after="0"/>
        <w:sectPr>
          <w:headerReference w:type="even" r:id="rId57"/>
          <w:headerReference w:type="default" r:id="rId58"/>
          <w:pgSz w:w="11910" w:h="16840"/>
          <w:pgMar w:header="425" w:footer="0" w:top="620" w:bottom="280" w:left="640" w:right="460"/>
          <w:pgNumType w:start="32"/>
        </w:sectPr>
      </w:pPr>
    </w:p>
    <w:p>
      <w:pPr>
        <w:pStyle w:val="BodyText"/>
        <w:spacing w:before="3"/>
        <w:rPr>
          <w:sz w:val="29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40256" from="39.685001pt,-4.655311pt" to="255.118001pt,-4.655311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pacing w:val="-8"/>
          <w:sz w:val="18"/>
        </w:rPr>
        <w:t>4.1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pStyle w:val="ListParagraph"/>
        <w:numPr>
          <w:ilvl w:val="1"/>
          <w:numId w:val="2"/>
        </w:numPr>
        <w:tabs>
          <w:tab w:pos="634" w:val="left" w:leader="none"/>
        </w:tabs>
        <w:spacing w:line="240" w:lineRule="auto" w:before="227" w:after="0"/>
        <w:ind w:left="633" w:right="0" w:hanging="481"/>
        <w:jc w:val="left"/>
        <w:rPr>
          <w:sz w:val="26"/>
        </w:rPr>
      </w:pPr>
      <w:r>
        <w:rPr>
          <w:color w:val="231F20"/>
          <w:spacing w:val="-4"/>
          <w:w w:val="102"/>
          <w:sz w:val="26"/>
        </w:rPr>
        <w:br w:type="column"/>
      </w:r>
      <w:r>
        <w:rPr>
          <w:color w:val="231F20"/>
          <w:sz w:val="26"/>
        </w:rPr>
        <w:t>Consumer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prices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560" w:bottom="0" w:left="640" w:right="460"/>
          <w:cols w:num="2" w:equalWidth="0">
            <w:col w:w="3307" w:space="2022"/>
            <w:col w:w="5481"/>
          </w:cols>
        </w:sectPr>
      </w:pPr>
    </w:p>
    <w:p>
      <w:pPr>
        <w:pStyle w:val="BodyText"/>
        <w:spacing w:before="9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  <w:spacing w:before="3"/>
        <w:rPr>
          <w:sz w:val="11"/>
        </w:rPr>
      </w:pPr>
    </w:p>
    <w:p>
      <w:pPr>
        <w:spacing w:line="364" w:lineRule="auto" w:before="0"/>
        <w:ind w:left="362" w:right="-12" w:firstLine="0"/>
        <w:jc w:val="left"/>
        <w:rPr>
          <w:sz w:val="12"/>
        </w:rPr>
      </w:pPr>
      <w:r>
        <w:rPr/>
        <w:pict>
          <v:group style="position:absolute;margin-left:39.685001pt;margin-top:.412217pt;width:7.1pt;height:16.2pt;mso-position-horizontal-relative:page;mso-position-vertical-relative:paragraph;z-index:15840768" coordorigin="794,8" coordsize="142,324">
            <v:rect style="position:absolute;left:793;top:8;width:142;height:142" filled="true" fillcolor="#a4694b" stroked="false">
              <v:fill type="solid"/>
            </v:rect>
            <v:rect style="position:absolute;left:793;top:190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Fuels and lubricants (4%) </w:t>
      </w:r>
      <w:r>
        <w:rPr>
          <w:color w:val="231F20"/>
          <w:w w:val="95"/>
          <w:sz w:val="12"/>
        </w:rPr>
        <w:t>Electricity,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gas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and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other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fuels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(5%)</w:t>
      </w:r>
    </w:p>
    <w:p>
      <w:pPr>
        <w:spacing w:line="190" w:lineRule="atLeast" w:before="84"/>
        <w:ind w:left="288" w:right="74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Other</w:t>
      </w:r>
      <w:r>
        <w:rPr>
          <w:color w:val="231F20"/>
          <w:w w:val="95"/>
          <w:position w:val="4"/>
          <w:sz w:val="11"/>
        </w:rPr>
        <w:t>(b) </w:t>
      </w:r>
      <w:r>
        <w:rPr>
          <w:color w:val="231F20"/>
          <w:w w:val="95"/>
          <w:sz w:val="12"/>
        </w:rPr>
        <w:t>(91%) </w:t>
      </w:r>
      <w:r>
        <w:rPr>
          <w:color w:val="231F20"/>
          <w:sz w:val="12"/>
        </w:rPr>
        <w:t>CPI (per cent)</w:t>
      </w:r>
    </w:p>
    <w:p>
      <w:pPr>
        <w:spacing w:line="125" w:lineRule="exact" w:before="4"/>
        <w:ind w:left="89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41280" from="140.695007pt,-3.771208pt" to="147.781007pt,-3.771208pt" stroked="true" strokeweight="1pt" strokecolor="#ed1b2d">
            <v:stroke dashstyle="solid"/>
            <w10:wrap type="none"/>
          </v:line>
        </w:pict>
      </w:r>
      <w:r>
        <w:rPr/>
        <w:pict>
          <v:rect style="position:absolute;margin-left:140.695007pt;margin-top:-16.233608pt;width:7.086pt;height:7.0864pt;mso-position-horizontal-relative:page;mso-position-vertical-relative:paragraph;z-index:15841792" filled="true" fillcolor="#5794c5" stroked="false">
            <v:fill type="solid"/>
            <w10:wrap type="none"/>
          </v:rect>
        </w:pict>
      </w:r>
      <w:r>
        <w:rPr>
          <w:color w:val="231F20"/>
          <w:sz w:val="12"/>
        </w:rPr>
        <w:t>Percentage points</w:t>
      </w:r>
    </w:p>
    <w:p>
      <w:pPr>
        <w:spacing w:line="125" w:lineRule="exact" w:before="0"/>
        <w:ind w:left="1788" w:right="0" w:firstLine="0"/>
        <w:jc w:val="left"/>
        <w:rPr>
          <w:sz w:val="12"/>
        </w:rPr>
      </w:pPr>
      <w:r>
        <w:rPr/>
        <w:pict>
          <v:group style="position:absolute;margin-left:39.685001pt;margin-top:2.417086pt;width:184.3pt;height:141.75pt;mso-position-horizontal-relative:page;mso-position-vertical-relative:paragraph;z-index:15842304" coordorigin="794,48" coordsize="3686,2835">
            <v:rect style="position:absolute;left:798;top:53;width:3676;height:2825" filled="false" stroked="true" strokeweight=".5pt" strokecolor="#231f20">
              <v:stroke dashstyle="solid"/>
            </v:rect>
            <v:shape style="position:absolute;left:965;top:1214;width:3333;height:1266" coordorigin="965,1214" coordsize="3333,1266" path="m1003,2021l965,2021,965,2480,1003,2480,1003,2021xm1053,1997l1020,1997,1020,2480,1053,2480,1053,1997xm1107,1924l1070,1924,1070,2480,1107,2480,1107,1924xm1161,1958l1124,1958,1124,2480,1161,2480,1161,1958xm1216,1890l1178,1890,1178,2480,1216,2480,1216,1890xm1266,1861l1232,1861,1232,2480,1266,2480,1266,1861xm1320,1789l1283,1789,1283,2480,1320,2480,1320,1789xm1374,1779l1337,1779,1337,2480,1374,2480,1374,1779xm1428,1803l1391,1803,1391,2480,1428,2480,1428,1803xm1479,1857l1445,1857,1445,2480,1479,2480,1479,1857xm1533,1881l1496,1881,1496,2480,1533,2480,1533,1881xm1587,1939l1550,1939,1550,2480,1587,2480,1587,1939xm1638,2002l1604,2002,1604,2480,1638,2480,1638,2002xm1692,1958l1655,1958,1655,2480,1692,2480,1692,1958xm1746,2035l1709,2035,1709,2480,1746,2480,1746,2035xm1800,2026l1763,2026,1763,2480,1800,2480,1800,2026xm1851,2059l1817,2059,1817,2480,1851,2480,1851,2059xm1905,1958l1868,1958,1868,2480,1905,2480,1905,1958xm1959,1997l1922,1997,1922,2480,1959,2480,1959,1997xm2013,1934l1976,1934,1976,2480,2013,2480,2013,1934xm2064,1828l2030,1828,2030,2480,2064,2480,2064,1828xm2118,1779l2081,1779,2081,2480,2118,2480,2118,1779xm2172,1702l2135,1702,2135,2480,2172,2480,2172,1702xm2226,1659l2189,1659,2189,2480,2226,2480,2226,1659xm2277,1736l2243,1736,2243,2480,2277,2480,2277,1736xm2331,1668l2294,1668,2294,2480,2331,2480,2331,1668xm2385,1543l2348,1543,2348,2480,2385,2480,2385,1543xm2435,1572l2402,1572,2402,2480,2435,2480,2435,1572xm2490,1596l2452,1596,2452,2480,2490,2480,2490,1596xm2544,1605l2506,1605,2506,2480,2544,2480,2544,1605xm2598,1736l2561,1736,2561,2480,2598,2480,2598,1736xm2648,1731l2615,1731,2615,2480,2648,2480,2648,1731xm2702,1794l2665,1794,2665,2480,2702,2480,2702,1794xm2757,1741l2719,1741,2719,2480,2757,2480,2757,1741xm2811,1784l2773,1784,2773,2480,2811,2480,2811,1784xm2861,1760l2827,1760,2827,2480,2861,2480,2861,1760xm2915,1760l2878,1760,2878,2480,2915,2480,2915,1760xm2969,1803l2932,1803,2932,2480,2969,2480,2969,1803xm3020,1813l2986,1813,2986,2480,3020,2480,3020,1813xm3074,1663l3037,1663,3037,2480,3074,2480,3074,1663xm3128,1596l3091,1596,3091,2480,3128,2480,3128,1596xm3182,1489l3145,1489,3145,2480,3182,2480,3182,1489xm3233,1306l3199,1306,3199,2480,3233,2480,3233,1306xm3287,1219l3250,1219,3250,2480,3287,2480,3287,1219xm3341,1214l3304,1214,3304,2480,3341,2480,3341,1214xm3395,1349l3358,1349,3358,2480,3395,2480,3395,1349xm3446,1301l3412,1301,3412,2480,3446,2480,3446,1301xm3500,1576l3463,1576,3463,2480,3500,2480,3500,1576xm3554,1538l3517,1538,3517,2480,3554,2480,3554,1538xm3608,1349l3571,1349,3571,2480,3608,2480,3608,1349xm3659,1378l3625,1378,3625,2480,3659,2480,3659,1378xm3713,1557l3676,1557,3676,2480,3713,2480,3713,1557xm3767,1543l3730,1543,3730,2480,3767,2480,3767,1543xm3818,1688l3784,1688,3784,2480,3818,2480,3818,1688xm3872,1659l3835,1659,3835,2480,3872,2480,3872,1659xm3926,1755l3889,1755,3889,2480,3926,2480,3926,1755xm3980,1808l3943,1808,3943,2480,3980,2480,3980,1808xm4031,1736l3997,1736,3997,2480,4031,2480,4031,1736xm4085,1755l4047,1755,4047,2480,4085,2480,4085,1755xm4139,1451l4102,1451,4102,2480,4139,2480,4139,1451xm4193,1315l4156,1315,4156,2480,4193,2480,4193,1315xm4243,1451l4210,1451,4210,2480,4243,2480,4243,1451xm4298,1378l4260,1378,4260,2480,4298,2480,4298,1378xe" filled="true" fillcolor="#5794c5" stroked="false">
              <v:path arrowok="t"/>
              <v:fill type="solid"/>
            </v:shape>
            <v:shape style="position:absolute;left:965;top:914;width:3333;height:1812" coordorigin="965,915" coordsize="3333,1812" path="m1003,1977l965,1977,965,2021,1003,2021,1003,1977xm1053,1934l1020,1934,1020,1997,1053,1997,1053,1934xm1107,1852l1070,1852,1070,1924,1107,1924,1107,1852xm1161,1842l1124,1842,1124,1958,1161,1958,1161,1842xm1216,1832l1178,1832,1178,1890,1216,1890,1216,1832xm1266,1803l1232,1803,1232,1861,1266,1861,1266,1803xm1320,1683l1283,1683,1283,1789,1320,1789,1320,1683xm1374,1634l1337,1634,1337,1779,1374,1779,1374,1634xm1428,1605l1391,1605,1391,1803,1428,1803,1428,1605xm1479,1702l1445,1702,1445,1857,1479,1857,1479,1702xm1533,1784l1496,1784,1496,1881,1533,1881,1533,1784xm1587,1861l1550,1861,1550,1939,1587,1939,1587,1861xm1638,1857l1604,1857,1604,2002,1638,2002,1638,1857xm1692,1823l1655,1823,1655,1958,1692,1958,1692,1823xm1746,1929l1709,1929,1709,2035,1746,2035,1746,1929xm1800,1910l1763,1910,1763,2026,1800,2026,1800,1910xm1851,1890l1817,1890,1817,2059,1851,2059,1851,1890xm1905,1799l1868,1799,1868,1958,1905,1958,1905,1799xm1959,1852l1922,1852,1922,1997,1959,1997,1959,1852xm2013,1813l1976,1813,1976,1934,2013,1934,2013,1813xm2064,2480l2030,2480,2030,2518,2064,2518,2064,2480xm2118,2480l2081,2480,2081,2576,2118,2576,2118,2480xm2172,2480l2135,2480,2135,2543,2172,2543,2172,2480xm2226,1649l2189,1649,2189,1659,2226,1659,2226,1649xm2277,2480l2243,2480,2243,2509,2277,2509,2277,2480xm2331,2480l2294,2480,2294,2528,2331,2528,2331,2480xm2385,2480l2348,2480,2348,2494,2385,2494,2385,2480xm2435,2480l2402,2480,2402,2494,2435,2494,2435,2480xm2490,2480l2452,2480,2452,2489,2490,2489,2490,2480xm2544,1581l2506,1581,2506,1605,2544,1605,2544,1581xm2598,2480l2561,2480,2561,2489,2598,2489,2598,2480xm2648,2480l2615,2480,2615,2509,2648,2509,2648,2480xm2702,1736l2665,1736,2665,1794,2702,1794,2702,1736xm2757,1567l2719,1567,2719,1741,2757,1741,2757,1567xm2811,1543l2773,1543,2773,1784,2811,1784,2811,1543xm2861,1518l2827,1518,2827,1760,2861,1760,2861,1518xm2915,1480l2878,1480,2878,1760,2915,1760,2915,1480xm2969,1509l2932,1509,2932,1803,2969,1803,2969,1509xm3020,1523l2986,1523,2986,1813,3020,1813,3020,1523xm3074,1388l3037,1388,3037,1663,3074,1663,3074,1388xm3128,1306l3091,1306,3091,1596,3128,1596,3128,1306xm3182,1137l3145,1137,3145,1489,3182,1489,3182,1137xm3233,924l3199,924,3199,1306,3233,1306,3233,924xm3287,915l3250,915,3250,1219,3287,1219,3287,915xm3341,924l3304,924,3304,1214,3341,1214,3341,924xm3395,1204l3358,1204,3358,1349,3395,1349,3395,1204xm3446,2480l3412,2480,3412,2528,3446,2528,3446,2480xm3500,2480l3463,2480,3463,2649,3500,2649,3500,2480xm3554,2480l3517,2480,3517,2721,3554,2721,3554,2480xm3608,2480l3571,2480,3571,2668,3608,2668,3608,2480xm3659,2480l3625,2480,3625,2697,3659,2697,3659,2480xm3713,2480l3676,2480,3676,2668,3713,2668,3713,2480xm3767,2480l3730,2480,3730,2697,3767,2697,3767,2480xm3818,2480l3784,2480,3784,2721,3818,2721,3818,2480xm3872,2480l3835,2480,3835,2726,3872,2726,3872,2480xm3926,2480l3889,2480,3889,2630,3926,2630,3926,2480xm3980,2480l3943,2480,3943,2567,3980,2567,3980,2480xm4085,1586l4047,1586,4047,1755,4085,1755,4085,1586xm4139,1190l4102,1190,4102,1451,4139,1451,4139,1190xm4193,968l4156,968,4156,1315,4193,1315,4193,968xm4243,1132l4210,1132,4210,1451,4243,1451,4243,1132xm4298,1026l4260,1026,4260,1378,4298,1378,4298,1026xe" filled="true" fillcolor="#a4694b" stroked="false">
              <v:path arrowok="t"/>
              <v:fill type="solid"/>
            </v:shape>
            <v:shape style="position:absolute;left:965;top:368;width:3333;height:2334" coordorigin="965,369" coordsize="3333,2334" path="m1003,1832l965,1832,965,1977,1003,1977,1003,1832xm1053,1789l1020,1789,1020,1934,1053,1934,1053,1789xm1107,1707l1070,1707,1070,1852,1107,1852,1107,1707xm1161,1707l1124,1707,1124,1842,1161,1842,1161,1707xm1216,1707l1178,1707,1178,1832,1216,1832,1216,1707xm1266,1668l1232,1668,1232,1803,1266,1803,1266,1668xm1320,1547l1283,1547,1283,1683,1320,1683,1320,1547xm1374,1504l1337,1504,1337,1634,1374,1634,1374,1504xm1428,1465l1391,1465,1391,1605,1428,1605,1428,1465xm1479,1547l1445,1547,1445,1702,1479,1702,1479,1547xm1533,1630l1496,1630,1496,1784,1533,1784,1533,1630xm1587,1707l1550,1707,1550,1861,1587,1861,1587,1707xm1638,1707l1604,1707,1604,1857,1638,1857,1638,1707xm1692,1668l1655,1668,1655,1823,1692,1823,1692,1668xm1746,1750l1709,1750,1709,1929,1746,1929,1746,1750xm1800,1668l1763,1668,1763,1910,1800,1910,1800,1668xm1851,1586l1817,1586,1817,1890,1851,1890,1851,1586xm1905,1465l1868,1465,1868,1799,1905,1799,1905,1465xm1959,1504l1922,1504,1922,1852,1959,1852,1959,1504xm2013,1465l1976,1465,1976,1813,2013,1813,2013,1465xm2064,1470l2030,1470,2030,1828,2064,1828,2064,1470xm2118,1407l2081,1407,2081,1779,2118,1779,2118,1407xm2172,1325l2135,1325,2135,1702,2172,1702,2172,1325xm2226,1262l2189,1262,2189,1649,2226,1649,2226,1262xm2277,1354l2243,1354,2243,1736,2277,1736,2277,1354xm2331,1296l2294,1296,2294,1668,2331,1668,2331,1296xm2385,1209l2348,1209,2348,1543,2385,1543,2385,1209xm2435,1330l2402,1330,2402,1572,2435,1572,2435,1330xm2490,1456l2452,1456,2452,1596,2490,1596,2490,1456xm2544,1504l2506,1504,2506,1581,2544,1581,2544,1504xm2598,1702l2561,1702,2561,1736,2598,1736,2598,1702xm2648,1721l2615,1721,2615,1731,2648,1731,2648,1721xm2702,2480l2665,2480,2665,2494,2702,2494,2702,2480xm2757,2480l2719,2480,2719,2543,2757,2543,2757,2480xm2811,2480l2773,2480,2773,2567,2811,2567,2811,2480xm2861,2480l2827,2480,2827,2591,2861,2591,2861,2480xm2915,2480l2878,2480,2878,2586,2915,2586,2915,2480xm2969,1465l2932,1465,2932,1509,2969,1509,2969,1465xm3020,1465l2986,1465,2986,1523,3020,1523,3020,1465xm3074,1262l3037,1262,3037,1388,3074,1388,3074,1262xm3128,1142l3091,1142,3091,1306,3128,1306,3128,1142xm3182,939l3145,939,3145,1137,3182,1137,3182,939xm3233,692l3199,692,3199,924,3233,924,3233,692xm3287,572l3250,572,3250,915,3287,915,3287,572xm3341,369l3304,369,3304,924,3341,924,3341,369xm3395,654l3358,654,3358,1204,3395,1204,3395,654xm3446,770l3412,770,3412,1301,3446,1301,3446,770xm3500,1050l3463,1050,3463,1576,3500,1576,3500,1050xm3554,1021l3517,1021,3517,1538,3554,1538,3554,1021xm3608,992l3571,992,3571,1349,3608,1349,3608,992xm3659,1084l3625,1084,3625,1378,3659,1378,3659,1084xm3713,1354l3676,1354,3676,1557,3713,1557,3713,1354xm3767,1369l3730,1369,3730,1543,3767,1543,3767,1369xm3818,1509l3784,1509,3784,1687,3818,1687,3818,1509xm3872,1504l3835,1504,3835,1659,3872,1659,3872,1504xm3926,1683l3889,1683,3889,1755,3926,1755,3926,1683xm3980,2567l3943,2567,3943,2702,3980,2702,3980,2567xm4031,2480l3997,2480,3997,2615,4031,2615,4031,2480xm4085,2480l4047,2480,4047,2601,4085,2601,4085,2480xm4139,2480l4102,2480,4102,2596,4139,2596,4139,2480xm4193,2480l4156,2480,4156,2572,4193,2572,4193,2480xm4243,2480l4210,2480,4210,2610,4243,2610,4243,2480xm4298,2480l4260,2480,4260,2552,4298,2552,4298,2480xe" filled="true" fillcolor="#fcaf17" stroked="false">
              <v:path arrowok="t"/>
              <v:fill type="solid"/>
            </v:shape>
            <v:line style="position:absolute" from="4365,2480" to="4479,2480" stroked="true" strokeweight=".5pt" strokecolor="#231f20">
              <v:stroke dashstyle="solid"/>
            </v:line>
            <v:line style="position:absolute" from="4365,2074" to="4479,2074" stroked="true" strokeweight=".5pt" strokecolor="#231f20">
              <v:stroke dashstyle="solid"/>
            </v:line>
            <v:line style="position:absolute" from="4365,1668" to="4479,1668" stroked="true" strokeweight=".5pt" strokecolor="#231f20">
              <v:stroke dashstyle="solid"/>
            </v:line>
            <v:line style="position:absolute" from="4365,1262" to="4479,1262" stroked="true" strokeweight=".5pt" strokecolor="#231f20">
              <v:stroke dashstyle="solid"/>
            </v:line>
            <v:line style="position:absolute" from="4365,857" to="4479,857" stroked="true" strokeweight=".5pt" strokecolor="#231f20">
              <v:stroke dashstyle="solid"/>
            </v:line>
            <v:line style="position:absolute" from="4365,451" to="4479,451" stroked="true" strokeweight=".5pt" strokecolor="#231f20">
              <v:stroke dashstyle="solid"/>
            </v:line>
            <v:line style="position:absolute" from="795,2480" to="909,2480" stroked="true" strokeweight=".5pt" strokecolor="#231f20">
              <v:stroke dashstyle="solid"/>
            </v:line>
            <v:line style="position:absolute" from="795,2074" to="909,2074" stroked="true" strokeweight=".5pt" strokecolor="#231f20">
              <v:stroke dashstyle="solid"/>
            </v:line>
            <v:line style="position:absolute" from="795,1668" to="909,1668" stroked="true" strokeweight=".5pt" strokecolor="#231f20">
              <v:stroke dashstyle="solid"/>
            </v:line>
            <v:line style="position:absolute" from="795,1262" to="909,1262" stroked="true" strokeweight=".5pt" strokecolor="#231f20">
              <v:stroke dashstyle="solid"/>
            </v:line>
            <v:line style="position:absolute" from="795,857" to="909,857" stroked="true" strokeweight=".5pt" strokecolor="#231f20">
              <v:stroke dashstyle="solid"/>
            </v:line>
            <v:line style="position:absolute" from="795,451" to="909,451" stroked="true" strokeweight=".5pt" strokecolor="#231f20">
              <v:stroke dashstyle="solid"/>
            </v:line>
            <v:line style="position:absolute" from="959,2883" to="959,2770" stroked="true" strokeweight=".5pt" strokecolor="#231f20">
              <v:stroke dashstyle="solid"/>
            </v:line>
            <v:line style="position:absolute" from="1597,2883" to="1597,2770" stroked="true" strokeweight=".5pt" strokecolor="#231f20">
              <v:stroke dashstyle="solid"/>
            </v:line>
            <v:line style="position:absolute" from="2236,2883" to="2236,2770" stroked="true" strokeweight=".5pt" strokecolor="#231f20">
              <v:stroke dashstyle="solid"/>
            </v:line>
            <v:line style="position:absolute" from="2871,2883" to="2871,2770" stroked="true" strokeweight=".5pt" strokecolor="#231f20">
              <v:stroke dashstyle="solid"/>
            </v:line>
            <v:line style="position:absolute" from="3510,2883" to="3510,2770" stroked="true" strokeweight=".5pt" strokecolor="#231f20">
              <v:stroke dashstyle="solid"/>
            </v:line>
            <v:line style="position:absolute" from="4149,2883" to="4149,2770" stroked="true" strokeweight=".5pt" strokecolor="#231f20">
              <v:stroke dashstyle="solid"/>
            </v:line>
            <v:shape style="position:absolute;left:978;top:358;width:3295;height:1667" coordorigin="979,359" coordsize="3295,1667" path="m979,1823l1033,1779,1084,1697,1138,1697,1192,1697,1246,1659,1297,1538,1351,1494,1405,1456,1455,1538,1510,1620,1564,1697,1618,1697,1668,1659,1722,1741,1777,1659,1831,1576,1881,1456,1935,1494,1989,1456,2040,1494,2094,1494,2148,1373,2202,1253,2253,1373,2307,1335,2361,1214,2415,1335,2466,1456,2520,1494,2574,1697,2628,1741,2679,1741,2733,1620,2787,1620,2838,1620,2892,1576,2946,1456,3000,1456,3051,1253,3105,1132,3159,929,3213,683,3263,562,3317,359,3372,644,3422,808,3476,1214,3530,1253,3584,1171,3635,1291,3689,1538,3743,1576,3797,1741,3848,1741,3902,1823,3956,2026,4007,1861,4061,1697,4115,1291,4169,1050,4220,1253,4274,1088e" filled="false" stroked="true" strokeweight="1pt" strokecolor="#ed1b2d">
              <v:path arrowok="t"/>
              <v:stroke dashstyle="solid"/>
            </v:shape>
            <v:line style="position:absolute" from="962,2480" to="4302,2480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84"/>
        <w:ind w:left="0" w:right="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4"/>
        <w:ind w:left="0" w:right="4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4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4"/>
        <w:ind w:left="0" w:right="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4"/>
        <w:ind w:left="0" w:right="4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63"/>
        <w:ind w:left="178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8"/>
        <w:ind w:left="0" w:right="4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8"/>
        <w:ind w:left="178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10" w:lineRule="exact" w:before="23"/>
        <w:ind w:left="181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line="268" w:lineRule="auto" w:before="206"/>
        <w:ind w:left="362" w:right="382"/>
      </w:pPr>
      <w:r>
        <w:rPr/>
        <w:br w:type="column"/>
      </w: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3.4%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March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  <w:spacing w:val="-6"/>
        </w:rPr>
        <w:t>4.1),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little</w:t>
      </w:r>
      <w:r>
        <w:rPr>
          <w:color w:val="231F20"/>
          <w:spacing w:val="-41"/>
        </w:rPr>
        <w:t> </w:t>
      </w:r>
      <w:r>
        <w:rPr>
          <w:color w:val="231F20"/>
        </w:rPr>
        <w:t>higher than</w:t>
      </w:r>
      <w:r>
        <w:rPr>
          <w:color w:val="231F20"/>
          <w:spacing w:val="-40"/>
        </w:rPr>
        <w:t> </w:t>
      </w:r>
      <w:r>
        <w:rPr>
          <w:color w:val="231F20"/>
        </w:rPr>
        <w:t>three</w:t>
      </w:r>
      <w:r>
        <w:rPr>
          <w:color w:val="231F20"/>
          <w:spacing w:val="-37"/>
        </w:rPr>
        <w:t> </w:t>
      </w:r>
      <w:r>
        <w:rPr>
          <w:color w:val="231F20"/>
        </w:rPr>
        <w:t>months</w:t>
      </w:r>
      <w:r>
        <w:rPr>
          <w:color w:val="231F20"/>
          <w:spacing w:val="-37"/>
        </w:rPr>
        <w:t> </w:t>
      </w:r>
      <w:r>
        <w:rPr>
          <w:color w:val="231F20"/>
        </w:rPr>
        <w:t>earlier.</w:t>
      </w:r>
      <w:r>
        <w:rPr>
          <w:color w:val="231F20"/>
          <w:spacing w:val="-16"/>
        </w:rPr>
        <w:t> </w:t>
      </w:r>
      <w:r>
        <w:rPr>
          <w:color w:val="231F20"/>
        </w:rPr>
        <w:t>CPI</w:t>
      </w:r>
      <w:r>
        <w:rPr>
          <w:color w:val="231F20"/>
          <w:spacing w:val="-37"/>
        </w:rPr>
        <w:t> </w:t>
      </w:r>
      <w:r>
        <w:rPr>
          <w:color w:val="231F20"/>
        </w:rPr>
        <w:t>inflation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2010</w:t>
      </w:r>
      <w:r>
        <w:rPr>
          <w:color w:val="231F20"/>
          <w:spacing w:val="-39"/>
        </w:rPr>
        <w:t> </w:t>
      </w:r>
      <w:r>
        <w:rPr>
          <w:color w:val="231F20"/>
        </w:rPr>
        <w:t>Q1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whole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7"/>
          <w:w w:val="90"/>
        </w:rPr>
        <w:t> </w:t>
      </w:r>
      <w:r>
        <w:rPr>
          <w:rFonts w:ascii="Georgia"/>
          <w:i/>
          <w:color w:val="231F20"/>
          <w:w w:val="90"/>
        </w:rPr>
        <w:t>Report</w:t>
      </w:r>
      <w:r>
        <w:rPr>
          <w:rFonts w:ascii="Georgia"/>
          <w:i/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projection.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lying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away 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</w:p>
    <w:p>
      <w:pPr>
        <w:pStyle w:val="BodyText"/>
        <w:spacing w:line="268" w:lineRule="auto"/>
        <w:ind w:left="363" w:right="382" w:hanging="1"/>
        <w:rPr>
          <w:sz w:val="14"/>
        </w:rPr>
      </w:pP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7"/>
          <w:w w:val="95"/>
        </w:rPr>
        <w:t> </w:t>
      </w:r>
      <w:r>
        <w:rPr>
          <w:rFonts w:ascii="Georgia"/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Governor,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behalf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Committee,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wrote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open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letter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Chancellor.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letter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up inflation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temporarily.</w:t>
      </w:r>
      <w:r>
        <w:rPr>
          <w:color w:val="231F20"/>
          <w:w w:val="95"/>
          <w:position w:val="4"/>
          <w:sz w:val="14"/>
        </w:rPr>
        <w:t>(1)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0" w:lineRule="atLeast"/>
        <w:ind w:left="362" w:right="382"/>
      </w:pP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restoration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standard</w:t>
      </w:r>
      <w:r>
        <w:rPr>
          <w:color w:val="231F20"/>
          <w:spacing w:val="-36"/>
        </w:rPr>
        <w:t> </w:t>
      </w:r>
      <w:r>
        <w:rPr>
          <w:color w:val="231F20"/>
        </w:rPr>
        <w:t>rate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  <w:spacing w:val="-6"/>
        </w:rPr>
        <w:t>17.5%</w:t>
      </w:r>
      <w:r>
        <w:rPr>
          <w:color w:val="231F20"/>
          <w:spacing w:val="-35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January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raised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temporarily.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judge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precisely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460"/>
          <w:cols w:num="3" w:equalWidth="0">
            <w:col w:w="2055" w:space="40"/>
            <w:col w:w="1910" w:space="1114"/>
            <w:col w:w="5691"/>
          </w:cols>
        </w:sectPr>
      </w:pPr>
    </w:p>
    <w:p>
      <w:pPr>
        <w:tabs>
          <w:tab w:pos="1211" w:val="left" w:leader="none"/>
          <w:tab w:pos="1852" w:val="left" w:leader="none"/>
          <w:tab w:pos="2484" w:val="left" w:leader="none"/>
          <w:tab w:pos="3124" w:val="left" w:leader="none"/>
          <w:tab w:pos="3547" w:val="left" w:leader="none"/>
        </w:tabs>
        <w:spacing w:line="93" w:lineRule="exact" w:before="0"/>
        <w:ind w:left="511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</w:r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Contributions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annual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(non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adjusted)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CPI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inflation.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figures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parentheses </w:t>
      </w:r>
      <w:r>
        <w:rPr>
          <w:color w:val="231F20"/>
          <w:sz w:val="11"/>
        </w:rPr>
        <w:t>show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basket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2010.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pStyle w:val="BodyText"/>
        <w:spacing w:line="268" w:lineRule="auto" w:before="28"/>
        <w:ind w:left="153" w:right="328"/>
      </w:pPr>
      <w:r>
        <w:rPr/>
        <w:br w:type="column"/>
      </w:r>
      <w:r>
        <w:rPr>
          <w:color w:val="231F20"/>
          <w:spacing w:val="-7"/>
        </w:rPr>
        <w:t>VAT</w:t>
      </w:r>
      <w:r>
        <w:rPr>
          <w:color w:val="231F20"/>
          <w:spacing w:val="-45"/>
        </w:rPr>
        <w:t> </w:t>
      </w:r>
      <w:r>
        <w:rPr>
          <w:color w:val="231F20"/>
        </w:rPr>
        <w:t>increase</w:t>
      </w:r>
      <w:r>
        <w:rPr>
          <w:color w:val="231F20"/>
          <w:spacing w:val="-45"/>
        </w:rPr>
        <w:t> </w:t>
      </w:r>
      <w:r>
        <w:rPr>
          <w:color w:val="231F20"/>
        </w:rPr>
        <w:t>into</w:t>
      </w:r>
      <w:r>
        <w:rPr>
          <w:color w:val="231F20"/>
          <w:spacing w:val="-44"/>
        </w:rPr>
        <w:t> </w:t>
      </w:r>
      <w:r>
        <w:rPr>
          <w:color w:val="231F20"/>
        </w:rPr>
        <w:t>prices.</w:t>
      </w:r>
      <w:r>
        <w:rPr>
          <w:color w:val="231F20"/>
          <w:position w:val="4"/>
          <w:sz w:val="14"/>
        </w:rPr>
        <w:t>(2)</w:t>
      </w:r>
      <w:r>
        <w:rPr>
          <w:color w:val="231F20"/>
          <w:spacing w:val="-11"/>
          <w:position w:val="4"/>
          <w:sz w:val="14"/>
        </w:rPr>
        <w:t> </w:t>
      </w:r>
      <w:r>
        <w:rPr>
          <w:color w:val="231F20"/>
        </w:rPr>
        <w:t>But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ONS</w:t>
      </w:r>
      <w:r>
        <w:rPr>
          <w:color w:val="231F20"/>
          <w:spacing w:val="-45"/>
        </w:rPr>
        <w:t> </w:t>
      </w:r>
      <w:r>
        <w:rPr>
          <w:color w:val="231F20"/>
        </w:rPr>
        <w:t>estimates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January,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twelve-month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year. </w:t>
      </w:r>
      <w:r>
        <w:rPr>
          <w:color w:val="231F20"/>
          <w:w w:val="95"/>
        </w:rPr>
        <w:t>Reports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network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Agents around the United Kingdom suggested that the </w:t>
      </w:r>
      <w:r>
        <w:rPr>
          <w:color w:val="231F20"/>
          <w:spacing w:val="-7"/>
          <w:w w:val="95"/>
        </w:rPr>
        <w:t>VAT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February.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68"/>
      </w:pP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prices, </w:t>
      </w:r>
      <w:r>
        <w:rPr>
          <w:color w:val="231F20"/>
        </w:rPr>
        <w:t>including oil (the brown bars in Chart </w:t>
      </w:r>
      <w:r>
        <w:rPr>
          <w:color w:val="231F20"/>
          <w:spacing w:val="-8"/>
        </w:rPr>
        <w:t>4.1 </w:t>
      </w:r>
      <w:r>
        <w:rPr>
          <w:color w:val="231F20"/>
        </w:rPr>
        <w:t>show the </w:t>
      </w:r>
      <w:r>
        <w:rPr>
          <w:color w:val="231F20"/>
          <w:w w:val="90"/>
        </w:rPr>
        <w:t>contribution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fuels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lubricants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inflation).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 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7"/>
          <w:w w:val="90"/>
        </w:rPr>
        <w:t> </w:t>
      </w:r>
      <w:r>
        <w:rPr>
          <w:rFonts w:ascii="Georgia"/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small depreciation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ERI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generally </w:t>
      </w:r>
      <w:r>
        <w:rPr>
          <w:color w:val="231F20"/>
          <w:w w:val="90"/>
        </w:rPr>
        <w:t>(Section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4.2).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developments,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MPC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February</w:t>
      </w:r>
      <w:r>
        <w:rPr>
          <w:color w:val="231F20"/>
          <w:spacing w:val="-46"/>
        </w:rPr>
        <w:t> </w:t>
      </w:r>
      <w:r>
        <w:rPr>
          <w:rFonts w:ascii="Georgia"/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Committee</w:t>
      </w:r>
      <w:r>
        <w:rPr>
          <w:color w:val="231F20"/>
          <w:spacing w:val="-46"/>
        </w:rPr>
        <w:t> </w:t>
      </w:r>
      <w:r>
        <w:rPr>
          <w:color w:val="231F20"/>
        </w:rPr>
        <w:t>judges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6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7"/>
        </w:rPr>
        <w:t> </w:t>
      </w:r>
      <w:r>
        <w:rPr>
          <w:color w:val="231F20"/>
        </w:rPr>
        <w:t>CPI inflation</w:t>
      </w:r>
      <w:r>
        <w:rPr>
          <w:color w:val="231F20"/>
          <w:spacing w:val="-44"/>
        </w:rPr>
        <w:t> </w:t>
      </w:r>
      <w:r>
        <w:rPr>
          <w:color w:val="231F20"/>
        </w:rPr>
        <w:t>remained</w:t>
      </w:r>
      <w:r>
        <w:rPr>
          <w:color w:val="231F20"/>
          <w:spacing w:val="-44"/>
        </w:rPr>
        <w:t> </w:t>
      </w:r>
      <w:r>
        <w:rPr>
          <w:color w:val="231F20"/>
        </w:rPr>
        <w:t>above</w:t>
      </w:r>
      <w:r>
        <w:rPr>
          <w:color w:val="231F20"/>
          <w:spacing w:val="-43"/>
        </w:rPr>
        <w:t> </w:t>
      </w:r>
      <w:r>
        <w:rPr>
          <w:color w:val="231F20"/>
        </w:rPr>
        <w:t>3%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April,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5"/>
        </w:rPr>
        <w:t> </w:t>
      </w:r>
      <w:r>
        <w:rPr>
          <w:color w:val="231F20"/>
        </w:rPr>
        <w:t>trigger another</w:t>
      </w:r>
      <w:r>
        <w:rPr>
          <w:color w:val="231F20"/>
          <w:spacing w:val="-28"/>
        </w:rPr>
        <w:t> </w:t>
      </w:r>
      <w:r>
        <w:rPr>
          <w:color w:val="231F20"/>
        </w:rPr>
        <w:t>open</w:t>
      </w:r>
      <w:r>
        <w:rPr>
          <w:color w:val="231F20"/>
          <w:spacing w:val="-24"/>
        </w:rPr>
        <w:t> </w:t>
      </w:r>
      <w:r>
        <w:rPr>
          <w:color w:val="231F20"/>
        </w:rPr>
        <w:t>letter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Chancellor.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370" w:space="960"/>
            <w:col w:w="5480"/>
          </w:cols>
        </w:sectPr>
      </w:pPr>
    </w:p>
    <w:p>
      <w:pPr>
        <w:pStyle w:val="BodyText"/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38"/>
        </w:numPr>
        <w:tabs>
          <w:tab w:pos="5710" w:val="left" w:leader="none"/>
        </w:tabs>
        <w:spacing w:line="235" w:lineRule="auto" w:before="57" w:after="0"/>
        <w:ind w:left="5709" w:right="1303" w:hanging="227"/>
        <w:jc w:val="left"/>
        <w:rPr>
          <w:sz w:val="14"/>
        </w:rPr>
      </w:pPr>
      <w:r>
        <w:rPr>
          <w:color w:val="231F20"/>
          <w:w w:val="95"/>
          <w:sz w:val="14"/>
        </w:rPr>
        <w:t>The letter is available at </w:t>
      </w:r>
      <w:hyperlink r:id="rId59">
        <w:r>
          <w:rPr>
            <w:color w:val="231F20"/>
            <w:spacing w:val="-1"/>
            <w:w w:val="85"/>
            <w:sz w:val="14"/>
          </w:rPr>
          <w:t>www.bankofengland.co.uk/monetarypolicy/pdf/cpiletter100216.pdf.</w:t>
        </w:r>
      </w:hyperlink>
    </w:p>
    <w:p>
      <w:pPr>
        <w:pStyle w:val="ListParagraph"/>
        <w:numPr>
          <w:ilvl w:val="1"/>
          <w:numId w:val="38"/>
        </w:numPr>
        <w:tabs>
          <w:tab w:pos="5710" w:val="left" w:leader="none"/>
        </w:tabs>
        <w:spacing w:line="161" w:lineRule="exact" w:before="0" w:after="0"/>
        <w:ind w:left="5709" w:right="0" w:hanging="228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33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2009</w:t>
      </w:r>
      <w:r>
        <w:rPr>
          <w:color w:val="231F20"/>
          <w:spacing w:val="-20"/>
          <w:sz w:val="14"/>
        </w:rPr>
        <w:t> </w:t>
      </w:r>
      <w:r>
        <w:rPr>
          <w:rFonts w:ascii="Georgia"/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460"/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bookmarkStart w:name="4.2 Energy and import prices" w:id="72"/>
      <w:bookmarkEnd w:id="72"/>
      <w:r>
        <w:rPr/>
      </w:r>
      <w:bookmarkStart w:name="Energy prices" w:id="73"/>
      <w:bookmarkEnd w:id="73"/>
      <w:r>
        <w:rPr/>
      </w:r>
      <w:bookmarkStart w:name="_bookmark18" w:id="74"/>
      <w:bookmarkEnd w:id="74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29"/>
          <w:sz w:val="18"/>
        </w:rPr>
        <w:t> </w:t>
      </w:r>
      <w:r>
        <w:rPr>
          <w:color w:val="A70740"/>
          <w:sz w:val="18"/>
        </w:rPr>
        <w:t>4.2</w:t>
      </w:r>
      <w:r>
        <w:rPr>
          <w:color w:val="A70740"/>
          <w:spacing w:val="-4"/>
          <w:sz w:val="18"/>
        </w:rPr>
        <w:t> </w:t>
      </w:r>
      <w:r>
        <w:rPr>
          <w:color w:val="231F20"/>
          <w:sz w:val="18"/>
        </w:rPr>
        <w:t>Oil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0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$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barrel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3"/>
        <w:ind w:left="26" w:right="0" w:firstLine="0"/>
        <w:jc w:val="left"/>
        <w:rPr>
          <w:sz w:val="12"/>
        </w:rPr>
      </w:pPr>
      <w:r>
        <w:rPr>
          <w:color w:val="231F20"/>
          <w:sz w:val="12"/>
        </w:rPr>
        <w:t>160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24" w:right="0" w:firstLine="0"/>
        <w:jc w:val="left"/>
        <w:rPr>
          <w:sz w:val="12"/>
        </w:rPr>
      </w:pPr>
      <w:r>
        <w:rPr>
          <w:color w:val="231F20"/>
          <w:sz w:val="12"/>
        </w:rPr>
        <w:t>140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29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23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7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7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7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7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line="268" w:lineRule="auto" w:before="3"/>
        <w:ind w:left="153" w:right="431"/>
      </w:pPr>
      <w:r>
        <w:rPr/>
        <w:br w:type="column"/>
      </w:r>
      <w:r>
        <w:rPr>
          <w:color w:val="231F20"/>
          <w:w w:val="90"/>
        </w:rPr>
        <w:t>Although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influence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nominal 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tight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 influenced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4.3).</w:t>
      </w:r>
    </w:p>
    <w:p>
      <w:pPr>
        <w:pStyle w:val="BodyText"/>
        <w:spacing w:line="268" w:lineRule="auto"/>
        <w:ind w:left="153" w:right="499"/>
      </w:pPr>
      <w:r>
        <w:rPr>
          <w:color w:val="231F20"/>
          <w:w w:val="95"/>
        </w:rPr>
        <w:t>Section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4.4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costs.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influenced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key </w:t>
      </w:r>
      <w:r>
        <w:rPr>
          <w:color w:val="231F20"/>
          <w:w w:val="95"/>
        </w:rPr>
        <w:t>risk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episode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elevated inflation leads to any increase in medium-term inflation expectations, and hence inflationary pressure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4.5).</w:t>
      </w: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1"/>
          <w:numId w:val="39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Energy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import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prices</w:t>
      </w:r>
    </w:p>
    <w:p>
      <w:pPr>
        <w:spacing w:after="0" w:line="240" w:lineRule="auto"/>
        <w:jc w:val="left"/>
        <w:rPr>
          <w:sz w:val="26"/>
        </w:rPr>
        <w:sectPr>
          <w:pgSz w:w="11910" w:h="16840"/>
          <w:pgMar w:header="446" w:footer="0" w:top="1560" w:bottom="280" w:left="640" w:right="460"/>
          <w:cols w:num="4" w:equalWidth="0">
            <w:col w:w="1844" w:space="1360"/>
            <w:col w:w="702" w:space="40"/>
            <w:col w:w="246" w:space="1137"/>
            <w:col w:w="5481"/>
          </w:cols>
        </w:sectPr>
      </w:pPr>
    </w:p>
    <w:p>
      <w:pPr>
        <w:tabs>
          <w:tab w:pos="1341" w:val="left" w:leader="none"/>
          <w:tab w:pos="2012" w:val="left" w:leader="none"/>
          <w:tab w:pos="2691" w:val="left" w:leader="none"/>
          <w:tab w:pos="3401" w:val="left" w:leader="none"/>
          <w:tab w:pos="4085" w:val="left" w:leader="none"/>
        </w:tabs>
        <w:spacing w:before="197"/>
        <w:ind w:left="613" w:right="0" w:firstLine="0"/>
        <w:jc w:val="left"/>
        <w:rPr>
          <w:sz w:val="12"/>
        </w:rPr>
      </w:pPr>
      <w:r>
        <w:rPr/>
        <w:pict>
          <v:group style="position:absolute;margin-left:43.615002pt;margin-top:-129.156601pt;width:184.3pt;height:141.75pt;mso-position-horizontal-relative:page;mso-position-vertical-relative:paragraph;z-index:-21024768" coordorigin="872,-2583" coordsize="3686,2835">
            <v:rect style="position:absolute;left:877;top:-2579;width:3676;height:2825" filled="false" stroked="true" strokeweight=".5pt" strokecolor="#231f20">
              <v:stroke dashstyle="solid"/>
            </v:rect>
            <v:line style="position:absolute" from="4444,-100" to="4557,-100" stroked="true" strokeweight=".5pt" strokecolor="#231f20">
              <v:stroke dashstyle="solid"/>
            </v:line>
            <v:line style="position:absolute" from="4444,-455" to="4557,-455" stroked="true" strokeweight=".5pt" strokecolor="#231f20">
              <v:stroke dashstyle="solid"/>
            </v:line>
            <v:line style="position:absolute" from="4444,-809" to="4557,-809" stroked="true" strokeweight=".5pt" strokecolor="#231f20">
              <v:stroke dashstyle="solid"/>
            </v:line>
            <v:line style="position:absolute" from="4444,-1164" to="4557,-1164" stroked="true" strokeweight=".5pt" strokecolor="#231f20">
              <v:stroke dashstyle="solid"/>
            </v:line>
            <v:line style="position:absolute" from="4444,-1518" to="4557,-1518" stroked="true" strokeweight=".5pt" strokecolor="#231f20">
              <v:stroke dashstyle="solid"/>
            </v:line>
            <v:line style="position:absolute" from="4444,-1873" to="4557,-1873" stroked="true" strokeweight=".5pt" strokecolor="#231f20">
              <v:stroke dashstyle="solid"/>
            </v:line>
            <v:line style="position:absolute" from="4444,-2227" to="4557,-2227" stroked="true" strokeweight=".5pt" strokecolor="#231f20">
              <v:stroke dashstyle="solid"/>
            </v:line>
            <v:line style="position:absolute" from="874,-100" to="987,-100" stroked="true" strokeweight=".5pt" strokecolor="#231f20">
              <v:stroke dashstyle="solid"/>
            </v:line>
            <v:line style="position:absolute" from="874,-455" to="987,-455" stroked="true" strokeweight=".5pt" strokecolor="#231f20">
              <v:stroke dashstyle="solid"/>
            </v:line>
            <v:line style="position:absolute" from="874,-809" to="987,-809" stroked="true" strokeweight=".5pt" strokecolor="#231f20">
              <v:stroke dashstyle="solid"/>
            </v:line>
            <v:line style="position:absolute" from="874,-1164" to="987,-1164" stroked="true" strokeweight=".5pt" strokecolor="#231f20">
              <v:stroke dashstyle="solid"/>
            </v:line>
            <v:line style="position:absolute" from="874,-1518" to="987,-1518" stroked="true" strokeweight=".5pt" strokecolor="#231f20">
              <v:stroke dashstyle="solid"/>
            </v:line>
            <v:line style="position:absolute" from="874,-1873" to="987,-1873" stroked="true" strokeweight=".5pt" strokecolor="#231f20">
              <v:stroke dashstyle="solid"/>
            </v:line>
            <v:line style="position:absolute" from="874,-2227" to="987,-2227" stroked="true" strokeweight=".5pt" strokecolor="#231f20">
              <v:stroke dashstyle="solid"/>
            </v:line>
            <v:line style="position:absolute" from="1043,252" to="1043,138" stroked="true" strokeweight=".5pt" strokecolor="#231f20">
              <v:stroke dashstyle="solid"/>
            </v:line>
            <v:line style="position:absolute" from="1713,252" to="1713,138" stroked="true" strokeweight=".5pt" strokecolor="#231f20">
              <v:stroke dashstyle="solid"/>
            </v:line>
            <v:line style="position:absolute" from="2383,252" to="2383,138" stroked="true" strokeweight=".5pt" strokecolor="#231f20">
              <v:stroke dashstyle="solid"/>
            </v:line>
            <v:line style="position:absolute" from="3053,252" to="3053,138" stroked="true" strokeweight=".5pt" strokecolor="#231f20">
              <v:stroke dashstyle="solid"/>
            </v:line>
            <v:line style="position:absolute" from="3726,252" to="3726,138" stroked="true" strokeweight=".5pt" strokecolor="#231f20">
              <v:stroke dashstyle="solid"/>
            </v:line>
            <v:shape style="position:absolute;left:1029;top:-2350;width:3360;height:2003" type="#_x0000_t75" stroked="false">
              <v:imagedata r:id="rId60" o:title=""/>
            </v:shape>
            <v:shape style="position:absolute;left:2090;top:-2422;width:62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Spot price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032;top:-2160;width:1238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5" w:hanging="55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time </w:t>
                    </w:r>
                    <w:r>
                      <w:rPr>
                        <w:color w:val="231F2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9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2010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210;top:-717;width:1103;height:432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24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Futures prices at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 time of the</w:t>
                    </w:r>
                  </w:p>
                  <w:p>
                    <w:pPr>
                      <w:spacing w:before="1"/>
                      <w:ind w:left="54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2010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</w:r>
      <w:r>
        <w:rPr>
          <w:color w:val="231F20"/>
          <w:position w:val="8"/>
          <w:sz w:val="12"/>
        </w:rPr>
        <w:t>0</w:t>
      </w:r>
    </w:p>
    <w:p>
      <w:pPr>
        <w:spacing w:before="16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Bloomberg.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4" w:lineRule="auto" w:before="0" w:after="0"/>
        <w:ind w:left="323" w:right="386" w:hanging="171"/>
        <w:jc w:val="left"/>
        <w:rPr>
          <w:sz w:val="11"/>
        </w:rPr>
      </w:pPr>
      <w:r>
        <w:rPr>
          <w:color w:val="231F20"/>
          <w:w w:val="95"/>
          <w:sz w:val="11"/>
        </w:rPr>
        <w:t>Futures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3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time.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4.3 </w:t>
      </w:r>
      <w:r>
        <w:rPr>
          <w:color w:val="231F20"/>
          <w:sz w:val="18"/>
        </w:rPr>
        <w:t>Wholesale gas prices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166"/>
        <w:ind w:left="3055" w:right="0" w:firstLine="0"/>
        <w:jc w:val="left"/>
        <w:rPr>
          <w:sz w:val="12"/>
        </w:rPr>
      </w:pPr>
      <w:r>
        <w:rPr>
          <w:color w:val="231F20"/>
          <w:sz w:val="12"/>
        </w:rPr>
        <w:t>Pence per therm</w:t>
      </w:r>
    </w:p>
    <w:p>
      <w:pPr>
        <w:spacing w:line="121" w:lineRule="exact" w:before="0"/>
        <w:ind w:left="3888" w:right="0" w:firstLine="0"/>
        <w:jc w:val="left"/>
        <w:rPr>
          <w:sz w:val="12"/>
        </w:rPr>
      </w:pPr>
      <w:r>
        <w:rPr/>
        <w:pict>
          <v:group style="position:absolute;margin-left:39.685001pt;margin-top:2.345987pt;width:184.7pt;height:141.75pt;mso-position-horizontal-relative:page;mso-position-vertical-relative:paragraph;z-index:15845376" coordorigin="794,47" coordsize="3694,2835">
            <v:rect style="position:absolute;left:807;top:51;width:3676;height:2825" filled="false" stroked="true" strokeweight=".5pt" strokecolor="#231f20">
              <v:stroke dashstyle="solid"/>
            </v:rect>
            <v:line style="position:absolute" from="4374,2513" to="4487,2513" stroked="true" strokeweight=".5pt" strokecolor="#231f20">
              <v:stroke dashstyle="solid"/>
            </v:line>
            <v:line style="position:absolute" from="4374,2162" to="4487,2162" stroked="true" strokeweight=".5pt" strokecolor="#231f20">
              <v:stroke dashstyle="solid"/>
            </v:line>
            <v:line style="position:absolute" from="4374,1806" to="4487,1806" stroked="true" strokeweight=".5pt" strokecolor="#231f20">
              <v:stroke dashstyle="solid"/>
            </v:line>
            <v:line style="position:absolute" from="4374,1455" to="4487,1455" stroked="true" strokeweight=".5pt" strokecolor="#231f20">
              <v:stroke dashstyle="solid"/>
            </v:line>
            <v:line style="position:absolute" from="4374,1100" to="4487,1100" stroked="true" strokeweight=".5pt" strokecolor="#231f20">
              <v:stroke dashstyle="solid"/>
            </v:line>
            <v:line style="position:absolute" from="4374,744" to="4487,744" stroked="true" strokeweight=".5pt" strokecolor="#231f20">
              <v:stroke dashstyle="solid"/>
            </v:line>
            <v:line style="position:absolute" from="4374,393" to="4487,393" stroked="true" strokeweight=".5pt" strokecolor="#231f20">
              <v:stroke dashstyle="solid"/>
            </v:line>
            <v:line style="position:absolute" from="794,2513" to="907,2513" stroked="true" strokeweight=".5pt" strokecolor="#231f20">
              <v:stroke dashstyle="solid"/>
            </v:line>
            <v:line style="position:absolute" from="794,2162" to="907,2162" stroked="true" strokeweight=".5pt" strokecolor="#231f20">
              <v:stroke dashstyle="solid"/>
            </v:line>
            <v:line style="position:absolute" from="794,1806" to="907,1806" stroked="true" strokeweight=".5pt" strokecolor="#231f20">
              <v:stroke dashstyle="solid"/>
            </v:line>
            <v:line style="position:absolute" from="794,1455" to="907,1455" stroked="true" strokeweight=".5pt" strokecolor="#231f20">
              <v:stroke dashstyle="solid"/>
            </v:line>
            <v:line style="position:absolute" from="794,1100" to="907,1100" stroked="true" strokeweight=".5pt" strokecolor="#231f20">
              <v:stroke dashstyle="solid"/>
            </v:line>
            <v:line style="position:absolute" from="794,744" to="907,744" stroked="true" strokeweight=".5pt" strokecolor="#231f20">
              <v:stroke dashstyle="solid"/>
            </v:line>
            <v:line style="position:absolute" from="794,393" to="907,393" stroked="true" strokeweight=".5pt" strokecolor="#231f20">
              <v:stroke dashstyle="solid"/>
            </v:line>
            <v:line style="position:absolute" from="956,2882" to="956,2768" stroked="true" strokeweight=".5pt" strokecolor="#231f20">
              <v:stroke dashstyle="solid"/>
            </v:line>
            <v:line style="position:absolute" from="1627,2882" to="1627,2768" stroked="true" strokeweight=".5pt" strokecolor="#231f20">
              <v:stroke dashstyle="solid"/>
            </v:line>
            <v:line style="position:absolute" from="2303,2882" to="2303,2768" stroked="true" strokeweight=".5pt" strokecolor="#231f20">
              <v:stroke dashstyle="solid"/>
            </v:line>
            <v:line style="position:absolute" from="2975,2882" to="2975,2768" stroked="true" strokeweight=".5pt" strokecolor="#231f20">
              <v:stroke dashstyle="solid"/>
            </v:line>
            <v:line style="position:absolute" from="3647,2882" to="3647,2768" stroked="true" strokeweight=".5pt" strokecolor="#231f20">
              <v:stroke dashstyle="solid"/>
            </v:line>
            <v:shape style="position:absolute;left:949;top:248;width:3380;height:2165" type="#_x0000_t75" stroked="false">
              <v:imagedata r:id="rId61" o:title=""/>
            </v:shape>
            <v:shape style="position:absolute;left:1441;top:164;width:62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Spot price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889;top:529;width:1238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5" w:hanging="55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0"/>
                        <w:sz w:val="12"/>
                      </w:rPr>
                      <w:t>time </w:t>
                    </w:r>
                    <w:r>
                      <w:rPr>
                        <w:color w:val="231F2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9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2010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145;top:1974;width:1103;height:432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24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Futures prices at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 time of the</w:t>
                    </w:r>
                  </w:p>
                  <w:p>
                    <w:pPr>
                      <w:spacing w:before="1"/>
                      <w:ind w:left="54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2010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80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368" w:firstLine="0"/>
        <w:jc w:val="right"/>
        <w:rPr>
          <w:sz w:val="12"/>
        </w:rPr>
      </w:pPr>
      <w:bookmarkStart w:name="Import prices" w:id="75"/>
      <w:bookmarkEnd w:id="75"/>
      <w:r>
        <w:rPr/>
      </w:r>
      <w:bookmarkStart w:name="4.3 Companies’ pricing decisions" w:id="76"/>
      <w:bookmarkEnd w:id="76"/>
      <w:r>
        <w:rPr/>
      </w: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2"/>
        <w:rPr>
          <w:sz w:val="18"/>
        </w:rPr>
      </w:pPr>
    </w:p>
    <w:p>
      <w:pPr>
        <w:spacing w:before="1"/>
        <w:ind w:left="0" w:right="36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6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7"/>
        <w:rPr>
          <w:sz w:val="18"/>
        </w:rPr>
      </w:pPr>
    </w:p>
    <w:p>
      <w:pPr>
        <w:spacing w:before="1"/>
        <w:ind w:left="0" w:right="36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36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6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36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7"/>
        <w:rPr>
          <w:sz w:val="18"/>
        </w:rPr>
      </w:pPr>
    </w:p>
    <w:p>
      <w:pPr>
        <w:spacing w:line="123" w:lineRule="exact" w:before="1"/>
        <w:ind w:left="39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259" w:val="left" w:leader="none"/>
          <w:tab w:pos="1934" w:val="left" w:leader="none"/>
          <w:tab w:pos="2613" w:val="left" w:leader="none"/>
          <w:tab w:pos="3268" w:val="left" w:leader="none"/>
        </w:tabs>
        <w:spacing w:line="123" w:lineRule="exact" w:before="0"/>
        <w:ind w:left="526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Thomson Reuters Datastream.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1" w:after="0"/>
        <w:ind w:left="323" w:right="386" w:hanging="171"/>
        <w:jc w:val="left"/>
        <w:rPr>
          <w:sz w:val="11"/>
        </w:rPr>
      </w:pPr>
      <w:r>
        <w:rPr>
          <w:color w:val="231F20"/>
          <w:w w:val="95"/>
          <w:sz w:val="11"/>
        </w:rPr>
        <w:t>Futures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3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BodyText"/>
        <w:spacing w:before="8" w:after="1"/>
        <w:rPr>
          <w:sz w:val="25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4.4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excluding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fuels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sterling ERI</w:t>
      </w:r>
    </w:p>
    <w:p>
      <w:pPr>
        <w:tabs>
          <w:tab w:pos="2813" w:val="left" w:leader="none"/>
        </w:tabs>
        <w:spacing w:line="129" w:lineRule="exact" w:before="103"/>
        <w:ind w:left="15" w:right="0" w:firstLine="0"/>
        <w:jc w:val="center"/>
        <w:rPr>
          <w:sz w:val="12"/>
        </w:rPr>
      </w:pPr>
      <w:r>
        <w:rPr>
          <w:color w:val="231F20"/>
          <w:sz w:val="12"/>
        </w:rPr>
        <w:t>Index: 2005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100</w:t>
        <w:tab/>
        <w:t>Index: 2005 =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100</w:t>
      </w:r>
    </w:p>
    <w:p>
      <w:pPr>
        <w:tabs>
          <w:tab w:pos="4010" w:val="left" w:leader="none"/>
        </w:tabs>
        <w:spacing w:line="129" w:lineRule="exact" w:before="0"/>
        <w:ind w:left="112" w:right="0" w:firstLine="0"/>
        <w:jc w:val="center"/>
        <w:rPr>
          <w:sz w:val="12"/>
        </w:rPr>
      </w:pPr>
      <w:r>
        <w:rPr/>
        <w:pict>
          <v:group style="position:absolute;margin-left:50.714001pt;margin-top:2.898186pt;width:184.3pt;height:141.75pt;mso-position-horizontal-relative:page;mso-position-vertical-relative:paragraph;z-index:-21023232" coordorigin="1014,58" coordsize="3686,2835">
            <v:rect style="position:absolute;left:1019;top:62;width:3676;height:2825" filled="false" stroked="true" strokeweight=".5pt" strokecolor="#231f20">
              <v:stroke dashstyle="solid"/>
            </v:rect>
            <v:line style="position:absolute" from="4586,2184" to="4699,2184" stroked="true" strokeweight=".5pt" strokecolor="#231f20">
              <v:stroke dashstyle="solid"/>
            </v:line>
            <v:line style="position:absolute" from="4586,1469" to="4699,1469" stroked="true" strokeweight=".5pt" strokecolor="#231f20">
              <v:stroke dashstyle="solid"/>
            </v:line>
            <v:line style="position:absolute" from="4586,759" to="4699,759" stroked="true" strokeweight=".5pt" strokecolor="#231f20">
              <v:stroke dashstyle="solid"/>
            </v:line>
            <v:line style="position:absolute" from="1178,2893" to="1178,2779" stroked="true" strokeweight=".5pt" strokecolor="#231f20">
              <v:stroke dashstyle="solid"/>
            </v:line>
            <v:line style="position:absolute" from="2003,2893" to="2003,2779" stroked="true" strokeweight=".5pt" strokecolor="#231f20">
              <v:stroke dashstyle="solid"/>
            </v:line>
            <v:line style="position:absolute" from="2829,2893" to="2829,2779" stroked="true" strokeweight=".5pt" strokecolor="#231f20">
              <v:stroke dashstyle="solid"/>
            </v:line>
            <v:line style="position:absolute" from="3654,2893" to="3654,2779" stroked="true" strokeweight=".5pt" strokecolor="#231f20">
              <v:stroke dashstyle="solid"/>
            </v:line>
            <v:line style="position:absolute" from="4479,2893" to="4479,2779" stroked="true" strokeweight=".5pt" strokecolor="#231f20">
              <v:stroke dashstyle="solid"/>
            </v:line>
            <v:shape style="position:absolute;left:1177;top:797;width:3251;height:1560" coordorigin="1178,797" coordsize="3251,1560" path="m1178,1662l1229,1580,1283,1406,1334,1372,1385,1208,1436,1087,1487,942,1538,952,1592,942,1643,952,1694,1136,1745,1247,1796,1478,1851,1638,1901,1672,1952,1763,2003,1971,2054,2029,2109,2082,2160,2082,2210,2159,2261,2203,2312,2155,2363,2169,2414,2203,2469,2082,2520,1971,2570,1923,2621,1928,2672,1976,2727,2116,2778,2174,2829,2159,2879,2212,2930,2280,2985,2270,3036,2251,3087,2174,3138,2164,3189,2208,3239,2357,3294,2333,3345,2280,3396,2246,3447,2217,3498,2251,3552,2159,3603,2101,3654,2005,3705,1990,3756,2029,3807,2063,3858,2058,3912,1995,3963,2019,4014,1961,4065,1730,4119,1536,4170,1372,4221,1049,4272,797,4323,884,4377,981,4428,933e" filled="false" stroked="true" strokeweight="1pt" strokecolor="#9c8dc3">
              <v:path arrowok="t"/>
              <v:stroke dashstyle="solid"/>
            </v:shape>
            <v:line style="position:absolute" from="1014,768" to="1128,768" stroked="true" strokeweight=".5pt" strokecolor="#231f20">
              <v:stroke dashstyle="solid"/>
            </v:line>
            <v:line style="position:absolute" from="1014,1478" to="1128,1478" stroked="true" strokeweight=".5pt" strokecolor="#231f20">
              <v:stroke dashstyle="solid"/>
            </v:line>
            <v:line style="position:absolute" from="1014,2193" to="1128,2193" stroked="true" strokeweight=".5pt" strokecolor="#231f20">
              <v:stroke dashstyle="solid"/>
            </v:line>
            <v:shape style="position:absolute;left:1177;top:541;width:3331;height:1937" coordorigin="1178,541" coordsize="3331,1937" path="m1178,1218l1229,1136,1283,1087,1334,1160,1385,1039,1436,851,1487,855,1538,812,1592,802,1643,875,1694,942,1745,1334,1796,1652,1851,1816,1901,1981,1952,2058,2003,2208,2054,2198,2109,2169,2160,1961,2210,1971,2261,2106,2312,2082,2363,2212,2414,2338,2469,2251,2520,2135,2570,2188,2621,2043,2672,2126,2727,2126,2778,2155,2829,2193,2879,2121,2930,2203,2985,2237,3036,2039,3087,1860,3138,1855,3189,1971,3239,2270,3294,2319,3345,2304,3396,2174,3447,2203,3498,2266,3552,2135,3603,2121,3654,2068,3705,2164,3756,2309,3807,2410,3858,2478,3912,2444,3963,2454,4014,2251,4065,1845,4119,1638,4170,1536,4221,976,4272,541,4323,793,4377,913,4428,730,4479,682,4508,682e" filled="false" stroked="true" strokeweight="1pt" strokecolor="#00558b">
              <v:path arrowok="t"/>
              <v:stroke dashstyle="solid"/>
            </v:shape>
            <v:shape style="position:absolute;left:4501;top:642;width:73;height:97" coordorigin="4501,643" coordsize="73,97" path="m4537,643l4501,691,4537,739,4574,691,4537,643xe" filled="true" fillcolor="#00558b" stroked="false">
              <v:path arrowok="t"/>
              <v:fill type="solid"/>
            </v:shape>
            <v:shape style="position:absolute;left:1955;top:1385;width:248;height:308" type="#_x0000_t75" stroked="false">
              <v:imagedata r:id="rId62" o:title=""/>
            </v:shape>
            <v:shape style="position:absolute;left:2963;top:208;width:1291;height:464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40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Sterling ERI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scale,</w:t>
                    </w:r>
                  </w:p>
                  <w:p>
                    <w:pPr>
                      <w:spacing w:before="1"/>
                      <w:ind w:left="8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which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has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been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inverted)</w:t>
                    </w:r>
                  </w:p>
                </w:txbxContent>
              </v:textbox>
              <w10:wrap type="none"/>
            </v:shape>
            <v:shape style="position:absolute;left:2157;top:1087;width:1515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3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Import prices excluding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fuels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70</w:t>
        <w:tab/>
        <w:t>130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9"/>
        </w:rPr>
      </w:pPr>
    </w:p>
    <w:p>
      <w:pPr>
        <w:tabs>
          <w:tab w:pos="4013" w:val="left" w:leader="none"/>
        </w:tabs>
        <w:spacing w:before="0"/>
        <w:ind w:left="102" w:right="0" w:firstLine="0"/>
        <w:jc w:val="center"/>
        <w:rPr>
          <w:sz w:val="12"/>
        </w:rPr>
      </w:pPr>
      <w:r>
        <w:rPr>
          <w:color w:val="231F20"/>
          <w:sz w:val="12"/>
        </w:rPr>
        <w:t>80</w:t>
        <w:tab/>
      </w:r>
      <w:r>
        <w:rPr>
          <w:color w:val="231F20"/>
          <w:position w:val="2"/>
          <w:sz w:val="12"/>
        </w:rPr>
        <w:t>120</w:t>
      </w:r>
    </w:p>
    <w:p>
      <w:pPr>
        <w:pStyle w:val="BodyText"/>
        <w:spacing w:before="7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pStyle w:val="Heading5"/>
      </w:pPr>
      <w:r>
        <w:rPr>
          <w:color w:val="A70740"/>
        </w:rPr>
        <w:t>Energy prices</w:t>
      </w:r>
    </w:p>
    <w:p>
      <w:pPr>
        <w:pStyle w:val="BodyText"/>
        <w:spacing w:line="268" w:lineRule="auto" w:before="23"/>
        <w:ind w:left="153" w:right="575"/>
      </w:pP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continued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rise,</w:t>
      </w:r>
      <w:r>
        <w:rPr>
          <w:color w:val="231F20"/>
          <w:spacing w:val="-43"/>
        </w:rPr>
        <w:t> </w:t>
      </w:r>
      <w:r>
        <w:rPr>
          <w:color w:val="231F20"/>
        </w:rPr>
        <w:t>supported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signs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pickup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global</w:t>
      </w:r>
      <w:r>
        <w:rPr>
          <w:color w:val="231F20"/>
          <w:spacing w:val="-43"/>
        </w:rPr>
        <w:t> </w:t>
      </w:r>
      <w:r>
        <w:rPr>
          <w:color w:val="231F20"/>
        </w:rPr>
        <w:t>activity </w:t>
      </w:r>
      <w:r>
        <w:rPr>
          <w:color w:val="231F20"/>
          <w:w w:val="90"/>
        </w:rPr>
        <w:t>(Chart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4.2).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petrol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pump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mid-2008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peak.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oil </w:t>
      </w:r>
      <w:r>
        <w:rPr>
          <w:color w:val="231F20"/>
        </w:rPr>
        <w:t>prices</w:t>
      </w:r>
      <w:r>
        <w:rPr>
          <w:color w:val="231F20"/>
          <w:spacing w:val="-47"/>
        </w:rPr>
        <w:t> </w:t>
      </w:r>
      <w:r>
        <w:rPr>
          <w:color w:val="231F20"/>
        </w:rPr>
        <w:t>then</w:t>
      </w:r>
      <w:r>
        <w:rPr>
          <w:color w:val="231F20"/>
          <w:spacing w:val="-46"/>
        </w:rPr>
        <w:t> </w:t>
      </w:r>
      <w:r>
        <w:rPr>
          <w:color w:val="231F20"/>
        </w:rPr>
        <w:t>weakened</w:t>
      </w:r>
      <w:r>
        <w:rPr>
          <w:color w:val="231F20"/>
          <w:spacing w:val="-45"/>
        </w:rPr>
        <w:t> </w:t>
      </w:r>
      <w:r>
        <w:rPr>
          <w:color w:val="231F20"/>
        </w:rPr>
        <w:t>markedly,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concerns</w:t>
      </w:r>
      <w:r>
        <w:rPr>
          <w:color w:val="231F20"/>
          <w:spacing w:val="-47"/>
        </w:rPr>
        <w:t>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330"/>
      </w:pPr>
      <w:r>
        <w:rPr>
          <w:color w:val="231F20"/>
          <w:w w:val="90"/>
        </w:rPr>
        <w:t>sustainability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positions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intensified, </w:t>
      </w:r>
      <w:r>
        <w:rPr>
          <w:color w:val="231F20"/>
        </w:rPr>
        <w:t>leading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renewed</w:t>
      </w:r>
      <w:r>
        <w:rPr>
          <w:color w:val="231F20"/>
          <w:spacing w:val="-44"/>
        </w:rPr>
        <w:t> </w:t>
      </w:r>
      <w:r>
        <w:rPr>
          <w:color w:val="231F20"/>
        </w:rPr>
        <w:t>worries</w:t>
      </w:r>
      <w:r>
        <w:rPr>
          <w:color w:val="231F20"/>
          <w:spacing w:val="-42"/>
        </w:rPr>
        <w:t> </w:t>
      </w:r>
      <w:r>
        <w:rPr>
          <w:color w:val="231F20"/>
        </w:rPr>
        <w:t>about</w:t>
      </w:r>
      <w:r>
        <w:rPr>
          <w:color w:val="231F20"/>
          <w:spacing w:val="-44"/>
        </w:rPr>
        <w:t> </w:t>
      </w:r>
      <w:r>
        <w:rPr>
          <w:color w:val="231F20"/>
        </w:rPr>
        <w:t>downside</w:t>
      </w:r>
      <w:r>
        <w:rPr>
          <w:color w:val="231F20"/>
          <w:spacing w:val="-43"/>
        </w:rPr>
        <w:t> </w:t>
      </w:r>
      <w:r>
        <w:rPr>
          <w:color w:val="231F20"/>
        </w:rPr>
        <w:t>risks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779"/>
      </w:pPr>
      <w:r>
        <w:rPr>
          <w:color w:val="231F20"/>
          <w:w w:val="95"/>
        </w:rPr>
        <w:t>near-term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7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 dollar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13%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fifteen-day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window,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run-up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February</w:t>
      </w:r>
      <w:r>
        <w:rPr>
          <w:color w:val="231F20"/>
          <w:spacing w:val="-20"/>
        </w:rPr>
        <w:t> </w:t>
      </w:r>
      <w:r>
        <w:rPr>
          <w:rFonts w:ascii="Georgia"/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contrast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oil</w:t>
      </w:r>
      <w:r>
        <w:rPr>
          <w:color w:val="231F20"/>
          <w:spacing w:val="-41"/>
        </w:rPr>
        <w:t> </w:t>
      </w:r>
      <w:r>
        <w:rPr>
          <w:color w:val="231F20"/>
        </w:rPr>
        <w:t>prices,</w:t>
      </w:r>
      <w:r>
        <w:rPr>
          <w:color w:val="231F20"/>
          <w:spacing w:val="-41"/>
        </w:rPr>
        <w:t> </w:t>
      </w:r>
      <w:r>
        <w:rPr>
          <w:color w:val="231F20"/>
        </w:rPr>
        <w:t>movements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domestic</w:t>
      </w:r>
      <w:r>
        <w:rPr>
          <w:color w:val="231F20"/>
          <w:spacing w:val="-41"/>
        </w:rPr>
        <w:t> </w:t>
      </w:r>
      <w:r>
        <w:rPr>
          <w:color w:val="231F20"/>
        </w:rPr>
        <w:t>gas</w:t>
      </w:r>
      <w:r>
        <w:rPr>
          <w:color w:val="231F20"/>
          <w:spacing w:val="-41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electricity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months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5"/>
          <w:w w:val="95"/>
        </w:rPr>
        <w:t>4.1).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Gas.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price</w:t>
      </w:r>
      <w:r>
        <w:rPr>
          <w:color w:val="231F20"/>
          <w:spacing w:val="-41"/>
        </w:rPr>
        <w:t> </w:t>
      </w:r>
      <w:r>
        <w:rPr>
          <w:color w:val="231F20"/>
        </w:rPr>
        <w:t>cuts</w:t>
      </w:r>
      <w:r>
        <w:rPr>
          <w:color w:val="231F20"/>
          <w:spacing w:val="-40"/>
        </w:rPr>
        <w:t> </w:t>
      </w:r>
      <w:r>
        <w:rPr>
          <w:color w:val="231F20"/>
        </w:rPr>
        <w:t>announced</w:t>
      </w:r>
      <w:r>
        <w:rPr>
          <w:color w:val="231F20"/>
          <w:spacing w:val="-41"/>
        </w:rPr>
        <w:t> </w:t>
      </w:r>
      <w:r>
        <w:rPr>
          <w:color w:val="231F20"/>
        </w:rPr>
        <w:t>subsequently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other</w:t>
      </w:r>
      <w:r>
        <w:rPr>
          <w:color w:val="231F20"/>
          <w:spacing w:val="-41"/>
        </w:rPr>
        <w:t> </w:t>
      </w:r>
      <w:r>
        <w:rPr>
          <w:color w:val="231F20"/>
        </w:rPr>
        <w:t>major </w:t>
      </w:r>
      <w:r>
        <w:rPr>
          <w:color w:val="231F20"/>
          <w:w w:val="95"/>
        </w:rPr>
        <w:t>suppliers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April.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0"/>
          <w:w w:val="95"/>
        </w:rPr>
        <w:t> </w:t>
      </w:r>
      <w:r>
        <w:rPr>
          <w:rFonts w:ascii="Georgia"/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evolution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were around 8% lower in the run-up to the May </w:t>
      </w:r>
      <w:r>
        <w:rPr>
          <w:rFonts w:ascii="Georgia"/>
          <w:i/>
          <w:color w:val="231F20"/>
        </w:rPr>
        <w:t>Report </w:t>
      </w:r>
      <w:r>
        <w:rPr>
          <w:color w:val="231F20"/>
          <w:w w:val="90"/>
        </w:rPr>
        <w:t>compared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3"/>
          <w:w w:val="90"/>
        </w:rPr>
        <w:t> </w:t>
      </w:r>
      <w:r>
        <w:rPr>
          <w:rFonts w:ascii="Georgia"/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futures </w:t>
      </w:r>
      <w:r>
        <w:rPr>
          <w:color w:val="231F20"/>
        </w:rPr>
        <w:t>prices</w:t>
      </w:r>
      <w:r>
        <w:rPr>
          <w:color w:val="231F20"/>
          <w:spacing w:val="-36"/>
        </w:rPr>
        <w:t> </w:t>
      </w:r>
      <w:r>
        <w:rPr>
          <w:color w:val="231F20"/>
        </w:rPr>
        <w:t>were</w:t>
      </w:r>
      <w:r>
        <w:rPr>
          <w:color w:val="231F20"/>
          <w:spacing w:val="-34"/>
        </w:rPr>
        <w:t> </w:t>
      </w:r>
      <w:r>
        <w:rPr>
          <w:color w:val="231F20"/>
        </w:rPr>
        <w:t>around</w:t>
      </w:r>
      <w:r>
        <w:rPr>
          <w:color w:val="231F20"/>
          <w:spacing w:val="-34"/>
        </w:rPr>
        <w:t> </w:t>
      </w:r>
      <w:r>
        <w:rPr>
          <w:color w:val="231F20"/>
        </w:rPr>
        <w:t>4%</w:t>
      </w:r>
      <w:r>
        <w:rPr>
          <w:color w:val="231F20"/>
          <w:spacing w:val="-34"/>
        </w:rPr>
        <w:t> </w:t>
      </w:r>
      <w:r>
        <w:rPr>
          <w:color w:val="231F20"/>
        </w:rPr>
        <w:t>higher</w:t>
      </w:r>
      <w:r>
        <w:rPr>
          <w:color w:val="231F20"/>
          <w:spacing w:val="-36"/>
        </w:rPr>
        <w:t> </w:t>
      </w:r>
      <w:r>
        <w:rPr>
          <w:color w:val="231F20"/>
        </w:rPr>
        <w:t>over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next</w:t>
      </w:r>
      <w:r>
        <w:rPr>
          <w:color w:val="231F20"/>
          <w:spacing w:val="-36"/>
        </w:rPr>
        <w:t> </w:t>
      </w:r>
      <w:r>
        <w:rPr>
          <w:color w:val="231F20"/>
        </w:rPr>
        <w:t>two</w:t>
      </w:r>
      <w:r>
        <w:rPr>
          <w:color w:val="231F20"/>
          <w:spacing w:val="-37"/>
        </w:rPr>
        <w:t> </w:t>
      </w:r>
      <w:r>
        <w:rPr>
          <w:color w:val="231F20"/>
        </w:rPr>
        <w:t>years</w:t>
      </w:r>
    </w:p>
    <w:p>
      <w:pPr>
        <w:pStyle w:val="BodyText"/>
        <w:spacing w:line="268" w:lineRule="auto"/>
        <w:ind w:left="153" w:right="431"/>
      </w:pP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4.3).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summer.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391" w:space="938"/>
            <w:col w:w="5481"/>
          </w:cols>
        </w:sectPr>
      </w:pPr>
    </w:p>
    <w:p>
      <w:pPr>
        <w:pStyle w:val="BodyText"/>
        <w:spacing w:before="1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5"/>
        </w:rPr>
      </w:pPr>
    </w:p>
    <w:p>
      <w:pPr>
        <w:spacing w:before="0"/>
        <w:ind w:left="205" w:right="0" w:firstLine="0"/>
        <w:jc w:val="left"/>
        <w:rPr>
          <w:sz w:val="12"/>
        </w:rPr>
      </w:pPr>
      <w:r>
        <w:rPr>
          <w:color w:val="231F20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8"/>
        <w:ind w:left="153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9"/>
        </w:rPr>
      </w:pPr>
    </w:p>
    <w:p>
      <w:pPr>
        <w:spacing w:before="0"/>
        <w:ind w:left="170" w:right="0" w:firstLine="0"/>
        <w:jc w:val="left"/>
        <w:rPr>
          <w:sz w:val="12"/>
        </w:rPr>
      </w:pPr>
      <w:r>
        <w:rPr>
          <w:color w:val="231F20"/>
          <w:spacing w:val="-1"/>
          <w:w w:val="85"/>
          <w:sz w:val="12"/>
        </w:rPr>
        <w:t>110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9"/>
        </w:rPr>
      </w:pPr>
    </w:p>
    <w:p>
      <w:pPr>
        <w:tabs>
          <w:tab w:pos="978" w:val="left" w:leader="none"/>
          <w:tab w:pos="1804" w:val="left" w:leader="none"/>
          <w:tab w:pos="2629" w:val="left" w:leader="none"/>
          <w:tab w:pos="3454" w:val="left" w:leader="none"/>
        </w:tabs>
        <w:spacing w:before="1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1994</w:t>
        <w:tab/>
        <w:t>98</w:t>
        <w:tab/>
        <w:t>2002</w:t>
        <w:tab/>
        <w:t>06</w:t>
        <w:tab/>
      </w:r>
      <w:r>
        <w:rPr>
          <w:color w:val="231F20"/>
          <w:spacing w:val="-10"/>
          <w:sz w:val="12"/>
        </w:rPr>
        <w:t>10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9"/>
        <w:rPr>
          <w:sz w:val="13"/>
        </w:rPr>
      </w:pPr>
    </w:p>
    <w:p>
      <w:pPr>
        <w:spacing w:before="0"/>
        <w:ind w:left="13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117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16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Heading5"/>
        <w:spacing w:before="103"/>
      </w:pPr>
      <w:r>
        <w:rPr/>
        <w:br w:type="column"/>
      </w:r>
      <w:r>
        <w:rPr>
          <w:color w:val="A70740"/>
        </w:rPr>
        <w:t>Import prices</w:t>
      </w:r>
    </w:p>
    <w:p>
      <w:pPr>
        <w:pStyle w:val="BodyText"/>
        <w:spacing w:line="268" w:lineRule="auto" w:before="24"/>
        <w:ind w:left="153" w:right="330"/>
      </w:pPr>
      <w:r>
        <w:rPr>
          <w:color w:val="231F20"/>
          <w:w w:val="90"/>
        </w:rPr>
        <w:t>Import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excluding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increased 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excluding </w:t>
      </w:r>
      <w:r>
        <w:rPr>
          <w:color w:val="231F20"/>
        </w:rPr>
        <w:t>fuels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8"/>
        </w:rPr>
        <w:t> </w:t>
      </w:r>
      <w:r>
        <w:rPr>
          <w:color w:val="231F20"/>
        </w:rPr>
        <w:t>broadly</w:t>
      </w:r>
      <w:r>
        <w:rPr>
          <w:color w:val="231F20"/>
          <w:spacing w:val="-38"/>
        </w:rPr>
        <w:t> </w:t>
      </w:r>
      <w:r>
        <w:rPr>
          <w:color w:val="231F20"/>
        </w:rPr>
        <w:t>unchanged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year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2009</w:t>
      </w:r>
      <w:r>
        <w:rPr>
          <w:color w:val="231F20"/>
          <w:spacing w:val="-41"/>
        </w:rPr>
        <w:t> </w:t>
      </w:r>
      <w:r>
        <w:rPr>
          <w:color w:val="231F20"/>
        </w:rPr>
        <w:t>Q4,</w:t>
      </w:r>
    </w:p>
    <w:p>
      <w:pPr>
        <w:pStyle w:val="BodyText"/>
        <w:spacing w:line="268" w:lineRule="auto"/>
        <w:ind w:left="153" w:right="330" w:hanging="1"/>
      </w:pPr>
      <w:r>
        <w:rPr>
          <w:color w:val="231F20"/>
          <w:w w:val="95"/>
        </w:rPr>
        <w:t>that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15%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4.4). </w:t>
      </w:r>
      <w:r>
        <w:rPr>
          <w:color w:val="231F20"/>
          <w:spacing w:val="-6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considerable</w:t>
      </w:r>
      <w:r>
        <w:rPr>
          <w:color w:val="231F20"/>
          <w:spacing w:val="-45"/>
        </w:rPr>
        <w:t> </w:t>
      </w:r>
      <w:r>
        <w:rPr>
          <w:color w:val="231F20"/>
        </w:rPr>
        <w:t>extent,</w:t>
      </w:r>
      <w:r>
        <w:rPr>
          <w:color w:val="231F20"/>
          <w:spacing w:val="-45"/>
        </w:rPr>
        <w:t> </w:t>
      </w:r>
      <w:r>
        <w:rPr>
          <w:color w:val="231F20"/>
        </w:rPr>
        <w:t>higher</w:t>
      </w:r>
      <w:r>
        <w:rPr>
          <w:color w:val="231F20"/>
          <w:spacing w:val="-45"/>
        </w:rPr>
        <w:t> </w:t>
      </w:r>
      <w:r>
        <w:rPr>
          <w:color w:val="231F20"/>
        </w:rPr>
        <w:t>import</w:t>
      </w:r>
      <w:r>
        <w:rPr>
          <w:color w:val="231F20"/>
          <w:spacing w:val="-44"/>
        </w:rPr>
        <w:t> </w:t>
      </w:r>
      <w:r>
        <w:rPr>
          <w:color w:val="231F20"/>
        </w:rPr>
        <w:t>costs</w:t>
      </w:r>
      <w:r>
        <w:rPr>
          <w:color w:val="231F20"/>
          <w:spacing w:val="-45"/>
        </w:rPr>
        <w:t> </w:t>
      </w:r>
      <w:r>
        <w:rPr>
          <w:color w:val="231F20"/>
        </w:rPr>
        <w:t>reflect</w:t>
      </w:r>
      <w:r>
        <w:rPr>
          <w:color w:val="231F20"/>
          <w:spacing w:val="-46"/>
        </w:rPr>
        <w:t> </w:t>
      </w:r>
      <w:r>
        <w:rPr>
          <w:color w:val="231F20"/>
        </w:rPr>
        <w:t>the significant</w:t>
      </w:r>
      <w:r>
        <w:rPr>
          <w:color w:val="231F20"/>
          <w:spacing w:val="-45"/>
        </w:rPr>
        <w:t> </w:t>
      </w:r>
      <w:r>
        <w:rPr>
          <w:color w:val="231F20"/>
        </w:rPr>
        <w:t>depreciation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sterling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2"/>
        </w:rPr>
        <w:t> </w:t>
      </w:r>
      <w:r>
        <w:rPr>
          <w:color w:val="231F20"/>
          <w:spacing w:val="-4"/>
        </w:rPr>
        <w:t>mid-2007.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</w:p>
    <w:p>
      <w:pPr>
        <w:pStyle w:val="BodyText"/>
        <w:spacing w:line="194" w:lineRule="exact"/>
        <w:ind w:left="153"/>
      </w:pPr>
      <w:r>
        <w:rPr>
          <w:color w:val="231F20"/>
        </w:rPr>
        <w:t>small depreciation since the February </w:t>
      </w:r>
      <w:r>
        <w:rPr>
          <w:rFonts w:ascii="Georgia"/>
          <w:i/>
          <w:color w:val="231F20"/>
        </w:rPr>
        <w:t>Report </w:t>
      </w:r>
      <w:r>
        <w:rPr>
          <w:color w:val="231F20"/>
        </w:rPr>
        <w:t>is therefore</w:t>
      </w:r>
    </w:p>
    <w:p>
      <w:pPr>
        <w:spacing w:after="0" w:line="194" w:lineRule="exact"/>
        <w:sectPr>
          <w:type w:val="continuous"/>
          <w:pgSz w:w="11910" w:h="16840"/>
          <w:pgMar w:top="1560" w:bottom="0" w:left="640" w:right="460"/>
          <w:cols w:num="4" w:equalWidth="0">
            <w:col w:w="336" w:space="45"/>
            <w:col w:w="3571" w:space="39"/>
            <w:col w:w="339" w:space="999"/>
            <w:col w:w="5481"/>
          </w:cols>
        </w:sectPr>
      </w:pPr>
    </w:p>
    <w:p>
      <w:pPr>
        <w:spacing w:before="3"/>
        <w:ind w:left="151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2"/>
        </w:numPr>
        <w:tabs>
          <w:tab w:pos="322" w:val="left" w:leader="none"/>
        </w:tabs>
        <w:spacing w:line="244" w:lineRule="auto" w:before="0" w:after="0"/>
        <w:ind w:left="321" w:right="226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daily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average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May.</w:t>
      </w:r>
    </w:p>
    <w:p>
      <w:pPr>
        <w:pStyle w:val="ListParagraph"/>
        <w:numPr>
          <w:ilvl w:val="0"/>
          <w:numId w:val="42"/>
        </w:numPr>
        <w:tabs>
          <w:tab w:pos="322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Import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adjusted,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missing </w:t>
      </w:r>
      <w:r>
        <w:rPr>
          <w:color w:val="231F20"/>
          <w:sz w:val="11"/>
        </w:rPr>
        <w:t>trader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intra-community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fraud.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  <w:spacing w:line="268" w:lineRule="auto" w:before="65"/>
        <w:ind w:left="151" w:right="467"/>
      </w:pPr>
      <w:r>
        <w:rPr/>
        <w:br w:type="column"/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will in due course affect companies’ pricing decisions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4.3).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15" w:space="917"/>
            <w:col w:w="5478"/>
          </w:cols>
        </w:sectPr>
      </w:pPr>
    </w:p>
    <w:p>
      <w:pPr>
        <w:spacing w:line="259" w:lineRule="auto" w:before="114"/>
        <w:ind w:left="153" w:right="37" w:firstLine="0"/>
        <w:jc w:val="left"/>
        <w:rPr>
          <w:sz w:val="18"/>
        </w:rPr>
      </w:pPr>
      <w:bookmarkStart w:name="_bookmark19" w:id="77"/>
      <w:bookmarkEnd w:id="77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4.5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non-energy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industrial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goods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CPI services</w:t>
      </w:r>
    </w:p>
    <w:p>
      <w:pPr>
        <w:pStyle w:val="ListParagraph"/>
        <w:numPr>
          <w:ilvl w:val="1"/>
          <w:numId w:val="39"/>
        </w:numPr>
        <w:tabs>
          <w:tab w:pos="613" w:val="left" w:leader="none"/>
        </w:tabs>
        <w:spacing w:line="240" w:lineRule="auto" w:before="3" w:after="0"/>
        <w:ind w:left="612" w:right="0" w:hanging="460"/>
        <w:jc w:val="left"/>
        <w:rPr>
          <w:sz w:val="26"/>
        </w:rPr>
      </w:pPr>
      <w:r>
        <w:rPr>
          <w:color w:val="231F20"/>
          <w:spacing w:val="-4"/>
          <w:w w:val="102"/>
          <w:sz w:val="26"/>
        </w:rPr>
        <w:br w:type="column"/>
      </w:r>
      <w:r>
        <w:rPr>
          <w:color w:val="231F20"/>
          <w:sz w:val="26"/>
        </w:rPr>
        <w:t>Companies’ pricing</w:t>
      </w:r>
      <w:r>
        <w:rPr>
          <w:color w:val="231F20"/>
          <w:spacing w:val="-64"/>
          <w:sz w:val="26"/>
        </w:rPr>
        <w:t> </w:t>
      </w:r>
      <w:r>
        <w:rPr>
          <w:color w:val="231F20"/>
          <w:sz w:val="26"/>
        </w:rPr>
        <w:t>decisions</w:t>
      </w:r>
    </w:p>
    <w:p>
      <w:pPr>
        <w:spacing w:after="0" w:line="240" w:lineRule="auto"/>
        <w:jc w:val="left"/>
        <w:rPr>
          <w:sz w:val="26"/>
        </w:rPr>
        <w:sectPr>
          <w:headerReference w:type="even" r:id="rId63"/>
          <w:headerReference w:type="default" r:id="rId64"/>
          <w:pgSz w:w="11910" w:h="16840"/>
          <w:pgMar w:header="446" w:footer="0" w:top="1560" w:bottom="280" w:left="640" w:right="460"/>
          <w:pgNumType w:start="34"/>
          <w:cols w:num="2" w:equalWidth="0">
            <w:col w:w="4023" w:space="1306"/>
            <w:col w:w="5481"/>
          </w:cols>
        </w:sectPr>
      </w:pPr>
    </w:p>
    <w:p>
      <w:pPr>
        <w:spacing w:line="130" w:lineRule="exact" w:before="98"/>
        <w:ind w:left="2100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30" w:lineRule="exact" w:before="0"/>
        <w:ind w:left="3917" w:right="0" w:firstLine="0"/>
        <w:jc w:val="left"/>
        <w:rPr>
          <w:sz w:val="12"/>
        </w:rPr>
      </w:pPr>
      <w:r>
        <w:rPr/>
        <w:pict>
          <v:group style="position:absolute;margin-left:39.685001pt;margin-top:2.52418pt;width:184.45pt;height:141.75pt;mso-position-horizontal-relative:page;mso-position-vertical-relative:paragraph;z-index:-21018624" coordorigin="794,50" coordsize="3689,2835">
            <v:rect style="position:absolute;left:802;top:55;width:3676;height:2825" filled="false" stroked="true" strokeweight=".5pt" strokecolor="#231f20">
              <v:stroke dashstyle="solid"/>
            </v:rect>
            <v:line style="position:absolute" from="970,1470" to="4310,1470" stroked="true" strokeweight=".5pt" strokecolor="#231f20">
              <v:stroke dashstyle="solid"/>
            </v:line>
            <v:line style="position:absolute" from="4369,1470" to="4482,1470" stroked="true" strokeweight=".5pt" strokecolor="#231f20">
              <v:stroke dashstyle="solid"/>
            </v:line>
            <v:line style="position:absolute" from="4369,2420" to="4482,2420" stroked="true" strokeweight=".5pt" strokecolor="#231f20">
              <v:stroke dashstyle="solid"/>
            </v:line>
            <v:line style="position:absolute" from="4369,1942" to="4482,1942" stroked="true" strokeweight=".5pt" strokecolor="#231f20">
              <v:stroke dashstyle="solid"/>
            </v:line>
            <v:line style="position:absolute" from="4369,998" to="4482,998" stroked="true" strokeweight=".5pt" strokecolor="#231f20">
              <v:stroke dashstyle="solid"/>
            </v:line>
            <v:line style="position:absolute" from="4369,521" to="4482,521" stroked="true" strokeweight=".5pt" strokecolor="#231f20">
              <v:stroke dashstyle="solid"/>
            </v:line>
            <v:line style="position:absolute" from="794,2430" to="907,2430" stroked="true" strokeweight=".5pt" strokecolor="#231f20">
              <v:stroke dashstyle="solid"/>
            </v:line>
            <v:line style="position:absolute" from="794,1952" to="907,1952" stroked="true" strokeweight=".5pt" strokecolor="#231f20">
              <v:stroke dashstyle="solid"/>
            </v:line>
            <v:line style="position:absolute" from="794,1480" to="907,1480" stroked="true" strokeweight=".5pt" strokecolor="#231f20">
              <v:stroke dashstyle="solid"/>
            </v:line>
            <v:line style="position:absolute" from="794,1008" to="907,1008" stroked="true" strokeweight=".5pt" strokecolor="#231f20">
              <v:stroke dashstyle="solid"/>
            </v:line>
            <v:line style="position:absolute" from="794,531" to="907,531" stroked="true" strokeweight=".5pt" strokecolor="#231f20">
              <v:stroke dashstyle="solid"/>
            </v:line>
            <v:line style="position:absolute" from="968,2885" to="968,2772" stroked="true" strokeweight=".5pt" strokecolor="#231f20">
              <v:stroke dashstyle="solid"/>
            </v:line>
            <v:line style="position:absolute" from="1476,2885" to="1476,2772" stroked="true" strokeweight=".5pt" strokecolor="#231f20">
              <v:stroke dashstyle="solid"/>
            </v:line>
            <v:line style="position:absolute" from="1983,2885" to="1983,2772" stroked="true" strokeweight=".5pt" strokecolor="#231f20">
              <v:stroke dashstyle="solid"/>
            </v:line>
            <v:line style="position:absolute" from="2491,2885" to="2491,2772" stroked="true" strokeweight=".5pt" strokecolor="#231f20">
              <v:stroke dashstyle="solid"/>
            </v:line>
            <v:line style="position:absolute" from="2999,2885" to="2999,2772" stroked="true" strokeweight=".5pt" strokecolor="#231f20">
              <v:stroke dashstyle="solid"/>
            </v:line>
            <v:line style="position:absolute" from="3506,2885" to="3506,2772" stroked="true" strokeweight=".5pt" strokecolor="#231f20">
              <v:stroke dashstyle="solid"/>
            </v:line>
            <v:line style="position:absolute" from="4014,2885" to="4014,2772" stroked="true" strokeweight=".5pt" strokecolor="#231f20">
              <v:stroke dashstyle="solid"/>
            </v:line>
            <v:shape style="position:absolute;left:961;top:676;width:3342;height:1734" coordorigin="961,676" coordsize="3342,1734" path="m961,1340l982,1460,1002,1390,1023,1485,1044,1505,1064,1530,1088,1505,1109,1485,1129,1556,1150,1601,1170,1556,1194,1530,1215,1626,1236,1556,1256,1601,1277,1671,1297,1581,1318,1626,1342,1696,1363,1767,1383,1747,1404,1767,1424,1792,1448,1767,1469,1767,1489,1862,1510,1887,1531,1912,1551,1932,1572,1932,1596,1983,1616,2003,1637,2053,1658,2098,1678,2148,1702,2174,1723,2314,1743,2244,1764,2314,1784,2244,1805,2289,1826,2314,1850,2410,1870,2385,1891,2339,1911,2264,1932,2289,1956,2289,1977,2194,1997,2219,2018,2174,2038,2194,2059,2148,2079,2053,2104,2003,2124,1932,2145,1958,2165,2003,2186,1983,2210,1932,2230,1792,2251,1887,2272,1912,2292,1983,2313,2053,2333,2148,2357,2003,2378,2123,2399,2123,2419,2053,2440,2053,2464,2148,2484,2078,2505,2003,2525,2028,2546,1983,2567,1983,2587,1983,2611,1912,2632,1817,2652,1887,2673,1862,2694,1912,2718,1887,2738,1837,2759,1912,2779,1958,2800,1912,2820,1932,2841,1862,2865,1912,2886,2003,2906,2053,2927,2028,2947,2028,2971,1932,2992,1983,3013,2078,3033,1983,3054,1983,3074,1983,3095,1958,3119,1912,3139,1958,3160,1983,3181,1958,3201,1932,3225,1958,3246,2003,3266,1862,3287,1912,3308,1983,3328,1912,3349,1862,3373,1932,3393,1767,3414,1696,3434,1767,3455,1721,3479,1651,3500,1671,3520,1696,3541,1581,3561,1530,3582,1556,3603,1556,3627,1651,3647,1721,3668,1747,3688,1721,3709,1747,3733,1767,3753,1792,3774,1792,3795,1887,3815,1862,3836,1817,3860,1792,3880,1747,3901,1721,3922,1696,3942,1792,3966,1817,3987,2339,4007,2148,4028,1958,4048,1817,4069,1767,4090,1721,4110,1651,4134,1485,4155,1390,4175,1319,4196,1199,4217,1154,4241,701,4261,676,4282,842,4302,867e" filled="false" stroked="true" strokeweight="1pt" strokecolor="#5a913a">
              <v:path arrowok="t"/>
              <v:stroke dashstyle="solid"/>
            </v:shape>
            <v:shape style="position:absolute;left:961;top:249;width:3342;height:669" coordorigin="961,249" coordsize="3342,669" path="m961,606l982,581,1002,606,1023,581,1044,581,1064,581,1088,606,1109,581,1129,561,1150,510,1170,510,1194,561,1215,536,1236,561,1256,536,1277,561,1297,536,1318,561,1342,561,1363,581,1383,561,1404,581,1424,606,1448,581,1469,606,1489,631,1510,631,1531,606,1551,656,1572,631,1596,656,1616,656,1764,656,1784,772,1805,752,1826,752,1850,701,1870,676,1891,656,1911,631,1932,656,1956,656,1977,656,1997,676,2018,676,2038,465,2059,440,2079,440,2104,395,2124,345,2145,510,2165,536,2186,581,2210,510,2230,510,2251,490,2272,440,2292,490,2313,510,2333,440,2357,465,2378,440,2399,490,2419,395,2440,395,2464,249,2484,415,2505,415,2525,440,2546,490,2567,581,2587,676,2611,631,2632,727,2652,656,2673,701,2694,701,2718,797,2738,727,2759,701,2779,727,2800,752,2820,676,2841,676,2865,656,2886,631,2906,701,2927,701,2947,631,2971,581,2992,581,3013,561,3033,536,3054,510,3074,465,3095,490,3119,395,3139,370,3160,395,3181,415,3201,490,3225,561,3246,536,3266,581,3287,581,3308,561,3328,676,3349,656,3373,701,3393,772,3414,701,3434,606,3455,581,3479,561,3500,606,3520,561,3541,581,3561,676,3582,606,3603,581,3627,631,3647,561,3668,656,3688,656,3709,701,3733,676,3753,676,3774,727,3795,656,3815,581,3836,561,3860,536,3880,490,3901,440,3922,370,3942,440,3966,395,3987,370,4007,465,4028,465,4048,536,4069,606,4090,631,4110,701,4134,727,4155,772,4175,867,4196,917,4217,917,4241,842,4261,752,4282,752,4302,676e" filled="false" stroked="true" strokeweight="1pt" strokecolor="#582e91">
              <v:path arrowok="t"/>
              <v:stroke dashstyle="solid"/>
            </v:shape>
            <v:shape style="position:absolute;left:1531;top:243;width:5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CPI services</w:t>
                    </w:r>
                  </w:p>
                </w:txbxContent>
              </v:textbox>
              <w10:wrap type="none"/>
            </v:shape>
            <v:shape style="position:absolute;left:2329;top:2303;width:166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CPI non-energy industrial goods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0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0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71"/>
        <w:ind w:left="0" w:right="302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30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0" w:right="308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30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0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tabs>
          <w:tab w:pos="507" w:val="left" w:leader="none"/>
          <w:tab w:pos="1015" w:val="left" w:leader="none"/>
          <w:tab w:pos="1523" w:val="left" w:leader="none"/>
          <w:tab w:pos="2030" w:val="left" w:leader="none"/>
          <w:tab w:pos="2538" w:val="left" w:leader="none"/>
          <w:tab w:pos="3045" w:val="left" w:leader="none"/>
          <w:tab w:pos="3599" w:val="left" w:leader="none"/>
        </w:tabs>
        <w:spacing w:before="0"/>
        <w:ind w:left="0" w:right="305" w:firstLine="0"/>
        <w:jc w:val="right"/>
        <w:rPr>
          <w:sz w:val="12"/>
        </w:rPr>
      </w:pPr>
      <w:r>
        <w:rPr>
          <w:color w:val="231F20"/>
          <w:sz w:val="12"/>
        </w:rPr>
        <w:t>1997</w:t>
        <w:tab/>
        <w:t>99</w:t>
        <w:tab/>
        <w:t>2001</w:t>
        <w:tab/>
        <w:t>03</w:t>
        <w:tab/>
        <w:t>05</w:t>
        <w:tab/>
        <w:t>07</w:t>
        <w:tab/>
        <w:t>09</w:t>
        <w:tab/>
      </w:r>
      <w:r>
        <w:rPr>
          <w:color w:val="231F20"/>
          <w:position w:val="8"/>
          <w:sz w:val="12"/>
        </w:rPr>
        <w:t>6</w:t>
      </w:r>
    </w:p>
    <w:p>
      <w:pPr>
        <w:spacing w:line="244" w:lineRule="auto" w:before="184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food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non-alcoholic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beverages,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alcoholic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beverages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tobacco, </w:t>
      </w:r>
      <w:r>
        <w:rPr>
          <w:color w:val="231F20"/>
          <w:sz w:val="11"/>
        </w:rPr>
        <w:t>fuels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lubricants,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electricity,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fuels.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0" w:lineRule="exact"/>
        <w:ind w:left="146" w:right="-24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4.6 </w:t>
      </w:r>
      <w:r>
        <w:rPr>
          <w:color w:val="231F20"/>
          <w:sz w:val="18"/>
        </w:rPr>
        <w:t>Profit share</w:t>
      </w:r>
    </w:p>
    <w:p>
      <w:pPr>
        <w:spacing w:line="77" w:lineRule="exact" w:before="141"/>
        <w:ind w:left="0" w:right="443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 cent</w:t>
      </w:r>
    </w:p>
    <w:p>
      <w:pPr>
        <w:pStyle w:val="BodyText"/>
        <w:spacing w:line="268" w:lineRule="auto" w:before="79"/>
        <w:ind w:left="153" w:right="330"/>
      </w:pPr>
      <w:r>
        <w:rPr/>
        <w:br w:type="column"/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resilient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would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alone.</w:t>
      </w:r>
    </w:p>
    <w:p>
      <w:pPr>
        <w:pStyle w:val="BodyText"/>
        <w:spacing w:line="268" w:lineRule="auto"/>
        <w:ind w:left="153" w:right="256"/>
      </w:pPr>
      <w:r>
        <w:rPr>
          <w:color w:val="231F20"/>
          <w:spacing w:val="-3"/>
          <w:w w:val="90"/>
        </w:rPr>
        <w:t>Weak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encourages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including </w:t>
      </w:r>
      <w:r>
        <w:rPr>
          <w:color w:val="231F20"/>
          <w:w w:val="95"/>
        </w:rPr>
        <w:t>wages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4.4),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 part,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imported </w:t>
      </w:r>
      <w:r>
        <w:rPr>
          <w:color w:val="231F20"/>
        </w:rPr>
        <w:t>costs.</w:t>
      </w:r>
      <w:r>
        <w:rPr>
          <w:color w:val="231F20"/>
          <w:spacing w:val="-25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tight</w:t>
      </w:r>
      <w:r>
        <w:rPr>
          <w:color w:val="231F20"/>
          <w:spacing w:val="-43"/>
        </w:rPr>
        <w:t> </w:t>
      </w:r>
      <w:r>
        <w:rPr>
          <w:color w:val="231F20"/>
        </w:rPr>
        <w:t>credit</w:t>
      </w:r>
      <w:r>
        <w:rPr>
          <w:color w:val="231F20"/>
          <w:spacing w:val="-42"/>
        </w:rPr>
        <w:t> </w:t>
      </w:r>
      <w:r>
        <w:rPr>
          <w:color w:val="231F20"/>
        </w:rPr>
        <w:t>conditions,</w:t>
      </w:r>
      <w:r>
        <w:rPr>
          <w:color w:val="231F20"/>
          <w:spacing w:val="-43"/>
        </w:rPr>
        <w:t> </w:t>
      </w:r>
      <w:r>
        <w:rPr>
          <w:color w:val="231F20"/>
        </w:rPr>
        <w:t>changes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companies’ </w:t>
      </w:r>
      <w:r>
        <w:rPr>
          <w:color w:val="231F20"/>
          <w:w w:val="90"/>
        </w:rPr>
        <w:t>operating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practices,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cash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flow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played a</w:t>
      </w:r>
      <w:r>
        <w:rPr>
          <w:color w:val="231F20"/>
          <w:spacing w:val="-36"/>
        </w:rPr>
        <w:t> </w:t>
      </w:r>
      <w:r>
        <w:rPr>
          <w:color w:val="231F20"/>
        </w:rPr>
        <w:t>role.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256"/>
      </w:pPr>
      <w:r>
        <w:rPr>
          <w:color w:val="231F20"/>
          <w:w w:val="95"/>
        </w:rPr>
        <w:t>Companies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years, 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  <w:w w:val="90"/>
        </w:rPr>
        <w:t>costs,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initially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accept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but, over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charged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their</w:t>
      </w:r>
      <w:r>
        <w:rPr>
          <w:color w:val="231F20"/>
          <w:spacing w:val="-41"/>
        </w:rPr>
        <w:t> </w:t>
      </w:r>
      <w:r>
        <w:rPr>
          <w:color w:val="231F20"/>
        </w:rPr>
        <w:t>customers,</w:t>
      </w:r>
      <w:r>
        <w:rPr>
          <w:color w:val="231F20"/>
          <w:spacing w:val="-42"/>
        </w:rPr>
        <w:t> </w:t>
      </w:r>
      <w:r>
        <w:rPr>
          <w:color w:val="231F20"/>
        </w:rPr>
        <w:t>or</w:t>
      </w:r>
      <w:r>
        <w:rPr>
          <w:color w:val="231F20"/>
          <w:spacing w:val="-40"/>
        </w:rPr>
        <w:t> </w:t>
      </w:r>
      <w:r>
        <w:rPr>
          <w:color w:val="231F20"/>
        </w:rPr>
        <w:t>else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seek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push</w:t>
      </w:r>
      <w:r>
        <w:rPr>
          <w:color w:val="231F20"/>
          <w:spacing w:val="-42"/>
        </w:rPr>
        <w:t> </w:t>
      </w:r>
      <w:r>
        <w:rPr>
          <w:color w:val="231F20"/>
        </w:rPr>
        <w:t>down</w:t>
      </w:r>
      <w:r>
        <w:rPr>
          <w:color w:val="231F20"/>
          <w:spacing w:val="-42"/>
        </w:rPr>
        <w:t> </w:t>
      </w:r>
      <w:r>
        <w:rPr>
          <w:color w:val="231F20"/>
        </w:rPr>
        <w:t>other</w:t>
      </w:r>
      <w:r>
        <w:rPr>
          <w:color w:val="231F20"/>
          <w:spacing w:val="-40"/>
        </w:rPr>
        <w:t> </w:t>
      </w:r>
      <w:r>
        <w:rPr>
          <w:color w:val="231F20"/>
        </w:rPr>
        <w:t>costs, </w:t>
      </w:r>
      <w:r>
        <w:rPr>
          <w:color w:val="231F20"/>
          <w:w w:val="95"/>
        </w:rPr>
        <w:t>including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markedly 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4.2)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seems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has</w:t>
      </w:r>
      <w:r>
        <w:rPr>
          <w:color w:val="231F20"/>
          <w:spacing w:val="-46"/>
        </w:rPr>
        <w:t> </w:t>
      </w:r>
      <w:r>
        <w:rPr>
          <w:color w:val="231F20"/>
        </w:rPr>
        <w:t>fed</w:t>
      </w:r>
      <w:r>
        <w:rPr>
          <w:color w:val="231F20"/>
          <w:spacing w:val="-45"/>
        </w:rPr>
        <w:t> </w:t>
      </w:r>
      <w:r>
        <w:rPr>
          <w:color w:val="231F20"/>
        </w:rPr>
        <w:t>through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prices.</w:t>
      </w:r>
      <w:r>
        <w:rPr>
          <w:color w:val="231F20"/>
          <w:spacing w:val="-31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consistent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289" w:space="1040"/>
            <w:col w:w="54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7"/>
        </w:rPr>
      </w:pPr>
    </w:p>
    <w:p>
      <w:pPr>
        <w:spacing w:before="0"/>
        <w:ind w:left="296" w:right="0" w:firstLine="0"/>
        <w:jc w:val="left"/>
        <w:rPr>
          <w:sz w:val="12"/>
        </w:rPr>
      </w:pPr>
      <w:r>
        <w:rPr>
          <w:color w:val="231F20"/>
          <w:sz w:val="12"/>
        </w:rPr>
        <w:t>1985 88</w:t>
      </w:r>
    </w:p>
    <w:p>
      <w:pPr>
        <w:spacing w:before="26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1"/>
          <w:w w:val="95"/>
          <w:sz w:val="12"/>
        </w:rPr>
        <w:t>22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40.185001pt;margin-top:-11.764616pt;width:184.3pt;height:142.050pt;mso-position-horizontal-relative:page;mso-position-vertical-relative:paragraph;z-index:15852032" coordorigin="804,-235" coordsize="3686,2841">
            <v:rect style="position:absolute;left:4096;top:-236;width:200;height:2830" filled="true" fillcolor="#c5ccd1" stroked="false">
              <v:fill type="solid"/>
            </v:rect>
            <v:line style="position:absolute" from="4210,2602" to="4210,2488" stroked="true" strokeweight=".5pt" strokecolor="#231f20">
              <v:stroke dashstyle="solid"/>
            </v:line>
            <v:rect style="position:absolute;left:1696;top:-236;width:160;height:2835" filled="true" fillcolor="#c5ccd1" stroked="false">
              <v:fill type="solid"/>
            </v:rect>
            <v:line style="position:absolute" from="1775,2602" to="1775,2488" stroked="true" strokeweight=".5pt" strokecolor="#231f20">
              <v:stroke dashstyle="solid"/>
            </v:line>
            <v:line style="position:absolute" from="4369,1578" to="4482,1578" stroked="true" strokeweight=".5pt" strokecolor="#231f20">
              <v:stroke dashstyle="solid"/>
            </v:line>
            <v:line style="position:absolute" from="4369,1277" to="4482,1277" stroked="true" strokeweight=".5pt" strokecolor="#231f20">
              <v:stroke dashstyle="solid"/>
            </v:line>
            <v:line style="position:absolute" from="4369,977" to="4482,977" stroked="true" strokeweight=".5pt" strokecolor="#231f20">
              <v:stroke dashstyle="solid"/>
            </v:line>
            <v:line style="position:absolute" from="4369,676" to="4482,676" stroked="true" strokeweight=".5pt" strokecolor="#231f20">
              <v:stroke dashstyle="solid"/>
            </v:line>
            <v:line style="position:absolute" from="4369,375" to="4482,375" stroked="true" strokeweight=".5pt" strokecolor="#231f20">
              <v:stroke dashstyle="solid"/>
            </v:line>
            <v:line style="position:absolute" from="4369,75" to="4482,75" stroked="true" strokeweight=".5pt" strokecolor="#231f20">
              <v:stroke dashstyle="solid"/>
            </v:line>
            <v:line style="position:absolute" from="814,1578" to="927,1578" stroked="true" strokeweight=".5pt" strokecolor="#231f20">
              <v:stroke dashstyle="solid"/>
            </v:line>
            <v:line style="position:absolute" from="814,1277" to="927,1277" stroked="true" strokeweight=".5pt" strokecolor="#231f20">
              <v:stroke dashstyle="solid"/>
            </v:line>
            <v:line style="position:absolute" from="814,977" to="927,977" stroked="true" strokeweight=".5pt" strokecolor="#231f20">
              <v:stroke dashstyle="solid"/>
            </v:line>
            <v:line style="position:absolute" from="814,676" to="927,676" stroked="true" strokeweight=".5pt" strokecolor="#231f20">
              <v:stroke dashstyle="solid"/>
            </v:line>
            <v:line style="position:absolute" from="814,375" to="927,375" stroked="true" strokeweight=".5pt" strokecolor="#231f20">
              <v:stroke dashstyle="solid"/>
            </v:line>
            <v:line style="position:absolute" from="814,75" to="927,75" stroked="true" strokeweight=".5pt" strokecolor="#231f20">
              <v:stroke dashstyle="solid"/>
            </v:line>
            <v:shape style="position:absolute;left:961;top:114;width:3352;height:1676" coordorigin="962,114" coordsize="3352,1676" path="m962,1790l1032,1740,1065,1668,1098,1529,1131,1345,1164,1289,1197,1028,1234,1033,1267,955,1300,860,1334,677,1367,415,1403,571,1437,393,1470,142,1503,114,1536,215,1573,376,1606,487,1639,554,1672,560,1709,788,1742,1105,1775,1295,1808,1183,1841,1183,1874,1178,1911,1389,1944,1440,1977,1551,2010,1428,2044,1517,2080,1284,2113,1195,2147,1005,2180,727,2213,654,2250,616,2283,610,2316,538,2349,437,2386,426,2419,616,2452,465,2485,604,2518,493,2555,315,2588,315,2621,254,2654,320,2687,259,2720,421,2757,510,2790,454,2823,499,2857,549,2890,554,2926,660,2960,771,2993,777,3026,955,3063,849,3096,1256,3129,1401,3162,1434,3195,1089,3232,1150,3265,1189,3298,1228,3331,1183,3364,1417,3397,1273,3434,1211,3467,1044,3500,1061,3533,911,3570,1022,3603,1133,3637,1217,3670,1189,3703,1183,3740,1206,3773,1156,3806,1206,3839,1139,3872,922,3909,816,3942,1128,3975,1050,4008,1022,4041,1072,4078,1144,4111,1133,4144,1295,4177,1412,4210,1350,4247,1356,4280,1373,4313,1373e" filled="false" stroked="true" strokeweight="1pt" strokecolor="#75c043">
              <v:path arrowok="t"/>
              <v:stroke dashstyle="solid"/>
            </v:shape>
            <v:line style="position:absolute" from="962,2602" to="962,2488" stroked="true" strokeweight=".5pt" strokecolor="#231f20">
              <v:stroke dashstyle="solid"/>
            </v:line>
            <v:line style="position:absolute" from="811,2483" to="921,2483" stroked="true" strokeweight=".5pt" strokecolor="#231f20">
              <v:stroke dashstyle="solid"/>
            </v:line>
            <v:shape style="position:absolute;left:900;top:2482;width:40;height:118" coordorigin="901,2482" coordsize="40,118" path="m921,2482l921,2507,901,2522,940,2535,901,2553,940,2569,917,2578,917,2600e" filled="false" stroked="true" strokeweight=".5pt" strokecolor="#231f20">
              <v:path arrowok="t"/>
              <v:stroke dashstyle="solid"/>
            </v:shape>
            <v:line style="position:absolute" from="1367,2602" to="1367,2488" stroked="true" strokeweight=".5pt" strokecolor="#231f20">
              <v:stroke dashstyle="solid"/>
            </v:line>
            <v:line style="position:absolute" from="2180,2602" to="2180,2488" stroked="true" strokeweight=".5pt" strokecolor="#231f20">
              <v:stroke dashstyle="solid"/>
            </v:line>
            <v:line style="position:absolute" from="2588,2602" to="2588,2488" stroked="true" strokeweight=".5pt" strokecolor="#231f20">
              <v:stroke dashstyle="solid"/>
            </v:line>
            <v:line style="position:absolute" from="2993,2602" to="2993,2488" stroked="true" strokeweight=".5pt" strokecolor="#231f20">
              <v:stroke dashstyle="solid"/>
            </v:line>
            <v:line style="position:absolute" from="3397,2602" to="3397,2488" stroked="true" strokeweight=".5pt" strokecolor="#231f20">
              <v:stroke dashstyle="solid"/>
            </v:line>
            <v:line style="position:absolute" from="3806,2602" to="3806,2488" stroked="true" strokeweight=".5pt" strokecolor="#231f20">
              <v:stroke dashstyle="solid"/>
            </v:line>
            <v:line style="position:absolute" from="809,2597" to="4484,2597" stroked="true" strokeweight=".5pt" strokecolor="#231f20">
              <v:stroke dashstyle="solid"/>
            </v:line>
            <v:shape style="position:absolute;left:4350;top:2480;width:40;height:118" coordorigin="4350,2481" coordsize="40,118" path="m4370,2481l4370,2506,4350,2521,4390,2533,4350,2552,4390,2567,4367,2577,4366,2598e" filled="false" stroked="true" strokeweight=".5pt" strokecolor="#231f20">
              <v:path arrowok="t"/>
              <v:stroke dashstyle="solid"/>
            </v:shape>
            <v:line style="position:absolute" from="804,-228" to="4489,-228" stroked="true" strokeweight=".5pt" strokecolor="#231f20">
              <v:stroke dashstyle="solid"/>
            </v:line>
            <v:line style="position:absolute" from="814,2179" to="927,2179" stroked="true" strokeweight=".5pt" strokecolor="#231f20">
              <v:stroke dashstyle="solid"/>
            </v:line>
            <v:line style="position:absolute" from="814,1879" to="927,1879" stroked="true" strokeweight=".5pt" strokecolor="#231f20">
              <v:stroke dashstyle="solid"/>
            </v:line>
            <v:line style="position:absolute" from="809,-228" to="809,2480" stroked="true" strokeweight=".5pt" strokecolor="#231f20">
              <v:stroke dashstyle="solid"/>
            </v:line>
            <v:line style="position:absolute" from="4369,2179" to="4482,2179" stroked="true" strokeweight=".5pt" strokecolor="#231f20">
              <v:stroke dashstyle="solid"/>
            </v:line>
            <v:line style="position:absolute" from="4369,1879" to="4482,1879" stroked="true" strokeweight=".5pt" strokecolor="#231f20">
              <v:stroke dashstyle="solid"/>
            </v:line>
            <v:line style="position:absolute" from="4481,-228" to="4481,2480" stroked="true" strokeweight=".5pt" strokecolor="#231f20">
              <v:stroke dashstyle="solid"/>
            </v:line>
            <v:line style="position:absolute" from="4371,2483" to="4481,2483" stroked="true" strokeweight=".5pt" strokecolor="#231f20">
              <v:stroke dashstyle="solid"/>
            </v:line>
            <v:shape style="position:absolute;left:2204;top:1878;width:695;height:365" type="#_x0000_t202" filled="false" stroked="false">
              <v:textbox inset="0,0,0,0">
                <w:txbxContent>
                  <w:p>
                    <w:pPr>
                      <w:spacing w:line="271" w:lineRule="auto" w:before="3"/>
                      <w:ind w:left="0" w:right="-2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Recessions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Profit share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85"/>
          <w:sz w:val="12"/>
        </w:rPr>
        <w:t>21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19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18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0"/>
          <w:sz w:val="12"/>
        </w:rPr>
        <w:t>17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w:pict>
          <v:rect style="position:absolute;margin-left:100.445pt;margin-top:5.60199pt;width:7.0864pt;height:7.087pt;mso-position-horizontal-relative:page;mso-position-vertical-relative:paragraph;z-index:15851008" filled="true" fillcolor="#c5ccd1" stroked="false">
            <v:fill type="solid"/>
            <w10:wrap type="none"/>
          </v:rect>
        </w:pict>
      </w: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w:pict>
          <v:line style="position:absolute;mso-position-horizontal-relative:page;mso-position-vertical-relative:paragraph;z-index:15850496" from="100.684998pt,4.410199pt" to="107.770998pt,4.410199pt" stroked="true" strokeweight="1pt" strokecolor="#75c043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14</w:t>
      </w:r>
    </w:p>
    <w:p>
      <w:pPr>
        <w:pStyle w:val="BodyText"/>
        <w:spacing w:before="2"/>
        <w:rPr>
          <w:sz w:val="15"/>
        </w:rPr>
      </w:pPr>
    </w:p>
    <w:p>
      <w:pPr>
        <w:spacing w:line="132" w:lineRule="exact" w:before="0"/>
        <w:ind w:left="3041" w:right="0" w:firstLine="0"/>
        <w:jc w:val="left"/>
        <w:rPr>
          <w:sz w:val="12"/>
        </w:rPr>
      </w:pPr>
      <w:r>
        <w:rPr>
          <w:color w:val="231F20"/>
          <w:sz w:val="12"/>
        </w:rPr>
        <w:t>13</w:t>
      </w:r>
    </w:p>
    <w:p>
      <w:pPr>
        <w:spacing w:line="112" w:lineRule="exact" w:before="0"/>
        <w:ind w:left="308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641" w:val="left" w:leader="none"/>
          <w:tab w:pos="1049" w:val="left" w:leader="none"/>
          <w:tab w:pos="1474" w:val="left" w:leader="none"/>
          <w:tab w:pos="2287" w:val="left" w:leader="none"/>
          <w:tab w:pos="2692" w:val="left" w:leader="none"/>
        </w:tabs>
        <w:spacing w:line="119" w:lineRule="exact" w:before="0"/>
        <w:ind w:left="236" w:right="0" w:firstLine="0"/>
        <w:jc w:val="left"/>
        <w:rPr>
          <w:sz w:val="12"/>
        </w:rPr>
      </w:pPr>
      <w:r>
        <w:rPr>
          <w:color w:val="231F20"/>
          <w:sz w:val="12"/>
        </w:rPr>
        <w:t>91</w:t>
        <w:tab/>
        <w:t>94</w:t>
        <w:tab/>
        <w:t>97</w:t>
        <w:tab/>
        <w:t>2000   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03</w:t>
        <w:tab/>
        <w:t>06</w:t>
        <w:tab/>
        <w:t>09</w:t>
      </w:r>
    </w:p>
    <w:p>
      <w:pPr>
        <w:pStyle w:val="BodyText"/>
        <w:spacing w:line="268" w:lineRule="auto"/>
        <w:ind w:left="296" w:right="203"/>
      </w:pPr>
      <w:r>
        <w:rPr/>
        <w:br w:type="column"/>
      </w:r>
      <w:r>
        <w:rPr>
          <w:color w:val="231F20"/>
          <w:w w:val="95"/>
        </w:rPr>
        <w:t>non-energy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non-food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services 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4.5),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import-intensive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services.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credit,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raised</w:t>
      </w:r>
      <w:r>
        <w:rPr>
          <w:color w:val="231F20"/>
          <w:spacing w:val="-21"/>
        </w:rPr>
        <w:t> </w:t>
      </w:r>
      <w:r>
        <w:rPr>
          <w:color w:val="231F20"/>
        </w:rPr>
        <w:t>some</w:t>
      </w:r>
      <w:r>
        <w:rPr>
          <w:color w:val="231F20"/>
          <w:spacing w:val="-21"/>
        </w:rPr>
        <w:t> </w:t>
      </w:r>
      <w:r>
        <w:rPr>
          <w:color w:val="231F20"/>
        </w:rPr>
        <w:t>companies’</w:t>
      </w:r>
      <w:r>
        <w:rPr>
          <w:color w:val="231F20"/>
          <w:spacing w:val="-21"/>
        </w:rPr>
        <w:t> </w:t>
      </w:r>
      <w:r>
        <w:rPr>
          <w:color w:val="231F20"/>
        </w:rPr>
        <w:t>costs.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296" w:right="294"/>
      </w:pPr>
      <w:r>
        <w:rPr>
          <w:color w:val="231F20"/>
          <w:w w:val="95"/>
        </w:rPr>
        <w:t>Changes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operating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practices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recession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contributed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resilience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inflation.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mothballed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fell,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then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rather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suggest.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834" w:space="40"/>
            <w:col w:w="3194" w:space="1118"/>
            <w:col w:w="5624"/>
          </w:cols>
        </w:sectPr>
      </w:pPr>
    </w:p>
    <w:p>
      <w:pPr>
        <w:spacing w:before="10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1" w:after="0"/>
        <w:ind w:left="323" w:right="124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PNFCs’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profits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alignment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adjustment)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minus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trading profits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continental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shelf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cost.</w:t>
      </w:r>
    </w:p>
    <w:p>
      <w:pPr>
        <w:pStyle w:val="BodyText"/>
        <w:spacing w:before="7" w:after="1"/>
        <w:rPr>
          <w:sz w:val="27"/>
        </w:rPr>
      </w:pPr>
    </w:p>
    <w:p>
      <w:pPr>
        <w:pStyle w:val="BodyText"/>
        <w:spacing w:line="20" w:lineRule="exact"/>
        <w:ind w:left="146" w:right="-17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4.7 </w:t>
      </w:r>
      <w:r>
        <w:rPr>
          <w:color w:val="231F20"/>
          <w:w w:val="95"/>
          <w:sz w:val="18"/>
        </w:rPr>
        <w:t>Agents’ survey: factors influencing output </w:t>
      </w:r>
      <w:r>
        <w:rPr>
          <w:color w:val="231F20"/>
          <w:sz w:val="18"/>
        </w:rPr>
        <w:t>price expectations</w:t>
      </w:r>
      <w:r>
        <w:rPr>
          <w:color w:val="231F20"/>
          <w:position w:val="4"/>
          <w:sz w:val="12"/>
        </w:rPr>
        <w:t>(a)</w:t>
      </w:r>
    </w:p>
    <w:p>
      <w:pPr>
        <w:spacing w:line="123" w:lineRule="exact" w:before="99"/>
        <w:ind w:left="2653" w:right="0" w:firstLine="0"/>
        <w:jc w:val="left"/>
        <w:rPr>
          <w:sz w:val="12"/>
        </w:rPr>
      </w:pPr>
      <w:r>
        <w:rPr>
          <w:color w:val="231F20"/>
          <w:sz w:val="12"/>
        </w:rPr>
        <w:t>Net percentage balances</w:t>
      </w:r>
    </w:p>
    <w:p>
      <w:pPr>
        <w:spacing w:line="123" w:lineRule="exact" w:before="0"/>
        <w:ind w:left="3887" w:right="0" w:firstLine="0"/>
        <w:jc w:val="left"/>
        <w:rPr>
          <w:sz w:val="12"/>
        </w:rPr>
      </w:pPr>
      <w:r>
        <w:rPr/>
        <w:pict>
          <v:group style="position:absolute;margin-left:39.685001pt;margin-top:2.99109pt;width:184.45pt;height:141.75pt;mso-position-horizontal-relative:page;mso-position-vertical-relative:paragraph;z-index:15855104" coordorigin="794,60" coordsize="3689,2835">
            <v:rect style="position:absolute;left:802;top:64;width:3676;height:2825" filled="false" stroked="true" strokeweight=".5pt" strokecolor="#231f20">
              <v:stroke dashstyle="solid"/>
            </v:rect>
            <v:shape style="position:absolute;left:1158;top:178;width:2956;height:2341" coordorigin="1159,179" coordsize="2956,2341" path="m1427,1634l1159,1634,1159,2116,1427,2116,1427,1634xm2098,1634l1830,1634,1830,2519,2098,2519,2098,1634xm2770,896l2502,896,2502,1634,2770,1634,2770,896xm3442,1121l3174,1121,3174,1634,3442,1634,3442,1121xm4114,179l3846,179,3846,1634,4114,1634,4114,179xe" filled="true" fillcolor="#a70740" stroked="false">
              <v:path arrowok="t"/>
              <v:fill type="solid"/>
            </v:shape>
            <v:line style="position:absolute" from="4369,2582" to="4482,2582" stroked="true" strokeweight=".5pt" strokecolor="#231f20">
              <v:stroke dashstyle="solid"/>
            </v:line>
            <v:line style="position:absolute" from="4369,2268" to="4482,2268" stroked="true" strokeweight=".5pt" strokecolor="#231f20">
              <v:stroke dashstyle="solid"/>
            </v:line>
            <v:line style="position:absolute" from="4369,1948" to="4482,1948" stroked="true" strokeweight=".5pt" strokecolor="#231f20">
              <v:stroke dashstyle="solid"/>
            </v:line>
            <v:line style="position:absolute" from="4369,1634" to="4482,1634" stroked="true" strokeweight=".5pt" strokecolor="#231f20">
              <v:stroke dashstyle="solid"/>
            </v:line>
            <v:line style="position:absolute" from="4369,1320" to="4482,1320" stroked="true" strokeweight=".5pt" strokecolor="#231f20">
              <v:stroke dashstyle="solid"/>
            </v:line>
            <v:line style="position:absolute" from="4369,1006" to="4482,1006" stroked="true" strokeweight=".5pt" strokecolor="#231f20">
              <v:stroke dashstyle="solid"/>
            </v:line>
            <v:line style="position:absolute" from="4369,687" to="4482,687" stroked="true" strokeweight=".5pt" strokecolor="#231f20">
              <v:stroke dashstyle="solid"/>
            </v:line>
            <v:line style="position:absolute" from="4369,372" to="4482,372" stroked="true" strokeweight=".5pt" strokecolor="#231f20">
              <v:stroke dashstyle="solid"/>
            </v:line>
            <v:line style="position:absolute" from="794,2582" to="907,2582" stroked="true" strokeweight=".5pt" strokecolor="#231f20">
              <v:stroke dashstyle="solid"/>
            </v:line>
            <v:line style="position:absolute" from="794,2268" to="907,2268" stroked="true" strokeweight=".5pt" strokecolor="#231f20">
              <v:stroke dashstyle="solid"/>
            </v:line>
            <v:line style="position:absolute" from="794,1948" to="907,1948" stroked="true" strokeweight=".5pt" strokecolor="#231f20">
              <v:stroke dashstyle="solid"/>
            </v:line>
            <v:line style="position:absolute" from="794,1634" to="907,1634" stroked="true" strokeweight=".5pt" strokecolor="#231f20">
              <v:stroke dashstyle="solid"/>
            </v:line>
            <v:line style="position:absolute" from="794,1320" to="907,1320" stroked="true" strokeweight=".5pt" strokecolor="#231f20">
              <v:stroke dashstyle="solid"/>
            </v:line>
            <v:line style="position:absolute" from="794,1006" to="907,1006" stroked="true" strokeweight=".5pt" strokecolor="#231f20">
              <v:stroke dashstyle="solid"/>
            </v:line>
            <v:line style="position:absolute" from="794,687" to="907,687" stroked="true" strokeweight=".5pt" strokecolor="#231f20">
              <v:stroke dashstyle="solid"/>
            </v:line>
            <v:line style="position:absolute" from="794,372" to="907,372" stroked="true" strokeweight=".5pt" strokecolor="#231f20">
              <v:stroke dashstyle="solid"/>
            </v:line>
            <v:line style="position:absolute" from="957,2894" to="957,2781" stroked="true" strokeweight=".5pt" strokecolor="#231f20">
              <v:stroke dashstyle="solid"/>
            </v:line>
            <v:line style="position:absolute" from="1628,2894" to="1628,2781" stroked="true" strokeweight=".5pt" strokecolor="#231f20">
              <v:stroke dashstyle="solid"/>
            </v:line>
            <v:line style="position:absolute" from="2300,2894" to="2300,2781" stroked="true" strokeweight=".5pt" strokecolor="#231f20">
              <v:stroke dashstyle="solid"/>
            </v:line>
            <v:line style="position:absolute" from="2972,2894" to="2972,2781" stroked="true" strokeweight=".5pt" strokecolor="#231f20">
              <v:stroke dashstyle="solid"/>
            </v:line>
            <v:line style="position:absolute" from="3644,2894" to="3644,2781" stroked="true" strokeweight=".5pt" strokecolor="#231f20">
              <v:stroke dashstyle="solid"/>
            </v:line>
            <v:line style="position:absolute" from="4316,2894" to="4316,2781" stroked="true" strokeweight=".5pt" strokecolor="#231f20">
              <v:stroke dashstyle="solid"/>
            </v:line>
            <v:line style="position:absolute" from="4305,1634" to="965,1634" stroked="true" strokeweight=".5pt" strokecolor="#231f20">
              <v:stroke dashstyle="solid"/>
            </v:line>
            <v:line style="position:absolute" from="1048,1588" to="1048,243" stroked="true" strokeweight=".5pt" strokecolor="#231f20">
              <v:stroke dashstyle="solid"/>
            </v:line>
            <v:shape style="position:absolute;left:1022;top:174;width:51;height:85" coordorigin="1022,175" coordsize="51,85" path="m1048,175l1022,260,1073,260,1051,194,1049,184,1048,175xe" filled="true" fillcolor="#231f20" stroked="false">
              <v:path arrowok="t"/>
              <v:fill type="solid"/>
            </v:shape>
            <v:line style="position:absolute" from="1048,1698" to="1048,2718" stroked="true" strokeweight=".5pt" strokecolor="#231f20">
              <v:stroke dashstyle="solid"/>
            </v:line>
            <v:shape style="position:absolute;left:1022;top:2700;width:51;height:85" coordorigin="1022,2701" coordsize="51,85" path="m1073,2701l1022,2701,1029,2717,1033,2729,1048,2785,1049,2777,1051,2766,1054,2754,1058,2741,1062,2730,1073,2701xe" filled="true" fillcolor="#231f20" stroked="false">
              <v:path arrowok="t"/>
              <v:fill type="solid"/>
            </v:shape>
            <v:shape style="position:absolute;left:1101;top:343;width:70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Push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up</w:t>
                    </w:r>
                  </w:p>
                </w:txbxContent>
              </v:textbox>
              <w10:wrap type="none"/>
            </v:shape>
            <v:shape style="position:absolute;left:1101;top:2464;width:553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27" w:right="-10" w:hanging="28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Push prices </w:t>
                    </w:r>
                    <w:r>
                      <w:rPr>
                        <w:color w:val="231F20"/>
                        <w:sz w:val="12"/>
                      </w:rPr>
                      <w:t>down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50</w:t>
      </w:r>
    </w:p>
    <w:p>
      <w:pPr>
        <w:pStyle w:val="BodyText"/>
        <w:rPr>
          <w:sz w:val="15"/>
        </w:rPr>
      </w:pPr>
    </w:p>
    <w:p>
      <w:pPr>
        <w:spacing w:before="0"/>
        <w:ind w:left="0" w:right="347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4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34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5"/>
        </w:rPr>
      </w:pPr>
    </w:p>
    <w:p>
      <w:pPr>
        <w:spacing w:line="135" w:lineRule="exact" w:before="1"/>
        <w:ind w:left="3899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80" w:lineRule="exact" w:before="0"/>
        <w:ind w:left="390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94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90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899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34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4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5"/>
        </w:rPr>
      </w:pPr>
    </w:p>
    <w:p>
      <w:pPr>
        <w:spacing w:line="87" w:lineRule="exact" w:before="1"/>
        <w:ind w:left="388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line="268" w:lineRule="auto"/>
        <w:ind w:left="153" w:right="868"/>
      </w:pPr>
      <w:r>
        <w:rPr/>
        <w:br w:type="column"/>
      </w:r>
      <w:r>
        <w:rPr>
          <w:color w:val="231F20"/>
          <w:w w:val="95"/>
        </w:rPr>
        <w:t>So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attenuated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weakness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nominal</w:t>
      </w:r>
      <w:r>
        <w:rPr>
          <w:color w:val="231F20"/>
          <w:spacing w:val="-40"/>
        </w:rPr>
        <w:t> </w:t>
      </w:r>
      <w:r>
        <w:rPr>
          <w:color w:val="231F20"/>
        </w:rPr>
        <w:t>demand.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153" w:right="259"/>
      </w:pPr>
      <w:r>
        <w:rPr>
          <w:color w:val="231F20"/>
          <w:w w:val="95"/>
        </w:rPr>
        <w:t>Concerns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maintaining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short-run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explain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tended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weak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keep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down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temporarily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forego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build </w:t>
      </w:r>
      <w:r>
        <w:rPr>
          <w:color w:val="231F20"/>
        </w:rPr>
        <w:t>future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share</w:t>
      </w:r>
      <w:r>
        <w:rPr>
          <w:color w:val="231F20"/>
          <w:spacing w:val="-45"/>
        </w:rPr>
        <w:t> </w:t>
      </w:r>
      <w:r>
        <w:rPr>
          <w:color w:val="231F20"/>
        </w:rPr>
        <w:t>ahead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any</w:t>
      </w:r>
      <w:r>
        <w:rPr>
          <w:color w:val="231F20"/>
          <w:spacing w:val="-44"/>
        </w:rPr>
        <w:t> </w:t>
      </w:r>
      <w:r>
        <w:rPr>
          <w:color w:val="231F20"/>
        </w:rPr>
        <w:t>recovery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demand.</w:t>
      </w:r>
      <w:r>
        <w:rPr>
          <w:color w:val="231F20"/>
          <w:spacing w:val="-28"/>
        </w:rPr>
        <w:t> </w:t>
      </w:r>
      <w:r>
        <w:rPr>
          <w:color w:val="231F20"/>
        </w:rPr>
        <w:t>But reports from the </w:t>
      </w:r>
      <w:r>
        <w:rPr>
          <w:color w:val="231F20"/>
          <w:spacing w:val="-3"/>
        </w:rPr>
        <w:t>Bank’s </w:t>
      </w:r>
      <w:r>
        <w:rPr>
          <w:color w:val="231F20"/>
        </w:rPr>
        <w:t>Agents suggest that during this </w:t>
      </w:r>
      <w:r>
        <w:rPr>
          <w:color w:val="231F20"/>
          <w:w w:val="90"/>
        </w:rPr>
        <w:t>recession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focused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instead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maintaining </w:t>
      </w:r>
      <w:r>
        <w:rPr>
          <w:color w:val="231F20"/>
        </w:rPr>
        <w:t>short-term</w:t>
      </w:r>
      <w:r>
        <w:rPr>
          <w:color w:val="231F20"/>
          <w:spacing w:val="-43"/>
        </w:rPr>
        <w:t> </w:t>
      </w:r>
      <w:r>
        <w:rPr>
          <w:color w:val="231F20"/>
        </w:rPr>
        <w:t>cash</w:t>
      </w:r>
      <w:r>
        <w:rPr>
          <w:color w:val="231F20"/>
          <w:spacing w:val="-44"/>
        </w:rPr>
        <w:t> </w:t>
      </w:r>
      <w:r>
        <w:rPr>
          <w:color w:val="231F20"/>
        </w:rPr>
        <w:t>flow,</w:t>
      </w:r>
      <w:r>
        <w:rPr>
          <w:color w:val="231F20"/>
          <w:spacing w:val="-42"/>
        </w:rPr>
        <w:t> </w:t>
      </w:r>
      <w:r>
        <w:rPr>
          <w:color w:val="231F20"/>
        </w:rPr>
        <w:t>perhaps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response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reduced </w:t>
      </w:r>
      <w:r>
        <w:rPr>
          <w:color w:val="231F20"/>
          <w:w w:val="95"/>
        </w:rPr>
        <w:t>availability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 measured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 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unusually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resilient,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recession 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1990s,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output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increase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import</w:t>
      </w:r>
      <w:r>
        <w:rPr>
          <w:color w:val="231F20"/>
          <w:spacing w:val="-27"/>
        </w:rPr>
        <w:t> </w:t>
      </w:r>
      <w:r>
        <w:rPr>
          <w:color w:val="231F20"/>
        </w:rPr>
        <w:t>costs</w:t>
      </w:r>
      <w:r>
        <w:rPr>
          <w:color w:val="231F20"/>
          <w:spacing w:val="-27"/>
        </w:rPr>
        <w:t> </w:t>
      </w:r>
      <w:r>
        <w:rPr>
          <w:color w:val="231F20"/>
        </w:rPr>
        <w:t>(Chart</w:t>
      </w:r>
      <w:r>
        <w:rPr>
          <w:color w:val="231F20"/>
          <w:spacing w:val="-29"/>
        </w:rPr>
        <w:t> </w:t>
      </w:r>
      <w:r>
        <w:rPr>
          <w:color w:val="231F20"/>
        </w:rPr>
        <w:t>4.6).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53"/>
      </w:pP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/>
        <w:sectPr>
          <w:type w:val="continuous"/>
          <w:pgSz w:w="11910" w:h="16840"/>
          <w:pgMar w:top="1560" w:bottom="0" w:left="640" w:right="460"/>
          <w:cols w:num="2" w:equalWidth="0">
            <w:col w:w="4365" w:space="964"/>
            <w:col w:w="5481"/>
          </w:cols>
        </w:sectPr>
      </w:pPr>
    </w:p>
    <w:p>
      <w:pPr>
        <w:spacing w:line="247" w:lineRule="auto" w:before="15"/>
        <w:ind w:left="450" w:right="-7" w:firstLine="64"/>
        <w:jc w:val="left"/>
        <w:rPr>
          <w:sz w:val="12"/>
        </w:rPr>
      </w:pPr>
      <w:r>
        <w:rPr>
          <w:color w:val="231F20"/>
          <w:sz w:val="12"/>
        </w:rPr>
        <w:t>Spare </w:t>
      </w:r>
      <w:r>
        <w:rPr>
          <w:color w:val="231F20"/>
          <w:w w:val="85"/>
          <w:sz w:val="12"/>
        </w:rPr>
        <w:t>capacity</w:t>
      </w:r>
    </w:p>
    <w:p>
      <w:pPr>
        <w:spacing w:line="247" w:lineRule="auto" w:before="15"/>
        <w:ind w:left="255" w:right="175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Market </w:t>
      </w:r>
      <w:r>
        <w:rPr>
          <w:color w:val="231F20"/>
          <w:w w:val="95"/>
          <w:sz w:val="12"/>
        </w:rPr>
        <w:t>share</w:t>
      </w:r>
    </w:p>
    <w:p>
      <w:pPr>
        <w:spacing w:before="1"/>
        <w:ind w:left="77" w:right="0" w:firstLine="0"/>
        <w:jc w:val="center"/>
        <w:rPr>
          <w:sz w:val="12"/>
        </w:rPr>
      </w:pPr>
      <w:r>
        <w:rPr>
          <w:color w:val="231F20"/>
          <w:w w:val="85"/>
          <w:sz w:val="12"/>
        </w:rPr>
        <w:t>considerations</w:t>
      </w:r>
    </w:p>
    <w:p>
      <w:pPr>
        <w:tabs>
          <w:tab w:pos="1483" w:val="left" w:leader="none"/>
        </w:tabs>
        <w:spacing w:before="15"/>
        <w:ind w:left="3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Input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costs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Availability</w:t>
        <w:tab/>
        <w:t>Margin</w:t>
      </w:r>
    </w:p>
    <w:p>
      <w:pPr>
        <w:spacing w:line="247" w:lineRule="auto" w:before="5"/>
        <w:ind w:left="733" w:right="0" w:hanging="51"/>
        <w:jc w:val="left"/>
        <w:rPr>
          <w:sz w:val="12"/>
        </w:rPr>
      </w:pPr>
      <w:r>
        <w:rPr>
          <w:color w:val="231F20"/>
          <w:w w:val="90"/>
          <w:sz w:val="12"/>
        </w:rPr>
        <w:t>and/or cost considerations </w:t>
      </w:r>
      <w:r>
        <w:rPr>
          <w:color w:val="231F20"/>
          <w:sz w:val="12"/>
        </w:rPr>
        <w:t>of finance</w:t>
      </w:r>
    </w:p>
    <w:p>
      <w:pPr>
        <w:pStyle w:val="BodyText"/>
        <w:spacing w:line="268" w:lineRule="auto" w:before="2"/>
        <w:ind w:left="450" w:right="324"/>
      </w:pPr>
      <w:r>
        <w:rPr/>
        <w:br w:type="column"/>
      </w:r>
      <w:r>
        <w:rPr>
          <w:color w:val="231F20"/>
          <w:w w:val="90"/>
        </w:rPr>
        <w:t>explaining the resilience of inflation, and therefore the likely </w:t>
      </w:r>
      <w:r>
        <w:rPr>
          <w:color w:val="231F20"/>
          <w:w w:val="95"/>
        </w:rPr>
        <w:t>path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4" w:equalWidth="0">
            <w:col w:w="848" w:space="40"/>
            <w:col w:w="771" w:space="39"/>
            <w:col w:w="2038" w:space="1297"/>
            <w:col w:w="5777"/>
          </w:cols>
        </w:sectPr>
      </w:pPr>
    </w:p>
    <w:p>
      <w:pPr>
        <w:spacing w:line="244" w:lineRule="auto" w:before="70"/>
        <w:ind w:left="323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factors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listed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affecting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 output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2010. 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350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Bank’s Agents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2010.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employment.</w:t>
      </w:r>
    </w:p>
    <w:p>
      <w:pPr>
        <w:pStyle w:val="BodyText"/>
        <w:spacing w:line="268" w:lineRule="auto"/>
        <w:ind w:left="153" w:right="330"/>
      </w:pPr>
      <w:r>
        <w:rPr/>
        <w:br w:type="column"/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 </w:t>
      </w:r>
      <w:r>
        <w:rPr>
          <w:color w:val="231F20"/>
          <w:w w:val="90"/>
        </w:rPr>
        <w:t>costs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maintaining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higher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43" w:space="886"/>
            <w:col w:w="5481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bookmarkStart w:name="4.4 Labour costs" w:id="78"/>
      <w:bookmarkEnd w:id="78"/>
      <w:r>
        <w:rPr/>
      </w:r>
      <w:bookmarkStart w:name="_bookmark20" w:id="79"/>
      <w:bookmarkEnd w:id="79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4.8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Manufacturing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input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3"/>
        <w:ind w:left="153"/>
      </w:pPr>
      <w:r>
        <w:rPr/>
        <w:br w:type="column"/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</w:p>
    <w:p>
      <w:pPr>
        <w:pStyle w:val="BodyText"/>
        <w:spacing w:line="174" w:lineRule="exact" w:before="27"/>
        <w:ind w:left="153"/>
      </w:pPr>
      <w:r>
        <w:rPr>
          <w:color w:val="231F20"/>
        </w:rPr>
        <w:t>spare capacity to push down prices (Chart 4.7).</w:t>
      </w:r>
    </w:p>
    <w:p>
      <w:pPr>
        <w:spacing w:after="0" w:line="174" w:lineRule="exact"/>
        <w:sectPr>
          <w:pgSz w:w="11910" w:h="16840"/>
          <w:pgMar w:header="446" w:footer="0" w:top="1560" w:bottom="280" w:left="640" w:right="460"/>
          <w:cols w:num="2" w:equalWidth="0">
            <w:col w:w="4049" w:space="1280"/>
            <w:col w:w="5481"/>
          </w:cols>
        </w:sectPr>
      </w:pPr>
    </w:p>
    <w:p>
      <w:pPr>
        <w:spacing w:before="2"/>
        <w:ind w:left="32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 change, three months</w:t>
      </w:r>
    </w:p>
    <w:p>
      <w:pPr>
        <w:spacing w:line="124" w:lineRule="exact" w:before="5"/>
        <w:ind w:left="32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on a year earlier</w:t>
      </w:r>
    </w:p>
    <w:p>
      <w:pPr>
        <w:spacing w:line="124" w:lineRule="exact" w:before="0"/>
        <w:ind w:left="153" w:right="0" w:firstLine="0"/>
        <w:jc w:val="left"/>
        <w:rPr>
          <w:sz w:val="12"/>
        </w:rPr>
      </w:pPr>
      <w:r>
        <w:rPr/>
        <w:pict>
          <v:group style="position:absolute;margin-left:49.206001pt;margin-top:3.333383pt;width:184.3pt;height:141.75pt;mso-position-horizontal-relative:page;mso-position-vertical-relative:paragraph;z-index:-21015040" coordorigin="984,67" coordsize="3686,2835">
            <v:rect style="position:absolute;left:989;top:71;width:3676;height:2825" filled="false" stroked="true" strokeweight=".5pt" strokecolor="#231f20">
              <v:stroke dashstyle="solid"/>
            </v:rect>
            <v:line style="position:absolute" from="1152,1958" to="4497,1958" stroked="true" strokeweight=".5pt" strokecolor="#231f20">
              <v:stroke dashstyle="solid"/>
            </v:line>
            <v:line style="position:absolute" from="4556,2434" to="4669,2434" stroked="true" strokeweight=".5pt" strokecolor="#231f20">
              <v:stroke dashstyle="solid"/>
            </v:line>
            <v:line style="position:absolute" from="4556,1958" to="4669,1958" stroked="true" strokeweight=".5pt" strokecolor="#231f20">
              <v:stroke dashstyle="solid"/>
            </v:line>
            <v:line style="position:absolute" from="4556,1487" to="4669,1487" stroked="true" strokeweight=".5pt" strokecolor="#231f20">
              <v:stroke dashstyle="solid"/>
            </v:line>
            <v:line style="position:absolute" from="4556,1012" to="4669,1012" stroked="true" strokeweight=".5pt" strokecolor="#231f20">
              <v:stroke dashstyle="solid"/>
            </v:line>
            <v:line style="position:absolute" from="4556,541" to="4669,541" stroked="true" strokeweight=".5pt" strokecolor="#231f20">
              <v:stroke dashstyle="solid"/>
            </v:line>
            <v:line style="position:absolute" from="1155,2901" to="1155,2788" stroked="true" strokeweight=".5pt" strokecolor="#231f20">
              <v:stroke dashstyle="solid"/>
            </v:line>
            <v:line style="position:absolute" from="1624,2901" to="1624,2788" stroked="true" strokeweight=".5pt" strokecolor="#231f20">
              <v:stroke dashstyle="solid"/>
            </v:line>
            <v:line style="position:absolute" from="2093,2901" to="2093,2788" stroked="true" strokeweight=".5pt" strokecolor="#231f20">
              <v:stroke dashstyle="solid"/>
            </v:line>
            <v:line style="position:absolute" from="2562,2901" to="2562,2788" stroked="true" strokeweight=".5pt" strokecolor="#231f20">
              <v:stroke dashstyle="solid"/>
            </v:line>
            <v:line style="position:absolute" from="3031,2901" to="3031,2788" stroked="true" strokeweight=".5pt" strokecolor="#231f20">
              <v:stroke dashstyle="solid"/>
            </v:line>
            <v:line style="position:absolute" from="3500,2901" to="3500,2788" stroked="true" strokeweight=".5pt" strokecolor="#231f20">
              <v:stroke dashstyle="solid"/>
            </v:line>
            <v:line style="position:absolute" from="3968,2901" to="3968,2788" stroked="true" strokeweight=".5pt" strokecolor="#231f20">
              <v:stroke dashstyle="solid"/>
            </v:line>
            <v:line style="position:absolute" from="4437,2901" to="4437,2788" stroked="true" strokeweight=".5pt" strokecolor="#231f20">
              <v:stroke dashstyle="solid"/>
            </v:line>
            <v:line style="position:absolute" from="984,2434" to="1098,2434" stroked="true" strokeweight=".5pt" strokecolor="#231f20">
              <v:stroke dashstyle="solid"/>
            </v:line>
            <v:line style="position:absolute" from="984,1958" to="1098,1958" stroked="true" strokeweight=".5pt" strokecolor="#231f20">
              <v:stroke dashstyle="solid"/>
            </v:line>
            <v:line style="position:absolute" from="984,1487" to="1098,1487" stroked="true" strokeweight=".5pt" strokecolor="#231f20">
              <v:stroke dashstyle="solid"/>
            </v:line>
            <v:line style="position:absolute" from="984,1012" to="1098,1012" stroked="true" strokeweight=".5pt" strokecolor="#231f20">
              <v:stroke dashstyle="solid"/>
            </v:line>
            <v:line style="position:absolute" from="984,541" to="1098,541" stroked="true" strokeweight=".5pt" strokecolor="#231f20">
              <v:stroke dashstyle="solid"/>
            </v:line>
            <v:shape style="position:absolute;left:1148;top:436;width:3341;height:2035" coordorigin="1148,436" coordsize="3341,2035" path="m1148,1733l1166,1770,1188,1822,1206,1859,1225,1911,1246,1989,1265,2057,1286,2089,1304,2104,1323,2078,1344,2089,1363,2104,1384,2162,1403,2204,1421,2261,1439,2361,1461,2402,1479,2413,1501,2361,1519,2334,1537,2319,1559,2329,1577,2345,1599,2361,1617,2382,1635,2392,1657,2397,1675,2371,1693,2350,1715,2350,1733,2355,1755,2371,1773,2371,1791,2387,1813,2376,1831,2376,1853,2340,1871,2319,1890,2251,1908,2183,1930,2141,1948,2094,1970,2036,1988,1953,2006,1901,2046,1838,2068,1770,2086,1712,2104,1655,2126,1639,2144,1660,2162,1660,2184,1629,2202,1582,2224,1576,2242,1555,2260,1493,2282,1477,2300,1576,2322,1655,2340,1733,2358,1765,2377,1744,2398,1749,2417,1765,2438,1874,2457,1984,2475,2115,2497,2235,2515,2340,2537,2355,2555,2334,2573,2303,2595,2261,2613,2235,2631,2225,2653,2261,2671,2261,2693,2209,2711,2136,2729,2057,2751,2026,2769,1958,2791,1927,2809,1859,2827,1859,2845,1916,2867,1984,2885,2021,2907,1984,2925,1942,2944,1932,2965,1921,2984,1895,3005,1885,3024,1932,3042,2031,3064,2057,3082,2000,3100,1880,3122,1822,3140,1817,3162,1833,3180,1765,3198,1681,3220,1655,3238,1712,3260,1707,3278,1644,3296,1540,3314,1524,3336,1566,3354,1550,3376,1477,3394,1383,3412,1404,3434,1482,3452,1456,3474,1325,3492,1200,3511,1179,3532,1252,3551,1257,3569,1278,3591,1310,3609,1388,3631,1472,3649,1561,3667,1670,3689,1765,3707,1827,3729,1942,3747,2010,3765,2036,3783,2010,3805,1968,3823,1937,3845,1906,3863,1921,3881,1853,3903,1712,3921,1514,3943,1399,3961,1231,3979,1090,4001,970,4019,891,4038,745,4059,531,4078,436,4099,457,4118,614,4136,865,4157,1195,4176,1524,4197,1744,4216,1859,4234,1916,4252,2036,4274,2188,4292,2371,4314,2470,4332,2450,4350,2361,4372,2162,4390,1979,4412,1759,4430,1644,4448,1592,4470,1545,4488,1461e" filled="false" stroked="true" strokeweight="1pt" strokecolor="#b01c88">
              <v:path arrowok="t"/>
              <v:stroke dashstyle="solid"/>
            </v:shape>
            <v:line style="position:absolute" from="3447,2270" to="3447,1873" stroked="true" strokeweight=".5pt" strokecolor="#231f20">
              <v:stroke dashstyle="solid"/>
            </v:line>
            <v:shape style="position:absolute;left:3422;top:1804;width:51;height:85" coordorigin="3422,1805" coordsize="51,85" path="m3447,1805l3422,1890,3473,1890,3451,1824,3449,1814,3447,1805xe" filled="true" fillcolor="#231f20" stroked="false">
              <v:path arrowok="t"/>
              <v:fill type="solid"/>
            </v:shape>
            <v:shape style="position:absolute;left:1148;top:1027;width:3341;height:1083" coordorigin="1148,1027" coordsize="3341,1083" path="m1148,1587l1166,1613,1188,1644,1206,1650,1225,1665,1246,1691,1265,1728,1286,1759,1304,1770,1323,1780,1344,1780,1363,1801,1384,1827,1403,1864,1421,1901,1439,1932,1461,1948,1479,1953,1501,1942,1519,1942,1537,1942,1559,1948,1577,1958,1599,1958,1617,1968,1635,1979,1657,1995,1675,2016,1693,2031,1715,2036,1733,2036,1755,2042,1813,2089,1853,2110,1871,2099,1890,2073,1908,2042,1930,2021,1948,2005,1970,1995,1988,1984,2006,1963,2028,1937,2046,1916,2068,1895,2086,1880,2104,1859,2126,1848,2144,1848,2162,1853,2184,1843,2202,1833,2224,1838,2242,1853,2260,1859,2282,1843,2300,1853,2322,1890,2340,1932,2358,1963,2377,1963,2398,1942,2417,1937,2438,1948,2457,1958,2475,1963,2497,1979,2515,2021,2537,2042,2555,2031,2573,2000,2595,1979,2613,1968,2631,1979,2653,1979,2671,1979,2693,1968,2711,1953,2729,1932,2751,1901,2769,1869,2791,1838,2809,1817,2827,1791,2845,1791,2867,1817,2885,1853,2907,1874,2925,1874,2944,1874,2965,1880,2984,1885,3005,1885,3024,1885,3042,1901,3064,1916,3082,1927,3100,1906,3122,1874,3140,1838,3162,1822,3180,1806,3198,1770,3220,1744,3238,1744,3260,1775,3278,1801,3296,1801,3314,1775,3336,1775,3354,1785,3376,1785,3394,1775,3412,1749,3434,1765,3452,1780,3474,1796,3492,1770,3511,1738,3532,1728,3551,1733,3569,1717,3591,1686,3609,1681,3631,1697,3649,1744,3667,1780,3689,1812,3707,1812,3729,1812,3747,1796,3765,1780,3783,1770,3805,1770,3823,1780,3845,1775,3863,1770,3881,1749,3903,1702,3921,1629,3943,1566,3961,1498,3979,1456,4001,1414,4019,1362,4038,1247,4059,1121,4078,1027,4099,1027,4118,1059,4136,1163,4157,1289,4176,1430,4197,1545,4216,1623,4234,1702,4252,1775,4274,1890,4292,2000,4314,2094,4372,1968,4390,1874,4412,1754,4430,1676,4448,1618,4470,1576,4488,1519e" filled="false" stroked="true" strokeweight="1pt" strokecolor="#00558b">
              <v:path arrowok="t"/>
              <v:stroke dashstyle="solid"/>
            </v:shape>
            <v:shape style="position:absolute;left:3191;top:289;width:857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Input prices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156;top:2241;width:919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Output prices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0"/>
        <w:ind w:left="17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before="70"/>
        <w:ind w:left="17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21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2"/>
        <w:ind w:left="17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8"/>
        <w:ind w:left="17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before="2"/>
        <w:ind w:left="0" w:right="236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change,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three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months</w:t>
      </w:r>
    </w:p>
    <w:p>
      <w:pPr>
        <w:spacing w:line="127" w:lineRule="exact" w:before="5"/>
        <w:ind w:left="0" w:right="236" w:firstLine="0"/>
        <w:jc w:val="right"/>
        <w:rPr>
          <w:sz w:val="12"/>
        </w:rPr>
      </w:pPr>
      <w:r>
        <w:rPr>
          <w:color w:val="231F20"/>
          <w:w w:val="90"/>
          <w:sz w:val="12"/>
        </w:rPr>
        <w:t>on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</w:p>
    <w:p>
      <w:pPr>
        <w:spacing w:line="127" w:lineRule="exact" w:before="0"/>
        <w:ind w:left="1824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70"/>
        <w:ind w:left="182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3"/>
        <w:ind w:left="182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8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line="268" w:lineRule="auto"/>
        <w:ind w:left="153" w:right="330"/>
      </w:pP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nearer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provide </w:t>
      </w:r>
      <w:r>
        <w:rPr>
          <w:color w:val="231F20"/>
        </w:rPr>
        <w:t>an</w:t>
      </w:r>
      <w:r>
        <w:rPr>
          <w:color w:val="231F20"/>
          <w:spacing w:val="-36"/>
        </w:rPr>
        <w:t> </w:t>
      </w:r>
      <w:r>
        <w:rPr>
          <w:color w:val="231F20"/>
        </w:rPr>
        <w:t>early</w:t>
      </w:r>
      <w:r>
        <w:rPr>
          <w:color w:val="231F20"/>
          <w:spacing w:val="-35"/>
        </w:rPr>
        <w:t> </w:t>
      </w:r>
      <w:r>
        <w:rPr>
          <w:color w:val="231F20"/>
        </w:rPr>
        <w:t>signal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changes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inflationary</w:t>
      </w:r>
      <w:r>
        <w:rPr>
          <w:color w:val="231F20"/>
          <w:spacing w:val="-35"/>
        </w:rPr>
        <w:t> </w:t>
      </w:r>
      <w:r>
        <w:rPr>
          <w:color w:val="231F20"/>
        </w:rPr>
        <w:t>pressures.</w:t>
      </w:r>
    </w:p>
    <w:p>
      <w:pPr>
        <w:pStyle w:val="BodyText"/>
        <w:spacing w:line="268" w:lineRule="auto"/>
        <w:ind w:left="153" w:right="330"/>
      </w:pPr>
      <w:r>
        <w:rPr>
          <w:color w:val="231F20"/>
          <w:w w:val="95"/>
        </w:rPr>
        <w:t>Manufacturing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sharply </w:t>
      </w:r>
      <w:r>
        <w:rPr>
          <w:color w:val="231F20"/>
          <w:w w:val="90"/>
        </w:rPr>
        <w:t>since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mid-2008,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input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 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4.8).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turn,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mainly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prices, </w:t>
      </w:r>
      <w:r>
        <w:rPr>
          <w:color w:val="231F20"/>
          <w:w w:val="95"/>
        </w:rPr>
        <w:t>although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inputs, </w:t>
      </w:r>
      <w:r>
        <w:rPr>
          <w:color w:val="231F20"/>
        </w:rPr>
        <w:t>most</w:t>
      </w:r>
      <w:r>
        <w:rPr>
          <w:color w:val="231F20"/>
          <w:spacing w:val="-43"/>
        </w:rPr>
        <w:t> </w:t>
      </w:r>
      <w:r>
        <w:rPr>
          <w:color w:val="231F20"/>
        </w:rPr>
        <w:t>notably</w:t>
      </w:r>
      <w:r>
        <w:rPr>
          <w:color w:val="231F20"/>
          <w:spacing w:val="-42"/>
        </w:rPr>
        <w:t> </w:t>
      </w:r>
      <w:r>
        <w:rPr>
          <w:color w:val="231F20"/>
        </w:rPr>
        <w:t>metals.</w:t>
      </w:r>
      <w:r>
        <w:rPr>
          <w:color w:val="231F20"/>
          <w:spacing w:val="-2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contrast,</w:t>
      </w:r>
      <w:r>
        <w:rPr>
          <w:color w:val="231F20"/>
          <w:spacing w:val="-42"/>
        </w:rPr>
        <w:t> </w:t>
      </w:r>
      <w:r>
        <w:rPr>
          <w:color w:val="231F20"/>
        </w:rPr>
        <w:t>services</w:t>
      </w:r>
      <w:r>
        <w:rPr>
          <w:color w:val="231F20"/>
          <w:spacing w:val="-44"/>
        </w:rPr>
        <w:t> </w:t>
      </w:r>
      <w:r>
        <w:rPr>
          <w:color w:val="231F20"/>
        </w:rPr>
        <w:t>output</w:t>
      </w:r>
      <w:r>
        <w:rPr>
          <w:color w:val="231F20"/>
          <w:spacing w:val="-42"/>
        </w:rPr>
        <w:t> </w:t>
      </w:r>
      <w:r>
        <w:rPr>
          <w:color w:val="231F20"/>
        </w:rPr>
        <w:t>price </w:t>
      </w:r>
      <w:r>
        <w:rPr>
          <w:color w:val="231F20"/>
          <w:w w:val="90"/>
        </w:rPr>
        <w:t>inflation has remained weak. And, although survey measures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 months,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</w:p>
    <w:p>
      <w:pPr>
        <w:pStyle w:val="BodyText"/>
        <w:spacing w:line="165" w:lineRule="exact"/>
        <w:ind w:left="153"/>
      </w:pPr>
      <w:r>
        <w:rPr>
          <w:color w:val="231F20"/>
        </w:rPr>
        <w:t>their averages since 2000 (Table 4.A).</w:t>
      </w:r>
    </w:p>
    <w:p>
      <w:pPr>
        <w:spacing w:after="0" w:line="165" w:lineRule="exact"/>
        <w:sectPr>
          <w:type w:val="continuous"/>
          <w:pgSz w:w="11910" w:h="16840"/>
          <w:pgMar w:top="1560" w:bottom="0" w:left="640" w:right="460"/>
          <w:cols w:num="3" w:equalWidth="0">
            <w:col w:w="1967" w:space="295"/>
            <w:col w:w="1991" w:space="1076"/>
            <w:col w:w="5481"/>
          </w:cols>
        </w:sectPr>
      </w:pPr>
    </w:p>
    <w:p>
      <w:pPr>
        <w:tabs>
          <w:tab w:pos="3938" w:val="left" w:leader="none"/>
        </w:tabs>
        <w:spacing w:line="115" w:lineRule="exact" w:before="6"/>
        <w:ind w:left="0" w:right="6430" w:firstLine="0"/>
        <w:jc w:val="center"/>
        <w:rPr>
          <w:sz w:val="12"/>
        </w:rPr>
      </w:pPr>
      <w:r>
        <w:rPr>
          <w:color w:val="231F20"/>
          <w:sz w:val="12"/>
        </w:rPr>
        <w:t>20</w:t>
        <w:tab/>
        <w:t>10</w:t>
      </w:r>
    </w:p>
    <w:p>
      <w:pPr>
        <w:tabs>
          <w:tab w:pos="468" w:val="left" w:leader="none"/>
          <w:tab w:pos="937" w:val="left" w:leader="none"/>
          <w:tab w:pos="1406" w:val="left" w:leader="none"/>
          <w:tab w:pos="1875" w:val="left" w:leader="none"/>
          <w:tab w:pos="2344" w:val="left" w:leader="none"/>
          <w:tab w:pos="2813" w:val="left" w:leader="none"/>
          <w:tab w:pos="3281" w:val="left" w:leader="none"/>
        </w:tabs>
        <w:spacing w:line="115" w:lineRule="exact" w:before="0"/>
        <w:ind w:left="0" w:right="6370" w:firstLine="0"/>
        <w:jc w:val="center"/>
        <w:rPr>
          <w:sz w:val="12"/>
        </w:rPr>
      </w:pPr>
      <w:r>
        <w:rPr>
          <w:color w:val="231F20"/>
          <w:sz w:val="12"/>
        </w:rPr>
        <w:t>1996</w:t>
        <w:tab/>
        <w:t>98</w:t>
        <w:tab/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spacing w:after="0" w:line="115" w:lineRule="exact"/>
        <w:jc w:val="center"/>
        <w:rPr>
          <w:sz w:val="12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Climate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Levy.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excise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duties.</w:t>
      </w:r>
    </w:p>
    <w:p>
      <w:pPr>
        <w:pStyle w:val="ListParagraph"/>
        <w:numPr>
          <w:ilvl w:val="1"/>
          <w:numId w:val="39"/>
        </w:numPr>
        <w:tabs>
          <w:tab w:pos="634" w:val="left" w:leader="none"/>
        </w:tabs>
        <w:spacing w:line="240" w:lineRule="auto" w:before="106" w:after="0"/>
        <w:ind w:left="633" w:right="0" w:hanging="481"/>
        <w:jc w:val="left"/>
        <w:rPr>
          <w:sz w:val="26"/>
        </w:rPr>
      </w:pPr>
      <w:r>
        <w:rPr>
          <w:color w:val="231F20"/>
          <w:spacing w:val="-1"/>
          <w:w w:val="93"/>
          <w:sz w:val="26"/>
        </w:rPr>
        <w:br w:type="column"/>
      </w:r>
      <w:r>
        <w:rPr>
          <w:color w:val="231F20"/>
          <w:sz w:val="26"/>
        </w:rPr>
        <w:t>Labour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costs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560" w:bottom="0" w:left="640" w:right="460"/>
          <w:cols w:num="2" w:equalWidth="0">
            <w:col w:w="1855" w:space="3475"/>
            <w:col w:w="5480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spacing w:before="186"/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Earnings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weakened</w:t>
      </w:r>
      <w:r>
        <w:rPr>
          <w:color w:val="231F20"/>
          <w:spacing w:val="-39"/>
        </w:rPr>
        <w:t> </w:t>
      </w:r>
      <w:r>
        <w:rPr>
          <w:color w:val="231F20"/>
        </w:rPr>
        <w:t>markedly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past</w:t>
      </w:r>
      <w:r>
        <w:rPr>
          <w:color w:val="231F20"/>
          <w:spacing w:val="-40"/>
        </w:rPr>
        <w:t> </w:t>
      </w:r>
      <w:r>
        <w:rPr>
          <w:color w:val="231F20"/>
        </w:rPr>
        <w:t>two</w:t>
      </w:r>
    </w:p>
    <w:p>
      <w:pPr>
        <w:spacing w:after="0"/>
        <w:sectPr>
          <w:type w:val="continuous"/>
          <w:pgSz w:w="11910" w:h="16840"/>
          <w:pgMar w:top="1560" w:bottom="0" w:left="640" w:right="460"/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4.A </w:t>
      </w:r>
      <w:r>
        <w:rPr>
          <w:color w:val="231F20"/>
          <w:sz w:val="18"/>
        </w:rPr>
        <w:t>Indicators of output prices in the service sector</w:t>
      </w:r>
    </w:p>
    <w:p>
      <w:pPr>
        <w:pStyle w:val="BodyText"/>
        <w:spacing w:before="11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75"/>
        <w:gridCol w:w="733"/>
        <w:gridCol w:w="521"/>
        <w:gridCol w:w="498"/>
        <w:gridCol w:w="541"/>
        <w:gridCol w:w="496"/>
        <w:gridCol w:w="472"/>
      </w:tblGrid>
      <w:tr>
        <w:trPr>
          <w:trHeight w:val="167" w:hRule="atLeast"/>
        </w:trPr>
        <w:tc>
          <w:tcPr>
            <w:tcW w:w="2508" w:type="dxa"/>
            <w:gridSpan w:val="2"/>
          </w:tcPr>
          <w:p>
            <w:pPr>
              <w:pStyle w:val="TableParagraph"/>
              <w:spacing w:line="145" w:lineRule="exact" w:before="2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1560" w:type="dxa"/>
            <w:gridSpan w:val="3"/>
          </w:tcPr>
          <w:p>
            <w:pPr>
              <w:pStyle w:val="TableParagraph"/>
              <w:tabs>
                <w:tab w:pos="656" w:val="left" w:leader="none"/>
                <w:tab w:pos="1463" w:val="left" w:leader="none"/>
              </w:tabs>
              <w:spacing w:line="145" w:lineRule="exact" w:before="2"/>
              <w:ind w:left="166"/>
              <w:rPr>
                <w:sz w:val="14"/>
              </w:rPr>
            </w:pPr>
            <w:r>
              <w:rPr>
                <w:color w:val="231F20"/>
                <w:w w:val="75"/>
                <w:sz w:val="14"/>
                <w:u w:val="single" w:color="231F20"/>
              </w:rPr>
              <w:t> </w:t>
            </w:r>
            <w:r>
              <w:rPr>
                <w:color w:val="231F20"/>
                <w:sz w:val="14"/>
                <w:u w:val="single" w:color="231F20"/>
              </w:rPr>
              <w:tab/>
              <w:t>2009</w:t>
              <w:tab/>
            </w:r>
          </w:p>
        </w:tc>
        <w:tc>
          <w:tcPr>
            <w:tcW w:w="968" w:type="dxa"/>
            <w:gridSpan w:val="2"/>
          </w:tcPr>
          <w:p>
            <w:pPr>
              <w:pStyle w:val="TableParagraph"/>
              <w:tabs>
                <w:tab w:pos="382" w:val="left" w:leader="none"/>
                <w:tab w:pos="920" w:val="left" w:leader="none"/>
              </w:tabs>
              <w:spacing w:line="145" w:lineRule="exact" w:before="2"/>
              <w:ind w:left="119"/>
              <w:rPr>
                <w:sz w:val="14"/>
              </w:rPr>
            </w:pPr>
            <w:r>
              <w:rPr>
                <w:color w:val="231F20"/>
                <w:w w:val="75"/>
                <w:sz w:val="14"/>
                <w:u w:val="single" w:color="231F20"/>
              </w:rPr>
              <w:t> </w:t>
            </w:r>
            <w:r>
              <w:rPr>
                <w:color w:val="231F20"/>
                <w:sz w:val="14"/>
                <w:u w:val="single" w:color="231F20"/>
              </w:rPr>
              <w:tab/>
              <w:t>2010</w:t>
              <w:tab/>
            </w:r>
          </w:p>
        </w:tc>
      </w:tr>
      <w:tr>
        <w:trPr>
          <w:trHeight w:val="320" w:hRule="atLeast"/>
        </w:trPr>
        <w:tc>
          <w:tcPr>
            <w:tcW w:w="17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3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0"/>
              <w:ind w:left="-8" w:right="12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since</w:t>
            </w:r>
            <w:r>
              <w:rPr>
                <w:color w:val="231F20"/>
                <w:spacing w:val="-5"/>
                <w:w w:val="95"/>
                <w:sz w:val="14"/>
              </w:rPr>
              <w:t> 2000</w:t>
            </w:r>
          </w:p>
        </w:tc>
        <w:tc>
          <w:tcPr>
            <w:tcW w:w="52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0"/>
              <w:ind w:left="101" w:right="31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49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0"/>
              <w:ind w:left="99" w:right="31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54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0"/>
              <w:ind w:left="101" w:right="54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  <w:tc>
          <w:tcPr>
            <w:tcW w:w="4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0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47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0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Apr.</w:t>
            </w:r>
          </w:p>
        </w:tc>
      </w:tr>
      <w:tr>
        <w:trPr>
          <w:trHeight w:val="256" w:hRule="atLeast"/>
        </w:trPr>
        <w:tc>
          <w:tcPr>
            <w:tcW w:w="17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Services</w:t>
            </w:r>
            <w:r>
              <w:rPr>
                <w:color w:val="231F20"/>
                <w:spacing w:val="-20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Producer</w:t>
            </w:r>
            <w:r>
              <w:rPr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Price</w:t>
            </w:r>
            <w:r>
              <w:rPr>
                <w:color w:val="231F20"/>
                <w:spacing w:val="-20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Index</w:t>
            </w:r>
            <w:r>
              <w:rPr>
                <w:color w:val="231F20"/>
                <w:w w:val="90"/>
                <w:position w:val="4"/>
                <w:sz w:val="11"/>
              </w:rPr>
              <w:t>(a)</w:t>
            </w:r>
          </w:p>
        </w:tc>
        <w:tc>
          <w:tcPr>
            <w:tcW w:w="73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8" w:right="12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52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01" w:right="8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-0.3</w:t>
            </w:r>
          </w:p>
        </w:tc>
        <w:tc>
          <w:tcPr>
            <w:tcW w:w="49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99" w:right="8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-0.9</w:t>
            </w:r>
          </w:p>
        </w:tc>
        <w:tc>
          <w:tcPr>
            <w:tcW w:w="54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01" w:right="9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-0.7</w:t>
            </w:r>
          </w:p>
        </w:tc>
        <w:tc>
          <w:tcPr>
            <w:tcW w:w="4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47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775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Agents’ scores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733" w:type="dxa"/>
          </w:tcPr>
          <w:p>
            <w:pPr>
              <w:pStyle w:val="TableParagraph"/>
              <w:spacing w:before="42"/>
              <w:ind w:left="-8" w:right="12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521" w:type="dxa"/>
          </w:tcPr>
          <w:p>
            <w:pPr>
              <w:pStyle w:val="TableParagraph"/>
              <w:spacing w:before="42"/>
              <w:ind w:left="101" w:right="6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-1.2</w:t>
            </w:r>
          </w:p>
        </w:tc>
        <w:tc>
          <w:tcPr>
            <w:tcW w:w="498" w:type="dxa"/>
          </w:tcPr>
          <w:p>
            <w:pPr>
              <w:pStyle w:val="TableParagraph"/>
              <w:spacing w:before="42"/>
              <w:ind w:left="99" w:right="5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-1.7</w:t>
            </w:r>
          </w:p>
        </w:tc>
        <w:tc>
          <w:tcPr>
            <w:tcW w:w="541" w:type="dxa"/>
          </w:tcPr>
          <w:p>
            <w:pPr>
              <w:pStyle w:val="TableParagraph"/>
              <w:spacing w:before="42"/>
              <w:ind w:left="101" w:right="8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-1.9</w:t>
            </w:r>
          </w:p>
        </w:tc>
        <w:tc>
          <w:tcPr>
            <w:tcW w:w="496" w:type="dxa"/>
          </w:tcPr>
          <w:p>
            <w:pPr>
              <w:pStyle w:val="TableParagraph"/>
              <w:spacing w:before="42"/>
              <w:ind w:right="14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-1.3</w:t>
            </w:r>
          </w:p>
        </w:tc>
        <w:tc>
          <w:tcPr>
            <w:tcW w:w="472" w:type="dxa"/>
          </w:tcPr>
          <w:p>
            <w:pPr>
              <w:pStyle w:val="TableParagraph"/>
              <w:spacing w:before="42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1775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CIPS/Markit services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733" w:type="dxa"/>
          </w:tcPr>
          <w:p>
            <w:pPr>
              <w:pStyle w:val="TableParagraph"/>
              <w:spacing w:before="42"/>
              <w:ind w:left="-8" w:right="12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52.2</w:t>
            </w:r>
          </w:p>
        </w:tc>
        <w:tc>
          <w:tcPr>
            <w:tcW w:w="521" w:type="dxa"/>
          </w:tcPr>
          <w:p>
            <w:pPr>
              <w:pStyle w:val="TableParagraph"/>
              <w:spacing w:before="42"/>
              <w:ind w:left="96" w:right="10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46.3</w:t>
            </w:r>
          </w:p>
        </w:tc>
        <w:tc>
          <w:tcPr>
            <w:tcW w:w="498" w:type="dxa"/>
          </w:tcPr>
          <w:p>
            <w:pPr>
              <w:pStyle w:val="TableParagraph"/>
              <w:spacing w:before="42"/>
              <w:ind w:left="99" w:right="8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47.8</w:t>
            </w:r>
          </w:p>
        </w:tc>
        <w:tc>
          <w:tcPr>
            <w:tcW w:w="541" w:type="dxa"/>
          </w:tcPr>
          <w:p>
            <w:pPr>
              <w:pStyle w:val="TableParagraph"/>
              <w:spacing w:before="42"/>
              <w:ind w:left="97" w:right="1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48.9</w:t>
            </w:r>
          </w:p>
        </w:tc>
        <w:tc>
          <w:tcPr>
            <w:tcW w:w="496" w:type="dxa"/>
          </w:tcPr>
          <w:p>
            <w:pPr>
              <w:pStyle w:val="TableParagraph"/>
              <w:spacing w:before="42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50.4</w:t>
            </w:r>
          </w:p>
        </w:tc>
        <w:tc>
          <w:tcPr>
            <w:tcW w:w="472" w:type="dxa"/>
          </w:tcPr>
          <w:p>
            <w:pPr>
              <w:pStyle w:val="TableParagraph"/>
              <w:spacing w:before="42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50.1</w:t>
            </w:r>
          </w:p>
        </w:tc>
      </w:tr>
      <w:tr>
        <w:trPr>
          <w:trHeight w:val="351" w:hRule="atLeast"/>
        </w:trPr>
        <w:tc>
          <w:tcPr>
            <w:tcW w:w="1775" w:type="dxa"/>
          </w:tcPr>
          <w:p>
            <w:pPr>
              <w:pStyle w:val="TableParagraph"/>
              <w:spacing w:line="150" w:lineRule="exact" w:before="47"/>
              <w:ind w:left="63" w:hanging="64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CBI business and professional </w:t>
            </w:r>
            <w:r>
              <w:rPr>
                <w:color w:val="231F20"/>
                <w:sz w:val="14"/>
              </w:rPr>
              <w:t>services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733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line="145" w:lineRule="exact" w:before="0"/>
              <w:ind w:left="-8" w:right="12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-8</w:t>
            </w:r>
          </w:p>
        </w:tc>
        <w:tc>
          <w:tcPr>
            <w:tcW w:w="521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line="145" w:lineRule="exact" w:before="0"/>
              <w:ind w:left="101" w:right="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-35</w:t>
            </w:r>
          </w:p>
        </w:tc>
        <w:tc>
          <w:tcPr>
            <w:tcW w:w="498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line="145" w:lineRule="exact" w:before="0"/>
              <w:ind w:left="99" w:right="3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-31</w:t>
            </w:r>
          </w:p>
        </w:tc>
        <w:tc>
          <w:tcPr>
            <w:tcW w:w="541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line="145" w:lineRule="exact" w:before="0"/>
              <w:ind w:left="101" w:right="6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-35</w:t>
            </w:r>
          </w:p>
        </w:tc>
        <w:tc>
          <w:tcPr>
            <w:tcW w:w="496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line="145" w:lineRule="exact" w:before="0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-21</w:t>
            </w:r>
          </w:p>
        </w:tc>
        <w:tc>
          <w:tcPr>
            <w:tcW w:w="472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line="145" w:lineRule="exact" w:before="0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CBI, CIPS/Markit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0" w:after="0"/>
        <w:ind w:left="323" w:right="196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earlier.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Producer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experimental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not </w:t>
      </w:r>
      <w:r>
        <w:rPr>
          <w:color w:val="231F20"/>
          <w:sz w:val="11"/>
        </w:rPr>
        <w:t>classified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National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Statistic.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0" w:after="0"/>
        <w:ind w:left="323" w:right="67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2005.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recent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 </w:t>
      </w:r>
      <w:r>
        <w:rPr>
          <w:color w:val="231F20"/>
          <w:sz w:val="11"/>
        </w:rPr>
        <w:t>months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compared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situation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0" w:after="0"/>
        <w:ind w:left="323" w:right="95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reading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this </w:t>
      </w:r>
      <w:r>
        <w:rPr>
          <w:color w:val="231F20"/>
          <w:sz w:val="11"/>
        </w:rPr>
        <w:t>month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relative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situation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ago.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selling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‘up’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‘down’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past </w:t>
      </w:r>
      <w:r>
        <w:rPr>
          <w:color w:val="231F20"/>
          <w:sz w:val="11"/>
        </w:rPr>
        <w:t>three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</w:pPr>
    </w:p>
    <w:p>
      <w:pPr>
        <w:pStyle w:val="BodyText"/>
        <w:rPr>
          <w:sz w:val="17"/>
        </w:rPr>
      </w:pPr>
      <w:r>
        <w:rPr/>
        <w:pict>
          <v:shape style="position:absolute;margin-left:39.683998pt;margin-top:12.177941pt;width:215.45pt;height:.1pt;mso-position-horizontal-relative:page;mso-position-vertical-relative:paragraph;z-index:-15601664;mso-wrap-distance-left:0;mso-wrap-distance-right:0" coordorigin="794,244" coordsize="4309,0" path="m794,244l5102,24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4.9 </w:t>
      </w:r>
      <w:r>
        <w:rPr>
          <w:color w:val="231F20"/>
          <w:sz w:val="18"/>
        </w:rPr>
        <w:t>Private sector earnings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28"/>
        <w:ind w:left="153" w:right="330"/>
      </w:pPr>
      <w:r>
        <w:rPr/>
        <w:br w:type="column"/>
      </w:r>
      <w:r>
        <w:rPr>
          <w:color w:val="231F20"/>
          <w:w w:val="90"/>
        </w:rPr>
        <w:t>years. </w:t>
      </w:r>
      <w:r>
        <w:rPr>
          <w:color w:val="231F20"/>
          <w:spacing w:val="-2"/>
          <w:w w:val="90"/>
        </w:rPr>
        <w:t>Twelve-month </w:t>
      </w:r>
      <w:r>
        <w:rPr>
          <w:color w:val="231F20"/>
          <w:w w:val="90"/>
        </w:rPr>
        <w:t>average weekly earnings (AWE) private </w:t>
      </w:r>
      <w:r>
        <w:rPr>
          <w:color w:val="231F20"/>
        </w:rPr>
        <w:t>sector</w:t>
      </w:r>
      <w:r>
        <w:rPr>
          <w:color w:val="231F20"/>
          <w:spacing w:val="-43"/>
        </w:rPr>
        <w:t> </w:t>
      </w:r>
      <w:r>
        <w:rPr>
          <w:color w:val="231F20"/>
        </w:rPr>
        <w:t>earnings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two</w:t>
      </w:r>
      <w:r>
        <w:rPr>
          <w:color w:val="231F20"/>
          <w:spacing w:val="-44"/>
        </w:rPr>
        <w:t> </w:t>
      </w:r>
      <w:r>
        <w:rPr>
          <w:color w:val="231F20"/>
        </w:rPr>
        <w:t>years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February</w:t>
      </w:r>
      <w:r>
        <w:rPr>
          <w:color w:val="231F20"/>
          <w:spacing w:val="-42"/>
        </w:rPr>
        <w:t> </w:t>
      </w:r>
      <w:r>
        <w:rPr>
          <w:color w:val="231F20"/>
        </w:rPr>
        <w:t>2010 </w:t>
      </w:r>
      <w:r>
        <w:rPr>
          <w:color w:val="231F20"/>
          <w:w w:val="95"/>
        </w:rPr>
        <w:t>averaged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1.2%,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series</w:t>
      </w:r>
      <w:r>
        <w:rPr>
          <w:color w:val="231F20"/>
          <w:spacing w:val="-43"/>
        </w:rPr>
        <w:t> </w:t>
      </w:r>
      <w:r>
        <w:rPr>
          <w:color w:val="231F20"/>
        </w:rPr>
        <w:t>began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2001.</w:t>
      </w:r>
      <w:r>
        <w:rPr>
          <w:color w:val="231F20"/>
          <w:spacing w:val="-24"/>
        </w:rPr>
        <w:t> </w:t>
      </w:r>
      <w:r>
        <w:rPr>
          <w:color w:val="231F20"/>
        </w:rPr>
        <w:t>Higher</w:t>
      </w:r>
      <w:r>
        <w:rPr>
          <w:color w:val="231F20"/>
          <w:spacing w:val="-42"/>
        </w:rPr>
        <w:t> </w:t>
      </w:r>
      <w:r>
        <w:rPr>
          <w:color w:val="231F20"/>
        </w:rPr>
        <w:t>import</w:t>
      </w:r>
      <w:r>
        <w:rPr>
          <w:color w:val="231F20"/>
          <w:spacing w:val="-42"/>
        </w:rPr>
        <w:t> </w:t>
      </w:r>
      <w:r>
        <w:rPr>
          <w:color w:val="231F20"/>
        </w:rPr>
        <w:t>costs,</w:t>
      </w:r>
      <w:r>
        <w:rPr>
          <w:color w:val="231F20"/>
          <w:spacing w:val="-44"/>
        </w:rPr>
        <w:t> </w:t>
      </w:r>
      <w:r>
        <w:rPr>
          <w:color w:val="231F20"/>
        </w:rPr>
        <w:t>weak</w:t>
      </w:r>
      <w:r>
        <w:rPr>
          <w:color w:val="231F20"/>
          <w:spacing w:val="-42"/>
        </w:rPr>
        <w:t> </w:t>
      </w:r>
      <w:r>
        <w:rPr>
          <w:color w:val="231F20"/>
        </w:rPr>
        <w:t>nominal </w:t>
      </w:r>
      <w:r>
        <w:rPr>
          <w:color w:val="231F20"/>
          <w:w w:val="95"/>
        </w:rPr>
        <w:t>demand,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prompted businesses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period. 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desire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 been facilitated by employees’ willingness to accept pay </w:t>
      </w:r>
      <w:r>
        <w:rPr>
          <w:color w:val="231F20"/>
        </w:rPr>
        <w:t>restraint (Section</w:t>
      </w:r>
      <w:r>
        <w:rPr>
          <w:color w:val="231F20"/>
          <w:spacing w:val="-39"/>
        </w:rPr>
        <w:t> </w:t>
      </w:r>
      <w:r>
        <w:rPr>
          <w:color w:val="231F20"/>
        </w:rPr>
        <w:t>3).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330"/>
      </w:pPr>
      <w:r>
        <w:rPr>
          <w:color w:val="231F20"/>
          <w:w w:val="95"/>
        </w:rPr>
        <w:t>Private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February,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regular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picked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4.9).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Bonus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payments,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concentrated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finance 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sharply, </w:t>
      </w:r>
      <w:r>
        <w:rPr>
          <w:color w:val="231F20"/>
          <w:w w:val="90"/>
        </w:rPr>
        <w:t>raising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Bonus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payments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typically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related </w:t>
      </w:r>
      <w:r>
        <w:rPr>
          <w:color w:val="231F20"/>
        </w:rPr>
        <w:t>to past performance, so that rise may contain limited </w:t>
      </w:r>
      <w:r>
        <w:rPr>
          <w:color w:val="231F20"/>
          <w:w w:val="90"/>
        </w:rPr>
        <w:t>information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regular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5149" w:space="180"/>
            <w:col w:w="5481"/>
          </w:cols>
        </w:sectPr>
      </w:pPr>
    </w:p>
    <w:p>
      <w:pPr>
        <w:spacing w:line="261" w:lineRule="auto" w:before="103"/>
        <w:ind w:left="350" w:right="16" w:firstLine="0"/>
        <w:jc w:val="left"/>
        <w:rPr>
          <w:sz w:val="11"/>
        </w:rPr>
      </w:pPr>
      <w:r>
        <w:rPr/>
        <w:pict>
          <v:group style="position:absolute;margin-left:40.185001pt;margin-top:7.18931pt;width:7.1pt;height:16.2pt;mso-position-horizontal-relative:page;mso-position-vertical-relative:paragraph;z-index:15857664" coordorigin="804,144" coordsize="142,324">
            <v:rect style="position:absolute;left:803;top:325;width:142;height:142" filled="true" fillcolor="#9c8dc3" stroked="false">
              <v:fill type="solid"/>
            </v:rect>
            <v:rect style="position:absolute;left:803;top:143;width:142;height:142" filled="true" fillcolor="#fcaf17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15859200" from="40.185001pt,28.73871pt" to="47.271001pt,28.73871pt" stroked="true" strokeweight="1pt" strokecolor="#5a913a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Bonus contribution</w:t>
      </w:r>
      <w:r>
        <w:rPr>
          <w:color w:val="231F20"/>
          <w:w w:val="90"/>
          <w:position w:val="4"/>
          <w:sz w:val="11"/>
        </w:rPr>
        <w:t>(b) </w:t>
      </w:r>
      <w:r>
        <w:rPr>
          <w:color w:val="231F20"/>
          <w:sz w:val="12"/>
        </w:rPr>
        <w:t>Regular pay drift</w:t>
      </w:r>
      <w:r>
        <w:rPr>
          <w:color w:val="231F20"/>
          <w:position w:val="4"/>
          <w:sz w:val="11"/>
        </w:rPr>
        <w:t>(c) </w:t>
      </w:r>
      <w:r>
        <w:rPr>
          <w:color w:val="231F20"/>
          <w:sz w:val="12"/>
        </w:rPr>
        <w:t>Pay settlements</w:t>
      </w:r>
      <w:r>
        <w:rPr>
          <w:color w:val="231F20"/>
          <w:position w:val="4"/>
          <w:sz w:val="11"/>
        </w:rPr>
        <w:t>(d)</w:t>
      </w:r>
    </w:p>
    <w:p>
      <w:pPr>
        <w:pStyle w:val="BodyText"/>
        <w:spacing w:before="8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348" w:lineRule="auto" w:before="1"/>
        <w:ind w:left="350" w:right="1125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58176" from="113.195pt,3.728798pt" to="120.281pt,3.728798pt" stroked="true" strokeweight="1pt" strokecolor="#b01c88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58688" from="113.195pt,13.728798pt" to="120.281pt,13.728798pt" stroked="true" strokeweight="1pt" strokecolor="#00558b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AWE regular pay </w:t>
      </w:r>
      <w:r>
        <w:rPr>
          <w:color w:val="231F20"/>
          <w:sz w:val="12"/>
        </w:rPr>
        <w:t>Total AWE</w:t>
      </w:r>
    </w:p>
    <w:p>
      <w:pPr>
        <w:spacing w:line="129" w:lineRule="exact" w:before="44"/>
        <w:ind w:left="624" w:right="0" w:firstLine="0"/>
        <w:jc w:val="left"/>
        <w:rPr>
          <w:sz w:val="12"/>
        </w:rPr>
      </w:pPr>
      <w:r>
        <w:rPr>
          <w:color w:val="231F20"/>
          <w:sz w:val="12"/>
        </w:rPr>
        <w:t>Percentage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changes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29" w:lineRule="exact" w:before="0"/>
        <w:ind w:left="2417" w:right="0" w:firstLine="0"/>
        <w:jc w:val="left"/>
        <w:rPr>
          <w:sz w:val="12"/>
        </w:rPr>
      </w:pPr>
      <w:r>
        <w:rPr/>
        <w:pict>
          <v:group style="position:absolute;margin-left:40.018002pt;margin-top:2.67259pt;width:184.45pt;height:141.75pt;mso-position-horizontal-relative:page;mso-position-vertical-relative:paragraph;z-index:15859712" coordorigin="800,53" coordsize="3689,2835">
            <v:rect style="position:absolute;left:808;top:58;width:3676;height:2825" filled="false" stroked="true" strokeweight=".5pt" strokecolor="#231f20">
              <v:stroke dashstyle="solid"/>
            </v:rect>
            <v:shape style="position:absolute;left:975;top:1243;width:3278;height:467" coordorigin="975,1243" coordsize="3278,467" path="m1012,1457l975,1457,975,1472,1012,1472,1012,1457xm1063,1427l1030,1427,1030,1472,1063,1472,1063,1427xm1118,1412l1081,1412,1081,1472,1118,1472,1118,1412xm1169,1427l1136,1427,1136,1472,1169,1472,1169,1427xm1224,1457l1188,1457,1188,1472,1224,1472,1224,1457xm1382,1442l1349,1442,1349,1472,1382,1472,1382,1442xm1436,1412l1400,1412,1400,1472,1436,1472,1436,1412xm1488,1397l1455,1397,1455,1472,1488,1472,1488,1397xm1543,1397l1506,1397,1506,1472,1543,1472,1543,1397xm1594,1457l1561,1457,1561,1472,1594,1472,1594,1457xm1649,1457l1612,1457,1612,1472,1649,1472,1649,1457xm1700,1457l1667,1457,1667,1472,1700,1472,1700,1457xm1755,1412l1718,1412,1718,1472,1755,1472,1755,1412xm1806,1397l1773,1397,1773,1472,1806,1472,1806,1397xm1861,1367l1825,1367,1825,1472,1861,1472,1861,1367xm1913,1313l1880,1313,1880,1472,1913,1472,1913,1313xm1967,1313l1931,1313,1931,1472,1967,1472,1967,1313xm2019,1343l1986,1343,1986,1472,2019,1472,2019,1343xm2074,1382l2037,1382,2037,1472,2074,1472,2074,1382xm2129,1357l2092,1357,2092,1472,2129,1472,2129,1357xm2180,1313l2147,1313,2147,1472,2180,1472,2180,1313xm2235,1298l2198,1298,2198,1472,2235,1472,2235,1298xm2286,1328l2253,1328,2253,1472,2286,1472,2286,1328xm2341,1357l2304,1357,2304,1472,2341,1472,2341,1357xm2392,1357l2359,1357,2359,1472,2392,1472,2392,1357xm2447,1357l2410,1357,2410,1472,2447,1472,2447,1357xm2498,1357l2465,1357,2465,1472,2498,1472,2498,1357xm2553,1357l2517,1357,2517,1472,2553,1472,2553,1357xm2605,1313l2572,1313,2572,1472,2605,1472,2605,1313xm2659,1268l2623,1268,2623,1472,2659,1472,2659,1268xm2711,1243l2678,1243,2678,1472,2711,1472,2711,1243xm2766,1298l2729,1298,2729,1472,2766,1472,2766,1298xm2817,1328l2784,1328,2784,1472,2817,1472,2817,1328xm2872,1357l2835,1357,2835,1472,2872,1472,2872,1357xm2923,1343l2890,1343,2890,1472,2923,1472,2923,1343xm2978,1343l2941,1343,2941,1472,2978,1472,2978,1343xm3029,1343l2996,1343,2996,1472,3029,1472,3029,1343xm3084,1313l3048,1313,3048,1472,3084,1472,3084,1313xm3136,1357l3103,1357,3103,1472,3136,1472,3136,1357xm3190,1367l3154,1367,3154,1472,3190,1472,3190,1367xm3245,1457l3209,1457,3209,1472,3245,1472,3245,1457xm3297,1472l3264,1472,3264,1481,3297,1481,3297,1472xm3352,1472l3315,1472,3315,1526,3352,1526,3352,1472xm3403,1472l3370,1472,3370,1496,3403,1496,3403,1472xm3458,1472l3421,1472,3421,1496,3458,1496,3458,1472xm3509,1472l3476,1472,3476,1481,3509,1481,3509,1472xm3564,1472l3527,1472,3527,1526,3564,1526,3564,1472xm3615,1472l3582,1472,3582,1571,3615,1571,3615,1472xm3670,1472l3634,1472,3634,1610,3670,1610,3670,1472xm3721,1472l3688,1472,3688,1625,3721,1625,3721,1472xm3776,1472l3740,1472,3740,1625,3776,1625,3776,1472xm3828,1472l3795,1472,3795,1610,3828,1610,3828,1472xm3882,1472l3846,1472,3846,1625,3882,1625,3882,1472xm3934,1472l3901,1472,3901,1695,3934,1695,3934,1472xm3989,1472l3952,1472,3952,1710,3989,1710,3989,1472xm4040,1472l4007,1472,4007,1680,4040,1680,4040,1472xm4095,1472l4058,1472,4058,1695,4095,1695,4095,1472xm4146,1472l4113,1472,4113,1695,4146,1695,4146,1472xm4201,1472l4164,1472,4164,1640,4201,1640,4201,1472xm4252,1472l4219,1472,4219,1571,4252,1571,4252,1472xe" filled="true" fillcolor="#9c8dc3" stroked="false">
              <v:path arrowok="t"/>
              <v:fill type="solid"/>
            </v:shape>
            <v:shape style="position:absolute;left:975;top:886;width:3278;height:1648" coordorigin="975,886" coordsize="3278,1648" path="m1012,1298l975,1298,975,1457,1012,1457,1012,1298xm1063,1228l1030,1228,1030,1427,1063,1427,1063,1228xm1118,1283l1081,1283,1081,1412,1118,1412,1118,1283xm1169,1328l1136,1328,1136,1427,1169,1427,1169,1328xm1224,1472l1188,1472,1188,1496,1224,1496,1224,1472xm1330,1457l1294,1457,1294,1472,1330,1472,1330,1457xm1382,1367l1349,1367,1349,1442,1382,1442,1382,1367xm1436,1357l1400,1357,1400,1412,1436,1412,1436,1357xm1488,1367l1455,1367,1455,1397,1488,1397,1488,1367xm1594,1412l1561,1412,1561,1457,1594,1457,1594,1412xm1649,1427l1612,1427,1612,1457,1649,1457,1649,1427xm1700,1313l1667,1313,1667,1457,1700,1457,1700,1313xm1755,1199l1718,1199,1718,1412,1755,1412,1755,1199xm1806,1129l1773,1129,1773,1397,1806,1397,1806,1129xm1861,1199l1825,1199,1825,1367,1861,1367,1861,1199xm1913,1199l1880,1199,1880,1313,1913,1313,1913,1199xm1967,1169l1931,1169,1931,1313,1967,1313,1967,1169xm2019,1213l1986,1213,1986,1343,2019,1343,2019,1213xm2074,1313l2037,1313,2037,1382,2074,1382,2074,1313xm2129,1328l2092,1328,2092,1357,2129,1357,2129,1328xm2180,1298l2147,1298,2147,1313,2180,1313,2180,1298xm2235,1184l2198,1184,2198,1298,2235,1298,2235,1184xm2286,1084l2253,1084,2253,1328,2286,1328,2286,1084xm2341,886l2304,886,2304,1357,2341,1357,2341,886xm2392,955l2359,955,2359,1357,2392,1357,2392,955xm2447,1084l2410,1084,2410,1357,2447,1357,2447,1084xm2498,1298l2465,1298,2465,1357,2498,1357,2498,1298xm2553,1328l2517,1328,2517,1357,2553,1357,2553,1328xm2605,1283l2572,1283,2572,1313,2605,1313,2605,1283xm2659,1258l2623,1258,2623,1268,2659,1268,2659,1258xm2711,1169l2678,1169,2678,1243,2711,1243,2711,1169xm2766,1199l2729,1199,2729,1298,2766,1298,2766,1199xm2817,1213l2784,1213,2784,1328,2817,1328,2817,1213xm2923,1472l2890,1472,2890,1526,2923,1526,2923,1472xm2978,1472l2941,1472,2941,1526,2978,1526,2978,1472xm3029,1298l2996,1298,2996,1343,3029,1343,3029,1298xm3084,1258l3048,1258,3048,1313,3084,1313,3084,1258xm3136,1268l3103,1268,3103,1357,3136,1357,3136,1268xm3190,1343l3154,1343,3154,1367,3190,1367,3190,1343xm3245,1442l3209,1442,3209,1457,3245,1457,3245,1442xm3297,1481l3264,1481,3264,1526,3297,1526,3297,1481xm3352,1526l3315,1526,3315,1596,3352,1596,3352,1526xm3403,1496l3370,1496,3370,1556,3403,1556,3403,1496xm3458,1496l3421,1496,3421,1610,3458,1610,3458,1496xm3509,1481l3476,1481,3476,1596,3509,1596,3509,1481xm3564,1526l3527,1526,3527,1854,3564,1854,3564,1526xm3615,1571l3582,1571,3582,2350,3615,2350,3615,1571xm3670,1610l3634,1610,3634,2533,3670,2533,3670,1610xm3721,1625l3688,1625,3688,2320,3721,2320,3721,1625xm3776,1625l3740,1625,3740,1893,3776,1893,3776,1625xm3828,1610l3795,1610,3795,1739,3828,1739,3828,1610xm3882,1625l3846,1625,3846,1784,3882,1784,3882,1625xm3934,1695l3901,1695,3901,1809,3934,1809,3934,1695xm3989,1710l3952,1710,3952,1809,3989,1809,3989,1710xm4040,1680l4007,1680,4007,1754,4040,1754,4040,1680xm4095,1695l4058,1695,4058,1725,4095,1725,4095,1695xm4146,1695l4113,1695,4113,1710,4146,1710,4146,1695xm4201,1640l4164,1640,4164,1725,4201,1725,4201,1640xm4252,1343l4219,1343,4219,1472,4252,1472,4252,1343xe" filled="true" fillcolor="#fcaf17" stroked="false">
              <v:path arrowok="t"/>
              <v:fill type="solid"/>
            </v:shape>
            <v:line style="position:absolute" from="972,1472" to="4322,1472" stroked="true" strokeweight=".5pt" strokecolor="#231f20">
              <v:stroke dashstyle="solid"/>
            </v:line>
            <v:line style="position:absolute" from="4375,2608" to="4489,2608" stroked="true" strokeweight=".5pt" strokecolor="#231f20">
              <v:stroke dashstyle="solid"/>
            </v:line>
            <v:line style="position:absolute" from="4375,2320" to="4489,2320" stroked="true" strokeweight=".5pt" strokecolor="#231f20">
              <v:stroke dashstyle="solid"/>
            </v:line>
            <v:line style="position:absolute" from="4375,2037" to="4489,2037" stroked="true" strokeweight=".5pt" strokecolor="#231f20">
              <v:stroke dashstyle="solid"/>
            </v:line>
            <v:line style="position:absolute" from="4375,1754" to="4489,1754" stroked="true" strokeweight=".5pt" strokecolor="#231f20">
              <v:stroke dashstyle="solid"/>
            </v:line>
            <v:line style="position:absolute" from="4375,1184" to="4489,1184" stroked="true" strokeweight=".5pt" strokecolor="#231f20">
              <v:stroke dashstyle="solid"/>
            </v:line>
            <v:line style="position:absolute" from="4375,901" to="4489,901" stroked="true" strokeweight=".5pt" strokecolor="#231f20">
              <v:stroke dashstyle="solid"/>
            </v:line>
            <v:line style="position:absolute" from="4375,618" to="4489,618" stroked="true" strokeweight=".5pt" strokecolor="#231f20">
              <v:stroke dashstyle="solid"/>
            </v:line>
            <v:line style="position:absolute" from="4375,330" to="4489,330" stroked="true" strokeweight=".5pt" strokecolor="#231f20">
              <v:stroke dashstyle="solid"/>
            </v:line>
            <v:line style="position:absolute" from="800,2608" to="914,2608" stroked="true" strokeweight=".5pt" strokecolor="#231f20">
              <v:stroke dashstyle="solid"/>
            </v:line>
            <v:line style="position:absolute" from="800,2320" to="914,2320" stroked="true" strokeweight=".5pt" strokecolor="#231f20">
              <v:stroke dashstyle="solid"/>
            </v:line>
            <v:line style="position:absolute" from="800,2037" to="914,2037" stroked="true" strokeweight=".5pt" strokecolor="#231f20">
              <v:stroke dashstyle="solid"/>
            </v:line>
            <v:line style="position:absolute" from="800,1754" to="914,1754" stroked="true" strokeweight=".5pt" strokecolor="#231f20">
              <v:stroke dashstyle="solid"/>
            </v:line>
            <v:line style="position:absolute" from="800,1184" to="914,1184" stroked="true" strokeweight=".5pt" strokecolor="#231f20">
              <v:stroke dashstyle="solid"/>
            </v:line>
            <v:line style="position:absolute" from="800,901" to="914,901" stroked="true" strokeweight=".5pt" strokecolor="#231f20">
              <v:stroke dashstyle="solid"/>
            </v:line>
            <v:line style="position:absolute" from="800,618" to="914,618" stroked="true" strokeweight=".5pt" strokecolor="#231f20">
              <v:stroke dashstyle="solid"/>
            </v:line>
            <v:line style="position:absolute" from="800,330" to="914,330" stroked="true" strokeweight=".5pt" strokecolor="#231f20">
              <v:stroke dashstyle="solid"/>
            </v:line>
            <v:line style="position:absolute" from="968,2888" to="968,2775" stroked="true" strokeweight=".5pt" strokecolor="#231f20">
              <v:stroke dashstyle="solid"/>
            </v:line>
            <v:line style="position:absolute" from="1605,2888" to="1605,2775" stroked="true" strokeweight=".5pt" strokecolor="#231f20">
              <v:stroke dashstyle="solid"/>
            </v:line>
            <v:line style="position:absolute" from="2246,2888" to="2246,2775" stroked="true" strokeweight=".5pt" strokecolor="#231f20">
              <v:stroke dashstyle="solid"/>
            </v:line>
            <v:line style="position:absolute" from="2883,2888" to="2883,2775" stroked="true" strokeweight=".5pt" strokecolor="#231f20">
              <v:stroke dashstyle="solid"/>
            </v:line>
            <v:line style="position:absolute" from="3520,2888" to="3520,2775" stroked="true" strokeweight=".5pt" strokecolor="#231f20">
              <v:stroke dashstyle="solid"/>
            </v:line>
            <v:line style="position:absolute" from="4157,2888" to="4157,2775" stroked="true" strokeweight=".5pt" strokecolor="#231f20">
              <v:stroke dashstyle="solid"/>
            </v:line>
            <v:shape style="position:absolute;left:986;top:732;width:3245;height:700" coordorigin="986,732" coordsize="3245,700" path="m986,931l1041,906,1092,891,1147,891,1198,906,1253,921,1305,906,1360,891,1411,861,1466,861,1521,861,1572,921,1627,931,1678,931,1733,891,1784,891,1839,876,1891,846,1945,846,1997,891,2052,921,2103,891,2158,846,2209,831,2264,861,2315,876,2370,876,2422,861,2476,846,2528,846,2583,807,2638,762,2689,732,2744,792,2795,821,2850,846,2901,831,2956,831,3007,831,3062,807,3114,846,3168,861,3220,946,3275,975,3326,1005,3381,975,3432,975,3487,975,3538,1035,3593,1075,3645,1134,3699,1204,3754,1218,3806,1248,3861,1288,3912,1357,3967,1402,4018,1417,4073,1432,4124,1432,4179,1387,4230,1333e" filled="false" stroked="true" strokeweight="1pt" strokecolor="#b01c88">
              <v:path arrowok="t"/>
              <v:stroke dashstyle="solid"/>
            </v:shape>
            <v:shape style="position:absolute;left:986;top:404;width:3245;height:1653" coordorigin="986,405" coordsize="3245,1653" path="m986,777l1041,707,1092,762,1147,792,1198,931,1253,921,1305,891,1360,821,1411,807,1466,831,1521,861,1572,876,1627,906,1678,792,1733,678,1784,618,1839,707,1891,732,1945,707,1997,762,2052,846,2103,861,2158,831,2209,722,2264,618,2315,405,2370,479,2422,593,2476,792,2528,821,2583,777,2638,747,2689,663,2744,692,2795,707,2850,846,2901,891,2956,891,3007,792,3062,747,3114,762,3168,831,3220,931,3275,1020,3326,1075,3381,1035,3432,1089,3487,1089,3538,1357,3593,1859,3645,2057,3699,1898,3754,1486,3806,1372,3861,1447,3912,1472,3967,1501,4018,1486,4073,1462,4124,1447,4179,1472,4230,1204e" filled="false" stroked="true" strokeweight="1.0pt" strokecolor="#00558b">
              <v:path arrowok="t"/>
              <v:stroke dashstyle="solid"/>
            </v:shape>
            <v:shape style="position:absolute;left:986;top:905;width:3300;height:328" coordorigin="986,906" coordsize="3300,328" path="m986,946l1041,946,1092,946,1147,931,1198,921,1253,921,1305,906,1360,921,1411,921,1466,931,1521,931,1572,931,1627,946,1678,946,1733,946,1784,960,1839,975,1891,1005,1945,1005,1997,1020,2052,1005,2103,1005,2158,1005,2209,1005,2264,1005,2315,990,2370,990,2422,975,2476,960,3275,960,3326,946,3381,946,3432,946,3487,960,3538,975,3593,975,3645,990,3699,1045,3754,1060,3806,1104,3861,1134,3912,1134,3967,1159,4018,1204,4073,1204,4124,1204,4179,1218,4230,1233,4285,1233e" filled="false" stroked="true" strokeweight="1pt" strokecolor="#5a913a">
              <v:path arrowok="t"/>
              <v:stroke dashstyle="solid"/>
            </v:shape>
            <v:line style="position:absolute" from="4375,1472" to="4489,1472" stroked="true" strokeweight=".5pt" strokecolor="#231f20">
              <v:stroke dashstyle="solid"/>
            </v:line>
            <v:line style="position:absolute" from="800,1472" to="914,1472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9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line="129" w:lineRule="exact" w:before="0"/>
        <w:ind w:left="247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67" w:lineRule="exact" w:before="0"/>
        <w:ind w:left="241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0"/>
        <w:ind w:left="246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241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0" w:lineRule="exact" w:before="0"/>
        <w:ind w:left="247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line="268" w:lineRule="auto"/>
        <w:ind w:left="350" w:right="217"/>
      </w:pPr>
      <w:r>
        <w:rPr/>
        <w:br w:type="column"/>
      </w:r>
      <w:r>
        <w:rPr>
          <w:color w:val="231F20"/>
          <w:w w:val="90"/>
        </w:rPr>
        <w:t>pay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pronounced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sector. </w:t>
      </w:r>
      <w:r>
        <w:rPr>
          <w:color w:val="231F20"/>
        </w:rPr>
        <w:t>Reports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4"/>
        </w:rPr>
        <w:t> </w:t>
      </w:r>
      <w:r>
        <w:rPr>
          <w:color w:val="231F20"/>
        </w:rPr>
        <w:t>Agents</w:t>
      </w:r>
      <w:r>
        <w:rPr>
          <w:color w:val="231F20"/>
          <w:spacing w:val="-42"/>
        </w:rPr>
        <w:t> </w:t>
      </w:r>
      <w:r>
        <w:rPr>
          <w:color w:val="231F20"/>
        </w:rPr>
        <w:t>suggest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could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part </w:t>
      </w:r>
      <w:r>
        <w:rPr>
          <w:color w:val="231F20"/>
          <w:w w:val="95"/>
        </w:rPr>
        <w:t>reflect additional hours worked, as some companies have </w:t>
      </w:r>
      <w:r>
        <w:rPr>
          <w:color w:val="231F20"/>
        </w:rPr>
        <w:t>reinstated</w:t>
      </w:r>
      <w:r>
        <w:rPr>
          <w:color w:val="231F20"/>
          <w:spacing w:val="-40"/>
        </w:rPr>
        <w:t> </w:t>
      </w:r>
      <w:r>
        <w:rPr>
          <w:color w:val="231F20"/>
        </w:rPr>
        <w:t>shifts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had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39"/>
        </w:rPr>
        <w:t> </w:t>
      </w:r>
      <w:r>
        <w:rPr>
          <w:color w:val="231F20"/>
        </w:rPr>
        <w:t>cut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year</w:t>
      </w:r>
      <w:r>
        <w:rPr>
          <w:color w:val="231F20"/>
          <w:spacing w:val="-39"/>
        </w:rPr>
        <w:t> </w:t>
      </w:r>
      <w:r>
        <w:rPr>
          <w:color w:val="231F20"/>
        </w:rPr>
        <w:t>earlier;</w:t>
      </w:r>
      <w:r>
        <w:rPr>
          <w:color w:val="231F20"/>
          <w:spacing w:val="-17"/>
        </w:rPr>
        <w:t> </w:t>
      </w:r>
      <w:r>
        <w:rPr>
          <w:color w:val="231F20"/>
        </w:rPr>
        <w:t>some contacts</w:t>
      </w:r>
      <w:r>
        <w:rPr>
          <w:color w:val="231F20"/>
          <w:spacing w:val="-34"/>
        </w:rPr>
        <w:t> </w:t>
      </w:r>
      <w:r>
        <w:rPr>
          <w:color w:val="231F20"/>
        </w:rPr>
        <w:t>also</w:t>
      </w:r>
      <w:r>
        <w:rPr>
          <w:color w:val="231F20"/>
          <w:spacing w:val="-33"/>
        </w:rPr>
        <w:t> </w:t>
      </w:r>
      <w:r>
        <w:rPr>
          <w:color w:val="231F20"/>
        </w:rPr>
        <w:t>reported</w:t>
      </w:r>
      <w:r>
        <w:rPr>
          <w:color w:val="231F20"/>
          <w:spacing w:val="-33"/>
        </w:rPr>
        <w:t> </w:t>
      </w:r>
      <w:r>
        <w:rPr>
          <w:color w:val="231F20"/>
        </w:rPr>
        <w:t>higher</w:t>
      </w:r>
      <w:r>
        <w:rPr>
          <w:color w:val="231F20"/>
          <w:spacing w:val="-36"/>
        </w:rPr>
        <w:t> </w:t>
      </w:r>
      <w:r>
        <w:rPr>
          <w:color w:val="231F20"/>
        </w:rPr>
        <w:t>overtime</w:t>
      </w:r>
      <w:r>
        <w:rPr>
          <w:color w:val="231F20"/>
          <w:spacing w:val="-33"/>
        </w:rPr>
        <w:t> </w:t>
      </w:r>
      <w:r>
        <w:rPr>
          <w:color w:val="231F20"/>
        </w:rPr>
        <w:t>payments.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350" w:right="217"/>
      </w:pPr>
      <w:r>
        <w:rPr>
          <w:color w:val="231F20"/>
          <w:w w:val="95"/>
        </w:rPr>
        <w:t>Pay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settlements,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overall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4.9).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pay </w:t>
      </w:r>
      <w:r>
        <w:rPr>
          <w:color w:val="231F20"/>
        </w:rPr>
        <w:t>freezes</w:t>
      </w:r>
      <w:r>
        <w:rPr>
          <w:color w:val="231F20"/>
          <w:spacing w:val="-44"/>
        </w:rPr>
        <w:t> </w:t>
      </w:r>
      <w:r>
        <w:rPr>
          <w:color w:val="231F20"/>
        </w:rPr>
        <w:t>so</w:t>
      </w:r>
      <w:r>
        <w:rPr>
          <w:color w:val="231F20"/>
          <w:spacing w:val="-46"/>
        </w:rPr>
        <w:t> </w:t>
      </w:r>
      <w:r>
        <w:rPr>
          <w:color w:val="231F20"/>
        </w:rPr>
        <w:t>far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2010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during</w:t>
      </w:r>
      <w:r>
        <w:rPr>
          <w:color w:val="231F20"/>
          <w:spacing w:val="-44"/>
        </w:rPr>
        <w:t> </w:t>
      </w:r>
      <w:r>
        <w:rPr>
          <w:color w:val="231F20"/>
        </w:rPr>
        <w:t>2009,</w:t>
      </w:r>
      <w:r>
        <w:rPr>
          <w:color w:val="231F20"/>
          <w:spacing w:val="-44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greater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settlements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2%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  <w:spacing w:val="-5"/>
        </w:rPr>
        <w:t>4.10).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1429" w:space="46"/>
            <w:col w:w="2573" w:space="1084"/>
            <w:col w:w="5678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5"/>
        </w:rPr>
      </w:pPr>
    </w:p>
    <w:p>
      <w:pPr>
        <w:tabs>
          <w:tab w:pos="1220" w:val="left" w:leader="none"/>
          <w:tab w:pos="1863" w:val="left" w:leader="none"/>
          <w:tab w:pos="2495" w:val="left" w:leader="none"/>
        </w:tabs>
        <w:spacing w:before="1"/>
        <w:ind w:left="519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</w:r>
      <w:r>
        <w:rPr>
          <w:color w:val="231F20"/>
          <w:spacing w:val="-10"/>
          <w:sz w:val="12"/>
        </w:rPr>
        <w:t>08</w:t>
      </w:r>
    </w:p>
    <w:p>
      <w:pPr>
        <w:pStyle w:val="BodyText"/>
        <w:spacing w:before="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27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line="119" w:lineRule="exact" w:before="124"/>
        <w:ind w:left="1224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879" w:val="left" w:leader="none"/>
        </w:tabs>
        <w:spacing w:line="119" w:lineRule="exact" w:before="0"/>
        <w:ind w:left="466" w:right="0" w:firstLine="0"/>
        <w:jc w:val="left"/>
        <w:rPr>
          <w:sz w:val="12"/>
        </w:rPr>
      </w:pPr>
      <w:r>
        <w:rPr>
          <w:color w:val="231F20"/>
          <w:sz w:val="12"/>
        </w:rPr>
        <w:t>09</w:t>
        <w:tab/>
        <w:t>10</w:t>
      </w:r>
    </w:p>
    <w:p>
      <w:pPr>
        <w:pStyle w:val="BodyText"/>
        <w:spacing w:before="4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8" w:lineRule="auto"/>
        <w:ind w:left="519" w:right="2"/>
        <w:rPr>
          <w:rFonts w:ascii="Georgia"/>
          <w:i/>
        </w:rPr>
      </w:pP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tentative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waning.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responses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KPMG/REC</w:t>
      </w:r>
      <w:r>
        <w:rPr>
          <w:color w:val="231F20"/>
          <w:spacing w:val="-20"/>
          <w:w w:val="90"/>
        </w:rPr>
        <w:t> </w:t>
      </w:r>
      <w:r>
        <w:rPr>
          <w:rFonts w:ascii="Georgia"/>
          <w:i/>
          <w:color w:val="231F20"/>
          <w:w w:val="90"/>
        </w:rPr>
        <w:t>Report</w:t>
      </w:r>
      <w:r>
        <w:rPr>
          <w:rFonts w:ascii="Georgia"/>
          <w:i/>
          <w:color w:val="231F20"/>
          <w:spacing w:val="-19"/>
          <w:w w:val="90"/>
        </w:rPr>
        <w:t> </w:t>
      </w:r>
      <w:r>
        <w:rPr>
          <w:rFonts w:ascii="Georgia"/>
          <w:i/>
          <w:color w:val="231F20"/>
          <w:w w:val="90"/>
        </w:rPr>
        <w:t>on</w:t>
      </w:r>
    </w:p>
    <w:p>
      <w:pPr>
        <w:spacing w:after="0" w:line="268" w:lineRule="auto"/>
        <w:rPr>
          <w:rFonts w:ascii="Georgia"/>
        </w:rPr>
        <w:sectPr>
          <w:type w:val="continuous"/>
          <w:pgSz w:w="11910" w:h="16840"/>
          <w:pgMar w:top="1560" w:bottom="0" w:left="640" w:right="460"/>
          <w:cols w:num="3" w:equalWidth="0">
            <w:col w:w="2628" w:space="40"/>
            <w:col w:w="1381" w:space="914"/>
            <w:col w:w="5847"/>
          </w:cols>
        </w:sectPr>
      </w:pPr>
    </w:p>
    <w:p>
      <w:pPr>
        <w:spacing w:line="244" w:lineRule="auto" w:before="60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Incomes Data Services, Industrial Relations Services, the Labour </w:t>
      </w:r>
      <w:r>
        <w:rPr>
          <w:color w:val="231F20"/>
          <w:sz w:val="11"/>
        </w:rPr>
        <w:t>Research Department and 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Three-month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moving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measures,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points.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regular </w:t>
      </w:r>
      <w:r>
        <w:rPr>
          <w:color w:val="231F20"/>
          <w:sz w:val="11"/>
        </w:rPr>
        <w:t>pay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growth.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4" w:lineRule="auto" w:before="0" w:after="0"/>
        <w:ind w:left="323" w:right="141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points.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regular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pay </w:t>
      </w:r>
      <w:r>
        <w:rPr>
          <w:color w:val="231F20"/>
          <w:sz w:val="11"/>
        </w:rPr>
        <w:t>settlements.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  <w:spacing w:line="268" w:lineRule="auto"/>
        <w:ind w:left="153" w:right="431"/>
      </w:pPr>
      <w:r>
        <w:rPr/>
        <w:br w:type="column"/>
      </w:r>
      <w:r>
        <w:rPr>
          <w:rFonts w:ascii="Georgia"/>
          <w:i/>
          <w:color w:val="231F20"/>
          <w:w w:val="90"/>
        </w:rPr>
        <w:t>Jobs</w:t>
      </w:r>
      <w:r>
        <w:rPr>
          <w:rFonts w:ascii="Georgia"/>
          <w:i/>
          <w:color w:val="231F20"/>
          <w:spacing w:val="-13"/>
          <w:w w:val="90"/>
        </w:rPr>
        <w:t> </w:t>
      </w:r>
      <w:r>
        <w:rPr>
          <w:color w:val="231F20"/>
          <w:w w:val="90"/>
        </w:rPr>
        <w:t>indicated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salaries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2010,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contrast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sharp</w:t>
      </w:r>
      <w:r>
        <w:rPr>
          <w:color w:val="231F20"/>
          <w:spacing w:val="-30"/>
        </w:rPr>
        <w:t> </w:t>
      </w:r>
      <w:r>
        <w:rPr>
          <w:color w:val="231F20"/>
        </w:rPr>
        <w:t>falls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29"/>
        </w:rPr>
        <w:t> </w:t>
      </w:r>
      <w:r>
        <w:rPr>
          <w:color w:val="231F20"/>
        </w:rPr>
        <w:t>year</w:t>
      </w:r>
      <w:r>
        <w:rPr>
          <w:color w:val="231F20"/>
          <w:spacing w:val="-26"/>
        </w:rPr>
        <w:t> </w:t>
      </w:r>
      <w:r>
        <w:rPr>
          <w:color w:val="231F20"/>
        </w:rPr>
        <w:t>earlier.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330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near-term</w:t>
      </w:r>
      <w:r>
        <w:rPr>
          <w:color w:val="231F20"/>
          <w:spacing w:val="-44"/>
        </w:rPr>
        <w:t> </w:t>
      </w:r>
      <w:r>
        <w:rPr>
          <w:color w:val="231F20"/>
        </w:rPr>
        <w:t>outlook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pay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depend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part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how </w:t>
      </w:r>
      <w:r>
        <w:rPr>
          <w:color w:val="231F20"/>
          <w:w w:val="90"/>
        </w:rPr>
        <w:t>important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heightened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52" w:space="877"/>
            <w:col w:w="5481"/>
          </w:cols>
        </w:sectPr>
      </w:pPr>
    </w:p>
    <w:p>
      <w:pPr>
        <w:spacing w:line="259" w:lineRule="auto" w:before="110"/>
        <w:ind w:left="153" w:right="818" w:firstLine="0"/>
        <w:jc w:val="left"/>
        <w:rPr>
          <w:sz w:val="18"/>
        </w:rPr>
      </w:pPr>
      <w:bookmarkStart w:name="4.5 Inflation expectations" w:id="80"/>
      <w:bookmarkEnd w:id="80"/>
      <w:r>
        <w:rPr/>
      </w:r>
      <w:bookmarkStart w:name="_bookmark21" w:id="81"/>
      <w:bookmarkEnd w:id="81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pacing w:val="-6"/>
          <w:sz w:val="18"/>
        </w:rPr>
        <w:t>4.10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wage settlements</w:t>
      </w:r>
    </w:p>
    <w:p>
      <w:pPr>
        <w:spacing w:line="122" w:lineRule="exact" w:before="31"/>
        <w:ind w:left="2588" w:right="0" w:firstLine="0"/>
        <w:jc w:val="left"/>
        <w:rPr>
          <w:sz w:val="12"/>
        </w:rPr>
      </w:pPr>
      <w:r>
        <w:rPr>
          <w:color w:val="231F20"/>
          <w:sz w:val="12"/>
        </w:rPr>
        <w:t>Percentages of employees</w:t>
      </w:r>
    </w:p>
    <w:p>
      <w:pPr>
        <w:spacing w:line="122" w:lineRule="exact" w:before="0"/>
        <w:ind w:left="3889" w:right="0" w:firstLine="0"/>
        <w:jc w:val="left"/>
        <w:rPr>
          <w:sz w:val="12"/>
        </w:rPr>
      </w:pPr>
      <w:r>
        <w:rPr/>
        <w:pict>
          <v:group style="position:absolute;margin-left:39.685001pt;margin-top:3.01007pt;width:184.45pt;height:141.75pt;mso-position-horizontal-relative:page;mso-position-vertical-relative:paragraph;z-index:-21008896" coordorigin="794,60" coordsize="3689,2835">
            <v:rect style="position:absolute;left:3707;top:193;width:142;height:142" filled="true" fillcolor="#b01c88" stroked="false">
              <v:fill type="solid"/>
            </v:rect>
            <v:rect style="position:absolute;left:3707;top:375;width:142;height:142" filled="true" fillcolor="#5a913a" stroked="false">
              <v:fill type="solid"/>
            </v:rect>
            <v:shape style="position:absolute;left:1047;top:768;width:541;height:2115" coordorigin="1047,769" coordsize="541,2115" path="m1170,2836l1047,2836,1047,2884,1170,2884,1170,2836xm1588,769l1468,769,1468,2884,1588,2884,1588,769xe" filled="true" fillcolor="#b01c88" stroked="false">
              <v:path arrowok="t"/>
              <v:fill type="solid"/>
            </v:shape>
            <v:rect style="position:absolute;left:1587;top:1428;width:120;height:1456" filled="true" fillcolor="#5a913a" stroked="false">
              <v:fill type="solid"/>
            </v:rect>
            <v:rect style="position:absolute;left:1885;top:2532;width:124;height:351" filled="true" fillcolor="#b01c88" stroked="false">
              <v:fill type="solid"/>
            </v:rect>
            <v:rect style="position:absolute;left:2008;top:1695;width:120;height:1189" filled="true" fillcolor="#5a913a" stroked="false">
              <v:fill type="solid"/>
            </v:rect>
            <v:rect style="position:absolute;left:2305;top:1575;width:124;height:1309" filled="true" fillcolor="#b01c88" stroked="false">
              <v:fill type="solid"/>
            </v:rect>
            <v:rect style="position:absolute;left:2428;top:245;width:120;height:2638" filled="true" fillcolor="#5a913a" stroked="false">
              <v:fill type="solid"/>
            </v:rect>
            <v:rect style="position:absolute;left:2726;top:1412;width:120;height:1471" filled="true" fillcolor="#b01c88" stroked="false">
              <v:fill type="solid"/>
            </v:rect>
            <v:rect style="position:absolute;left:2846;top:2412;width:120;height:472" filled="true" fillcolor="#5a913a" stroked="false">
              <v:fill type="solid"/>
            </v:rect>
            <v:rect style="position:absolute;left:3143;top:2438;width:124;height:445" filled="true" fillcolor="#b01c88" stroked="false">
              <v:fill type="solid"/>
            </v:rect>
            <v:rect style="position:absolute;left:3266;top:2873;width:120;height:11" filled="true" fillcolor="#5a913a" stroked="false">
              <v:fill type="solid"/>
            </v:rect>
            <v:rect style="position:absolute;left:3564;top:2459;width:120;height:424" filled="true" fillcolor="#b01c88" stroked="false">
              <v:fill type="solid"/>
            </v:rect>
            <v:rect style="position:absolute;left:3684;top:2412;width:120;height:472" filled="true" fillcolor="#5a913a" stroked="false">
              <v:fill type="solid"/>
            </v:rect>
            <v:rect style="position:absolute;left:3981;top:2773;width:124;height:110" filled="true" fillcolor="#b01c88" stroked="false">
              <v:fill type="solid"/>
            </v:rect>
            <v:rect style="position:absolute;left:4104;top:2836;width:120;height:48" filled="true" fillcolor="#5a913a" stroked="false">
              <v:fill type="solid"/>
            </v:rect>
            <v:line style="position:absolute" from="4363,2570" to="4476,2570" stroked="true" strokeweight=".5pt" strokecolor="#231f20">
              <v:stroke dashstyle="solid"/>
            </v:line>
            <v:line style="position:absolute" from="4363,2255" to="4476,2255" stroked="true" strokeweight=".5pt" strokecolor="#231f20">
              <v:stroke dashstyle="solid"/>
            </v:line>
            <v:line style="position:absolute" from="4363,1941" to="4476,1941" stroked="true" strokeweight=".5pt" strokecolor="#231f20">
              <v:stroke dashstyle="solid"/>
            </v:line>
            <v:line style="position:absolute" from="4363,1627" to="4476,1627" stroked="true" strokeweight=".5pt" strokecolor="#231f20">
              <v:stroke dashstyle="solid"/>
            </v:line>
            <v:line style="position:absolute" from="4363,1313" to="4476,1313" stroked="true" strokeweight=".5pt" strokecolor="#231f20">
              <v:stroke dashstyle="solid"/>
            </v:line>
            <v:line style="position:absolute" from="4363,999" to="4476,999" stroked="true" strokeweight=".5pt" strokecolor="#231f20">
              <v:stroke dashstyle="solid"/>
            </v:line>
            <v:line style="position:absolute" from="4363,685" to="4476,685" stroked="true" strokeweight=".5pt" strokecolor="#231f20">
              <v:stroke dashstyle="solid"/>
            </v:line>
            <v:line style="position:absolute" from="4363,371" to="4476,371" stroked="true" strokeweight=".5pt" strokecolor="#231f20">
              <v:stroke dashstyle="solid"/>
            </v:line>
            <v:line style="position:absolute" from="794,2570" to="907,2570" stroked="true" strokeweight=".5pt" strokecolor="#231f20">
              <v:stroke dashstyle="solid"/>
            </v:line>
            <v:line style="position:absolute" from="794,2255" to="907,2255" stroked="true" strokeweight=".5pt" strokecolor="#231f20">
              <v:stroke dashstyle="solid"/>
            </v:line>
            <v:line style="position:absolute" from="794,1941" to="907,1941" stroked="true" strokeweight=".5pt" strokecolor="#231f20">
              <v:stroke dashstyle="solid"/>
            </v:line>
            <v:line style="position:absolute" from="794,1627" to="907,1627" stroked="true" strokeweight=".5pt" strokecolor="#231f20">
              <v:stroke dashstyle="solid"/>
            </v:line>
            <v:line style="position:absolute" from="794,1313" to="907,1313" stroked="true" strokeweight=".5pt" strokecolor="#231f20">
              <v:stroke dashstyle="solid"/>
            </v:line>
            <v:line style="position:absolute" from="794,999" to="907,999" stroked="true" strokeweight=".5pt" strokecolor="#231f20">
              <v:stroke dashstyle="solid"/>
            </v:line>
            <v:line style="position:absolute" from="794,685" to="907,685" stroked="true" strokeweight=".5pt" strokecolor="#231f20">
              <v:stroke dashstyle="solid"/>
            </v:line>
            <v:line style="position:absolute" from="794,371" to="907,371" stroked="true" strokeweight=".5pt" strokecolor="#231f20">
              <v:stroke dashstyle="solid"/>
            </v:line>
            <v:line style="position:absolute" from="959,2895" to="959,2781" stroked="true" strokeweight=".5pt" strokecolor="#231f20">
              <v:stroke dashstyle="solid"/>
            </v:line>
            <v:line style="position:absolute" from="1380,2895" to="1380,2781" stroked="true" strokeweight=".5pt" strokecolor="#231f20">
              <v:stroke dashstyle="solid"/>
            </v:line>
            <v:line style="position:absolute" from="1798,2895" to="1798,2781" stroked="true" strokeweight=".5pt" strokecolor="#231f20">
              <v:stroke dashstyle="solid"/>
            </v:line>
            <v:line style="position:absolute" from="2219,2895" to="2219,2781" stroked="true" strokeweight=".5pt" strokecolor="#231f20">
              <v:stroke dashstyle="solid"/>
            </v:line>
            <v:line style="position:absolute" from="2640,2895" to="2640,2781" stroked="true" strokeweight=".5pt" strokecolor="#231f20">
              <v:stroke dashstyle="solid"/>
            </v:line>
            <v:line style="position:absolute" from="3058,2895" to="3058,2781" stroked="true" strokeweight=".5pt" strokecolor="#231f20">
              <v:stroke dashstyle="solid"/>
            </v:line>
            <v:line style="position:absolute" from="3480,2895" to="3480,2781" stroked="true" strokeweight=".5pt" strokecolor="#231f20">
              <v:stroke dashstyle="solid"/>
            </v:line>
            <v:line style="position:absolute" from="3897,2895" to="3897,2781" stroked="true" strokeweight=".5pt" strokecolor="#231f20">
              <v:stroke dashstyle="solid"/>
            </v:line>
            <v:line style="position:absolute" from="4319,2895" to="4319,2781" stroked="true" strokeweight=".5pt" strokecolor="#231f20">
              <v:stroke dashstyle="solid"/>
            </v:line>
            <v:rect style="position:absolute;left:802;top:65;width:3676;height:2825" filled="false" stroked="true" strokeweight=".5pt" strokecolor="#231f20">
              <v:stroke dashstyle="solid"/>
            </v:rect>
            <v:shape style="position:absolute;left:3887;top:184;width:384;height:3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2009</w:t>
                    </w:r>
                  </w:p>
                  <w:p>
                    <w:pPr>
                      <w:spacing w:before="3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2010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45</w:t>
      </w:r>
    </w:p>
    <w:p>
      <w:pPr>
        <w:pStyle w:val="BodyText"/>
        <w:spacing w:before="2"/>
        <w:rPr>
          <w:sz w:val="15"/>
        </w:rPr>
      </w:pPr>
    </w:p>
    <w:p>
      <w:pPr>
        <w:spacing w:before="1"/>
        <w:ind w:left="0" w:right="44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48" w:firstLine="0"/>
        <w:jc w:val="right"/>
        <w:rPr>
          <w:sz w:val="12"/>
        </w:rPr>
      </w:pPr>
      <w:r>
        <w:rPr>
          <w:color w:val="231F20"/>
          <w:w w:val="95"/>
          <w:sz w:val="12"/>
        </w:rPr>
        <w:t>35</w:t>
      </w:r>
    </w:p>
    <w:p>
      <w:pPr>
        <w:pStyle w:val="BodyText"/>
        <w:spacing w:before="2"/>
        <w:rPr>
          <w:sz w:val="15"/>
        </w:rPr>
      </w:pPr>
    </w:p>
    <w:p>
      <w:pPr>
        <w:spacing w:before="1"/>
        <w:ind w:left="0" w:right="44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4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4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44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44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44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7"/>
        </w:rPr>
      </w:pPr>
    </w:p>
    <w:p>
      <w:pPr>
        <w:tabs>
          <w:tab w:pos="915" w:val="left" w:leader="none"/>
          <w:tab w:pos="1283" w:val="left" w:leader="none"/>
          <w:tab w:pos="1707" w:val="left" w:leader="none"/>
          <w:tab w:pos="2120" w:val="left" w:leader="none"/>
          <w:tab w:pos="2537" w:val="left" w:leader="none"/>
          <w:tab w:pos="2958" w:val="left" w:leader="none"/>
          <w:tab w:pos="3402" w:val="left" w:leader="none"/>
          <w:tab w:pos="3950" w:val="left" w:leader="none"/>
        </w:tabs>
        <w:spacing w:line="224" w:lineRule="exact" w:before="1"/>
        <w:ind w:left="46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&lt;0</w:t>
        <w:tab/>
        <w:t>0</w:t>
        <w:tab/>
        <w:t>0–1</w:t>
        <w:tab/>
        <w:t>1–2</w:t>
        <w:tab/>
        <w:t>2–3</w:t>
        <w:tab/>
        <w:t>3–4</w:t>
        <w:tab/>
        <w:t>4–5</w:t>
        <w:tab/>
        <w:t>&gt;5</w:t>
        <w:tab/>
      </w:r>
      <w:r>
        <w:rPr>
          <w:color w:val="231F20"/>
          <w:w w:val="105"/>
          <w:position w:val="9"/>
          <w:sz w:val="12"/>
        </w:rPr>
        <w:t>0</w:t>
      </w:r>
    </w:p>
    <w:p>
      <w:pPr>
        <w:spacing w:line="165" w:lineRule="exact" w:before="0"/>
        <w:ind w:left="1400" w:right="0" w:firstLine="0"/>
        <w:jc w:val="left"/>
        <w:rPr>
          <w:sz w:val="11"/>
        </w:rPr>
      </w:pPr>
      <w:r>
        <w:rPr>
          <w:color w:val="231F20"/>
          <w:sz w:val="12"/>
        </w:rPr>
        <w:t>Settlement (per cent)</w:t>
      </w:r>
      <w:r>
        <w:rPr>
          <w:color w:val="231F20"/>
          <w:position w:val="4"/>
          <w:sz w:val="11"/>
        </w:rPr>
        <w:t>(b)</w:t>
      </w:r>
    </w:p>
    <w:p>
      <w:pPr>
        <w:spacing w:line="244" w:lineRule="auto" w:before="99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Incomes Data Services, Industrial Relations Services, the Labour </w:t>
      </w:r>
      <w:r>
        <w:rPr>
          <w:color w:val="231F20"/>
          <w:sz w:val="11"/>
        </w:rPr>
        <w:t>Research Department and 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settlements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effective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May.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settlement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round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classified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bucket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round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number </w:t>
      </w:r>
      <w:r>
        <w:rPr>
          <w:color w:val="231F20"/>
          <w:sz w:val="11"/>
        </w:rPr>
        <w:t>is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bound.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example,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settlement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included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1%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bucket.</w:t>
      </w: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795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pacing w:val="-6"/>
          <w:sz w:val="18"/>
        </w:rPr>
        <w:t>4.11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measure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 businesses’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concerns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about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inflation</w:t>
      </w:r>
    </w:p>
    <w:p>
      <w:pPr>
        <w:pStyle w:val="BodyText"/>
        <w:spacing w:line="268" w:lineRule="auto" w:before="3"/>
        <w:ind w:left="153" w:right="431"/>
      </w:pPr>
      <w:r>
        <w:rPr/>
        <w:br w:type="column"/>
      </w:r>
      <w:r>
        <w:rPr>
          <w:color w:val="231F20"/>
          <w:w w:val="90"/>
        </w:rPr>
        <w:t>concerns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cash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flow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encouraging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date.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relative</w:t>
      </w:r>
      <w:r>
        <w:rPr>
          <w:color w:val="231F20"/>
          <w:spacing w:val="-45"/>
        </w:rPr>
        <w:t> </w:t>
      </w:r>
      <w:r>
        <w:rPr>
          <w:color w:val="231F20"/>
        </w:rPr>
        <w:t>contribution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these</w:t>
      </w:r>
      <w:r>
        <w:rPr>
          <w:color w:val="231F20"/>
          <w:spacing w:val="-46"/>
        </w:rPr>
        <w:t> </w:t>
      </w:r>
      <w:r>
        <w:rPr>
          <w:color w:val="231F20"/>
        </w:rPr>
        <w:t>factors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prospects</w:t>
      </w:r>
      <w:r>
        <w:rPr>
          <w:color w:val="231F20"/>
          <w:spacing w:val="-46"/>
        </w:rPr>
        <w:t> </w:t>
      </w:r>
      <w:r>
        <w:rPr>
          <w:color w:val="231F20"/>
        </w:rPr>
        <w:t>for earnings</w:t>
      </w:r>
      <w:r>
        <w:rPr>
          <w:color w:val="231F20"/>
          <w:spacing w:val="-23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discussed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Section</w:t>
      </w:r>
      <w:r>
        <w:rPr>
          <w:color w:val="231F20"/>
          <w:spacing w:val="-23"/>
        </w:rPr>
        <w:t> </w:t>
      </w:r>
      <w:r>
        <w:rPr>
          <w:color w:val="231F20"/>
        </w:rPr>
        <w:t>5.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39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Inflation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expectations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determined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part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households’</w:t>
      </w:r>
      <w:r>
        <w:rPr>
          <w:color w:val="231F20"/>
          <w:spacing w:val="-41"/>
        </w:rPr>
        <w:t> </w:t>
      </w:r>
      <w:r>
        <w:rPr>
          <w:color w:val="231F20"/>
        </w:rPr>
        <w:t>and companies’</w:t>
      </w:r>
      <w:r>
        <w:rPr>
          <w:color w:val="231F20"/>
          <w:spacing w:val="-44"/>
        </w:rPr>
        <w:t> </w:t>
      </w:r>
      <w:r>
        <w:rPr>
          <w:color w:val="231F20"/>
        </w:rPr>
        <w:t>expectations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inflation.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3"/>
        </w:rPr>
        <w:t> </w:t>
      </w:r>
      <w:r>
        <w:rPr>
          <w:color w:val="231F20"/>
        </w:rPr>
        <w:t>latest </w:t>
      </w:r>
      <w:r>
        <w:rPr>
          <w:color w:val="231F20"/>
          <w:w w:val="95"/>
        </w:rPr>
        <w:t>projection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 throughout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question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will be accompanied by higher medium-term inflation </w:t>
      </w:r>
      <w:r>
        <w:rPr>
          <w:color w:val="231F20"/>
          <w:w w:val="90"/>
        </w:rPr>
        <w:t>expectations,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above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target</w:t>
      </w:r>
      <w:r>
        <w:rPr>
          <w:color w:val="231F20"/>
          <w:spacing w:val="-29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much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past</w:t>
      </w:r>
      <w:r>
        <w:rPr>
          <w:color w:val="231F20"/>
          <w:spacing w:val="-29"/>
        </w:rPr>
        <w:t> </w:t>
      </w:r>
      <w:r>
        <w:rPr>
          <w:color w:val="231F20"/>
        </w:rPr>
        <w:t>few</w:t>
      </w:r>
      <w:r>
        <w:rPr>
          <w:color w:val="231F20"/>
          <w:spacing w:val="-29"/>
        </w:rPr>
        <w:t> </w:t>
      </w:r>
      <w:r>
        <w:rPr>
          <w:color w:val="231F20"/>
        </w:rPr>
        <w:t>years.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  <w:w w:val="90"/>
        </w:rPr>
        <w:t>Although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37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concludes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being</w:t>
      </w:r>
      <w:r>
        <w:rPr>
          <w:color w:val="231F20"/>
          <w:spacing w:val="-28"/>
        </w:rPr>
        <w:t> </w:t>
      </w:r>
      <w:r>
        <w:rPr>
          <w:color w:val="231F20"/>
        </w:rPr>
        <w:t>around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target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medium</w:t>
      </w:r>
      <w:r>
        <w:rPr>
          <w:color w:val="231F20"/>
          <w:spacing w:val="-30"/>
        </w:rPr>
        <w:t> </w:t>
      </w:r>
      <w:r>
        <w:rPr>
          <w:color w:val="231F20"/>
        </w:rPr>
        <w:t>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179" w:lineRule="exact" w:before="1"/>
        <w:ind w:left="153"/>
      </w:pPr>
      <w:r>
        <w:rPr>
          <w:color w:val="231F20"/>
        </w:rPr>
        <w:t>Companies’ inflation expectations can affect both</w:t>
      </w:r>
    </w:p>
    <w:p>
      <w:pPr>
        <w:spacing w:after="0" w:line="179" w:lineRule="exact"/>
        <w:sectPr>
          <w:pgSz w:w="11910" w:h="16840"/>
          <w:pgMar w:header="446" w:footer="0" w:top="1560" w:bottom="280" w:left="640" w:right="460"/>
          <w:cols w:num="2" w:equalWidth="0">
            <w:col w:w="4468" w:space="861"/>
            <w:col w:w="5481"/>
          </w:cols>
        </w:sectPr>
      </w:pPr>
    </w:p>
    <w:p>
      <w:pPr>
        <w:spacing w:line="120" w:lineRule="exact" w:before="1"/>
        <w:ind w:left="34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 of respondents</w:t>
      </w:r>
    </w:p>
    <w:p>
      <w:pPr>
        <w:spacing w:line="120" w:lineRule="exact" w:before="0"/>
        <w:ind w:left="163" w:right="0" w:firstLine="0"/>
        <w:jc w:val="left"/>
        <w:rPr>
          <w:sz w:val="12"/>
        </w:rPr>
      </w:pPr>
      <w:r>
        <w:rPr/>
        <w:pict>
          <v:group style="position:absolute;margin-left:49.681pt;margin-top:2.749382pt;width:184.3pt;height:141.75pt;mso-position-horizontal-relative:page;mso-position-vertical-relative:paragraph;z-index:-21009920" coordorigin="994,55" coordsize="3686,2835">
            <v:rect style="position:absolute;left:998;top:59;width:3676;height:2825" filled="false" stroked="true" strokeweight=".5pt" strokecolor="#231f20">
              <v:stroke dashstyle="solid"/>
            </v:rect>
            <v:line style="position:absolute" from="4565,2313" to="4679,2313" stroked="true" strokeweight=".5pt" strokecolor="#231f20">
              <v:stroke dashstyle="solid"/>
            </v:line>
            <v:line style="position:absolute" from="4565,1745" to="4679,1745" stroked="true" strokeweight=".5pt" strokecolor="#231f20">
              <v:stroke dashstyle="solid"/>
            </v:line>
            <v:line style="position:absolute" from="4565,1182" to="4679,1182" stroked="true" strokeweight=".5pt" strokecolor="#231f20">
              <v:stroke dashstyle="solid"/>
            </v:line>
            <v:line style="position:absolute" from="4565,614" to="4679,614" stroked="true" strokeweight=".5pt" strokecolor="#231f20">
              <v:stroke dashstyle="solid"/>
            </v:line>
            <v:line style="position:absolute" from="1151,2890" to="1151,2776" stroked="true" strokeweight=".5pt" strokecolor="#231f20">
              <v:stroke dashstyle="solid"/>
            </v:line>
            <v:line style="position:absolute" from="1666,2890" to="1666,2776" stroked="true" strokeweight=".5pt" strokecolor="#231f20">
              <v:stroke dashstyle="solid"/>
            </v:line>
            <v:line style="position:absolute" from="2180,2890" to="2180,2776" stroked="true" strokeweight=".5pt" strokecolor="#231f20">
              <v:stroke dashstyle="solid"/>
            </v:line>
            <v:line style="position:absolute" from="2690,2890" to="2690,2776" stroked="true" strokeweight=".5pt" strokecolor="#231f20">
              <v:stroke dashstyle="solid"/>
            </v:line>
            <v:line style="position:absolute" from="3204,2890" to="3204,2776" stroked="true" strokeweight=".5pt" strokecolor="#231f20">
              <v:stroke dashstyle="solid"/>
            </v:line>
            <v:line style="position:absolute" from="3718,2890" to="3718,2776" stroked="true" strokeweight=".5pt" strokecolor="#231f20">
              <v:stroke dashstyle="solid"/>
            </v:line>
            <v:line style="position:absolute" from="4232,2890" to="4232,2776" stroked="true" strokeweight=".5pt" strokecolor="#231f20">
              <v:stroke dashstyle="solid"/>
            </v:line>
            <v:shape style="position:absolute;left:1151;top:165;width:3339;height:2371" coordorigin="1151,166" coordsize="3339,2371" path="m1151,1802l1216,1974,1280,1802,1344,1859,1409,1974,1473,1859,1537,2084,1601,2084,1666,1974,1730,2084,1794,2198,1858,2255,1923,2422,1987,2537,2051,2422,2115,2313,2180,2365,2244,2026,2308,2026,2372,2313,2437,2026,2501,2365,2565,2313,2629,2026,2690,2026,2758,2141,2822,2084,2887,2141,2951,2141,3015,2084,3079,2141,3144,2084,3204,1917,3272,1745,3336,1521,3401,1688,3461,1802,3526,1578,3593,1521,3654,1349,3718,1239,3783,1406,3847,1859,3911,1688,3975,1521,4040,953,4104,166,4168,672,4232,1182,4297,1688,4361,2026,4425,1688,4490,1010e" filled="false" stroked="true" strokeweight="1pt" strokecolor="#ed1b2d">
              <v:path arrowok="t"/>
              <v:stroke dashstyle="solid"/>
            </v:shape>
            <v:line style="position:absolute" from="994,2480" to="1107,2480" stroked="true" strokeweight=".5pt" strokecolor="#231f20">
              <v:stroke dashstyle="solid"/>
            </v:line>
            <v:line style="position:absolute" from="994,2079" to="1107,2079" stroked="true" strokeweight=".5pt" strokecolor="#231f20">
              <v:stroke dashstyle="solid"/>
            </v:line>
            <v:line style="position:absolute" from="994,1673" to="1107,1673" stroked="true" strokeweight=".5pt" strokecolor="#231f20">
              <v:stroke dashstyle="solid"/>
            </v:line>
            <v:line style="position:absolute" from="994,1273" to="1107,1273" stroked="true" strokeweight=".5pt" strokecolor="#231f20">
              <v:stroke dashstyle="solid"/>
            </v:line>
            <v:line style="position:absolute" from="994,867" to="1107,867" stroked="true" strokeweight=".5pt" strokecolor="#231f20">
              <v:stroke dashstyle="solid"/>
            </v:line>
            <v:line style="position:absolute" from="994,466" to="1107,466" stroked="true" strokeweight=".5pt" strokecolor="#231f20">
              <v:stroke dashstyle="solid"/>
            </v:line>
            <v:shape style="position:absolute;left:1151;top:871;width:3339;height:1608" coordorigin="1151,872" coordsize="3339,1608" path="m1151,1382l1216,1783,1280,1998,1344,1984,1409,2193,1473,1859,1537,2060,1601,2222,1666,2375,1730,2480,1794,2303,1858,2341,1923,2346,1987,2384,2051,2370,2115,2298,2180,2403,2244,2279,2308,2251,2372,2441,2437,2232,2501,2179,2565,2150,2629,2122,2690,2322,2758,2303,2822,2260,2887,2007,2951,2208,3015,1869,3079,1950,3144,1945,3204,2060,3272,1874,3336,1778,3401,1879,3461,2112,3526,2060,3593,1616,3654,1602,3718,1468,3783,1592,3847,1645,3911,1602,3975,1230,4040,901,4104,872,4168,1511,4232,1616,4297,1592,4361,1707,4425,1492,4490,1435e" filled="false" stroked="true" strokeweight="1pt" strokecolor="#00558b">
              <v:path arrowok="t"/>
              <v:stroke dashstyle="solid"/>
            </v:shape>
            <v:shape style="position:absolute;left:3528;top:2140;width:183;height:223" type="#_x0000_t75" stroked="false">
              <v:imagedata r:id="rId65" o:title=""/>
            </v:shape>
            <v:shape style="position:absolute;left:3153;top:125;width:919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 inflation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3051;top:2346;width:1409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9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Businesses’ concerns about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spacing w:before="104"/>
        <w:ind w:left="1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99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spacing w:before="103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99"/>
        <w:ind w:left="1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4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99"/>
        <w:ind w:left="17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28" w:lineRule="exact" w:before="1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line="128" w:lineRule="exact" w:before="0"/>
        <w:ind w:left="60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line="268" w:lineRule="auto" w:before="81"/>
        <w:ind w:left="153" w:right="330"/>
      </w:pPr>
      <w:r>
        <w:rPr/>
        <w:br w:type="column"/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charged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bargaining.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 available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businesses’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 aggregate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crude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proxy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reporting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BCC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 concerned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picked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quarters,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significantly </w:t>
      </w:r>
      <w:r>
        <w:rPr>
          <w:color w:val="231F20"/>
        </w:rPr>
        <w:t>below</w:t>
      </w:r>
      <w:r>
        <w:rPr>
          <w:color w:val="231F20"/>
          <w:spacing w:val="-21"/>
        </w:rPr>
        <w:t> </w:t>
      </w:r>
      <w:r>
        <w:rPr>
          <w:color w:val="231F20"/>
        </w:rPr>
        <w:t>its</w:t>
      </w:r>
      <w:r>
        <w:rPr>
          <w:color w:val="231F20"/>
          <w:spacing w:val="-21"/>
        </w:rPr>
        <w:t> </w:t>
      </w:r>
      <w:r>
        <w:rPr>
          <w:color w:val="231F20"/>
        </w:rPr>
        <w:t>2008</w:t>
      </w:r>
      <w:r>
        <w:rPr>
          <w:color w:val="231F20"/>
          <w:spacing w:val="-21"/>
        </w:rPr>
        <w:t> </w:t>
      </w:r>
      <w:r>
        <w:rPr>
          <w:color w:val="231F20"/>
        </w:rPr>
        <w:t>peak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  <w:spacing w:val="-5"/>
        </w:rPr>
        <w:t>4.11).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330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message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less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clear-cut.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gap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gilts,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indicator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participants’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1655" w:space="1832"/>
            <w:col w:w="705" w:space="1137"/>
            <w:col w:w="5481"/>
          </w:cols>
        </w:sectPr>
      </w:pPr>
    </w:p>
    <w:p>
      <w:pPr>
        <w:tabs>
          <w:tab w:pos="4085" w:val="left" w:leader="none"/>
        </w:tabs>
        <w:spacing w:line="122" w:lineRule="exact" w:before="0"/>
        <w:ind w:left="219" w:right="0" w:firstLine="0"/>
        <w:jc w:val="left"/>
        <w:rPr>
          <w:sz w:val="12"/>
        </w:rPr>
      </w:pPr>
      <w:r>
        <w:rPr>
          <w:color w:val="231F20"/>
          <w:w w:val="105"/>
          <w:position w:val="2"/>
          <w:sz w:val="12"/>
        </w:rPr>
        <w:t>0</w:t>
        <w:tab/>
      </w:r>
      <w:r>
        <w:rPr>
          <w:color w:val="231F20"/>
          <w:w w:val="105"/>
          <w:sz w:val="12"/>
        </w:rPr>
        <w:t>0</w:t>
      </w:r>
    </w:p>
    <w:p>
      <w:pPr>
        <w:tabs>
          <w:tab w:pos="1024" w:val="left" w:leader="none"/>
          <w:tab w:pos="1538" w:val="left" w:leader="none"/>
          <w:tab w:pos="2048" w:val="left" w:leader="none"/>
          <w:tab w:pos="2562" w:val="left" w:leader="none"/>
          <w:tab w:pos="3076" w:val="left" w:leader="none"/>
          <w:tab w:pos="3590" w:val="left" w:leader="none"/>
        </w:tabs>
        <w:spacing w:line="122" w:lineRule="exact" w:before="0"/>
        <w:ind w:left="510" w:right="0" w:firstLine="0"/>
        <w:jc w:val="left"/>
        <w:rPr>
          <w:sz w:val="12"/>
        </w:rPr>
      </w:pPr>
      <w:r>
        <w:rPr>
          <w:color w:val="231F20"/>
          <w:sz w:val="12"/>
        </w:rPr>
        <w:t>1997</w:t>
        <w:tab/>
        <w:t>99</w:t>
        <w:tab/>
        <w:t>2001</w:t>
        <w:tab/>
        <w:t>03</w:t>
        <w:tab/>
        <w:t>05</w:t>
        <w:tab/>
        <w:t>07</w:t>
        <w:tab/>
        <w:t>09</w:t>
      </w:r>
    </w:p>
    <w:p>
      <w:pPr>
        <w:spacing w:before="73"/>
        <w:ind w:left="176" w:right="0" w:firstLine="0"/>
        <w:jc w:val="left"/>
        <w:rPr>
          <w:sz w:val="11"/>
        </w:rPr>
      </w:pPr>
      <w:r>
        <w:rPr>
          <w:color w:val="231F20"/>
          <w:sz w:val="11"/>
        </w:rPr>
        <w:t>Sources: BCC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240" w:lineRule="auto" w:before="0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244" w:lineRule="auto" w:before="3" w:after="0"/>
        <w:ind w:left="323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Companies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asked: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‘Is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concern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 ago?’.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service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nominal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before="6"/>
        <w:rPr>
          <w:sz w:val="11"/>
        </w:rPr>
      </w:pPr>
    </w:p>
    <w:p>
      <w:pPr>
        <w:pStyle w:val="BodyText"/>
        <w:spacing w:line="20" w:lineRule="exact"/>
        <w:ind w:left="146" w:right="-24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570" w:firstLine="0"/>
        <w:jc w:val="both"/>
        <w:rPr>
          <w:sz w:val="18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4.12 </w:t>
      </w:r>
      <w:r>
        <w:rPr>
          <w:color w:val="231F20"/>
          <w:w w:val="95"/>
          <w:sz w:val="18"/>
        </w:rPr>
        <w:t>Market-based indicators of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inflation expectations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selected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forecasters’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inflation </w:t>
      </w:r>
      <w:r>
        <w:rPr>
          <w:color w:val="231F20"/>
          <w:sz w:val="18"/>
        </w:rPr>
        <w:t>expectations</w:t>
      </w:r>
    </w:p>
    <w:p>
      <w:pPr>
        <w:spacing w:line="121" w:lineRule="exact" w:before="18"/>
        <w:ind w:left="343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1" w:lineRule="exact" w:before="0"/>
        <w:ind w:left="3886" w:right="0" w:firstLine="0"/>
        <w:jc w:val="left"/>
        <w:rPr>
          <w:sz w:val="12"/>
        </w:rPr>
      </w:pPr>
      <w:r>
        <w:rPr/>
        <w:pict>
          <v:group style="position:absolute;margin-left:39.685001pt;margin-top:3.085745pt;width:184.3pt;height:141.9pt;mso-position-horizontal-relative:page;mso-position-vertical-relative:paragraph;z-index:15864832" coordorigin="794,62" coordsize="3686,2838">
            <v:line style="position:absolute" from="801,2778" to="911,2778" stroked="true" strokeweight=".5pt" strokecolor="#231f20">
              <v:stroke dashstyle="solid"/>
            </v:line>
            <v:shape style="position:absolute;left:890;top:2777;width:40;height:118" coordorigin="891,2777" coordsize="40,118" path="m911,2777l911,2802,891,2817,930,2830,891,2848,930,2864,907,2873,907,2895e" filled="false" stroked="true" strokeweight=".5pt" strokecolor="#231f20">
              <v:path arrowok="t"/>
              <v:stroke dashstyle="solid"/>
            </v:shape>
            <v:line style="position:absolute" from="799,2891" to="4474,2891" stroked="true" strokeweight=".5pt" strokecolor="#231f20">
              <v:stroke dashstyle="solid"/>
            </v:line>
            <v:shape style="position:absolute;left:4340;top:2775;width:40;height:118" coordorigin="4340,2776" coordsize="40,118" path="m4360,2776l4360,2800,4340,2816,4380,2828,4340,2847,4380,2862,4357,2872,4356,2893e" filled="false" stroked="true" strokeweight=".5pt" strokecolor="#231f20">
              <v:path arrowok="t"/>
              <v:stroke dashstyle="solid"/>
            </v:shape>
            <v:line style="position:absolute" from="794,67" to="4479,67" stroked="true" strokeweight=".5pt" strokecolor="#231f20">
              <v:stroke dashstyle="solid"/>
            </v:line>
            <v:line style="position:absolute" from="799,67" to="799,2775" stroked="true" strokeweight=".5pt" strokecolor="#231f20">
              <v:stroke dashstyle="solid"/>
            </v:line>
            <v:line style="position:absolute" from="795,2326" to="909,2326" stroked="true" strokeweight=".5pt" strokecolor="#231f20">
              <v:stroke dashstyle="solid"/>
            </v:line>
            <v:line style="position:absolute" from="795,1874" to="909,1874" stroked="true" strokeweight=".5pt" strokecolor="#231f20">
              <v:stroke dashstyle="solid"/>
            </v:line>
            <v:line style="position:absolute" from="795,1422" to="909,1422" stroked="true" strokeweight=".5pt" strokecolor="#231f20">
              <v:stroke dashstyle="solid"/>
            </v:line>
            <v:line style="position:absolute" from="795,971" to="909,971" stroked="true" strokeweight=".5pt" strokecolor="#231f20">
              <v:stroke dashstyle="solid"/>
            </v:line>
            <v:line style="position:absolute" from="795,519" to="909,519" stroked="true" strokeweight=".5pt" strokecolor="#231f20">
              <v:stroke dashstyle="solid"/>
            </v:line>
            <v:line style="position:absolute" from="966,2896" to="966,2783" stroked="true" strokeweight=".5pt" strokecolor="#231f20">
              <v:stroke dashstyle="solid"/>
            </v:line>
            <v:line style="position:absolute" from="1736,2896" to="1736,2783" stroked="true" strokeweight=".5pt" strokecolor="#231f20">
              <v:stroke dashstyle="solid"/>
            </v:line>
            <v:line style="position:absolute" from="2508,2896" to="2508,2783" stroked="true" strokeweight=".5pt" strokecolor="#231f20">
              <v:stroke dashstyle="solid"/>
            </v:line>
            <v:line style="position:absolute" from="3278,2896" to="3278,2783" stroked="true" strokeweight=".5pt" strokecolor="#231f20">
              <v:stroke dashstyle="solid"/>
            </v:line>
            <v:line style="position:absolute" from="4050,2896" to="4050,2783" stroked="true" strokeweight=".5pt" strokecolor="#231f20">
              <v:stroke dashstyle="solid"/>
            </v:line>
            <v:shape style="position:absolute;left:953;top:66;width:3523;height:2717" type="#_x0000_t75" stroked="false">
              <v:imagedata r:id="rId66" o:title=""/>
            </v:shape>
            <v:shape style="position:absolute;left:1022;top:1955;width:3083;height:452" coordorigin="1023,1955" coordsize="3083,452" path="m1023,2314l1210,2407,1406,2314,1600,2222,1793,2407,1981,2135,2174,2222,2371,2135,2564,2222,2754,2222,2948,1955,3141,2222,3335,2222,3522,2314,3715,2135,3912,2042,4105,2135e" filled="false" stroked="true" strokeweight="1.0pt" strokecolor="#b01c88">
              <v:path arrowok="t"/>
              <v:stroke dashstyle="solid"/>
            </v:shape>
            <v:shape style="position:absolute;left:1209;top:1862;width:3080;height:632" coordorigin="1210,1863" coordsize="3080,632" path="m1210,2494l1597,2314,1977,2407,2367,2314,2751,2222,3138,2042,3522,2135,3715,2042,3909,1863,4289,1863e" filled="false" stroked="true" strokeweight="1pt" strokecolor="#59b6e7">
              <v:path arrowok="t"/>
              <v:stroke dashstyle="solid"/>
            </v:shape>
            <v:line style="position:absolute" from="2732,1353" to="2732,1081" stroked="true" strokeweight=".5pt" strokecolor="#231f20">
              <v:stroke dashstyle="solid"/>
            </v:line>
            <v:shape style="position:absolute;left:2707;top:1013;width:51;height:85" coordorigin="2707,1013" coordsize="51,85" path="m2732,1013l2707,1098,2758,1098,2736,1033,2734,1022,2732,1013xe" filled="true" fillcolor="#231f20" stroked="false">
              <v:path arrowok="t"/>
              <v:fill type="solid"/>
            </v:shape>
            <v:shape style="position:absolute;left:1309;top:97;width:1526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Five-year, five-year forward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RPI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implied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from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gilts</w:t>
                    </w:r>
                  </w:p>
                </w:txbxContent>
              </v:textbox>
              <w10:wrap type="none"/>
            </v:shape>
            <v:shape style="position:absolute;left:1244;top:1359;width:2670;height:1295" type="#_x0000_t202" filled="false" stroked="false">
              <v:textbox inset="0,0,0,0">
                <w:txbxContent>
                  <w:p>
                    <w:pPr>
                      <w:spacing w:before="1"/>
                      <w:ind w:left="47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Five-year, five-year forward</w:t>
                    </w:r>
                  </w:p>
                  <w:p>
                    <w:pPr>
                      <w:spacing w:before="5"/>
                      <w:ind w:left="52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RPI inflation implied from swaps</w:t>
                    </w:r>
                  </w:p>
                  <w:p>
                    <w:pPr>
                      <w:spacing w:line="240" w:lineRule="auto" w:before="4"/>
                      <w:rPr>
                        <w:sz w:val="17"/>
                      </w:rPr>
                    </w:pPr>
                  </w:p>
                  <w:p>
                    <w:pPr>
                      <w:spacing w:line="204" w:lineRule="auto" w:before="0"/>
                      <w:ind w:left="54" w:right="892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HM Treasury survey of forecasters </w:t>
                    </w:r>
                    <w:r>
                      <w:rPr>
                        <w:color w:val="231F20"/>
                        <w:sz w:val="12"/>
                      </w:rPr>
                      <w:t>for CPI four years ahead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7" w:lineRule="auto" w:before="0"/>
                      <w:ind w:left="960" w:right="-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Consensus forecasts for CPI inflation </w:t>
                    </w:r>
                    <w:r>
                      <w:rPr>
                        <w:color w:val="231F20"/>
                        <w:sz w:val="12"/>
                      </w:rPr>
                      <w:t>five to ten years ahead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4.5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3881" w:right="0" w:firstLine="0"/>
        <w:jc w:val="left"/>
        <w:rPr>
          <w:sz w:val="12"/>
        </w:rPr>
      </w:pPr>
      <w:r>
        <w:rPr>
          <w:color w:val="231F20"/>
          <w:sz w:val="12"/>
        </w:rPr>
        <w:t>4.0</w:t>
      </w:r>
    </w:p>
    <w:p>
      <w:pPr>
        <w:pStyle w:val="BodyText"/>
        <w:spacing w:line="268" w:lineRule="auto"/>
        <w:ind w:left="153" w:right="332"/>
      </w:pPr>
      <w:r>
        <w:rPr/>
        <w:br w:type="column"/>
      </w:r>
      <w:r>
        <w:rPr>
          <w:color w:val="231F20"/>
          <w:w w:val="90"/>
        </w:rPr>
        <w:t>expectations,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4.12).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By contrast,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equivalent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derived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swaps 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stable.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volatile since mid-2008, perhaps reflecting market-specific factors. It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difficult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know</w:t>
      </w:r>
      <w:r>
        <w:rPr>
          <w:color w:val="231F20"/>
          <w:spacing w:val="-37"/>
        </w:rPr>
        <w:t> </w:t>
      </w:r>
      <w:r>
        <w:rPr>
          <w:color w:val="231F20"/>
        </w:rPr>
        <w:t>how</w:t>
      </w:r>
      <w:r>
        <w:rPr>
          <w:color w:val="231F20"/>
          <w:spacing w:val="-37"/>
        </w:rPr>
        <w:t> </w:t>
      </w:r>
      <w:r>
        <w:rPr>
          <w:color w:val="231F20"/>
        </w:rPr>
        <w:t>much</w:t>
      </w:r>
      <w:r>
        <w:rPr>
          <w:color w:val="231F20"/>
          <w:spacing w:val="-38"/>
        </w:rPr>
        <w:t> </w:t>
      </w:r>
      <w:r>
        <w:rPr>
          <w:color w:val="231F20"/>
        </w:rPr>
        <w:t>weight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place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recent </w:t>
      </w:r>
      <w:r>
        <w:rPr>
          <w:color w:val="231F20"/>
          <w:w w:val="90"/>
        </w:rPr>
        <w:t>movements,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intelligence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swap-based </w:t>
      </w:r>
      <w:r>
        <w:rPr>
          <w:color w:val="231F20"/>
          <w:w w:val="95"/>
        </w:rPr>
        <w:t>measures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providing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better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guide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present.</w:t>
      </w:r>
    </w:p>
    <w:p>
      <w:pPr>
        <w:pStyle w:val="BodyText"/>
        <w:spacing w:line="268" w:lineRule="auto"/>
        <w:ind w:left="153" w:right="168"/>
      </w:pPr>
      <w:r>
        <w:rPr>
          <w:color w:val="231F20"/>
          <w:w w:val="90"/>
        </w:rPr>
        <w:t>Although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Consensus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professional economists’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drifted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years,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conducted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HM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Treasury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 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5"/>
          <w:w w:val="95"/>
        </w:rPr>
        <w:t>4.12).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293" w:space="1037"/>
            <w:col w:w="5480"/>
          </w:cols>
        </w:sect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2873" w:firstLine="0"/>
        <w:jc w:val="center"/>
        <w:rPr>
          <w:sz w:val="12"/>
        </w:rPr>
      </w:pPr>
      <w:r>
        <w:rPr>
          <w:color w:val="231F20"/>
          <w:sz w:val="12"/>
        </w:rPr>
        <w:t>3.5</w:t>
      </w:r>
    </w:p>
    <w:p>
      <w:pPr>
        <w:pStyle w:val="BodyText"/>
        <w:spacing w:before="9"/>
        <w:rPr>
          <w:sz w:val="19"/>
        </w:rPr>
      </w:pPr>
    </w:p>
    <w:p>
      <w:pPr>
        <w:spacing w:before="102"/>
        <w:ind w:left="0" w:right="2879" w:firstLine="0"/>
        <w:jc w:val="center"/>
        <w:rPr>
          <w:sz w:val="12"/>
        </w:rPr>
      </w:pPr>
      <w:r>
        <w:rPr>
          <w:color w:val="231F20"/>
          <w:sz w:val="12"/>
        </w:rPr>
        <w:t>3.0</w:t>
      </w:r>
    </w:p>
    <w:p>
      <w:pPr>
        <w:pStyle w:val="BodyText"/>
        <w:spacing w:before="2"/>
        <w:rPr>
          <w:sz w:val="18"/>
        </w:rPr>
      </w:pPr>
    </w:p>
    <w:p>
      <w:pPr>
        <w:spacing w:before="102"/>
        <w:ind w:left="0" w:right="2871" w:firstLine="0"/>
        <w:jc w:val="center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spacing w:before="2"/>
        <w:rPr>
          <w:sz w:val="18"/>
        </w:rPr>
      </w:pPr>
    </w:p>
    <w:p>
      <w:pPr>
        <w:spacing w:before="101"/>
        <w:ind w:left="0" w:right="2876" w:firstLine="0"/>
        <w:jc w:val="center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tabs>
          <w:tab w:pos="1420" w:val="left" w:leader="none"/>
          <w:tab w:pos="2187" w:val="left" w:leader="none"/>
          <w:tab w:pos="2959" w:val="left" w:leader="none"/>
          <w:tab w:pos="3472" w:val="left" w:leader="none"/>
        </w:tabs>
        <w:spacing w:before="0"/>
        <w:ind w:left="582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</w:r>
    </w:p>
    <w:p>
      <w:pPr>
        <w:spacing w:before="80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Bloomberg, Consensus Economics, HM Treasury and Bank calculations.</w:t>
      </w:r>
    </w:p>
    <w:p>
      <w:pPr>
        <w:spacing w:line="132" w:lineRule="exact" w:before="102"/>
        <w:ind w:left="16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1.5</w:t>
      </w:r>
    </w:p>
    <w:p>
      <w:pPr>
        <w:spacing w:line="132" w:lineRule="exact" w:before="0"/>
        <w:ind w:left="137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after="0" w:line="132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460"/>
          <w:cols w:num="2" w:equalWidth="0">
            <w:col w:w="3703" w:space="40"/>
            <w:col w:w="7067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6045" w:hanging="171"/>
        <w:jc w:val="left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2"/>
          <w:w w:val="90"/>
          <w:sz w:val="11"/>
        </w:rPr>
        <w:t> </w:t>
      </w:r>
      <w:r>
        <w:rPr>
          <w:color w:val="231F20"/>
          <w:w w:val="90"/>
          <w:sz w:val="11"/>
        </w:rPr>
        <w:t>Taken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3"/>
          <w:w w:val="90"/>
          <w:sz w:val="11"/>
        </w:rPr>
        <w:t> </w:t>
      </w:r>
      <w:r>
        <w:rPr>
          <w:rFonts w:ascii="Georgia"/>
          <w:i/>
          <w:color w:val="231F20"/>
          <w:w w:val="90"/>
          <w:sz w:val="11"/>
        </w:rPr>
        <w:t>Forecast</w:t>
      </w:r>
      <w:r>
        <w:rPr>
          <w:rFonts w:ascii="Georgia"/>
          <w:i/>
          <w:color w:val="231F20"/>
          <w:spacing w:val="-10"/>
          <w:w w:val="90"/>
          <w:sz w:val="11"/>
        </w:rPr>
        <w:t> </w:t>
      </w:r>
      <w:r>
        <w:rPr>
          <w:rFonts w:ascii="Georgia"/>
          <w:i/>
          <w:color w:val="231F20"/>
          <w:w w:val="90"/>
          <w:sz w:val="11"/>
        </w:rPr>
        <w:t>for</w:t>
      </w:r>
      <w:r>
        <w:rPr>
          <w:rFonts w:ascii="Georgia"/>
          <w:i/>
          <w:color w:val="231F20"/>
          <w:spacing w:val="-12"/>
          <w:w w:val="90"/>
          <w:sz w:val="11"/>
        </w:rPr>
        <w:t> </w:t>
      </w:r>
      <w:r>
        <w:rPr>
          <w:rFonts w:ascii="Georgia"/>
          <w:i/>
          <w:color w:val="231F20"/>
          <w:w w:val="90"/>
          <w:sz w:val="11"/>
        </w:rPr>
        <w:t>the</w:t>
      </w:r>
      <w:r>
        <w:rPr>
          <w:rFonts w:ascii="Georgia"/>
          <w:i/>
          <w:color w:val="231F20"/>
          <w:spacing w:val="-12"/>
          <w:w w:val="90"/>
          <w:sz w:val="11"/>
        </w:rPr>
        <w:t> </w:t>
      </w:r>
      <w:r>
        <w:rPr>
          <w:rFonts w:ascii="Georgia"/>
          <w:i/>
          <w:color w:val="231F20"/>
          <w:w w:val="90"/>
          <w:sz w:val="11"/>
        </w:rPr>
        <w:t>UK</w:t>
      </w:r>
      <w:r>
        <w:rPr>
          <w:rFonts w:ascii="Georgia"/>
          <w:i/>
          <w:color w:val="231F20"/>
          <w:spacing w:val="-10"/>
          <w:w w:val="90"/>
          <w:sz w:val="11"/>
        </w:rPr>
        <w:t> </w:t>
      </w:r>
      <w:r>
        <w:rPr>
          <w:rFonts w:ascii="Georgia"/>
          <w:i/>
          <w:color w:val="231F20"/>
          <w:w w:val="90"/>
          <w:sz w:val="11"/>
        </w:rPr>
        <w:t>economy:</w:t>
      </w:r>
      <w:r>
        <w:rPr>
          <w:rFonts w:ascii="Georgia"/>
          <w:i/>
          <w:color w:val="231F20"/>
          <w:spacing w:val="3"/>
          <w:w w:val="90"/>
          <w:sz w:val="11"/>
        </w:rPr>
        <w:t> </w:t>
      </w:r>
      <w:r>
        <w:rPr>
          <w:rFonts w:ascii="Georgia"/>
          <w:i/>
          <w:color w:val="231F20"/>
          <w:w w:val="90"/>
          <w:sz w:val="11"/>
        </w:rPr>
        <w:t>a</w:t>
      </w:r>
      <w:r>
        <w:rPr>
          <w:rFonts w:ascii="Georgia"/>
          <w:i/>
          <w:color w:val="231F20"/>
          <w:spacing w:val="-10"/>
          <w:w w:val="90"/>
          <w:sz w:val="11"/>
        </w:rPr>
        <w:t> </w:t>
      </w:r>
      <w:r>
        <w:rPr>
          <w:rFonts w:ascii="Georgia"/>
          <w:i/>
          <w:color w:val="231F20"/>
          <w:w w:val="90"/>
          <w:sz w:val="11"/>
        </w:rPr>
        <w:t>comparison</w:t>
      </w:r>
      <w:r>
        <w:rPr>
          <w:rFonts w:ascii="Georgia"/>
          <w:i/>
          <w:color w:val="231F20"/>
          <w:spacing w:val="-12"/>
          <w:w w:val="90"/>
          <w:sz w:val="11"/>
        </w:rPr>
        <w:t> </w:t>
      </w:r>
      <w:r>
        <w:rPr>
          <w:rFonts w:ascii="Georgia"/>
          <w:i/>
          <w:color w:val="231F20"/>
          <w:w w:val="90"/>
          <w:sz w:val="11"/>
        </w:rPr>
        <w:t>of</w:t>
      </w:r>
      <w:r>
        <w:rPr>
          <w:rFonts w:ascii="Georgia"/>
          <w:i/>
          <w:color w:val="231F20"/>
          <w:spacing w:val="-10"/>
          <w:w w:val="90"/>
          <w:sz w:val="11"/>
        </w:rPr>
        <w:t> </w:t>
      </w:r>
      <w:r>
        <w:rPr>
          <w:rFonts w:ascii="Georgia"/>
          <w:i/>
          <w:color w:val="231F20"/>
          <w:w w:val="90"/>
          <w:sz w:val="11"/>
        </w:rPr>
        <w:t>independent</w:t>
      </w:r>
      <w:r>
        <w:rPr>
          <w:rFonts w:ascii="Georgia"/>
          <w:i/>
          <w:color w:val="231F20"/>
          <w:spacing w:val="-10"/>
          <w:w w:val="90"/>
          <w:sz w:val="11"/>
        </w:rPr>
        <w:t> </w:t>
      </w:r>
      <w:r>
        <w:rPr>
          <w:rFonts w:ascii="Georgia"/>
          <w:i/>
          <w:color w:val="231F20"/>
          <w:w w:val="90"/>
          <w:sz w:val="11"/>
        </w:rPr>
        <w:t>forecasts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5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medium-term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November.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67"/>
          <w:headerReference w:type="even" r:id="rId68"/>
          <w:pgSz w:w="11910" w:h="16840"/>
          <w:pgMar w:header="425" w:footer="0" w:top="620" w:bottom="280" w:left="640" w:right="460"/>
        </w:sectPr>
      </w:pPr>
    </w:p>
    <w:p>
      <w:pPr>
        <w:pStyle w:val="Heading3"/>
        <w:spacing w:line="259" w:lineRule="auto" w:before="256"/>
        <w:ind w:right="38"/>
      </w:pPr>
      <w:bookmarkStart w:name="_TOC_250000" w:id="82"/>
      <w:bookmarkStart w:name="Recent movements in households’ inflatio" w:id="83"/>
      <w:r>
        <w:rPr/>
      </w:r>
      <w:bookmarkStart w:name="_bookmark22" w:id="84"/>
      <w:bookmarkEnd w:id="84"/>
      <w:r>
        <w:rPr/>
      </w:r>
      <w:r>
        <w:rPr>
          <w:color w:val="A70740"/>
          <w:w w:val="95"/>
        </w:rPr>
        <w:t>Recent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movements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households’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inflation </w:t>
      </w:r>
      <w:bookmarkEnd w:id="82"/>
      <w:r>
        <w:rPr>
          <w:color w:val="A70740"/>
        </w:rPr>
        <w:t>expectations</w:t>
      </w:r>
    </w:p>
    <w:p>
      <w:pPr>
        <w:pStyle w:val="BodyText"/>
        <w:spacing w:line="268" w:lineRule="auto" w:before="249"/>
        <w:ind w:left="153" w:right="38"/>
      </w:pP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 </w:t>
      </w:r>
      <w:r>
        <w:rPr>
          <w:color w:val="231F20"/>
        </w:rPr>
        <w:t>the 2% target, and the MPC expects inflation to remain elevated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near</w:t>
      </w:r>
      <w:r>
        <w:rPr>
          <w:color w:val="231F20"/>
          <w:spacing w:val="-42"/>
        </w:rPr>
        <w:t> </w:t>
      </w:r>
      <w:r>
        <w:rPr>
          <w:color w:val="231F20"/>
        </w:rPr>
        <w:t>term.</w:t>
      </w:r>
      <w:r>
        <w:rPr>
          <w:color w:val="231F20"/>
          <w:spacing w:val="-24"/>
        </w:rPr>
        <w:t> </w:t>
      </w:r>
      <w:r>
        <w:rPr>
          <w:color w:val="231F20"/>
        </w:rPr>
        <w:t>There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risk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period</w:t>
      </w:r>
      <w:r>
        <w:rPr>
          <w:color w:val="231F20"/>
          <w:spacing w:val="-42"/>
        </w:rPr>
        <w:t> </w:t>
      </w:r>
      <w:r>
        <w:rPr>
          <w:color w:val="231F20"/>
        </w:rPr>
        <w:t>of elevated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lead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an</w:t>
      </w:r>
      <w:r>
        <w:rPr>
          <w:color w:val="231F20"/>
          <w:spacing w:val="-41"/>
        </w:rPr>
        <w:t> </w:t>
      </w:r>
      <w:r>
        <w:rPr>
          <w:color w:val="231F20"/>
        </w:rPr>
        <w:t>increase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public’s </w:t>
      </w:r>
      <w:r>
        <w:rPr>
          <w:color w:val="231F20"/>
          <w:w w:val="90"/>
        </w:rPr>
        <w:t>medium-term inflation expectations, affecting price-setting </w:t>
      </w:r>
      <w:r>
        <w:rPr>
          <w:color w:val="231F20"/>
        </w:rPr>
        <w:t>and wage bargaining. Although households’ inflation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most measures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historic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 increases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spike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remain 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target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medium</w:t>
      </w:r>
      <w:r>
        <w:rPr>
          <w:color w:val="231F20"/>
          <w:spacing w:val="-24"/>
        </w:rPr>
        <w:t> </w:t>
      </w:r>
      <w:r>
        <w:rPr>
          <w:color w:val="231F20"/>
        </w:rPr>
        <w:t>term.</w:t>
      </w:r>
    </w:p>
    <w:p>
      <w:pPr>
        <w:pStyle w:val="BodyText"/>
        <w:spacing w:before="10"/>
        <w:rPr>
          <w:sz w:val="25"/>
        </w:rPr>
      </w:pPr>
    </w:p>
    <w:p>
      <w:pPr>
        <w:pStyle w:val="Heading5"/>
      </w:pPr>
      <w:r>
        <w:rPr>
          <w:color w:val="A70740"/>
        </w:rPr>
        <w:t>Short-term inflation expectations</w:t>
      </w:r>
    </w:p>
    <w:p>
      <w:pPr>
        <w:pStyle w:val="BodyText"/>
        <w:spacing w:line="268" w:lineRule="auto" w:before="23"/>
        <w:ind w:left="153" w:right="99"/>
      </w:pPr>
      <w:r>
        <w:rPr>
          <w:color w:val="231F20"/>
        </w:rPr>
        <w:t>Short-term expectations are likely to be influenced by </w:t>
      </w:r>
      <w:r>
        <w:rPr>
          <w:color w:val="231F20"/>
          <w:w w:val="95"/>
        </w:rPr>
        <w:t>observed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developments </w:t>
      </w:r>
      <w:r>
        <w:rPr>
          <w:color w:val="231F20"/>
        </w:rPr>
        <w:t>affecting the future course of inflation. Around half of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Bank/NOP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reported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trends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</w:rPr>
        <w:t>year-ahead inflation expectations, while 44% cited the strength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economy.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68" w:lineRule="auto"/>
        <w:ind w:left="153" w:right="38"/>
      </w:pPr>
      <w:r>
        <w:rPr>
          <w:color w:val="231F20"/>
          <w:w w:val="95"/>
        </w:rPr>
        <w:t>Surveys suggest that households’ near-term inflation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year.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 remain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A).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68" w:lineRule="auto"/>
        <w:ind w:left="153" w:right="38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2009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recent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actual</w:t>
      </w:r>
      <w:r>
        <w:rPr>
          <w:color w:val="231F20"/>
          <w:spacing w:val="-46"/>
        </w:rPr>
        <w:t> </w:t>
      </w:r>
      <w:r>
        <w:rPr>
          <w:color w:val="231F20"/>
        </w:rPr>
        <w:t>inflation.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2008,</w:t>
      </w:r>
      <w:r>
        <w:rPr>
          <w:color w:val="231F20"/>
          <w:spacing w:val="-46"/>
        </w:rPr>
        <w:t> </w:t>
      </w:r>
      <w:r>
        <w:rPr>
          <w:color w:val="231F20"/>
        </w:rPr>
        <w:t>when</w:t>
      </w:r>
      <w:r>
        <w:rPr>
          <w:color w:val="231F20"/>
          <w:spacing w:val="-46"/>
        </w:rPr>
        <w:t> </w:t>
      </w:r>
      <w:r>
        <w:rPr>
          <w:color w:val="231F20"/>
        </w:rPr>
        <w:t>inflation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30"/>
      </w:pPr>
      <w:r>
        <w:rPr>
          <w:color w:val="231F20"/>
          <w:w w:val="95"/>
        </w:rPr>
        <w:t>picked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markedly,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year-ahead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 rose. The rise in inflation expectations may also reflect a receding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below-target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 </w:t>
      </w:r>
      <w:r>
        <w:rPr>
          <w:color w:val="231F20"/>
          <w:w w:val="90"/>
        </w:rPr>
        <w:t>back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2008 spike in inflation was more rapid than the drop in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itself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played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 role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driving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households saw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slow,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weaken. So, as the near-term prospects for demand strengthened,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less weight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below-target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inflation.</w:t>
      </w:r>
    </w:p>
    <w:p>
      <w:pPr>
        <w:pStyle w:val="BodyText"/>
        <w:spacing w:before="4"/>
        <w:rPr>
          <w:sz w:val="22"/>
        </w:rPr>
      </w:pPr>
    </w:p>
    <w:p>
      <w:pPr>
        <w:pStyle w:val="Heading5"/>
      </w:pPr>
      <w:r>
        <w:rPr>
          <w:color w:val="A70740"/>
        </w:rPr>
        <w:t>Medium-term inflation expectations</w:t>
      </w:r>
    </w:p>
    <w:p>
      <w:pPr>
        <w:pStyle w:val="BodyText"/>
        <w:spacing w:line="268" w:lineRule="auto" w:before="24"/>
        <w:ind w:left="153" w:right="383"/>
      </w:pPr>
      <w:r>
        <w:rPr>
          <w:color w:val="231F20"/>
          <w:w w:val="90"/>
        </w:rPr>
        <w:t>Developments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 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relevant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determination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wages.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</w:rPr>
        <w:t>expectations beyond a year ahead. But movements in </w:t>
      </w:r>
      <w:r>
        <w:rPr>
          <w:color w:val="231F20"/>
          <w:w w:val="95"/>
        </w:rPr>
        <w:t>medium-term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spike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 suggest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B),</w:t>
      </w:r>
      <w:r>
        <w:rPr>
          <w:color w:val="231F20"/>
          <w:spacing w:val="-43"/>
        </w:rPr>
        <w:t> </w:t>
      </w:r>
      <w:r>
        <w:rPr>
          <w:color w:val="231F20"/>
        </w:rPr>
        <w:t>although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lesser</w:t>
      </w:r>
      <w:r>
        <w:rPr>
          <w:color w:val="231F20"/>
          <w:spacing w:val="-43"/>
        </w:rPr>
        <w:t> </w:t>
      </w:r>
      <w:r>
        <w:rPr>
          <w:color w:val="231F20"/>
        </w:rPr>
        <w:t>extent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their</w:t>
      </w:r>
    </w:p>
    <w:p>
      <w:pPr>
        <w:pStyle w:val="BodyText"/>
        <w:spacing w:line="268" w:lineRule="auto"/>
        <w:ind w:left="153" w:right="338"/>
      </w:pPr>
      <w:r>
        <w:rPr>
          <w:color w:val="231F20"/>
          <w:w w:val="90"/>
        </w:rPr>
        <w:t>short-term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equivalents.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medium-term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therefore reflect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outturns.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Barclays BASIX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YouGov/Citigroup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measures</w:t>
      </w:r>
    </w:p>
    <w:p>
      <w:pPr>
        <w:pStyle w:val="ListParagraph"/>
        <w:numPr>
          <w:ilvl w:val="0"/>
          <w:numId w:val="9"/>
        </w:numPr>
        <w:tabs>
          <w:tab w:pos="355" w:val="left" w:leader="none"/>
        </w:tabs>
        <w:spacing w:line="268" w:lineRule="auto" w:before="0" w:after="0"/>
        <w:ind w:left="153" w:right="627" w:firstLine="0"/>
        <w:jc w:val="left"/>
        <w:rPr>
          <w:sz w:val="20"/>
        </w:rPr>
      </w:pPr>
      <w:r>
        <w:rPr>
          <w:color w:val="231F20"/>
          <w:w w:val="95"/>
          <w:sz w:val="20"/>
        </w:rPr>
        <w:t>the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only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series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with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backruns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that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extend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before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2008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— </w:t>
      </w:r>
      <w:r>
        <w:rPr>
          <w:color w:val="231F20"/>
          <w:sz w:val="20"/>
        </w:rPr>
        <w:t>remain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below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their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series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averages.</w:t>
      </w:r>
    </w:p>
    <w:p>
      <w:pPr>
        <w:pStyle w:val="BodyText"/>
        <w:rPr>
          <w:sz w:val="24"/>
        </w:rPr>
      </w:pPr>
    </w:p>
    <w:p>
      <w:pPr>
        <w:pStyle w:val="BodyText"/>
        <w:ind w:left="153"/>
      </w:pPr>
      <w:r>
        <w:rPr>
          <w:color w:val="231F20"/>
        </w:rPr>
        <w:t>Medium-term expectations may also reflect other factors.</w:t>
      </w:r>
    </w:p>
    <w:p>
      <w:pPr>
        <w:pStyle w:val="BodyText"/>
        <w:spacing w:line="268" w:lineRule="auto" w:before="28"/>
        <w:ind w:left="153" w:right="956"/>
      </w:pPr>
      <w:r>
        <w:rPr>
          <w:color w:val="231F20"/>
          <w:w w:val="95"/>
        </w:rPr>
        <w:t>Indeed,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most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68" w:lineRule="auto"/>
        <w:ind w:left="153" w:right="431"/>
      </w:pPr>
      <w:r>
        <w:rPr>
          <w:color w:val="231F20"/>
          <w:w w:val="95"/>
        </w:rPr>
        <w:t>February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40"/>
          <w:w w:val="95"/>
        </w:rPr>
        <w:t> </w:t>
      </w:r>
      <w:r>
        <w:rPr>
          <w:rFonts w:ascii="Georgia"/>
          <w:i/>
          <w:color w:val="231F20"/>
          <w:w w:val="95"/>
        </w:rPr>
        <w:t>Report</w:t>
      </w:r>
      <w:r>
        <w:rPr>
          <w:rFonts w:ascii="Georgia"/>
          <w:i/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survey</w:t>
      </w:r>
      <w:r>
        <w:rPr>
          <w:color w:val="231F20"/>
          <w:spacing w:val="-25"/>
        </w:rPr>
        <w:t> </w:t>
      </w:r>
      <w:r>
        <w:rPr>
          <w:color w:val="231F20"/>
        </w:rPr>
        <w:t>measures</w:t>
      </w:r>
      <w:r>
        <w:rPr>
          <w:color w:val="231F20"/>
          <w:spacing w:val="-29"/>
        </w:rPr>
        <w:t> </w:t>
      </w:r>
      <w:r>
        <w:rPr>
          <w:color w:val="231F20"/>
        </w:rPr>
        <w:t>for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same</w:t>
      </w:r>
      <w:r>
        <w:rPr>
          <w:color w:val="231F20"/>
          <w:spacing w:val="-26"/>
        </w:rPr>
        <w:t> </w:t>
      </w:r>
      <w:r>
        <w:rPr>
          <w:color w:val="231F20"/>
        </w:rPr>
        <w:t>horizon.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5170" w:space="159"/>
            <w:col w:w="5481"/>
          </w:cols>
        </w:sectPr>
      </w:pPr>
    </w:p>
    <w:p>
      <w:pPr>
        <w:pStyle w:val="BodyText"/>
        <w:spacing w:before="10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40"/>
          <w:pgMar w:top="1560" w:bottom="0" w:left="640" w:right="460"/>
        </w:sectPr>
      </w:pPr>
    </w:p>
    <w:p>
      <w:pPr>
        <w:spacing w:line="259" w:lineRule="auto" w:before="109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households’ inflation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one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year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ahead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6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259" w:lineRule="auto" w:before="0"/>
        <w:ind w:left="153" w:right="157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households’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inflation expectations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beyond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year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ahead</w:t>
      </w:r>
      <w:r>
        <w:rPr>
          <w:color w:val="231F20"/>
          <w:position w:val="4"/>
          <w:sz w:val="12"/>
        </w:rPr>
        <w:t>(a)</w:t>
      </w:r>
    </w:p>
    <w:p>
      <w:pPr>
        <w:spacing w:after="0" w:line="259" w:lineRule="auto"/>
        <w:jc w:val="left"/>
        <w:rPr>
          <w:sz w:val="12"/>
        </w:rPr>
        <w:sectPr>
          <w:type w:val="continuous"/>
          <w:pgSz w:w="11910" w:h="16840"/>
          <w:pgMar w:top="1560" w:bottom="0" w:left="640" w:right="460"/>
          <w:cols w:num="2" w:equalWidth="0">
            <w:col w:w="4542" w:space="787"/>
            <w:col w:w="5481"/>
          </w:cols>
        </w:sectPr>
      </w:pPr>
    </w:p>
    <w:p>
      <w:pPr>
        <w:spacing w:line="116" w:lineRule="exact" w:before="0"/>
        <w:ind w:left="35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CPI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inflation</w:t>
      </w:r>
    </w:p>
    <w:p>
      <w:pPr>
        <w:spacing w:before="33"/>
        <w:ind w:left="355" w:right="0" w:firstLine="0"/>
        <w:jc w:val="left"/>
        <w:rPr>
          <w:sz w:val="12"/>
        </w:rPr>
      </w:pPr>
      <w:r>
        <w:rPr>
          <w:color w:val="231F20"/>
          <w:sz w:val="12"/>
        </w:rPr>
        <w:t>Bank/NOP</w:t>
      </w:r>
    </w:p>
    <w:p>
      <w:pPr>
        <w:spacing w:line="116" w:lineRule="exact" w:before="0"/>
        <w:ind w:left="28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Barclays BASIX</w:t>
      </w:r>
    </w:p>
    <w:p>
      <w:pPr>
        <w:spacing w:before="7"/>
        <w:ind w:left="287" w:right="0" w:firstLine="0"/>
        <w:jc w:val="left"/>
        <w:rPr>
          <w:sz w:val="11"/>
        </w:rPr>
      </w:pPr>
      <w:r>
        <w:rPr>
          <w:color w:val="231F20"/>
          <w:sz w:val="12"/>
        </w:rPr>
        <w:t>YouGov/Citigroup</w:t>
      </w:r>
      <w:r>
        <w:rPr>
          <w:color w:val="231F20"/>
          <w:position w:val="4"/>
          <w:sz w:val="11"/>
        </w:rPr>
        <w:t>(b)</w:t>
      </w:r>
    </w:p>
    <w:p>
      <w:pPr>
        <w:spacing w:before="79"/>
        <w:ind w:left="106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Differences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from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averages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since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2000</w:t>
      </w:r>
      <w:r>
        <w:rPr>
          <w:color w:val="231F20"/>
          <w:spacing w:val="-4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4</w:t>
      </w:r>
    </w:p>
    <w:p>
      <w:pPr>
        <w:pStyle w:val="BodyText"/>
        <w:spacing w:before="1"/>
        <w:rPr>
          <w:sz w:val="29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362" w:lineRule="auto" w:before="1"/>
        <w:ind w:left="355" w:right="446" w:firstLine="0"/>
        <w:jc w:val="left"/>
        <w:rPr>
          <w:sz w:val="12"/>
        </w:rPr>
      </w:pPr>
      <w:r>
        <w:rPr>
          <w:color w:val="231F20"/>
          <w:w w:val="95"/>
          <w:sz w:val="12"/>
        </w:rPr>
        <w:t>Barclays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BASIX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five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years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ahead Barclays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BASIX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two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years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ahead</w:t>
      </w:r>
    </w:p>
    <w:p>
      <w:pPr>
        <w:spacing w:line="128" w:lineRule="exact" w:before="0"/>
        <w:ind w:left="35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YouGov/Citigroup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five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to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ten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years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ahead</w:t>
      </w:r>
    </w:p>
    <w:p>
      <w:pPr>
        <w:pStyle w:val="BodyText"/>
        <w:spacing w:before="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345" w:lineRule="auto" w:before="0"/>
        <w:ind w:left="0" w:right="1682" w:firstLine="0"/>
        <w:jc w:val="right"/>
        <w:rPr>
          <w:sz w:val="12"/>
        </w:rPr>
      </w:pPr>
      <w:r>
        <w:rPr>
          <w:color w:val="231F20"/>
          <w:w w:val="90"/>
          <w:sz w:val="12"/>
        </w:rPr>
        <w:t>Bank/NOP five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years</w:t>
      </w:r>
      <w:r>
        <w:rPr>
          <w:color w:val="231F20"/>
          <w:spacing w:val="-5"/>
          <w:w w:val="90"/>
          <w:sz w:val="12"/>
        </w:rPr>
        <w:t> </w:t>
      </w:r>
      <w:r>
        <w:rPr>
          <w:color w:val="231F20"/>
          <w:w w:val="90"/>
          <w:sz w:val="12"/>
        </w:rPr>
        <w:t>ahead</w:t>
      </w:r>
      <w:r>
        <w:rPr>
          <w:color w:val="231F20"/>
          <w:w w:val="88"/>
          <w:sz w:val="12"/>
        </w:rPr>
        <w:t> </w:t>
      </w:r>
      <w:r>
        <w:rPr>
          <w:color w:val="231F20"/>
          <w:w w:val="95"/>
          <w:sz w:val="12"/>
        </w:rPr>
        <w:t>Bank/NOP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two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years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ahead</w:t>
      </w:r>
    </w:p>
    <w:p>
      <w:pPr>
        <w:spacing w:line="128" w:lineRule="exact" w:before="26"/>
        <w:ind w:left="0" w:right="1631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cent</w:t>
      </w:r>
    </w:p>
    <w:p>
      <w:pPr>
        <w:spacing w:line="128" w:lineRule="exact" w:before="0"/>
        <w:ind w:left="0" w:right="15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after="0" w:line="128" w:lineRule="exact"/>
        <w:jc w:val="center"/>
        <w:rPr>
          <w:sz w:val="12"/>
        </w:rPr>
        <w:sectPr>
          <w:type w:val="continuous"/>
          <w:pgSz w:w="11910" w:h="16840"/>
          <w:pgMar w:top="1560" w:bottom="0" w:left="640" w:right="460"/>
          <w:cols w:num="4" w:equalWidth="0">
            <w:col w:w="943" w:space="40"/>
            <w:col w:w="3014" w:space="1339"/>
            <w:col w:w="2334" w:space="40"/>
            <w:col w:w="3100"/>
          </w:cols>
        </w:sectPr>
      </w:pPr>
    </w:p>
    <w:p>
      <w:pPr>
        <w:pStyle w:val="BodyText"/>
        <w:spacing w:before="8"/>
        <w:rPr>
          <w:sz w:val="19"/>
        </w:rPr>
      </w:pPr>
    </w:p>
    <w:p>
      <w:pPr>
        <w:tabs>
          <w:tab w:pos="9212" w:val="left" w:leader="none"/>
        </w:tabs>
        <w:spacing w:before="104"/>
        <w:ind w:left="3890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4</w:t>
      </w:r>
    </w:p>
    <w:p>
      <w:pPr>
        <w:pStyle w:val="BodyText"/>
        <w:spacing w:before="11"/>
        <w:rPr>
          <w:sz w:val="19"/>
        </w:rPr>
      </w:pPr>
    </w:p>
    <w:p>
      <w:pPr>
        <w:spacing w:before="102"/>
        <w:ind w:left="389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9215" w:val="left" w:leader="none"/>
        </w:tabs>
        <w:spacing w:before="69"/>
        <w:ind w:left="3890" w:right="0" w:firstLine="0"/>
        <w:jc w:val="left"/>
        <w:rPr>
          <w:sz w:val="12"/>
        </w:rPr>
      </w:pPr>
      <w:r>
        <w:rPr>
          <w:color w:val="231F20"/>
          <w:position w:val="-2"/>
          <w:sz w:val="16"/>
        </w:rPr>
        <w:t>+</w:t>
        <w:tab/>
      </w:r>
      <w:r>
        <w:rPr>
          <w:color w:val="231F20"/>
          <w:sz w:val="12"/>
        </w:rPr>
        <w:t>3</w:t>
      </w:r>
    </w:p>
    <w:p>
      <w:pPr>
        <w:spacing w:before="78"/>
        <w:ind w:left="38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389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tabs>
          <w:tab w:pos="9218" w:val="left" w:leader="none"/>
        </w:tabs>
        <w:spacing w:before="19"/>
        <w:ind w:left="3890" w:right="0" w:firstLine="0"/>
        <w:jc w:val="left"/>
        <w:rPr>
          <w:sz w:val="12"/>
        </w:rPr>
      </w:pPr>
      <w:r>
        <w:rPr>
          <w:color w:val="231F20"/>
          <w:position w:val="-5"/>
          <w:sz w:val="12"/>
        </w:rPr>
        <w:t>1</w:t>
        <w:tab/>
      </w:r>
      <w:r>
        <w:rPr>
          <w:color w:val="231F20"/>
          <w:sz w:val="12"/>
        </w:rPr>
        <w:t>2</w:t>
      </w:r>
    </w:p>
    <w:p>
      <w:pPr>
        <w:pStyle w:val="BodyText"/>
        <w:spacing w:before="8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40"/>
          <w:pgMar w:top="1560" w:bottom="0" w:left="640" w:right="460"/>
        </w:sectPr>
      </w:pPr>
    </w:p>
    <w:p>
      <w:pPr>
        <w:spacing w:line="127" w:lineRule="exact" w:before="102"/>
        <w:ind w:left="3890" w:right="0" w:firstLine="0"/>
        <w:jc w:val="left"/>
        <w:rPr>
          <w:sz w:val="12"/>
        </w:rPr>
      </w:pPr>
      <w:r>
        <w:rPr/>
        <w:pict>
          <v:group style="position:absolute;margin-left:0pt;margin-top:49.693001pt;width:575.450pt;height:741.2pt;mso-position-horizontal-relative:page;mso-position-vertical-relative:page;z-index:-21006848" coordorigin="0,994" coordsize="11509,14824">
            <v:rect style="position:absolute;left:0;top:993;width:11509;height:14824" filled="true" fillcolor="#f1dedd" stroked="false">
              <v:fill type="solid"/>
            </v:rect>
            <v:line style="position:absolute" from="794,10152" to="5289,10152" stroked="true" strokeweight=".7pt" strokecolor="#a70740">
              <v:stroke dashstyle="solid"/>
            </v:line>
            <v:line style="position:absolute" from="1694,11141" to="1836,11141" stroked="true" strokeweight=".96pt" strokecolor="#fcaf17">
              <v:stroke dashstyle="solid"/>
            </v:line>
            <v:line style="position:absolute" from="809,10976" to="951,10976" stroked="true" strokeweight="1pt" strokecolor="#ed1b2d">
              <v:stroke dashstyle="solid"/>
            </v:line>
            <v:line style="position:absolute" from="809,11141" to="951,11141" stroked="true" strokeweight="1pt" strokecolor="#00558b">
              <v:stroke dashstyle="solid"/>
            </v:line>
            <v:line style="position:absolute" from="1694,10976" to="1836,10976" stroked="true" strokeweight="1pt" strokecolor="#59b6e7">
              <v:stroke dashstyle="solid"/>
            </v:line>
            <v:rect style="position:absolute;left:798;top:11469;width:3676;height:2825" filled="false" stroked="true" strokeweight=".5pt" strokecolor="#231f20">
              <v:stroke dashstyle="solid"/>
            </v:rect>
            <v:line style="position:absolute" from="4365,13343" to="4479,13343" stroked="true" strokeweight=".5pt" strokecolor="#231f20">
              <v:stroke dashstyle="solid"/>
            </v:line>
            <v:line style="position:absolute" from="794,13343" to="907,13343" stroked="true" strokeweight=".5pt" strokecolor="#231f20">
              <v:stroke dashstyle="solid"/>
            </v:line>
            <v:line style="position:absolute" from="4302,13343" to="962,13343" stroked="true" strokeweight=".5pt" strokecolor="#231f20">
              <v:stroke dashstyle="solid"/>
            </v:line>
            <v:line style="position:absolute" from="4365,13815" to="4479,13815" stroked="true" strokeweight=".5pt" strokecolor="#231f20">
              <v:stroke dashstyle="solid"/>
            </v:line>
            <v:line style="position:absolute" from="4365,12870" to="4479,12870" stroked="true" strokeweight=".5pt" strokecolor="#231f20">
              <v:stroke dashstyle="solid"/>
            </v:line>
            <v:line style="position:absolute" from="4365,12398" to="4479,12398" stroked="true" strokeweight=".5pt" strokecolor="#231f20">
              <v:stroke dashstyle="solid"/>
            </v:line>
            <v:line style="position:absolute" from="4365,11925" to="4479,11925" stroked="true" strokeweight=".5pt" strokecolor="#231f20">
              <v:stroke dashstyle="solid"/>
            </v:line>
            <v:line style="position:absolute" from="959,14299" to="959,14185" stroked="true" strokeweight=".5pt" strokecolor="#231f20">
              <v:stroke dashstyle="solid"/>
            </v:line>
            <v:line style="position:absolute" from="1613,14299" to="1613,14185" stroked="true" strokeweight=".5pt" strokecolor="#231f20">
              <v:stroke dashstyle="solid"/>
            </v:line>
            <v:line style="position:absolute" from="2264,14299" to="2264,14185" stroked="true" strokeweight=".5pt" strokecolor="#231f20">
              <v:stroke dashstyle="solid"/>
            </v:line>
            <v:line style="position:absolute" from="2918,14299" to="2918,14185" stroked="true" strokeweight=".5pt" strokecolor="#231f20">
              <v:stroke dashstyle="solid"/>
            </v:line>
            <v:line style="position:absolute" from="3573,14299" to="3573,14185" stroked="true" strokeweight=".5pt" strokecolor="#231f20">
              <v:stroke dashstyle="solid"/>
            </v:line>
            <v:line style="position:absolute" from="4227,14299" to="4227,14185" stroked="true" strokeweight=".5pt" strokecolor="#231f20">
              <v:stroke dashstyle="solid"/>
            </v:line>
            <v:shape style="position:absolute;left:958;top:11778;width:3314;height:2216" coordorigin="959,11778" coordsize="3314,2216" path="m959,13853l986,13810,1013,13951,1040,13951,1068,13994,1095,13853,1122,13810,1149,13951,1177,13761,1204,13761,1231,13712,1259,13853,1286,13810,1310,13853,1337,13810,1364,13668,1391,13429,1419,13429,1446,13571,1473,13381,1501,13620,1528,13668,1555,13853,1582,13712,1610,13478,1637,13522,1664,13522,1691,13571,1719,13853,1746,13951,1773,13712,1801,13761,1828,13761,1855,13571,1882,13522,1910,13429,1937,13620,1961,13478,1988,13522,2015,13571,2043,13620,2070,13712,2097,13620,2128,13571,2152,13571,2182,13571,2206,13620,2237,13620,2264,13571,2288,13620,2315,13712,2342,13712,2370,13522,2397,13478,2424,13571,2452,13620,2479,13712,2506,13668,2533,13522,2561,13429,2588,13478,2615,13429,2642,13337,2670,13337,2697,13337,2724,13288,2751,13147,2779,13098,2806,13049,2833,13147,2861,13239,2888,13337,2915,13337,2939,13288,2970,13381,2993,13288,3021,13196,3048,13049,3075,13098,3106,13049,3130,13098,3160,13098,3184,12957,3215,12816,3242,12957,3266,12908,3293,12767,3321,12908,3348,13049,3375,13098,3402,13337,3430,13381,3457,13381,3484,13239,3512,13239,3539,13239,3566,13196,3593,13049,3621,13049,3648,12816,3675,12674,3702,12436,3730,12153,3757,12012,3784,11778,3811,12104,3839,12294,3866,12767,3893,12816,3917,12723,3948,12865,3972,13147,4002,13196,4026,13381,4057,13381,4084,13478,4108,13712,4139,13522,4163,13337,4193,12865,4221,12577,4244,12816,4272,12626e" filled="false" stroked="true" strokeweight="1pt" strokecolor="#ed1b2d">
              <v:path arrowok="t"/>
              <v:stroke dashstyle="solid"/>
            </v:shape>
            <v:shape style="position:absolute;left:985;top:12435;width:3259;height:1185" coordorigin="986,12436" coordsize="3259,1185" path="m986,13478l1068,13381,1149,13478,1231,13429,1310,13522,1391,13522,1473,13478,1555,13620,1637,13478,1719,13429,1800,13522,1882,13522,1961,13337,2042,13478,2128,13478,2206,13288,2288,13381,2370,13381,2452,13429,2533,13381,2615,13478,2697,13571,2779,13478,2861,13478,2939,13239,3021,13337,3106,13337,3184,13239,3266,13239,3348,13239,3430,13239,3512,13098,3593,12957,3675,12484,3757,12436,3839,13190,3917,13522,4002,13381,4084,13381,4163,13381,4244,13337e" filled="false" stroked="true" strokeweight="1pt" strokecolor="#00558b">
              <v:path arrowok="t"/>
              <v:stroke dashstyle="solid"/>
            </v:shape>
            <v:shape style="position:absolute;left:1013;top:12478;width:3259;height:1136" coordorigin="1013,12479" coordsize="3259,1136" path="m1013,13375l1095,13375,1177,13283,1259,13375,1337,13516,1419,13424,1501,13424,1582,13473,1664,13424,1746,13424,1828,13424,1910,13375,1988,13375,2070,13473,2152,13516,2237,13332,2315,13332,2397,13234,2479,13283,2561,13424,2642,13424,2724,13424,2806,13424,2888,13424,2970,13332,3048,13473,3130,13375,3215,13283,3293,13283,3375,13332,3457,13375,3539,13190,3621,12952,3702,12620,3784,12479,3866,13142,3948,13614,4026,13565,4108,13565,4193,13516,4272,13375e" filled="false" stroked="true" strokeweight="1pt" strokecolor="#59b6e7">
              <v:path arrowok="t"/>
              <v:stroke dashstyle="solid"/>
            </v:shape>
            <v:shape style="position:absolute;left:2860;top:12343;width:1439;height:1798" coordorigin="2861,12343" coordsize="1439,1798" path="m2861,13435l2888,13386,2915,13435,2939,13288,2970,13337,2993,13386,3021,13337,3048,13435,3075,13527,3106,13337,3130,13435,3160,13386,3184,13386,3215,13337,3242,13245,3266,13386,3293,13337,3321,13337,3348,13337,3375,13386,3402,13337,3430,13386,3457,13288,3484,13288,3512,13196,3539,13245,3566,12962,3593,13055,3621,12816,3648,12723,3675,12582,3702,12343,3730,12533,3757,12441,3784,12441,3811,13147,3839,14092,3866,14141,3893,14000,3917,13810,3948,13668,3972,13668,4002,13761,4026,13576,4057,13668,4084,13668,4108,13620,4139,13576,4163,13527,4193,13620,4221,13478,4244,13435,4272,13435,4299,13478e" filled="false" stroked="true" strokeweight=".96pt" strokecolor="#fcaf17">
              <v:path arrowok="t"/>
              <v:stroke dashstyle="solid"/>
            </v:shape>
            <v:line style="position:absolute" from="795,13830" to="909,13830" stroked="true" strokeweight=".5pt" strokecolor="#231f20">
              <v:stroke dashstyle="solid"/>
            </v:line>
            <v:line style="position:absolute" from="795,12885" to="909,12885" stroked="true" strokeweight=".5pt" strokecolor="#231f20">
              <v:stroke dashstyle="solid"/>
            </v:line>
            <v:line style="position:absolute" from="795,12413" to="909,12413" stroked="true" strokeweight=".5pt" strokecolor="#231f20">
              <v:stroke dashstyle="solid"/>
            </v:line>
            <v:line style="position:absolute" from="795,11940" to="909,11940" stroked="true" strokeweight=".5pt" strokecolor="#231f20">
              <v:stroke dashstyle="solid"/>
            </v:line>
            <v:line style="position:absolute" from="6123,10375" to="10702,10375" stroked="true" strokeweight=".7pt" strokecolor="#a70740">
              <v:stroke dashstyle="solid"/>
            </v:line>
            <v:line style="position:absolute" from="6133,11575" to="6275,11575" stroked="true" strokeweight="1pt" strokecolor="#a4694b">
              <v:stroke dashstyle="solid"/>
            </v:line>
            <v:line style="position:absolute" from="6138,11368" to="6280,11368" stroked="true" strokeweight="1pt" strokecolor="#00558b">
              <v:stroke dashstyle="solid"/>
            </v:line>
            <v:line style="position:absolute" from="6138,11160" to="6280,11160" stroked="true" strokeweight="1pt" strokecolor="#75c043">
              <v:stroke dashstyle="solid"/>
            </v:line>
            <v:line style="position:absolute" from="6140,14444" to="6250,14444" stroked="true" strokeweight=".5pt" strokecolor="#231f20">
              <v:stroke dashstyle="solid"/>
            </v:line>
            <v:shape style="position:absolute;left:6229;top:14443;width:40;height:118" coordorigin="6230,14443" coordsize="40,118" path="m6250,14443l6250,14468,6230,14483,6269,14496,6230,14514,6269,14530,6246,14539,6246,14561e" filled="false" stroked="true" strokeweight=".5pt" strokecolor="#231f20">
              <v:path arrowok="t"/>
              <v:stroke dashstyle="solid"/>
            </v:shape>
            <v:line style="position:absolute" from="6138,14557" to="9813,14557" stroked="true" strokeweight=".5pt" strokecolor="#231f20">
              <v:stroke dashstyle="solid"/>
            </v:line>
            <v:shape style="position:absolute;left:9678;top:14441;width:40;height:118" coordorigin="9679,14442" coordsize="40,118" path="m9699,14442l9699,14467,9679,14482,9719,14494,9679,14513,9719,14528,9695,14538,9695,14559e" filled="false" stroked="true" strokeweight=".5pt" strokecolor="#231f20">
              <v:path arrowok="t"/>
              <v:stroke dashstyle="solid"/>
            </v:shape>
            <v:line style="position:absolute" from="6133,11733" to="9818,11733" stroked="true" strokeweight=".5pt" strokecolor="#231f20">
              <v:stroke dashstyle="solid"/>
            </v:line>
            <v:line style="position:absolute" from="6138,11733" to="6138,14441" stroked="true" strokeweight=".5pt" strokecolor="#231f20">
              <v:stroke dashstyle="solid"/>
            </v:line>
            <v:line style="position:absolute" from="9810,11733" to="9810,14441" stroked="true" strokeweight=".5pt" strokecolor="#231f20">
              <v:stroke dashstyle="solid"/>
            </v:line>
            <v:line style="position:absolute" from="9700,14444" to="9810,14444" stroked="true" strokeweight=".5pt" strokecolor="#231f20">
              <v:stroke dashstyle="solid"/>
            </v:line>
            <v:line style="position:absolute" from="9698,13765" to="9811,13765" stroked="true" strokeweight=".5pt" strokecolor="#231f20">
              <v:stroke dashstyle="solid"/>
            </v:line>
            <v:line style="position:absolute" from="9698,13084" to="9811,13084" stroked="true" strokeweight=".5pt" strokecolor="#231f20">
              <v:stroke dashstyle="solid"/>
            </v:line>
            <v:line style="position:absolute" from="9698,12403" to="9811,12403" stroked="true" strokeweight=".5pt" strokecolor="#231f20">
              <v:stroke dashstyle="solid"/>
            </v:line>
            <v:line style="position:absolute" from="6129,13765" to="6242,13765" stroked="true" strokeweight=".5pt" strokecolor="#231f20">
              <v:stroke dashstyle="solid"/>
            </v:line>
            <v:line style="position:absolute" from="6129,13084" to="6242,13084" stroked="true" strokeweight=".5pt" strokecolor="#231f20">
              <v:stroke dashstyle="solid"/>
            </v:line>
            <v:line style="position:absolute" from="6129,12403" to="6242,12403" stroked="true" strokeweight=".5pt" strokecolor="#231f20">
              <v:stroke dashstyle="solid"/>
            </v:line>
            <v:line style="position:absolute" from="6299,14562" to="6299,14449" stroked="true" strokeweight=".5pt" strokecolor="#231f20">
              <v:stroke dashstyle="solid"/>
            </v:line>
            <v:line style="position:absolute" from="7077,14562" to="7077,14449" stroked="true" strokeweight=".5pt" strokecolor="#231f20">
              <v:stroke dashstyle="solid"/>
            </v:line>
            <v:line style="position:absolute" from="7851,14562" to="7851,14449" stroked="true" strokeweight=".5pt" strokecolor="#231f20">
              <v:stroke dashstyle="solid"/>
            </v:line>
            <v:line style="position:absolute" from="8629,14562" to="8629,14449" stroked="true" strokeweight=".5pt" strokecolor="#231f20">
              <v:stroke dashstyle="solid"/>
            </v:line>
            <v:line style="position:absolute" from="9407,14562" to="9407,14449" stroked="true" strokeweight=".5pt" strokecolor="#231f20">
              <v:stroke dashstyle="solid"/>
            </v:line>
            <v:shape style="position:absolute;left:6353;top:12461;width:3286;height:749" coordorigin="6354,12462" coordsize="3286,749" path="m6354,12872l6416,12597,6481,12597,6543,12665,6609,12737,6675,12804,6740,12872,6806,12665,6868,12804,6933,12737,6996,12737,7061,12665,7130,12665,7189,12737,7254,12737,7317,12737,7382,12804,7448,12737,7513,12737,7579,12804,7641,12665,7707,12665,7772,12597,7838,12665,7903,12597,7962,12597,8028,12462,8093,12597,8159,12462,8221,12529,8286,12665,8352,12804,8418,12737,8483,13143,8545,13075,8611,13210,8676,13210,8735,13143,8804,13007,8866,13007,8932,13075,8994,13075,9060,13075,9125,13075,9191,13075,9256,12940,9318,12872,9384,12940,9450,12872,9512,13007,9577,12872,9639,13075e" filled="false" stroked="true" strokeweight="1pt" strokecolor="#a4694b">
              <v:path arrowok="t"/>
              <v:stroke dashstyle="solid"/>
            </v:shape>
            <v:shape style="position:absolute;left:8417;top:11848;width:1160;height:749" coordorigin="8418,11848" coordsize="1160,749" path="m8418,11848l8611,12597,8804,12597,8994,12529,9191,12597,9384,12462,9577,12529e" filled="false" stroked="true" strokeweight="1pt" strokecolor="#75c043">
              <v:path arrowok="t"/>
              <v:stroke dashstyle="solid"/>
            </v:shape>
            <v:shape style="position:absolute;left:6481;top:11915;width:3096;height:1295" coordorigin="6481,11916" coordsize="3096,1295" path="m6481,12872l6675,13075,6868,12940,7061,12737,7254,12804,7448,12872,7641,13007,7838,12665,8028,12259,8221,11916,8418,13210,8611,12940,8804,13210,8994,13075,9191,13143,9384,13007,9577,12940e" filled="false" stroked="true" strokeweight="1pt" strokecolor="#00558b">
              <v:path arrowok="t"/>
              <v:stroke dashstyle="solid"/>
            </v:shape>
            <v:shape style="position:absolute;left:8652;top:12903;width:843;height:429" coordorigin="8652,12904" coordsize="843,429" path="m8721,13287l8687,13242,8652,13287,8687,13332,8721,13287xm8911,13152l8877,13107,8842,13152,8877,13197,8911,13152xm9104,13219l9070,13174,9035,13219,9070,13265,9104,13219xm9298,12949l9263,12904,9229,12949,9263,12994,9298,12949xm9494,13084l9460,13039,9425,13084,9460,13129,9494,13084xe" filled="true" fillcolor="#b01c88" stroked="false">
              <v:path arrowok="t"/>
              <v:fill type="solid"/>
            </v:shape>
            <v:shape style="position:absolute;left:8652;top:13449;width:843;height:361" coordorigin="8652,13449" coordsize="843,361" path="m8721,13765l8687,13720,8652,13765,8687,13810,8721,13765xm8911,13630l8877,13585,8842,13630,8877,13675,8911,13630xm9104,13630l9070,13585,9035,13630,9070,13675,9104,13630xm9298,13562l9263,13517,9229,13562,9263,13607,9298,13562xm9494,13495l9460,13449,9425,13495,9460,13540,9494,13495xe" filled="true" fillcolor="#59b6e7" stroked="false">
              <v:path arrowok="t"/>
              <v:fill type="solid"/>
            </v:shape>
            <v:shape style="position:absolute;left:8320;top:11130;width:70;height:95" coordorigin="8321,11130" coordsize="70,95" path="m8355,11130l8321,11178,8355,11225,8390,11178,8355,11130xe" filled="true" fillcolor="#b01c88" stroked="false">
              <v:path arrowok="t"/>
              <v:fill type="solid"/>
            </v:shape>
            <v:shape style="position:absolute;left:8320;top:11335;width:70;height:95" coordorigin="8321,11336" coordsize="70,95" path="m8355,11336l8321,11383,8355,11430,8390,11383,8355,11336xe" filled="true" fillcolor="#59b6e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tabs>
          <w:tab w:pos="654" w:val="left" w:leader="none"/>
          <w:tab w:pos="1305" w:val="left" w:leader="none"/>
          <w:tab w:pos="1959" w:val="left" w:leader="none"/>
          <w:tab w:pos="2614" w:val="left" w:leader="none"/>
          <w:tab w:pos="3268" w:val="left" w:leader="none"/>
        </w:tabs>
        <w:spacing w:line="127" w:lineRule="exact" w:before="0"/>
        <w:ind w:left="0" w:right="462" w:firstLine="0"/>
        <w:jc w:val="center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pStyle w:val="BodyText"/>
        <w:spacing w:before="8"/>
        <w:rPr>
          <w:sz w:val="11"/>
        </w:rPr>
      </w:pPr>
    </w:p>
    <w:p>
      <w:pPr>
        <w:spacing w:before="1"/>
        <w:ind w:left="0" w:right="496" w:firstLine="0"/>
        <w:jc w:val="center"/>
        <w:rPr>
          <w:sz w:val="11"/>
        </w:rPr>
      </w:pPr>
      <w:r>
        <w:rPr>
          <w:color w:val="231F20"/>
          <w:w w:val="95"/>
          <w:sz w:val="11"/>
        </w:rPr>
        <w:t>Sources: Bank of England, Barclays Capital, Citigroup, GfK NOP, ONS and YouGov.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9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not 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median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4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Differences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2005.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36" w:lineRule="exact" w:before="81"/>
        <w:ind w:left="390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21" w:lineRule="exact" w:before="0"/>
        <w:ind w:left="388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433" w:val="left" w:leader="none"/>
          <w:tab w:pos="2204" w:val="left" w:leader="none"/>
          <w:tab w:pos="2983" w:val="left" w:leader="none"/>
          <w:tab w:pos="3493" w:val="left" w:leader="none"/>
        </w:tabs>
        <w:spacing w:line="124" w:lineRule="exact" w:before="0"/>
        <w:ind w:left="589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Barclays Capital, Citigroup, GfK NOP and YouGov.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3" w:right="1002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median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 </w:t>
      </w:r>
      <w:r>
        <w:rPr>
          <w:color w:val="231F20"/>
          <w:sz w:val="11"/>
        </w:rPr>
        <w:t>changes.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460"/>
          <w:cols w:num="2" w:equalWidth="0">
            <w:col w:w="4454" w:space="875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  <w:rPr>
          <w:color w:val="A70740"/>
        </w:rPr>
      </w:pPr>
      <w:bookmarkStart w:name="5 Prospects for inflation" w:id="85"/>
      <w:bookmarkEnd w:id="85"/>
      <w:r>
        <w:rPr/>
      </w:r>
      <w:bookmarkStart w:name="5.1 The projections for demand and infla" w:id="86"/>
      <w:bookmarkEnd w:id="86"/>
      <w:r>
        <w:rPr/>
      </w:r>
      <w:bookmarkStart w:name="_bookmark23" w:id="87"/>
      <w:bookmarkEnd w:id="87"/>
      <w:r>
        <w:rPr/>
      </w:r>
      <w:bookmarkStart w:name="_bookmark23" w:id="88"/>
      <w:bookmarkEnd w:id="88"/>
      <w:r>
        <w:rPr>
          <w:color w:val="231F20"/>
          <w:w w:val="95"/>
        </w:rPr>
        <w:t>P</w:t>
      </w:r>
      <w:r>
        <w:rPr>
          <w:color w:val="231F20"/>
          <w:w w:val="95"/>
        </w:rPr>
        <w:t>rospects for</w:t>
      </w:r>
      <w:r>
        <w:rPr>
          <w:color w:val="231F20"/>
          <w:spacing w:val="-139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59142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363"/>
      </w:pPr>
      <w:r>
        <w:rPr>
          <w:color w:val="A70740"/>
          <w:w w:val="95"/>
        </w:rPr>
        <w:t>Nominal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spending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real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output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continued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3"/>
          <w:w w:val="95"/>
        </w:rPr>
        <w:t> </w:t>
      </w:r>
      <w:r>
        <w:rPr>
          <w:color w:val="A70740"/>
          <w:spacing w:val="-3"/>
          <w:w w:val="95"/>
        </w:rPr>
        <w:t>recover,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both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remain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below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pre-crisis levels.</w:t>
      </w:r>
      <w:r>
        <w:rPr>
          <w:color w:val="A70740"/>
          <w:spacing w:val="-1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medium-term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outlook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GDP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depends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balance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between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powerful </w:t>
      </w:r>
      <w:r>
        <w:rPr>
          <w:color w:val="A70740"/>
          <w:w w:val="90"/>
        </w:rPr>
        <w:t>countervailing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forces.</w:t>
      </w:r>
      <w:r>
        <w:rPr>
          <w:color w:val="A70740"/>
          <w:spacing w:val="6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substantial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monetary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stimulus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past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depreciation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sterling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will </w:t>
      </w:r>
      <w:r>
        <w:rPr>
          <w:color w:val="A70740"/>
          <w:w w:val="95"/>
        </w:rPr>
        <w:t>support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spending,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should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prospective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recovery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global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demand.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be </w:t>
      </w:r>
      <w:r>
        <w:rPr>
          <w:color w:val="A70740"/>
          <w:w w:val="90"/>
        </w:rPr>
        <w:t>tempered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by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necessary</w:t>
      </w:r>
      <w:r>
        <w:rPr>
          <w:color w:val="A70740"/>
          <w:spacing w:val="-35"/>
          <w:w w:val="90"/>
        </w:rPr>
        <w:t> </w:t>
      </w:r>
      <w:r>
        <w:rPr>
          <w:color w:val="A70740"/>
          <w:w w:val="90"/>
        </w:rPr>
        <w:t>fiscal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consolidation,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by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continuing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restricted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availability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credit. CPI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is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elevated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following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restoration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standard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rate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34"/>
          <w:w w:val="90"/>
        </w:rPr>
        <w:t> </w:t>
      </w:r>
      <w:r>
        <w:rPr>
          <w:color w:val="A70740"/>
          <w:spacing w:val="-9"/>
          <w:w w:val="90"/>
        </w:rPr>
        <w:t>VAT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1"/>
          <w:w w:val="90"/>
        </w:rPr>
        <w:t> </w:t>
      </w:r>
      <w:r>
        <w:rPr>
          <w:color w:val="A70740"/>
          <w:spacing w:val="-6"/>
          <w:w w:val="90"/>
        </w:rPr>
        <w:t>17.5%,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increased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oil </w:t>
      </w:r>
      <w:r>
        <w:rPr>
          <w:color w:val="A70740"/>
        </w:rPr>
        <w:t>prices,</w:t>
      </w:r>
      <w:r>
        <w:rPr>
          <w:color w:val="A70740"/>
          <w:spacing w:val="-56"/>
        </w:rPr>
        <w:t> </w:t>
      </w:r>
      <w:r>
        <w:rPr>
          <w:color w:val="A70740"/>
        </w:rPr>
        <w:t>and</w:t>
      </w:r>
      <w:r>
        <w:rPr>
          <w:color w:val="A70740"/>
          <w:spacing w:val="-58"/>
        </w:rPr>
        <w:t> </w:t>
      </w:r>
      <w:r>
        <w:rPr>
          <w:color w:val="A70740"/>
        </w:rPr>
        <w:t>the</w:t>
      </w:r>
      <w:r>
        <w:rPr>
          <w:color w:val="A70740"/>
          <w:spacing w:val="-56"/>
        </w:rPr>
        <w:t> </w:t>
      </w:r>
      <w:r>
        <w:rPr>
          <w:color w:val="A70740"/>
        </w:rPr>
        <w:t>past</w:t>
      </w:r>
      <w:r>
        <w:rPr>
          <w:color w:val="A70740"/>
          <w:spacing w:val="-58"/>
        </w:rPr>
        <w:t> </w:t>
      </w:r>
      <w:r>
        <w:rPr>
          <w:color w:val="A70740"/>
        </w:rPr>
        <w:t>depreciation</w:t>
      </w:r>
      <w:r>
        <w:rPr>
          <w:color w:val="A70740"/>
          <w:spacing w:val="-58"/>
        </w:rPr>
        <w:t> </w:t>
      </w:r>
      <w:r>
        <w:rPr>
          <w:color w:val="A70740"/>
        </w:rPr>
        <w:t>of</w:t>
      </w:r>
      <w:r>
        <w:rPr>
          <w:color w:val="A70740"/>
          <w:spacing w:val="-56"/>
        </w:rPr>
        <w:t> </w:t>
      </w:r>
      <w:r>
        <w:rPr>
          <w:color w:val="A70740"/>
        </w:rPr>
        <w:t>sterling.</w:t>
      </w:r>
      <w:r>
        <w:rPr>
          <w:color w:val="A70740"/>
          <w:spacing w:val="-37"/>
        </w:rPr>
        <w:t> </w:t>
      </w:r>
      <w:r>
        <w:rPr>
          <w:color w:val="A70740"/>
        </w:rPr>
        <w:t>As</w:t>
      </w:r>
      <w:r>
        <w:rPr>
          <w:color w:val="A70740"/>
          <w:spacing w:val="-57"/>
        </w:rPr>
        <w:t> </w:t>
      </w:r>
      <w:r>
        <w:rPr>
          <w:color w:val="A70740"/>
        </w:rPr>
        <w:t>the</w:t>
      </w:r>
      <w:r>
        <w:rPr>
          <w:color w:val="A70740"/>
          <w:spacing w:val="-56"/>
        </w:rPr>
        <w:t> </w:t>
      </w:r>
      <w:r>
        <w:rPr>
          <w:color w:val="A70740"/>
        </w:rPr>
        <w:t>impact</w:t>
      </w:r>
      <w:r>
        <w:rPr>
          <w:color w:val="A70740"/>
          <w:spacing w:val="-58"/>
        </w:rPr>
        <w:t> </w:t>
      </w:r>
      <w:r>
        <w:rPr>
          <w:color w:val="A70740"/>
        </w:rPr>
        <w:t>on</w:t>
      </w:r>
      <w:r>
        <w:rPr>
          <w:color w:val="A70740"/>
          <w:spacing w:val="-56"/>
        </w:rPr>
        <w:t> </w:t>
      </w:r>
      <w:r>
        <w:rPr>
          <w:color w:val="A70740"/>
        </w:rPr>
        <w:t>inflation</w:t>
      </w:r>
      <w:r>
        <w:rPr>
          <w:color w:val="A70740"/>
          <w:spacing w:val="-59"/>
        </w:rPr>
        <w:t> </w:t>
      </w:r>
      <w:r>
        <w:rPr>
          <w:color w:val="A70740"/>
        </w:rPr>
        <w:t>from</w:t>
      </w:r>
      <w:r>
        <w:rPr>
          <w:color w:val="A70740"/>
          <w:spacing w:val="-57"/>
        </w:rPr>
        <w:t> </w:t>
      </w:r>
      <w:r>
        <w:rPr>
          <w:color w:val="A70740"/>
        </w:rPr>
        <w:t>those</w:t>
      </w:r>
      <w:r>
        <w:rPr>
          <w:color w:val="A70740"/>
          <w:spacing w:val="-59"/>
        </w:rPr>
        <w:t> </w:t>
      </w:r>
      <w:r>
        <w:rPr>
          <w:color w:val="A70740"/>
        </w:rPr>
        <w:t>factors </w:t>
      </w:r>
      <w:r>
        <w:rPr>
          <w:color w:val="A70740"/>
          <w:w w:val="95"/>
        </w:rPr>
        <w:t>diminishes,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downward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pressure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persistent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margin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spare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capacity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cause inflation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fall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below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target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period.</w:t>
      </w:r>
      <w:r>
        <w:rPr>
          <w:color w:val="A70740"/>
          <w:spacing w:val="-13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extent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which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moderate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is highly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uncertain.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Under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assumptions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moves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line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with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interest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rates </w:t>
      </w:r>
      <w:r>
        <w:rPr>
          <w:color w:val="A70740"/>
        </w:rPr>
        <w:t>and</w:t>
      </w:r>
      <w:r>
        <w:rPr>
          <w:color w:val="A70740"/>
          <w:spacing w:val="-59"/>
        </w:rPr>
        <w:t> </w:t>
      </w:r>
      <w:r>
        <w:rPr>
          <w:color w:val="A70740"/>
        </w:rPr>
        <w:t>the</w:t>
      </w:r>
      <w:r>
        <w:rPr>
          <w:color w:val="A70740"/>
          <w:spacing w:val="-56"/>
        </w:rPr>
        <w:t> </w:t>
      </w:r>
      <w:r>
        <w:rPr>
          <w:color w:val="A70740"/>
        </w:rPr>
        <w:t>stock</w:t>
      </w:r>
      <w:r>
        <w:rPr>
          <w:color w:val="A70740"/>
          <w:spacing w:val="-59"/>
        </w:rPr>
        <w:t> </w:t>
      </w:r>
      <w:r>
        <w:rPr>
          <w:color w:val="A70740"/>
        </w:rPr>
        <w:t>of</w:t>
      </w:r>
      <w:r>
        <w:rPr>
          <w:color w:val="A70740"/>
          <w:spacing w:val="-56"/>
        </w:rPr>
        <w:t> </w:t>
      </w:r>
      <w:r>
        <w:rPr>
          <w:color w:val="A70740"/>
        </w:rPr>
        <w:t>assets</w:t>
      </w:r>
      <w:r>
        <w:rPr>
          <w:color w:val="A70740"/>
          <w:spacing w:val="-57"/>
        </w:rPr>
        <w:t> </w:t>
      </w:r>
      <w:r>
        <w:rPr>
          <w:color w:val="A70740"/>
        </w:rPr>
        <w:t>purchased</w:t>
      </w:r>
      <w:r>
        <w:rPr>
          <w:color w:val="A70740"/>
          <w:spacing w:val="-58"/>
        </w:rPr>
        <w:t> </w:t>
      </w:r>
      <w:r>
        <w:rPr>
          <w:color w:val="A70740"/>
        </w:rPr>
        <w:t>through</w:t>
      </w:r>
      <w:r>
        <w:rPr>
          <w:color w:val="A70740"/>
          <w:spacing w:val="-59"/>
        </w:rPr>
        <w:t> </w:t>
      </w:r>
      <w:r>
        <w:rPr>
          <w:color w:val="A70740"/>
        </w:rPr>
        <w:t>the</w:t>
      </w:r>
      <w:r>
        <w:rPr>
          <w:color w:val="A70740"/>
          <w:spacing w:val="-56"/>
        </w:rPr>
        <w:t> </w:t>
      </w:r>
      <w:r>
        <w:rPr>
          <w:color w:val="A70740"/>
        </w:rPr>
        <w:t>issuance</w:t>
      </w:r>
      <w:r>
        <w:rPr>
          <w:color w:val="A70740"/>
          <w:spacing w:val="-59"/>
        </w:rPr>
        <w:t> </w:t>
      </w:r>
      <w:r>
        <w:rPr>
          <w:color w:val="A70740"/>
        </w:rPr>
        <w:t>of</w:t>
      </w:r>
      <w:r>
        <w:rPr>
          <w:color w:val="A70740"/>
          <w:spacing w:val="-56"/>
        </w:rPr>
        <w:t> </w:t>
      </w:r>
      <w:r>
        <w:rPr>
          <w:color w:val="A70740"/>
        </w:rPr>
        <w:t>central</w:t>
      </w:r>
      <w:r>
        <w:rPr>
          <w:color w:val="A70740"/>
          <w:spacing w:val="-57"/>
        </w:rPr>
        <w:t> </w:t>
      </w:r>
      <w:r>
        <w:rPr>
          <w:color w:val="A70740"/>
        </w:rPr>
        <w:t>bank</w:t>
      </w:r>
      <w:r>
        <w:rPr>
          <w:color w:val="A70740"/>
          <w:spacing w:val="-56"/>
        </w:rPr>
        <w:t> </w:t>
      </w:r>
      <w:r>
        <w:rPr>
          <w:color w:val="A70740"/>
        </w:rPr>
        <w:t>reserves</w:t>
      </w:r>
      <w:r>
        <w:rPr>
          <w:color w:val="A70740"/>
          <w:spacing w:val="-57"/>
        </w:rPr>
        <w:t> </w:t>
      </w:r>
      <w:r>
        <w:rPr>
          <w:color w:val="A70740"/>
        </w:rPr>
        <w:t>remains</w:t>
      </w:r>
      <w:r>
        <w:rPr>
          <w:color w:val="A70740"/>
          <w:spacing w:val="-57"/>
        </w:rPr>
        <w:t> </w:t>
      </w:r>
      <w:r>
        <w:rPr>
          <w:color w:val="A70740"/>
        </w:rPr>
        <w:t>at</w:t>
      </w:r>
    </w:p>
    <w:p>
      <w:pPr>
        <w:spacing w:line="259" w:lineRule="auto" w:before="0"/>
        <w:ind w:left="153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£200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billion,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somewhat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more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be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below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than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above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it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much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 </w:t>
      </w:r>
      <w:r>
        <w:rPr>
          <w:color w:val="A70740"/>
          <w:sz w:val="26"/>
        </w:rPr>
        <w:t>forecast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period,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although</w:t>
      </w:r>
      <w:r>
        <w:rPr>
          <w:color w:val="A70740"/>
          <w:spacing w:val="-41"/>
          <w:sz w:val="26"/>
        </w:rPr>
        <w:t> </w:t>
      </w:r>
      <w:r>
        <w:rPr>
          <w:color w:val="A70740"/>
          <w:sz w:val="26"/>
        </w:rPr>
        <w:t>those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risks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are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broadly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balanced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by</w:t>
      </w:r>
      <w:r>
        <w:rPr>
          <w:color w:val="A70740"/>
          <w:spacing w:val="-40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end.</w:t>
      </w:r>
    </w:p>
    <w:p>
      <w:pPr>
        <w:pStyle w:val="BodyText"/>
      </w:pPr>
    </w:p>
    <w:p>
      <w:pPr>
        <w:pStyle w:val="ListParagraph"/>
        <w:numPr>
          <w:ilvl w:val="1"/>
          <w:numId w:val="2"/>
        </w:numPr>
        <w:tabs>
          <w:tab w:pos="5963" w:val="left" w:leader="none"/>
        </w:tabs>
        <w:spacing w:line="240" w:lineRule="auto" w:before="235" w:after="0"/>
        <w:ind w:left="5962" w:right="0" w:hanging="481"/>
        <w:jc w:val="left"/>
        <w:rPr>
          <w:sz w:val="26"/>
        </w:rPr>
      </w:pPr>
      <w:r>
        <w:rPr>
          <w:color w:val="231F20"/>
          <w:sz w:val="26"/>
        </w:rPr>
        <w:t>The</w:t>
      </w:r>
      <w:r>
        <w:rPr>
          <w:color w:val="231F20"/>
          <w:spacing w:val="-47"/>
          <w:sz w:val="26"/>
        </w:rPr>
        <w:t> </w:t>
      </w:r>
      <w:r>
        <w:rPr>
          <w:color w:val="231F20"/>
          <w:sz w:val="26"/>
        </w:rPr>
        <w:t>projections</w:t>
      </w:r>
      <w:r>
        <w:rPr>
          <w:color w:val="231F20"/>
          <w:spacing w:val="-51"/>
          <w:sz w:val="26"/>
        </w:rPr>
        <w:t> </w:t>
      </w:r>
      <w:r>
        <w:rPr>
          <w:color w:val="231F20"/>
          <w:sz w:val="26"/>
        </w:rPr>
        <w:t>for</w:t>
      </w:r>
      <w:r>
        <w:rPr>
          <w:color w:val="231F20"/>
          <w:spacing w:val="-50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47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47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5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8"/>
          <w:sz w:val="18"/>
        </w:rPr>
        <w:t>5.1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rate expectations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before="115"/>
        <w:ind w:left="1577" w:right="0" w:firstLine="0"/>
        <w:jc w:val="left"/>
        <w:rPr>
          <w:sz w:val="12"/>
        </w:rPr>
      </w:pPr>
      <w:r>
        <w:rPr/>
        <w:pict>
          <v:group style="position:absolute;margin-left:39.685001pt;margin-top:14.240385pt;width:184.3pt;height:141.75pt;mso-position-horizontal-relative:page;mso-position-vertical-relative:paragraph;z-index:-21003776" coordorigin="794,285" coordsize="3686,2835">
            <v:shape style="position:absolute;left:949;top:284;width:3370;height:2835" type="#_x0000_t75" stroked="false">
              <v:imagedata r:id="rId69" o:title=""/>
            </v:shape>
            <v:line style="position:absolute" from="4365,2927" to="4479,2927" stroked="true" strokeweight=".5pt" strokecolor="#231f20">
              <v:stroke dashstyle="solid"/>
            </v:line>
            <v:line style="position:absolute" from="4365,2736" to="4479,2736" stroked="true" strokeweight=".5pt" strokecolor="#231f20">
              <v:stroke dashstyle="solid"/>
            </v:line>
            <v:line style="position:absolute" from="4365,2548" to="4479,2548" stroked="true" strokeweight=".5pt" strokecolor="#231f20">
              <v:stroke dashstyle="solid"/>
            </v:line>
            <v:line style="position:absolute" from="4365,2360" to="4479,2360" stroked="true" strokeweight=".5pt" strokecolor="#231f20">
              <v:stroke dashstyle="solid"/>
            </v:line>
            <v:line style="position:absolute" from="4365,2169" to="4479,2169" stroked="true" strokeweight=".5pt" strokecolor="#231f20">
              <v:stroke dashstyle="solid"/>
            </v:line>
            <v:line style="position:absolute" from="4365,1981" to="4479,1981" stroked="true" strokeweight=".5pt" strokecolor="#231f20">
              <v:stroke dashstyle="solid"/>
            </v:line>
            <v:line style="position:absolute" from="4365,1602" to="4479,1602" stroked="true" strokeweight=".5pt" strokecolor="#231f20">
              <v:stroke dashstyle="solid"/>
            </v:line>
            <v:line style="position:absolute" from="4365,1414" to="4479,1414" stroked="true" strokeweight=".5pt" strokecolor="#231f20">
              <v:stroke dashstyle="solid"/>
            </v:line>
            <v:line style="position:absolute" from="4365,1223" to="4479,1223" stroked="true" strokeweight=".5pt" strokecolor="#231f20">
              <v:stroke dashstyle="solid"/>
            </v:line>
            <v:line style="position:absolute" from="4365,1035" to="4479,1035" stroked="true" strokeweight=".5pt" strokecolor="#231f20">
              <v:stroke dashstyle="solid"/>
            </v:line>
            <v:line style="position:absolute" from="4365,848" to="4479,848" stroked="true" strokeweight=".5pt" strokecolor="#231f20">
              <v:stroke dashstyle="solid"/>
            </v:line>
            <v:line style="position:absolute" from="4365,657" to="4479,657" stroked="true" strokeweight=".5pt" strokecolor="#231f20">
              <v:stroke dashstyle="solid"/>
            </v:line>
            <v:line style="position:absolute" from="4365,469" to="4479,469" stroked="true" strokeweight=".5pt" strokecolor="#231f20">
              <v:stroke dashstyle="solid"/>
            </v:line>
            <v:line style="position:absolute" from="794,2927" to="907,2927" stroked="true" strokeweight=".5pt" strokecolor="#231f20">
              <v:stroke dashstyle="solid"/>
            </v:line>
            <v:line style="position:absolute" from="794,2736" to="907,2736" stroked="true" strokeweight=".5pt" strokecolor="#231f20">
              <v:stroke dashstyle="solid"/>
            </v:line>
            <v:line style="position:absolute" from="794,2548" to="907,2548" stroked="true" strokeweight=".5pt" strokecolor="#231f20">
              <v:stroke dashstyle="solid"/>
            </v:line>
            <v:line style="position:absolute" from="794,2360" to="907,2360" stroked="true" strokeweight=".5pt" strokecolor="#231f20">
              <v:stroke dashstyle="solid"/>
            </v:line>
            <v:line style="position:absolute" from="794,2169" to="907,2169" stroked="true" strokeweight=".5pt" strokecolor="#231f20">
              <v:stroke dashstyle="solid"/>
            </v:line>
            <v:line style="position:absolute" from="794,1981" to="907,1981" stroked="true" strokeweight=".5pt" strokecolor="#231f20">
              <v:stroke dashstyle="solid"/>
            </v:line>
            <v:line style="position:absolute" from="794,1793" to="907,1793" stroked="true" strokeweight=".5pt" strokecolor="#231f20">
              <v:stroke dashstyle="solid"/>
            </v:line>
            <v:line style="position:absolute" from="794,1602" to="907,1602" stroked="true" strokeweight=".5pt" strokecolor="#231f20">
              <v:stroke dashstyle="solid"/>
            </v:line>
            <v:line style="position:absolute" from="794,1414" to="907,1414" stroked="true" strokeweight=".5pt" strokecolor="#231f20">
              <v:stroke dashstyle="solid"/>
            </v:line>
            <v:line style="position:absolute" from="794,1223" to="907,1223" stroked="true" strokeweight=".5pt" strokecolor="#231f20">
              <v:stroke dashstyle="solid"/>
            </v:line>
            <v:line style="position:absolute" from="794,1035" to="907,1035" stroked="true" strokeweight=".5pt" strokecolor="#231f20">
              <v:stroke dashstyle="solid"/>
            </v:line>
            <v:line style="position:absolute" from="794,848" to="907,848" stroked="true" strokeweight=".5pt" strokecolor="#231f20">
              <v:stroke dashstyle="solid"/>
            </v:line>
            <v:line style="position:absolute" from="794,657" to="907,657" stroked="true" strokeweight=".5pt" strokecolor="#231f20">
              <v:stroke dashstyle="solid"/>
            </v:line>
            <v:line style="position:absolute" from="794,469" to="907,469" stroked="true" strokeweight=".5pt" strokecolor="#231f20">
              <v:stroke dashstyle="solid"/>
            </v:line>
            <v:line style="position:absolute" from="4365,1793" to="4479,1793" stroked="true" strokeweight=".5pt" strokecolor="#231f20">
              <v:stroke dashstyle="solid"/>
            </v:line>
            <v:line style="position:absolute" from="961,1793" to="4314,1793" stroked="true" strokeweight=".5pt" strokecolor="#231f20">
              <v:stroke dashstyle="solid"/>
            </v:line>
            <v:line style="position:absolute" from="3068,442" to="2938,442" stroked="true" strokeweight=".5pt" strokecolor="#231f20">
              <v:stroke dashstyle="solid"/>
            </v:line>
            <v:shape style="position:absolute;left:2850;top:417;width:85;height:51" coordorigin="2850,417" coordsize="85,51" path="m2935,417l2870,439,2850,442,2859,444,2935,468,2935,417xe" filled="true" fillcolor="#231f20" stroked="false">
              <v:path arrowok="t"/>
              <v:fill type="solid"/>
            </v:shape>
            <v:line style="position:absolute" from="3598,442" to="4223,442" stroked="true" strokeweight=".5pt" strokecolor="#231f20">
              <v:stroke dashstyle="solid"/>
            </v:line>
            <v:shape style="position:absolute;left:4206;top:417;width:85;height:51" coordorigin="4206,417" coordsize="85,51" path="m4206,417l4206,468,4222,461,4234,457,4291,442,4282,441,4272,439,4260,436,4247,432,4236,428,4206,417xe" filled="true" fillcolor="#231f20" stroked="false">
              <v:path arrowok="t"/>
              <v:fill type="solid"/>
            </v:shape>
            <v:shape style="position:absolute;left:1888;top:2340;width:354;height:140" type="#_x0000_t75" stroked="false">
              <v:imagedata r:id="rId70" o:title=""/>
            </v:shape>
            <v:rect style="position:absolute;left:798;top:289;width:3676;height:2825" filled="false" stroked="true" strokeweight=".5pt" strokecolor="#231f20">
              <v:stroke dashstyle="solid"/>
            </v:rect>
            <v:shape style="position:absolute;left:1142;top:368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087;top:368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527;top:2451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increases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output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8</w:t>
      </w:r>
    </w:p>
    <w:p>
      <w:pPr>
        <w:spacing w:before="40"/>
        <w:ind w:left="0" w:right="537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50"/>
        <w:ind w:left="0" w:right="53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50"/>
        <w:ind w:left="0" w:right="53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49"/>
        <w:ind w:left="0" w:right="53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0"/>
        <w:ind w:left="0" w:right="53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0"/>
        <w:ind w:left="0" w:right="53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4"/>
        <w:ind w:left="3870" w:right="0" w:firstLine="0"/>
        <w:jc w:val="left"/>
        <w:rPr>
          <w:sz w:val="12"/>
        </w:rPr>
      </w:pPr>
      <w:r>
        <w:rPr>
          <w:color w:val="231F20"/>
          <w:spacing w:val="-53"/>
          <w:w w:val="99"/>
          <w:position w:val="-8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51" w:lineRule="auto" w:before="1"/>
        <w:ind w:left="3876" w:right="0" w:firstLine="0"/>
        <w:jc w:val="left"/>
        <w:rPr>
          <w:sz w:val="12"/>
        </w:rPr>
      </w:pPr>
      <w:r>
        <w:rPr>
          <w:color w:val="231F20"/>
          <w:spacing w:val="-64"/>
          <w:w w:val="122"/>
          <w:position w:val="-9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line="130" w:lineRule="exact" w:before="0"/>
        <w:ind w:left="0" w:right="53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50"/>
        <w:ind w:left="0" w:right="53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50"/>
        <w:ind w:left="0" w:right="53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49"/>
        <w:ind w:left="0" w:right="53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0"/>
        <w:ind w:left="0" w:right="53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0"/>
        <w:ind w:left="0" w:right="53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128" w:lineRule="exact" w:before="50"/>
        <w:ind w:left="0" w:right="537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948" w:val="left" w:leader="none"/>
          <w:tab w:pos="1408" w:val="left" w:leader="none"/>
          <w:tab w:pos="1874" w:val="left" w:leader="none"/>
          <w:tab w:pos="2346" w:val="left" w:leader="none"/>
          <w:tab w:pos="2820" w:val="left" w:leader="none"/>
          <w:tab w:pos="3279" w:val="left" w:leader="none"/>
        </w:tabs>
        <w:spacing w:line="128" w:lineRule="exact" w:before="0"/>
        <w:ind w:left="423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13</w:t>
      </w:r>
    </w:p>
    <w:p>
      <w:pPr>
        <w:pStyle w:val="BodyText"/>
        <w:spacing w:before="8"/>
        <w:rPr>
          <w:sz w:val="15"/>
        </w:rPr>
      </w:pPr>
    </w:p>
    <w:p>
      <w:pPr>
        <w:spacing w:line="244" w:lineRule="auto"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first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past;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evolution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future.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If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 </w:t>
      </w:r>
      <w:r>
        <w:rPr>
          <w:color w:val="231F20"/>
          <w:sz w:val="11"/>
        </w:rPr>
        <w:t>expected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particular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90 </w:t>
      </w:r>
      <w:r>
        <w:rPr>
          <w:color w:val="231F20"/>
          <w:sz w:val="11"/>
        </w:rPr>
        <w:t>out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fall anywhere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mass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10%.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10%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 </w:t>
      </w:r>
      <w:r>
        <w:rPr>
          <w:color w:val="231F20"/>
          <w:sz w:val="11"/>
        </w:rPr>
        <w:t>quarter,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below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central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approximately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6:4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time horizon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extended,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outcomes.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</w:p>
    <w:p>
      <w:pPr>
        <w:spacing w:line="244" w:lineRule="auto" w:before="0"/>
        <w:ind w:left="153" w:right="73" w:firstLine="0"/>
        <w:jc w:val="left"/>
        <w:rPr>
          <w:sz w:val="11"/>
        </w:rPr>
      </w:pPr>
      <w:r>
        <w:rPr>
          <w:color w:val="231F20"/>
          <w:w w:val="95"/>
          <w:sz w:val="11"/>
        </w:rPr>
        <w:t>page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what </w:t>
      </w:r>
      <w:r>
        <w:rPr>
          <w:color w:val="231F20"/>
          <w:sz w:val="11"/>
        </w:rPr>
        <w:t>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represents.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BodyText"/>
        <w:spacing w:line="268" w:lineRule="auto" w:before="103"/>
        <w:ind w:left="153" w:right="338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outlook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coming</w:t>
      </w:r>
      <w:r>
        <w:rPr>
          <w:color w:val="231F20"/>
          <w:spacing w:val="-41"/>
        </w:rPr>
        <w:t> </w:t>
      </w:r>
      <w:r>
        <w:rPr>
          <w:color w:val="231F20"/>
        </w:rPr>
        <w:t>years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highly </w:t>
      </w:r>
      <w:r>
        <w:rPr>
          <w:color w:val="231F20"/>
          <w:w w:val="90"/>
        </w:rPr>
        <w:t>uncertain.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prospects for nominal demand, given the powerful but </w:t>
      </w:r>
      <w:r>
        <w:rPr>
          <w:color w:val="231F20"/>
          <w:w w:val="90"/>
        </w:rPr>
        <w:t>countervailing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influencing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spending.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reflects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difficulty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sensitivity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economic </w:t>
      </w:r>
      <w:r>
        <w:rPr>
          <w:color w:val="231F20"/>
          <w:w w:val="90"/>
        </w:rPr>
        <w:t>slack.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described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best current assessment of the outlook, given those uncertainties.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assessment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bound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change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events</w:t>
      </w:r>
      <w:r>
        <w:rPr>
          <w:color w:val="231F20"/>
          <w:spacing w:val="-40"/>
        </w:rPr>
        <w:t> </w:t>
      </w:r>
      <w:r>
        <w:rPr>
          <w:color w:val="231F20"/>
        </w:rPr>
        <w:t>unfold</w:t>
      </w:r>
      <w:r>
        <w:rPr>
          <w:color w:val="231F20"/>
          <w:spacing w:val="-41"/>
        </w:rPr>
        <w:t> </w:t>
      </w:r>
      <w:r>
        <w:rPr>
          <w:color w:val="231F20"/>
        </w:rPr>
        <w:t>and more</w:t>
      </w:r>
      <w:r>
        <w:rPr>
          <w:color w:val="231F20"/>
          <w:spacing w:val="-25"/>
        </w:rPr>
        <w:t> </w:t>
      </w:r>
      <w:r>
        <w:rPr>
          <w:color w:val="231F20"/>
        </w:rPr>
        <w:t>data</w:t>
      </w:r>
      <w:r>
        <w:rPr>
          <w:color w:val="231F20"/>
          <w:spacing w:val="-21"/>
        </w:rPr>
        <w:t> </w:t>
      </w:r>
      <w:r>
        <w:rPr>
          <w:color w:val="231F20"/>
        </w:rPr>
        <w:t>become</w:t>
      </w:r>
      <w:r>
        <w:rPr>
          <w:color w:val="231F20"/>
          <w:spacing w:val="-21"/>
        </w:rPr>
        <w:t> </w:t>
      </w:r>
      <w:r>
        <w:rPr>
          <w:color w:val="231F20"/>
        </w:rPr>
        <w:t>available.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</w:rPr>
        <w:t>Chart</w:t>
      </w:r>
      <w:r>
        <w:rPr>
          <w:color w:val="231F20"/>
          <w:spacing w:val="-38"/>
        </w:rPr>
        <w:t> </w:t>
      </w:r>
      <w:r>
        <w:rPr>
          <w:color w:val="231F20"/>
          <w:spacing w:val="-8"/>
        </w:rPr>
        <w:t>5.1</w:t>
      </w:r>
      <w:r>
        <w:rPr>
          <w:color w:val="231F20"/>
          <w:spacing w:val="-37"/>
        </w:rPr>
        <w:t> </w:t>
      </w:r>
      <w:r>
        <w:rPr>
          <w:color w:val="231F20"/>
        </w:rPr>
        <w:t>shows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outlook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real</w:t>
      </w:r>
      <w:r>
        <w:rPr>
          <w:color w:val="231F20"/>
          <w:spacing w:val="-40"/>
        </w:rPr>
        <w:t> </w:t>
      </w:r>
      <w:r>
        <w:rPr>
          <w:color w:val="231F20"/>
        </w:rPr>
        <w:t>GDP</w:t>
      </w:r>
      <w:r>
        <w:rPr>
          <w:color w:val="231F20"/>
          <w:spacing w:val="-37"/>
        </w:rPr>
        <w:t> </w:t>
      </w:r>
      <w:r>
        <w:rPr>
          <w:color w:val="231F20"/>
        </w:rPr>
        <w:t>growth,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assumption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interest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chart,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along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others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describing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purchased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billion </w:t>
      </w:r>
      <w:r>
        <w:rPr>
          <w:color w:val="231F20"/>
        </w:rPr>
        <w:t>throughout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forecast</w:t>
      </w:r>
      <w:r>
        <w:rPr>
          <w:color w:val="231F20"/>
          <w:spacing w:val="-21"/>
        </w:rPr>
        <w:t> </w:t>
      </w:r>
      <w:r>
        <w:rPr>
          <w:color w:val="231F20"/>
        </w:rPr>
        <w:t>period.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364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course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between </w:t>
      </w:r>
      <w:r>
        <w:rPr>
          <w:color w:val="231F20"/>
          <w:w w:val="90"/>
        </w:rPr>
        <w:t>two sets of powerful countervailing forces. The considerable </w:t>
      </w:r>
      <w:r>
        <w:rPr>
          <w:color w:val="231F20"/>
        </w:rPr>
        <w:t>stimulus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monetary</w:t>
      </w:r>
      <w:r>
        <w:rPr>
          <w:color w:val="231F20"/>
          <w:spacing w:val="-43"/>
        </w:rPr>
        <w:t> </w:t>
      </w:r>
      <w:r>
        <w:rPr>
          <w:color w:val="231F20"/>
        </w:rPr>
        <w:t>policy,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  <w:r>
        <w:rPr>
          <w:color w:val="231F20"/>
          <w:spacing w:val="-45"/>
        </w:rPr>
        <w:t> </w:t>
      </w:r>
      <w:r>
        <w:rPr>
          <w:color w:val="231F20"/>
        </w:rPr>
        <w:t>depreciation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sterling,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prospective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should </w:t>
      </w:r>
      <w:r>
        <w:rPr>
          <w:color w:val="231F20"/>
        </w:rPr>
        <w:t>all</w:t>
      </w:r>
      <w:r>
        <w:rPr>
          <w:color w:val="231F20"/>
          <w:spacing w:val="-42"/>
        </w:rPr>
        <w:t> </w:t>
      </w:r>
      <w:r>
        <w:rPr>
          <w:color w:val="231F20"/>
        </w:rPr>
        <w:t>support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further</w:t>
      </w:r>
      <w:r>
        <w:rPr>
          <w:color w:val="231F20"/>
          <w:spacing w:val="-41"/>
        </w:rPr>
        <w:t> </w:t>
      </w:r>
      <w:r>
        <w:rPr>
          <w:color w:val="231F20"/>
        </w:rPr>
        <w:t>pickup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growth.</w:t>
      </w:r>
      <w:r>
        <w:rPr>
          <w:color w:val="231F20"/>
          <w:spacing w:val="-22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also </w:t>
      </w:r>
      <w:r>
        <w:rPr>
          <w:color w:val="231F20"/>
          <w:w w:val="95"/>
        </w:rPr>
        <w:t>significant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headwinds,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necessary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countries, 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process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sheet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repair,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92" w:space="837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71"/>
          <w:headerReference w:type="even" r:id="rId72"/>
          <w:pgSz w:w="11910" w:h="16840"/>
          <w:pgMar w:header="425" w:footer="0" w:top="620" w:bottom="280" w:left="640" w:right="460"/>
          <w:pgNumType w:start="39"/>
        </w:sectPr>
      </w:pPr>
    </w:p>
    <w:p>
      <w:pPr>
        <w:spacing w:line="259" w:lineRule="auto" w:before="80"/>
        <w:ind w:left="153" w:right="3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5.2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 2011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7" w:lineRule="exact" w:before="121"/>
        <w:ind w:left="2378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6" w:lineRule="exact" w:before="0"/>
        <w:ind w:left="0" w:right="66" w:firstLine="0"/>
        <w:jc w:val="right"/>
        <w:rPr>
          <w:sz w:val="12"/>
        </w:rPr>
      </w:pPr>
      <w:r>
        <w:rPr/>
        <w:pict>
          <v:group style="position:absolute;margin-left:39.685001pt;margin-top:2.669271pt;width:184.3pt;height:150.4pt;mso-position-horizontal-relative:page;mso-position-vertical-relative:paragraph;z-index:15871488" coordorigin="794,53" coordsize="3686,3008">
            <v:shape style="position:absolute;left:1077;top:188;width:210;height:142" type="#_x0000_t75" stroked="false">
              <v:imagedata r:id="rId73" o:title=""/>
            </v:shape>
            <v:line style="position:absolute" from="1077,443" to="1286,443" stroked="true" strokeweight="1pt" strokecolor="#939598">
              <v:stroke dashstyle="solid"/>
            </v:line>
            <v:shape style="position:absolute;left:1630;top:2316;width:1898;height:568" coordorigin="1630,2316" coordsize="1898,568" path="m1878,2316l1630,2316,1630,2884,1878,2884,1878,2316xm3528,2316l3357,2316,3357,2884,3528,2884,3528,2316xe" filled="true" fillcolor="#c0dbd0" stroked="false">
              <v:path arrowok="t"/>
              <v:fill type="solid"/>
            </v:shape>
            <v:shape style="position:absolute;left:1630;top:2316;width:1898;height:568" coordorigin="1630,2316" coordsize="1898,568" path="m1630,2884l1630,2316,3528,2316,3528,2884e" filled="false" stroked="true" strokeweight=".01pt" strokecolor="#c0dbd0">
              <v:path arrowok="t"/>
              <v:stroke dashstyle="solid"/>
            </v:shape>
            <v:shape style="position:absolute;left:1878;top:2042;width:1479;height:842" coordorigin="1878,2042" coordsize="1479,842" path="m2045,2042l1878,2042,1878,2884,2045,2884,2045,2042xm3357,2042l3241,2042,3241,2884,3357,2884,3357,2042xe" filled="true" fillcolor="#a4cdbe" stroked="false">
              <v:path arrowok="t"/>
              <v:fill type="solid"/>
            </v:shape>
            <v:shape style="position:absolute;left:1878;top:2042;width:1479;height:842" coordorigin="1878,2042" coordsize="1479,842" path="m1878,2884l1878,2042,3357,2042,3357,2884e" filled="false" stroked="true" strokeweight=".01pt" strokecolor="#a4cdbe">
              <v:path arrowok="t"/>
              <v:stroke dashstyle="solid"/>
            </v:shape>
            <v:shape style="position:absolute;left:2045;top:1825;width:1197;height:1058" coordorigin="2045,1826" coordsize="1197,1058" path="m2178,1826l2045,1826,2045,2884,2178,2884,2178,1826xm3241,1826l3149,1826,3149,2884,3241,2884,3241,1826xe" filled="true" fillcolor="#97c6b4" stroked="false">
              <v:path arrowok="t"/>
              <v:fill type="solid"/>
            </v:shape>
            <v:shape style="position:absolute;left:2045;top:1825;width:1197;height:1058" coordorigin="2045,1826" coordsize="1197,1058" path="m2045,2884l2045,1826,3241,1826,3241,2884e" filled="false" stroked="true" strokeweight=".01pt" strokecolor="#97c6b4">
              <v:path arrowok="t"/>
              <v:stroke dashstyle="solid"/>
            </v:shape>
            <v:shape style="position:absolute;left:2178;top:1650;width:971;height:1234" coordorigin="2178,1650" coordsize="971,1234" path="m2292,1650l2178,1650,2178,2884,2292,2884,2292,1650xm3149,1650l3070,1650,3070,2884,3149,2884,3149,1650xe" filled="true" fillcolor="#8abfab" stroked="false">
              <v:path arrowok="t"/>
              <v:fill type="solid"/>
            </v:shape>
            <v:shape style="position:absolute;left:2178;top:1650;width:971;height:1234" coordorigin="2178,1650" coordsize="971,1234" path="m2178,2884l2178,1650,3149,1650,3149,2884e" filled="false" stroked="true" strokeweight=".01pt" strokecolor="#8abfab">
              <v:path arrowok="t"/>
              <v:stroke dashstyle="solid"/>
            </v:shape>
            <v:shape style="position:absolute;left:2292;top:1510;width:779;height:1373" coordorigin="2292,1511" coordsize="779,1373" path="m2394,1511l2292,1511,2292,2884,2394,2884,2394,1511xm3070,1511l3000,1511,3000,2884,3070,2884,3070,1511xe" filled="true" fillcolor="#6fb39a" stroked="false">
              <v:path arrowok="t"/>
              <v:fill type="solid"/>
            </v:shape>
            <v:shape style="position:absolute;left:2292;top:1510;width:779;height:1373" coordorigin="2292,1511" coordsize="779,1373" path="m2292,2884l2292,1511,3070,1511,3070,2884e" filled="false" stroked="true" strokeweight=".01pt" strokecolor="#6fb39a">
              <v:path arrowok="t"/>
              <v:stroke dashstyle="solid"/>
            </v:shape>
            <v:shape style="position:absolute;left:2394;top:1401;width:606;height:1483" coordorigin="2394,1401" coordsize="606,1483" path="m2490,1401l2394,1401,2394,2884,2490,2884,2490,1401xm3000,1401l2934,1401,2934,2884,3000,2884,3000,1401xe" filled="true" fillcolor="#53a78b" stroked="false">
              <v:path arrowok="t"/>
              <v:fill type="solid"/>
            </v:shape>
            <v:shape style="position:absolute;left:2394;top:1401;width:606;height:1483" coordorigin="2394,1401" coordsize="606,1483" path="m2394,2884l2394,1401,3000,1401,3000,2884e" filled="false" stroked="true" strokeweight=".01pt" strokecolor="#53a78b">
              <v:path arrowok="t"/>
              <v:stroke dashstyle="solid"/>
            </v:shape>
            <v:shape style="position:absolute;left:2489;top:1322;width:445;height:1561" coordorigin="2490,1323" coordsize="445,1561" path="m2580,1323l2490,1323,2490,2884,2580,2884,2580,1323xm2934,1323l2872,1323,2872,2884,2934,2884,2934,1323xe" filled="true" fillcolor="#309d7d" stroked="false">
              <v:path arrowok="t"/>
              <v:fill type="solid"/>
            </v:shape>
            <v:shape style="position:absolute;left:2489;top:1322;width:445;height:1561" coordorigin="2490,1323" coordsize="445,1561" path="m2490,2884l2490,1323,2934,1323,2934,2884e" filled="false" stroked="true" strokeweight=".01pt" strokecolor="#309d7d">
              <v:path arrowok="t"/>
              <v:stroke dashstyle="solid"/>
            </v:shape>
            <v:shape style="position:absolute;left:2579;top:1268;width:292;height:1615" coordorigin="2580,1269" coordsize="292,1615" path="m2667,1269l2580,1269,2580,2884,2667,2884,2667,1269xm2872,1269l2811,1269,2811,2884,2872,2884,2872,1269xe" filled="true" fillcolor="#119876" stroked="false">
              <v:path arrowok="t"/>
              <v:fill type="solid"/>
            </v:shape>
            <v:shape style="position:absolute;left:2579;top:1268;width:292;height:1615" coordorigin="2580,1269" coordsize="292,1615" path="m2580,2884l2580,1269,2872,1269,2872,2884e" filled="false" stroked="true" strokeweight=".01pt" strokecolor="#119876">
              <v:path arrowok="t"/>
              <v:stroke dashstyle="solid"/>
            </v:shape>
            <v:rect style="position:absolute;left:2666;top:1243;width:145;height:1640" filled="true" fillcolor="#00926e" stroked="false">
              <v:fill type="solid"/>
            </v:rect>
            <v:shape style="position:absolute;left:2666;top:1243;width:145;height:1640" coordorigin="2667,1244" coordsize="145,1640" path="m2667,2884l2667,1244,2811,1244,2811,2884e" filled="false" stroked="true" strokeweight=".01pt" strokecolor="#00926e">
              <v:path arrowok="t"/>
              <v:stroke dashstyle="solid"/>
            </v:shape>
            <v:shape style="position:absolute;left:1731;top:1197;width:1850;height:1683" coordorigin="1732,1197" coordsize="1850,1683" path="m1732,2880l1732,2298,1961,2298,1961,2017,2115,2017,2115,1795,2238,1795,2238,1614,2343,1614,2343,1471,2438,1471,2438,1360,2526,1360,2526,1278,2610,1278,2610,1224,2689,1224,2689,1197,2831,1197,2831,1224,2894,1224,2894,1278,2960,1278,2960,1360,3028,1360,3028,1471,3102,1471,3102,1614,3185,1614,3185,1795,3281,1795,3281,2017,3402,2017,3402,2298,3581,2298,3581,2880e" filled="false" stroked="true" strokeweight="1pt" strokecolor="#939598">
              <v:path arrowok="t"/>
              <v:stroke dashstyle="solid"/>
            </v:shape>
            <v:line style="position:absolute" from="1629,2888" to="1629,2775" stroked="true" strokeweight=".5pt" strokecolor="#231f20">
              <v:stroke dashstyle="solid"/>
            </v:line>
            <v:line style="position:absolute" from="1964,2888" to="1964,2775" stroked="true" strokeweight=".5pt" strokecolor="#231f20">
              <v:stroke dashstyle="solid"/>
            </v:line>
            <v:line style="position:absolute" from="2300,2888" to="2300,2775" stroked="true" strokeweight=".5pt" strokecolor="#231f20">
              <v:stroke dashstyle="solid"/>
            </v:line>
            <v:line style="position:absolute" from="2635,2888" to="2635,2775" stroked="true" strokeweight=".5pt" strokecolor="#231f20">
              <v:stroke dashstyle="solid"/>
            </v:line>
            <v:line style="position:absolute" from="2970,2888" to="2970,2775" stroked="true" strokeweight=".5pt" strokecolor="#231f20">
              <v:stroke dashstyle="solid"/>
            </v:line>
            <v:line style="position:absolute" from="3306,2888" to="3306,2775" stroked="true" strokeweight=".5pt" strokecolor="#231f20">
              <v:stroke dashstyle="solid"/>
            </v:line>
            <v:line style="position:absolute" from="3641,2888" to="3641,2775" stroked="true" strokeweight=".5pt" strokecolor="#231f20">
              <v:stroke dashstyle="solid"/>
            </v:line>
            <v:line style="position:absolute" from="4365,2182" to="4479,2182" stroked="true" strokeweight=".5pt" strokecolor="#231f20">
              <v:stroke dashstyle="solid"/>
            </v:line>
            <v:line style="position:absolute" from="4365,1473" to="4479,1473" stroked="true" strokeweight=".5pt" strokecolor="#231f20">
              <v:stroke dashstyle="solid"/>
            </v:line>
            <v:line style="position:absolute" from="4365,762" to="4479,762" stroked="true" strokeweight=".5pt" strokecolor="#231f20">
              <v:stroke dashstyle="solid"/>
            </v:line>
            <v:line style="position:absolute" from="794,2182" to="907,2182" stroked="true" strokeweight=".5pt" strokecolor="#231f20">
              <v:stroke dashstyle="solid"/>
            </v:line>
            <v:line style="position:absolute" from="794,1473" to="907,1473" stroked="true" strokeweight=".5pt" strokecolor="#231f20">
              <v:stroke dashstyle="solid"/>
            </v:line>
            <v:line style="position:absolute" from="794,762" to="907,762" stroked="true" strokeweight=".5pt" strokecolor="#231f20">
              <v:stroke dashstyle="solid"/>
            </v:line>
            <v:line style="position:absolute" from="1293,2888" to="1293,2775" stroked="true" strokeweight=".5pt" strokecolor="#231f20">
              <v:stroke dashstyle="solid"/>
            </v:line>
            <v:line style="position:absolute" from="3977,2888" to="3977,2775" stroked="true" strokeweight=".5pt" strokecolor="#231f20">
              <v:stroke dashstyle="solid"/>
            </v:line>
            <v:shape style="position:absolute;left:798;top:58;width:3676;height:2895" coordorigin="799,58" coordsize="3676,2895" path="m1252,2883l1252,2883,4025,2883,4025,2886,4032,2897,4046,2920,4061,2943,4068,2953,4103,2820,4156,2953,4199,2820,4209,2847,4215,2863,4219,2873,4222,2882,4224,2883,4263,2883,4349,2883,4435,2883,4474,2883,4474,58,799,58,799,2883,945,2883,1020,2883,1048,2883,1052,2883,1053,2886,1060,2897,1074,2920,1089,2943,1096,2953,1131,2820,1184,2953,1227,2820,1237,2848,1243,2864,1247,2873,1250,2883,1252,2883xe" filled="false" stroked="true" strokeweight=".5pt" strokecolor="#231f20">
              <v:path arrowok="t"/>
              <v:stroke dashstyle="solid"/>
            </v:shape>
            <v:shape style="position:absolute;left:1320;top:184;width:43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1232;top:2869;width:2841;height:191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 </w:t>
                    </w:r>
                    <w:r>
                      <w:rPr>
                        <w:color w:val="231F20"/>
                        <w:sz w:val="12"/>
                      </w:rPr>
                      <w:t>1.0 2.0 3.0 4.0 5.0 6.0 7.0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line="259" w:lineRule="auto" w:before="80"/>
        <w:ind w:left="153" w:right="1480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5.3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 2012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7" w:lineRule="exact" w:before="121"/>
        <w:ind w:left="2378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6" w:lineRule="exact" w:before="0"/>
        <w:ind w:left="0" w:right="1517" w:firstLine="0"/>
        <w:jc w:val="right"/>
        <w:rPr>
          <w:sz w:val="12"/>
        </w:rPr>
      </w:pPr>
      <w:r>
        <w:rPr/>
        <w:pict>
          <v:group style="position:absolute;margin-left:306.140991pt;margin-top:2.669295pt;width:184.3pt;height:150.4pt;mso-position-horizontal-relative:page;mso-position-vertical-relative:paragraph;z-index:-20999168" coordorigin="6123,53" coordsize="3686,3008">
            <v:shape style="position:absolute;left:6913;top:2355;width:2042;height:525" coordorigin="6914,2355" coordsize="2042,525" path="m7192,2355l6914,2355,6914,2880,7192,2880,7192,2355xm8955,2355l8782,2355,8782,2880,8955,2880,8955,2355xe" filled="true" fillcolor="#c0dbd0" stroked="false">
              <v:path arrowok="t"/>
              <v:fill type="solid"/>
            </v:shape>
            <v:shape style="position:absolute;left:6913;top:2355;width:2042;height:525" coordorigin="6914,2355" coordsize="2042,525" path="m6914,2880l6914,2355,8955,2355,8955,2880e" filled="false" stroked="true" strokeweight=".01pt" strokecolor="#c0dbd0">
              <v:path arrowok="t"/>
              <v:stroke dashstyle="solid"/>
            </v:shape>
            <v:shape style="position:absolute;left:7192;top:2101;width:1591;height:778" coordorigin="7192,2102" coordsize="1591,778" path="m7380,2102l7192,2102,7192,2880,7380,2880,7380,2102xm8782,2102l8667,2102,8667,2880,8782,2880,8782,2102xe" filled="true" fillcolor="#a4cdbe" stroked="false">
              <v:path arrowok="t"/>
              <v:fill type="solid"/>
            </v:shape>
            <v:shape style="position:absolute;left:7192;top:2101;width:1591;height:778" coordorigin="7192,2102" coordsize="1591,778" path="m7192,2880l7192,2102,8782,2102,8782,2880e" filled="false" stroked="true" strokeweight=".01pt" strokecolor="#a4cdbe">
              <v:path arrowok="t"/>
              <v:stroke dashstyle="solid"/>
            </v:shape>
            <v:shape style="position:absolute;left:7380;top:1901;width:1287;height:978" coordorigin="7380,1902" coordsize="1287,978" path="m7530,1902l7380,1902,7380,2880,7530,2880,7530,1902xm8667,1902l8574,1902,8574,2880,8667,2880,8667,1902xe" filled="true" fillcolor="#97c6b4" stroked="false">
              <v:path arrowok="t"/>
              <v:fill type="solid"/>
            </v:shape>
            <v:shape style="position:absolute;left:7380;top:1901;width:1287;height:978" coordorigin="7380,1902" coordsize="1287,978" path="m7380,2880l7380,1902,8667,1902,8667,2880e" filled="false" stroked="true" strokeweight=".01pt" strokecolor="#97c6b4">
              <v:path arrowok="t"/>
              <v:stroke dashstyle="solid"/>
            </v:shape>
            <v:shape style="position:absolute;left:7529;top:1739;width:1045;height:1140" coordorigin="7530,1740" coordsize="1045,1140" path="m7658,1740l7530,1740,7530,2880,7658,2880,7658,1740xm8574,1740l8495,1740,8495,2880,8574,2880,8574,1740xe" filled="true" fillcolor="#8abfab" stroked="false">
              <v:path arrowok="t"/>
              <v:fill type="solid"/>
            </v:shape>
            <v:shape style="position:absolute;left:7529;top:1739;width:1045;height:1140" coordorigin="7530,1740" coordsize="1045,1140" path="m7530,2880l7530,1740,8574,1740,8574,2880e" filled="false" stroked="true" strokeweight=".01pt" strokecolor="#8abfab">
              <v:path arrowok="t"/>
              <v:stroke dashstyle="solid"/>
            </v:shape>
            <v:shape style="position:absolute;left:7657;top:1611;width:837;height:1269" coordorigin="7658,1611" coordsize="837,1269" path="m7773,1611l7658,1611,7658,2880,7773,2880,7773,1611xm8495,1611l8424,1611,8424,2880,8495,2880,8495,1611xe" filled="true" fillcolor="#6fb39a" stroked="false">
              <v:path arrowok="t"/>
              <v:fill type="solid"/>
            </v:shape>
            <v:shape style="position:absolute;left:7657;top:1611;width:837;height:1269" coordorigin="7658,1611" coordsize="837,1269" path="m7658,2880l7658,1611,8495,1611,8495,2880e" filled="false" stroked="true" strokeweight=".01pt" strokecolor="#6fb39a">
              <v:path arrowok="t"/>
              <v:stroke dashstyle="solid"/>
            </v:shape>
            <v:shape style="position:absolute;left:7772;top:1509;width:651;height:1371" coordorigin="7773,1509" coordsize="651,1371" path="m7880,1509l7773,1509,7773,2880,7880,2880,7880,1509xm8424,1509l8357,1509,8357,2880,8424,2880,8424,1509xe" filled="true" fillcolor="#53a78b" stroked="false">
              <v:path arrowok="t"/>
              <v:fill type="solid"/>
            </v:shape>
            <v:shape style="position:absolute;left:7772;top:1509;width:651;height:1371" coordorigin="7773,1509" coordsize="651,1371" path="m7773,2880l7773,1509,8424,1509,8424,2880e" filled="false" stroked="true" strokeweight=".01pt" strokecolor="#53a78b">
              <v:path arrowok="t"/>
              <v:stroke dashstyle="solid"/>
            </v:shape>
            <v:shape style="position:absolute;left:7879;top:1436;width:478;height:1444" coordorigin="7880,1436" coordsize="478,1444" path="m7980,1436l7880,1436,7880,2880,7980,2880,7980,1436xm8357,1436l8295,1436,8295,2880,8357,2880,8357,1436xe" filled="true" fillcolor="#309d7d" stroked="false">
              <v:path arrowok="t"/>
              <v:fill type="solid"/>
            </v:shape>
            <v:shape style="position:absolute;left:7879;top:1436;width:478;height:1444" coordorigin="7880,1436" coordsize="478,1444" path="m7880,2880l7880,1436,8357,1436,8357,2880e" filled="false" stroked="true" strokeweight=".01pt" strokecolor="#309d7d">
              <v:path arrowok="t"/>
              <v:stroke dashstyle="solid"/>
            </v:shape>
            <v:shape style="position:absolute;left:7980;top:1388;width:316;height:1492" coordorigin="7980,1388" coordsize="316,1492" path="m8079,1388l7980,1388,7980,2880,8079,2880,8079,1388xm8295,1388l8234,1388,8234,2880,8295,2880,8295,1388xe" filled="true" fillcolor="#119876" stroked="false">
              <v:path arrowok="t"/>
              <v:fill type="solid"/>
            </v:shape>
            <v:shape style="position:absolute;left:7980;top:1388;width:316;height:1492" coordorigin="7980,1388" coordsize="316,1492" path="m7980,2880l7980,1388,8295,1388,8295,2880e" filled="false" stroked="true" strokeweight=".01pt" strokecolor="#119876">
              <v:path arrowok="t"/>
              <v:stroke dashstyle="solid"/>
            </v:shape>
            <v:rect style="position:absolute;left:8078;top:1363;width:156;height:1517" filled="true" fillcolor="#00926e" stroked="false">
              <v:fill type="solid"/>
            </v:rect>
            <v:shape style="position:absolute;left:8078;top:1363;width:156;height:1517" coordorigin="8079,1363" coordsize="156,1517" path="m8079,2880l8079,1363,8234,1363,8234,2880e" filled="false" stroked="true" strokeweight=".01pt" strokecolor="#00926e">
              <v:path arrowok="t"/>
              <v:stroke dashstyle="solid"/>
            </v:shape>
            <v:line style="position:absolute" from="6966,2888" to="6966,2775" stroked="true" strokeweight=".5pt" strokecolor="#231f20">
              <v:stroke dashstyle="solid"/>
            </v:line>
            <v:line style="position:absolute" from="7299,2888" to="7299,2775" stroked="true" strokeweight=".5pt" strokecolor="#231f20">
              <v:stroke dashstyle="solid"/>
            </v:line>
            <v:line style="position:absolute" from="7632,2888" to="7632,2775" stroked="true" strokeweight=".5pt" strokecolor="#231f20">
              <v:stroke dashstyle="solid"/>
            </v:line>
            <v:line style="position:absolute" from="7966,2888" to="7966,2775" stroked="true" strokeweight=".5pt" strokecolor="#231f20">
              <v:stroke dashstyle="solid"/>
            </v:line>
            <v:line style="position:absolute" from="8299,2888" to="8299,2775" stroked="true" strokeweight=".5pt" strokecolor="#231f20">
              <v:stroke dashstyle="solid"/>
            </v:line>
            <v:line style="position:absolute" from="8633,2888" to="8633,2775" stroked="true" strokeweight=".5pt" strokecolor="#231f20">
              <v:stroke dashstyle="solid"/>
            </v:line>
            <v:line style="position:absolute" from="8965,2888" to="8965,2775" stroked="true" strokeweight=".5pt" strokecolor="#231f20">
              <v:stroke dashstyle="solid"/>
            </v:line>
            <v:shape style="position:absolute;left:6901;top:1397;width:2094;height:1479" coordorigin="6901,1397" coordsize="2094,1479" path="m6901,2876l6901,2364,7186,2364,7186,2118,7377,2118,7377,1923,7530,1923,7530,1765,7661,1765,7661,1638,7778,1638,7778,1540,7888,1540,7888,1468,7990,1468,7990,1422,8090,1422,8090,1397,8251,1397,8251,1422,8313,1422,8313,1468,8378,1468,8378,1540,8446,1540,8446,1638,8519,1638,8519,1765,8601,1765,8601,1923,8696,1923,8696,2118,8817,2118,8817,2364,8995,2364,8995,2876e" filled="false" stroked="true" strokeweight="1pt" strokecolor="#939598">
              <v:path arrowok="t"/>
              <v:stroke dashstyle="solid"/>
            </v:shape>
            <v:line style="position:absolute" from="9694,2179" to="9808,2179" stroked="true" strokeweight=".5pt" strokecolor="#231f20">
              <v:stroke dashstyle="solid"/>
            </v:line>
            <v:line style="position:absolute" from="9694,1468" to="9808,1468" stroked="true" strokeweight=".5pt" strokecolor="#231f20">
              <v:stroke dashstyle="solid"/>
            </v:line>
            <v:line style="position:absolute" from="9694,760" to="9808,760" stroked="true" strokeweight=".5pt" strokecolor="#231f20">
              <v:stroke dashstyle="solid"/>
            </v:line>
            <v:line style="position:absolute" from="6123,2179" to="6236,2179" stroked="true" strokeweight=".5pt" strokecolor="#231f20">
              <v:stroke dashstyle="solid"/>
            </v:line>
            <v:line style="position:absolute" from="6123,1468" to="6236,1468" stroked="true" strokeweight=".5pt" strokecolor="#231f20">
              <v:stroke dashstyle="solid"/>
            </v:line>
            <v:line style="position:absolute" from="6123,760" to="6236,760" stroked="true" strokeweight=".5pt" strokecolor="#231f20">
              <v:stroke dashstyle="solid"/>
            </v:line>
            <v:line style="position:absolute" from="6633,2888" to="6633,2775" stroked="true" strokeweight=".5pt" strokecolor="#231f20">
              <v:stroke dashstyle="solid"/>
            </v:line>
            <v:line style="position:absolute" from="9299,2888" to="9299,2775" stroked="true" strokeweight=".5pt" strokecolor="#231f20">
              <v:stroke dashstyle="solid"/>
            </v:line>
            <v:shape style="position:absolute;left:6127;top:58;width:3676;height:2895" coordorigin="6128,58" coordsize="3676,2895" path="m6581,2883l6581,2883,9354,2883,9354,2886,9361,2897,9375,2920,9390,2943,9397,2953,9433,2820,9485,2953,9528,2820,9538,2847,9544,2863,9548,2873,9551,2882,9553,2883,9592,2883,9678,2883,9764,2883,9803,2883,9803,58,6128,58,6128,2883,6274,2883,6349,2883,6377,2883,6381,2883,6382,2886,6389,2897,6403,2920,6418,2943,6425,2953,6461,2820,6513,2953,6556,2820,6567,2848,6572,2864,6576,2873,6579,2883,6581,2883xe" filled="false" stroked="true" strokeweight=".5pt" strokecolor="#231f20">
              <v:path arrowok="t"/>
              <v:stroke dashstyle="solid"/>
            </v:shape>
            <v:shape style="position:absolute;left:6406;top:188;width:210;height:142" type="#_x0000_t75" stroked="false">
              <v:imagedata r:id="rId74" o:title=""/>
            </v:shape>
            <v:line style="position:absolute" from="6407,443" to="6616,443" stroked="true" strokeweight="1pt" strokecolor="#939598">
              <v:stroke dashstyle="solid"/>
            </v:line>
            <v:shape style="position:absolute;left:6650;top:184;width:43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6561;top:2869;width:2841;height:191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 </w:t>
                    </w:r>
                    <w:r>
                      <w:rPr>
                        <w:color w:val="231F20"/>
                        <w:sz w:val="12"/>
                      </w:rPr>
                      <w:t>1.0 2.0 3.0 4.0 5.0 6.0 7.0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after="0" w:line="116" w:lineRule="exact"/>
        <w:jc w:val="right"/>
        <w:rPr>
          <w:sz w:val="12"/>
        </w:rPr>
        <w:sectPr>
          <w:type w:val="continuous"/>
          <w:pgSz w:w="11910" w:h="16840"/>
          <w:pgMar w:top="1560" w:bottom="0" w:left="640" w:right="460"/>
          <w:cols w:num="2" w:equalWidth="0">
            <w:col w:w="4025" w:space="1304"/>
            <w:col w:w="5481"/>
          </w:cols>
        </w:sectPr>
      </w:pPr>
    </w:p>
    <w:p>
      <w:pPr>
        <w:pStyle w:val="BodyText"/>
      </w:pPr>
    </w:p>
    <w:p>
      <w:pPr>
        <w:pStyle w:val="BodyText"/>
        <w:spacing w:before="3"/>
      </w:pPr>
    </w:p>
    <w:p>
      <w:pPr>
        <w:tabs>
          <w:tab w:pos="9222" w:val="left" w:leader="none"/>
        </w:tabs>
        <w:spacing w:before="102"/>
        <w:ind w:left="3893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pStyle w:val="BodyText"/>
      </w:pPr>
    </w:p>
    <w:p>
      <w:pPr>
        <w:pStyle w:val="BodyText"/>
        <w:spacing w:before="3"/>
      </w:pPr>
    </w:p>
    <w:p>
      <w:pPr>
        <w:tabs>
          <w:tab w:pos="9224" w:val="left" w:leader="none"/>
        </w:tabs>
        <w:spacing w:before="102"/>
        <w:ind w:left="3895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pStyle w:val="BodyText"/>
      </w:pPr>
    </w:p>
    <w:p>
      <w:pPr>
        <w:pStyle w:val="BodyText"/>
        <w:spacing w:before="4"/>
      </w:pPr>
    </w:p>
    <w:p>
      <w:pPr>
        <w:tabs>
          <w:tab w:pos="9236" w:val="left" w:leader="none"/>
        </w:tabs>
        <w:spacing w:before="102"/>
        <w:ind w:left="390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  <w:t>1</w:t>
      </w:r>
    </w:p>
    <w:p>
      <w:pPr>
        <w:pStyle w:val="BodyText"/>
      </w:pPr>
    </w:p>
    <w:p>
      <w:pPr>
        <w:pStyle w:val="BodyText"/>
        <w:spacing w:before="3"/>
      </w:pPr>
    </w:p>
    <w:p>
      <w:pPr>
        <w:tabs>
          <w:tab w:pos="9218" w:val="left" w:leader="none"/>
        </w:tabs>
        <w:spacing w:before="102"/>
        <w:ind w:left="388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pStyle w:val="BodyText"/>
        <w:spacing w:before="3"/>
        <w:rPr>
          <w:sz w:val="11"/>
        </w:rPr>
      </w:pP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4" w:lineRule="auto" w:before="104" w:after="0"/>
        <w:ind w:left="323" w:right="624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charts, 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Q2 </w:t>
      </w:r>
      <w:r>
        <w:rPr>
          <w:color w:val="231F20"/>
          <w:sz w:val="11"/>
        </w:rPr>
        <w:t>would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somewhere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outlines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Charts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5.2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5.3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 </w:t>
      </w:r>
      <w:r>
        <w:rPr>
          <w:color w:val="231F20"/>
          <w:sz w:val="11"/>
        </w:rPr>
        <w:t>remained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£200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4" w:lineRule="auto" w:before="0" w:after="0"/>
        <w:ind w:left="323" w:right="715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bars.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68" w:lineRule="auto" w:before="103"/>
        <w:ind w:left="5482"/>
      </w:pPr>
      <w:r>
        <w:rPr>
          <w:color w:val="231F20"/>
          <w:w w:val="95"/>
        </w:rPr>
        <w:t>particularly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magnitude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 offsetting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difficulty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calibrating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 </w:t>
      </w:r>
      <w:r>
        <w:rPr>
          <w:color w:val="231F20"/>
          <w:w w:val="90"/>
        </w:rPr>
        <w:t>effects,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means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spacing w:line="20" w:lineRule="exact"/>
        <w:ind w:left="146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0"/>
          <w:sz w:val="18"/>
        </w:rPr>
        <w:t> </w:t>
      </w:r>
      <w:r>
        <w:rPr>
          <w:color w:val="A70740"/>
          <w:sz w:val="18"/>
        </w:rPr>
        <w:t>5.4</w:t>
      </w:r>
      <w:r>
        <w:rPr>
          <w:color w:val="A70740"/>
          <w:spacing w:val="-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nominal interest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line="118" w:lineRule="exact" w:before="112"/>
        <w:ind w:left="1578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18" w:lineRule="exact" w:before="0"/>
        <w:ind w:left="0" w:right="360" w:firstLine="0"/>
        <w:jc w:val="right"/>
        <w:rPr>
          <w:sz w:val="12"/>
        </w:rPr>
      </w:pPr>
      <w:r>
        <w:rPr/>
        <w:pict>
          <v:group style="position:absolute;margin-left:39.685001pt;margin-top:2.598389pt;width:184.3pt;height:141.75pt;mso-position-horizontal-relative:page;mso-position-vertical-relative:paragraph;z-index:15875584" coordorigin="794,52" coordsize="3686,2835">
            <v:shape style="position:absolute;left:948;top:51;width:3361;height:2835" type="#_x0000_t75" stroked="false">
              <v:imagedata r:id="rId75" o:title=""/>
            </v:shape>
            <v:line style="position:absolute" from="4365,2693" to="4479,2693" stroked="true" strokeweight=".5pt" strokecolor="#231f20">
              <v:stroke dashstyle="solid"/>
            </v:line>
            <v:line style="position:absolute" from="4365,2503" to="4479,2503" stroked="true" strokeweight=".5pt" strokecolor="#231f20">
              <v:stroke dashstyle="solid"/>
            </v:line>
            <v:line style="position:absolute" from="4365,2315" to="4479,2315" stroked="true" strokeweight=".5pt" strokecolor="#231f20">
              <v:stroke dashstyle="solid"/>
            </v:line>
            <v:line style="position:absolute" from="4365,2128" to="4479,2128" stroked="true" strokeweight=".5pt" strokecolor="#231f20">
              <v:stroke dashstyle="solid"/>
            </v:line>
            <v:line style="position:absolute" from="4365,1938" to="4479,1938" stroked="true" strokeweight=".5pt" strokecolor="#231f20">
              <v:stroke dashstyle="solid"/>
            </v:line>
            <v:line style="position:absolute" from="4365,1750" to="4479,1750" stroked="true" strokeweight=".5pt" strokecolor="#231f20">
              <v:stroke dashstyle="solid"/>
            </v:line>
            <v:line style="position:absolute" from="4365,1563" to="4479,1563" stroked="true" strokeweight=".5pt" strokecolor="#231f20">
              <v:stroke dashstyle="solid"/>
            </v:line>
            <v:line style="position:absolute" from="4365,1372" to="4479,1372" stroked="true" strokeweight=".5pt" strokecolor="#231f20">
              <v:stroke dashstyle="solid"/>
            </v:line>
            <v:line style="position:absolute" from="4365,1185" to="4479,1185" stroked="true" strokeweight=".5pt" strokecolor="#231f20">
              <v:stroke dashstyle="solid"/>
            </v:line>
            <v:line style="position:absolute" from="4365,995" to="4479,995" stroked="true" strokeweight=".5pt" strokecolor="#231f20">
              <v:stroke dashstyle="solid"/>
            </v:line>
            <v:line style="position:absolute" from="4365,807" to="4479,807" stroked="true" strokeweight=".5pt" strokecolor="#231f20">
              <v:stroke dashstyle="solid"/>
            </v:line>
            <v:line style="position:absolute" from="4365,620" to="4479,620" stroked="true" strokeweight=".5pt" strokecolor="#231f20">
              <v:stroke dashstyle="solid"/>
            </v:line>
            <v:line style="position:absolute" from="4365,430" to="4479,430" stroked="true" strokeweight=".5pt" strokecolor="#231f20">
              <v:stroke dashstyle="solid"/>
            </v:line>
            <v:line style="position:absolute" from="4365,242" to="4479,242" stroked="true" strokeweight=".5pt" strokecolor="#231f20">
              <v:stroke dashstyle="solid"/>
            </v:line>
            <v:line style="position:absolute" from="794,2693" to="907,2693" stroked="true" strokeweight=".5pt" strokecolor="#231f20">
              <v:stroke dashstyle="solid"/>
            </v:line>
            <v:line style="position:absolute" from="794,2503" to="907,2503" stroked="true" strokeweight=".5pt" strokecolor="#231f20">
              <v:stroke dashstyle="solid"/>
            </v:line>
            <v:line style="position:absolute" from="794,2315" to="907,2315" stroked="true" strokeweight=".5pt" strokecolor="#231f20">
              <v:stroke dashstyle="solid"/>
            </v:line>
            <v:line style="position:absolute" from="794,2128" to="907,2128" stroked="true" strokeweight=".5pt" strokecolor="#231f20">
              <v:stroke dashstyle="solid"/>
            </v:line>
            <v:line style="position:absolute" from="794,1938" to="907,1938" stroked="true" strokeweight=".5pt" strokecolor="#231f20">
              <v:stroke dashstyle="solid"/>
            </v:line>
            <v:line style="position:absolute" from="794,1750" to="907,1750" stroked="true" strokeweight=".5pt" strokecolor="#231f20">
              <v:stroke dashstyle="solid"/>
            </v:line>
            <v:line style="position:absolute" from="794,1563" to="907,1563" stroked="true" strokeweight=".5pt" strokecolor="#231f20">
              <v:stroke dashstyle="solid"/>
            </v:line>
            <v:line style="position:absolute" from="794,1372" to="907,1372" stroked="true" strokeweight=".5pt" strokecolor="#231f20">
              <v:stroke dashstyle="solid"/>
            </v:line>
            <v:line style="position:absolute" from="794,1185" to="907,1185" stroked="true" strokeweight=".5pt" strokecolor="#231f20">
              <v:stroke dashstyle="solid"/>
            </v:line>
            <v:line style="position:absolute" from="794,995" to="907,995" stroked="true" strokeweight=".5pt" strokecolor="#231f20">
              <v:stroke dashstyle="solid"/>
            </v:line>
            <v:line style="position:absolute" from="794,807" to="907,807" stroked="true" strokeweight=".5pt" strokecolor="#231f20">
              <v:stroke dashstyle="solid"/>
            </v:line>
            <v:line style="position:absolute" from="794,620" to="907,620" stroked="true" strokeweight=".5pt" strokecolor="#231f20">
              <v:stroke dashstyle="solid"/>
            </v:line>
            <v:line style="position:absolute" from="794,430" to="907,430" stroked="true" strokeweight=".5pt" strokecolor="#231f20">
              <v:stroke dashstyle="solid"/>
            </v:line>
            <v:line style="position:absolute" from="794,242" to="907,242" stroked="true" strokeweight=".5pt" strokecolor="#231f20">
              <v:stroke dashstyle="solid"/>
            </v:line>
            <v:shape style="position:absolute;left:2074;top:2070;width:354;height:140" type="#_x0000_t75" stroked="false">
              <v:imagedata r:id="rId76" o:title=""/>
            </v:shape>
            <v:rect style="position:absolute;left:798;top:56;width:3676;height:2825" filled="false" stroked="true" strokeweight=".5pt" strokecolor="#231f20">
              <v:stroke dashstyle="solid"/>
            </v:rect>
            <v:shape style="position:absolute;left:1304;top:135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457;top:135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965;top:1339;width:3360;height:191" type="#_x0000_t202" filled="false" stroked="false">
              <v:textbox inset="0,0,0,0">
                <w:txbxContent>
                  <w:p>
                    <w:pPr>
                      <w:tabs>
                        <w:tab w:pos="3339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5"/>
                        <w:sz w:val="16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6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713;top:2181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40"/>
        <w:ind w:left="0" w:right="360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49"/>
        <w:ind w:left="0" w:right="36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49"/>
        <w:ind w:left="0" w:right="36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49"/>
        <w:ind w:left="0" w:right="36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49"/>
        <w:ind w:left="0" w:right="36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49"/>
        <w:ind w:left="0" w:right="36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4"/>
        <w:ind w:left="3892" w:right="0" w:firstLine="0"/>
        <w:jc w:val="left"/>
        <w:rPr>
          <w:sz w:val="12"/>
        </w:rPr>
      </w:pPr>
      <w:r>
        <w:rPr>
          <w:color w:val="231F20"/>
          <w:spacing w:val="-65"/>
          <w:w w:val="99"/>
          <w:position w:val="-8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48" w:lineRule="auto" w:before="0"/>
        <w:ind w:left="3894" w:right="0" w:firstLine="0"/>
        <w:jc w:val="left"/>
        <w:rPr>
          <w:sz w:val="16"/>
        </w:rPr>
      </w:pPr>
      <w:r>
        <w:rPr>
          <w:color w:val="231F20"/>
          <w:spacing w:val="-63"/>
          <w:w w:val="105"/>
          <w:sz w:val="12"/>
        </w:rPr>
        <w:t>0</w:t>
      </w:r>
      <w:r>
        <w:rPr>
          <w:color w:val="231F20"/>
          <w:w w:val="122"/>
          <w:position w:val="-9"/>
          <w:sz w:val="16"/>
        </w:rPr>
        <w:t>–</w:t>
      </w:r>
    </w:p>
    <w:p>
      <w:pPr>
        <w:spacing w:line="130" w:lineRule="exact" w:before="0"/>
        <w:ind w:left="0" w:right="36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9"/>
        <w:ind w:left="0" w:right="36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50"/>
        <w:ind w:left="0" w:right="36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49"/>
        <w:ind w:left="0" w:right="36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49"/>
        <w:ind w:left="0" w:right="36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49"/>
        <w:ind w:left="0" w:right="36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129" w:lineRule="exact" w:before="49"/>
        <w:ind w:left="0" w:right="360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1058" w:val="left" w:leader="none"/>
          <w:tab w:pos="1593" w:val="left" w:leader="none"/>
          <w:tab w:pos="2128" w:val="left" w:leader="none"/>
          <w:tab w:pos="2663" w:val="left" w:leader="none"/>
          <w:tab w:pos="3201" w:val="left" w:leader="none"/>
          <w:tab w:pos="3553" w:val="left" w:leader="none"/>
        </w:tabs>
        <w:spacing w:line="129" w:lineRule="exact" w:before="0"/>
        <w:ind w:left="463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6"/>
        <w:rPr>
          <w:sz w:val="15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  <w:spacing w:line="268" w:lineRule="auto" w:before="103"/>
        <w:ind w:left="153" w:right="307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 </w:t>
      </w:r>
      <w:r>
        <w:rPr>
          <w:color w:val="231F20"/>
        </w:rPr>
        <w:t>is likely to continue to gather strength. But the risks to </w:t>
      </w:r>
      <w:r>
        <w:rPr>
          <w:color w:val="231F20"/>
          <w:w w:val="95"/>
        </w:rPr>
        <w:t>demand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skewed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downside — in other words, the average of all possible </w:t>
      </w:r>
      <w:r>
        <w:rPr>
          <w:color w:val="231F20"/>
          <w:w w:val="95"/>
        </w:rPr>
        <w:t>outcomes,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weighted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likelihood,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single </w:t>
      </w:r>
      <w:r>
        <w:rPr>
          <w:color w:val="231F20"/>
        </w:rPr>
        <w:t>most</w:t>
      </w:r>
      <w:r>
        <w:rPr>
          <w:color w:val="231F20"/>
          <w:spacing w:val="-46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outcome.</w:t>
      </w:r>
      <w:r>
        <w:rPr>
          <w:color w:val="231F20"/>
          <w:spacing w:val="-29"/>
        </w:rPr>
        <w:t> </w:t>
      </w:r>
      <w:r>
        <w:rPr>
          <w:color w:val="231F20"/>
        </w:rPr>
        <w:t>Charts</w:t>
      </w:r>
      <w:r>
        <w:rPr>
          <w:color w:val="231F20"/>
          <w:spacing w:val="-46"/>
        </w:rPr>
        <w:t> </w:t>
      </w:r>
      <w:r>
        <w:rPr>
          <w:color w:val="231F20"/>
        </w:rPr>
        <w:t>5.2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5.3</w:t>
      </w:r>
      <w:r>
        <w:rPr>
          <w:color w:val="231F20"/>
          <w:spacing w:val="-45"/>
        </w:rPr>
        <w:t> </w:t>
      </w:r>
      <w:r>
        <w:rPr>
          <w:color w:val="231F20"/>
        </w:rPr>
        <w:t>show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spread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outcomes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two-year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horizons,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equivalent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 downside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 in February, reflecting the intensification of market concerns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prospects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fiscal</w:t>
      </w:r>
      <w:r>
        <w:rPr>
          <w:color w:val="231F20"/>
          <w:spacing w:val="-42"/>
        </w:rPr>
        <w:t> </w:t>
      </w:r>
      <w:r>
        <w:rPr>
          <w:color w:val="231F20"/>
        </w:rPr>
        <w:t>consolidation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number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countries.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accelerate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 </w:t>
      </w:r>
      <w:r>
        <w:rPr>
          <w:color w:val="231F20"/>
          <w:w w:val="90"/>
        </w:rPr>
        <w:t>consolidation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light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pressures.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distribution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5.4 shows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under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alternative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constant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 0.5%.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assumption,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 stronger,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  <w:w w:val="95"/>
        </w:rPr>
        <w:t>Even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  <w:w w:val="90"/>
        </w:rPr>
        <w:t>period,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substantially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 </w:t>
      </w:r>
      <w:r>
        <w:rPr>
          <w:color w:val="231F20"/>
          <w:w w:val="95"/>
        </w:rPr>
        <w:t>implied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5.5). Much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shortfall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matched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reduction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supply</w:t>
      </w:r>
      <w:r>
        <w:rPr>
          <w:color w:val="231F20"/>
          <w:spacing w:val="-40"/>
        </w:rPr>
        <w:t> </w:t>
      </w:r>
      <w:r>
        <w:rPr>
          <w:color w:val="231F20"/>
        </w:rPr>
        <w:t>capacity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economy.</w:t>
      </w:r>
      <w:r>
        <w:rPr>
          <w:color w:val="231F20"/>
          <w:spacing w:val="-18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output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also likely to remain below potential supply throughout the forecast</w:t>
      </w:r>
      <w:r>
        <w:rPr>
          <w:color w:val="231F20"/>
          <w:spacing w:val="-19"/>
        </w:rPr>
        <w:t> </w:t>
      </w:r>
      <w:r>
        <w:rPr>
          <w:color w:val="231F20"/>
        </w:rPr>
        <w:t>period.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</w:rPr>
        <w:t>Chart 5.6 shows the outlook for CPI inflation, on the </w:t>
      </w:r>
      <w:r>
        <w:rPr>
          <w:color w:val="231F20"/>
          <w:w w:val="95"/>
        </w:rPr>
        <w:t>assumption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interest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5.8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corresponding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probability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324" w:space="1005"/>
            <w:col w:w="5481"/>
          </w:cols>
        </w:sectPr>
      </w:pPr>
    </w:p>
    <w:p>
      <w:pPr>
        <w:spacing w:line="259" w:lineRule="auto" w:before="11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5.5 </w:t>
      </w:r>
      <w:r>
        <w:rPr>
          <w:color w:val="231F20"/>
          <w:sz w:val="18"/>
        </w:rPr>
        <w:t>Projection of the level of GDP based 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before="103"/>
        <w:ind w:left="3407" w:right="0" w:firstLine="0"/>
        <w:jc w:val="left"/>
        <w:rPr>
          <w:sz w:val="12"/>
        </w:rPr>
      </w:pPr>
      <w:r>
        <w:rPr/>
        <w:pict>
          <v:group style="position:absolute;margin-left:39.685001pt;margin-top:13.639188pt;width:185.05pt;height:141.950pt;mso-position-horizontal-relative:page;mso-position-vertical-relative:paragraph;z-index:-20992512" coordorigin="794,273" coordsize="3701,2839">
            <v:shape style="position:absolute;left:801;top:272;width:3678;height:2839" type="#_x0000_t75" stroked="false">
              <v:imagedata r:id="rId77" o:title=""/>
            </v:shape>
            <v:line style="position:absolute" from="4365,2721" to="4479,2721" stroked="true" strokeweight=".5pt" strokecolor="#231f20">
              <v:stroke dashstyle="solid"/>
            </v:line>
            <v:line style="position:absolute" from="4365,2449" to="4479,2449" stroked="true" strokeweight=".5pt" strokecolor="#231f20">
              <v:stroke dashstyle="solid"/>
            </v:line>
            <v:line style="position:absolute" from="4365,2176" to="4479,2176" stroked="true" strokeweight=".5pt" strokecolor="#231f20">
              <v:stroke dashstyle="solid"/>
            </v:line>
            <v:line style="position:absolute" from="4365,1904" to="4479,1904" stroked="true" strokeweight=".5pt" strokecolor="#231f20">
              <v:stroke dashstyle="solid"/>
            </v:line>
            <v:line style="position:absolute" from="4365,1632" to="4479,1632" stroked="true" strokeweight=".5pt" strokecolor="#231f20">
              <v:stroke dashstyle="solid"/>
            </v:line>
            <v:line style="position:absolute" from="4365,1359" to="4479,1359" stroked="true" strokeweight=".5pt" strokecolor="#231f20">
              <v:stroke dashstyle="solid"/>
            </v:line>
            <v:line style="position:absolute" from="4365,1087" to="4479,1087" stroked="true" strokeweight=".5pt" strokecolor="#231f20">
              <v:stroke dashstyle="solid"/>
            </v:line>
            <v:line style="position:absolute" from="4365,814" to="4479,814" stroked="true" strokeweight=".5pt" strokecolor="#231f20">
              <v:stroke dashstyle="solid"/>
            </v:line>
            <v:line style="position:absolute" from="794,2721" to="907,2721" stroked="true" strokeweight=".5pt" strokecolor="#231f20">
              <v:stroke dashstyle="solid"/>
            </v:line>
            <v:line style="position:absolute" from="794,2449" to="907,2449" stroked="true" strokeweight=".5pt" strokecolor="#231f20">
              <v:stroke dashstyle="solid"/>
            </v:line>
            <v:line style="position:absolute" from="794,2176" to="907,2176" stroked="true" strokeweight=".5pt" strokecolor="#231f20">
              <v:stroke dashstyle="solid"/>
            </v:line>
            <v:line style="position:absolute" from="794,1904" to="907,1904" stroked="true" strokeweight=".5pt" strokecolor="#231f20">
              <v:stroke dashstyle="solid"/>
            </v:line>
            <v:line style="position:absolute" from="794,1632" to="907,1632" stroked="true" strokeweight=".5pt" strokecolor="#231f20">
              <v:stroke dashstyle="solid"/>
            </v:line>
            <v:line style="position:absolute" from="794,1359" to="907,1359" stroked="true" strokeweight=".5pt" strokecolor="#231f20">
              <v:stroke dashstyle="solid"/>
            </v:line>
            <v:line style="position:absolute" from="794,1087" to="907,1087" stroked="true" strokeweight=".5pt" strokecolor="#231f20">
              <v:stroke dashstyle="solid"/>
            </v:line>
            <v:line style="position:absolute" from="794,814" to="907,814" stroked="true" strokeweight=".5pt" strokecolor="#231f20">
              <v:stroke dashstyle="solid"/>
            </v:line>
            <v:line style="position:absolute" from="794,542" to="907,542" stroked="true" strokeweight=".5pt" strokecolor="#231f20">
              <v:stroke dashstyle="solid"/>
            </v:line>
            <v:shape style="position:absolute;left:4340;top:2986;width:40;height:118" coordorigin="4340,2987" coordsize="40,118" path="m4360,2987l4360,3012,4340,3027,4380,3039,4340,3058,4380,3073,4357,3083,4356,3104e" filled="false" stroked="true" strokeweight=".5pt" strokecolor="#231f20">
              <v:path arrowok="t"/>
              <v:stroke dashstyle="solid"/>
            </v:shape>
            <v:line style="position:absolute" from="794,278" to="4479,278" stroked="true" strokeweight=".5pt" strokecolor="#231f20">
              <v:stroke dashstyle="solid"/>
            </v:line>
            <v:line style="position:absolute" from="799,278" to="799,2986" stroked="true" strokeweight=".5pt" strokecolor="#231f20">
              <v:stroke dashstyle="solid"/>
            </v:line>
            <v:line style="position:absolute" from="4471,278" to="4471,2986" stroked="true" strokeweight=".5pt" strokecolor="#231f20">
              <v:stroke dashstyle="solid"/>
            </v:line>
            <v:line style="position:absolute" from="4361,2989" to="4471,2989" stroked="true" strokeweight=".5pt" strokecolor="#231f20">
              <v:stroke dashstyle="solid"/>
            </v:line>
            <v:shape style="position:absolute;left:1202;top:356;width:134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3087;top:356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798;top:2380;width:3696;height:674" type="#_x0000_t202" filled="false" stroked="false">
              <v:textbox inset="0,0,0,0">
                <w:txbxContent>
                  <w:p>
                    <w:pPr>
                      <w:spacing w:before="1"/>
                      <w:ind w:left="84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19"/>
                      </w:rPr>
                    </w:pPr>
                  </w:p>
                  <w:p>
                    <w:pPr>
                      <w:tabs>
                        <w:tab w:pos="3674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£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billions</w:t>
      </w:r>
      <w:r>
        <w:rPr>
          <w:color w:val="231F20"/>
          <w:spacing w:val="-20"/>
          <w:sz w:val="12"/>
        </w:rPr>
        <w:t> </w:t>
      </w:r>
      <w:r>
        <w:rPr>
          <w:color w:val="231F20"/>
          <w:position w:val="-8"/>
          <w:sz w:val="12"/>
        </w:rPr>
        <w:t>390</w:t>
      </w:r>
    </w:p>
    <w:p>
      <w:pPr>
        <w:spacing w:before="128"/>
        <w:ind w:left="0" w:right="427" w:firstLine="0"/>
        <w:jc w:val="right"/>
        <w:rPr>
          <w:sz w:val="12"/>
        </w:rPr>
      </w:pPr>
      <w:r>
        <w:rPr>
          <w:color w:val="231F20"/>
          <w:sz w:val="12"/>
        </w:rPr>
        <w:t>380</w:t>
      </w:r>
    </w:p>
    <w:p>
      <w:pPr>
        <w:pStyle w:val="BodyText"/>
        <w:spacing w:before="5"/>
        <w:rPr>
          <w:sz w:val="11"/>
        </w:rPr>
      </w:pPr>
    </w:p>
    <w:p>
      <w:pPr>
        <w:spacing w:before="1"/>
        <w:ind w:left="0" w:right="427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370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2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360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27" w:firstLine="0"/>
        <w:jc w:val="right"/>
        <w:rPr>
          <w:sz w:val="12"/>
        </w:rPr>
      </w:pPr>
      <w:r>
        <w:rPr>
          <w:color w:val="231F20"/>
          <w:sz w:val="12"/>
        </w:rPr>
        <w:t>350</w:t>
      </w:r>
    </w:p>
    <w:p>
      <w:pPr>
        <w:pStyle w:val="BodyText"/>
        <w:spacing w:before="5"/>
        <w:rPr>
          <w:sz w:val="11"/>
        </w:rPr>
      </w:pPr>
    </w:p>
    <w:p>
      <w:pPr>
        <w:spacing w:before="1"/>
        <w:ind w:left="0" w:right="427" w:firstLine="0"/>
        <w:jc w:val="right"/>
        <w:rPr>
          <w:sz w:val="12"/>
        </w:rPr>
      </w:pPr>
      <w:r>
        <w:rPr>
          <w:color w:val="231F20"/>
          <w:sz w:val="12"/>
        </w:rPr>
        <w:t>340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2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330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2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320</w:t>
      </w:r>
    </w:p>
    <w:p>
      <w:pPr>
        <w:pStyle w:val="BodyText"/>
        <w:spacing w:before="5"/>
        <w:rPr>
          <w:sz w:val="11"/>
        </w:rPr>
      </w:pPr>
    </w:p>
    <w:p>
      <w:pPr>
        <w:spacing w:before="1"/>
        <w:ind w:left="0" w:right="427" w:firstLine="0"/>
        <w:jc w:val="right"/>
        <w:rPr>
          <w:sz w:val="12"/>
        </w:rPr>
      </w:pPr>
      <w:r>
        <w:rPr>
          <w:color w:val="231F20"/>
          <w:w w:val="90"/>
          <w:sz w:val="12"/>
        </w:rPr>
        <w:t>310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27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300</w:t>
      </w:r>
    </w:p>
    <w:p>
      <w:pPr>
        <w:pStyle w:val="BodyText"/>
        <w:spacing w:before="5"/>
        <w:rPr>
          <w:sz w:val="11"/>
        </w:rPr>
      </w:pPr>
    </w:p>
    <w:p>
      <w:pPr>
        <w:spacing w:line="132" w:lineRule="exact" w:before="0"/>
        <w:ind w:left="0" w:right="427" w:firstLine="0"/>
        <w:jc w:val="right"/>
        <w:rPr>
          <w:sz w:val="12"/>
        </w:rPr>
      </w:pPr>
      <w:r>
        <w:rPr>
          <w:color w:val="231F20"/>
          <w:sz w:val="12"/>
        </w:rPr>
        <w:t>290</w:t>
      </w:r>
    </w:p>
    <w:p>
      <w:pPr>
        <w:spacing w:line="112" w:lineRule="exact" w:before="0"/>
        <w:ind w:left="0" w:right="42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65" w:val="left" w:leader="none"/>
          <w:tab w:pos="1420" w:val="left" w:leader="none"/>
          <w:tab w:pos="1882" w:val="left" w:leader="none"/>
          <w:tab w:pos="2349" w:val="left" w:leader="none"/>
          <w:tab w:pos="2818" w:val="left" w:leader="none"/>
          <w:tab w:pos="3272" w:val="left" w:leader="none"/>
        </w:tabs>
        <w:spacing w:line="119" w:lineRule="exact" w:before="0"/>
        <w:ind w:left="443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13</w:t>
      </w:r>
    </w:p>
    <w:p>
      <w:pPr>
        <w:pStyle w:val="BodyText"/>
        <w:spacing w:before="2"/>
        <w:rPr>
          <w:sz w:val="13"/>
        </w:rPr>
      </w:pP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Chained-volume measure. See the footnote to Chart </w:t>
      </w:r>
      <w:r>
        <w:rPr>
          <w:color w:val="231F20"/>
          <w:spacing w:val="-5"/>
          <w:sz w:val="11"/>
        </w:rPr>
        <w:t>5.1 </w:t>
      </w:r>
      <w:r>
        <w:rPr>
          <w:color w:val="231F20"/>
          <w:sz w:val="11"/>
        </w:rPr>
        <w:t>for details of the assumptions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calibrated 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quarterly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mean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modal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paths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4"/>
          <w:sz w:val="11"/>
        </w:rPr>
        <w:t>5.1.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skews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one,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three-year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horizons.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calibration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also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takes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account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likely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path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 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continue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effect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successive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line="268" w:lineRule="auto" w:before="3"/>
        <w:ind w:left="153" w:right="441"/>
      </w:pPr>
      <w:r>
        <w:rPr/>
        <w:br w:type="column"/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probability </w:t>
      </w:r>
      <w:r>
        <w:rPr>
          <w:color w:val="231F20"/>
          <w:w w:val="90"/>
        </w:rPr>
        <w:t>implied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5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restoration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standard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  <w:spacing w:val="-5"/>
        </w:rPr>
        <w:t>17.5%,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effects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5.7),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oil 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February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4).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28"/>
      </w:pPr>
      <w:r>
        <w:rPr>
          <w:color w:val="231F20"/>
          <w:w w:val="90"/>
        </w:rPr>
        <w:t>Further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towards,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then </w:t>
      </w:r>
      <w:r>
        <w:rPr>
          <w:color w:val="231F20"/>
          <w:w w:val="95"/>
        </w:rPr>
        <w:t>probably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upward effects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wane,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spare 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substantial </w:t>
      </w:r>
      <w:r>
        <w:rPr>
          <w:color w:val="231F20"/>
          <w:w w:val="95"/>
        </w:rPr>
        <w:t>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directions.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downside,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  <w:w w:val="90"/>
        </w:rPr>
        <w:t>exert a greater influence, pulling inflation more significantly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upside,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result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strong</w:t>
      </w:r>
      <w:r>
        <w:rPr>
          <w:color w:val="231F20"/>
          <w:spacing w:val="-40"/>
        </w:rPr>
        <w:t> </w:t>
      </w:r>
      <w:r>
        <w:rPr>
          <w:color w:val="231F20"/>
        </w:rPr>
        <w:t>global</w:t>
      </w:r>
      <w:r>
        <w:rPr>
          <w:color w:val="231F20"/>
          <w:spacing w:val="-42"/>
        </w:rPr>
        <w:t> </w:t>
      </w:r>
      <w:r>
        <w:rPr>
          <w:color w:val="231F20"/>
        </w:rPr>
        <w:t>demand,</w:t>
      </w:r>
      <w:r>
        <w:rPr>
          <w:color w:val="231F20"/>
          <w:spacing w:val="-40"/>
        </w:rPr>
        <w:t> </w:t>
      </w:r>
      <w:r>
        <w:rPr>
          <w:color w:val="231F20"/>
        </w:rPr>
        <w:t>might</w:t>
      </w:r>
      <w:r>
        <w:rPr>
          <w:color w:val="231F20"/>
          <w:spacing w:val="-40"/>
        </w:rPr>
        <w:t> </w:t>
      </w:r>
      <w:r>
        <w:rPr>
          <w:color w:val="231F20"/>
        </w:rPr>
        <w:t>cause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longer.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 that medium-term inflation expectations, which currently </w:t>
      </w:r>
      <w:r>
        <w:rPr>
          <w:color w:val="231F20"/>
          <w:w w:val="90"/>
        </w:rPr>
        <w:t>appear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reasonably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well-anchored,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might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rise. 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range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regarding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 </w:t>
      </w:r>
      <w:r>
        <w:rPr>
          <w:color w:val="231F20"/>
          <w:w w:val="90"/>
        </w:rPr>
        <w:t>strengths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various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factors.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balance,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Committee </w:t>
      </w:r>
      <w:r>
        <w:rPr>
          <w:color w:val="231F20"/>
          <w:w w:val="95"/>
        </w:rPr>
        <w:t>judges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assumptions </w:t>
      </w:r>
      <w:r>
        <w:rPr>
          <w:color w:val="231F20"/>
          <w:w w:val="90"/>
        </w:rPr>
        <w:t>described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above,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below </w:t>
      </w:r>
      <w:r>
        <w:rPr>
          <w:color w:val="231F20"/>
          <w:w w:val="95"/>
        </w:rPr>
        <w:t>target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although </w:t>
      </w:r>
      <w:r>
        <w:rPr>
          <w:color w:val="231F20"/>
        </w:rPr>
        <w:t>those</w:t>
      </w:r>
      <w:r>
        <w:rPr>
          <w:color w:val="231F20"/>
          <w:spacing w:val="-27"/>
        </w:rPr>
        <w:t> </w:t>
      </w:r>
      <w:r>
        <w:rPr>
          <w:color w:val="231F20"/>
        </w:rPr>
        <w:t>risks</w:t>
      </w:r>
      <w:r>
        <w:rPr>
          <w:color w:val="231F20"/>
          <w:spacing w:val="-27"/>
        </w:rPr>
        <w:t> </w:t>
      </w:r>
      <w:r>
        <w:rPr>
          <w:color w:val="231F20"/>
        </w:rPr>
        <w:t>are</w:t>
      </w:r>
      <w:r>
        <w:rPr>
          <w:color w:val="231F20"/>
          <w:spacing w:val="-27"/>
        </w:rPr>
        <w:t> </w:t>
      </w:r>
      <w:r>
        <w:rPr>
          <w:color w:val="231F20"/>
        </w:rPr>
        <w:t>broadly</w:t>
      </w:r>
      <w:r>
        <w:rPr>
          <w:color w:val="231F20"/>
          <w:spacing w:val="-26"/>
        </w:rPr>
        <w:t> </w:t>
      </w:r>
      <w:r>
        <w:rPr>
          <w:color w:val="231F20"/>
        </w:rPr>
        <w:t>balanced</w:t>
      </w:r>
      <w:r>
        <w:rPr>
          <w:color w:val="231F20"/>
          <w:spacing w:val="-27"/>
        </w:rPr>
        <w:t> </w:t>
      </w:r>
      <w:r>
        <w:rPr>
          <w:color w:val="231F20"/>
        </w:rPr>
        <w:t>by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end.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68"/>
      </w:pPr>
      <w:r>
        <w:rPr>
          <w:color w:val="231F20"/>
        </w:rPr>
        <w:t>Charts</w:t>
      </w:r>
      <w:r>
        <w:rPr>
          <w:color w:val="231F20"/>
          <w:spacing w:val="-38"/>
        </w:rPr>
        <w:t> </w:t>
      </w:r>
      <w:r>
        <w:rPr>
          <w:color w:val="231F20"/>
        </w:rPr>
        <w:t>5.9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  <w:spacing w:val="-7"/>
        </w:rPr>
        <w:t>5.10</w:t>
      </w:r>
      <w:r>
        <w:rPr>
          <w:color w:val="231F20"/>
          <w:spacing w:val="-37"/>
        </w:rPr>
        <w:t> </w:t>
      </w:r>
      <w:r>
        <w:rPr>
          <w:color w:val="231F20"/>
        </w:rPr>
        <w:t>show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spread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outcomes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CPI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two-year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horizons,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equivalent spreads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Committee’s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60"/>
          <w:cols w:num="2" w:equalWidth="0">
            <w:col w:w="4503" w:space="827"/>
            <w:col w:w="5480"/>
          </w:cols>
        </w:sectPr>
      </w:pPr>
    </w:p>
    <w:p>
      <w:pPr>
        <w:pStyle w:val="BodyText"/>
        <w:spacing w:before="2"/>
        <w:rPr>
          <w:sz w:val="28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30.65pt;height:.7pt;mso-position-horizontal-relative:char;mso-position-vertical-relative:line" coordorigin="0,0" coordsize="4613,14">
            <v:line style="position:absolute" from="0,7" to="4613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30.65pt;height:.7pt;mso-position-horizontal-relative:char;mso-position-vertical-relative:line" coordorigin="0,0" coordsize="4613,14">
            <v:line style="position:absolute" from="0,7" to="4613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460"/>
        </w:sectPr>
      </w:pPr>
    </w:p>
    <w:p>
      <w:pPr>
        <w:spacing w:line="259" w:lineRule="auto" w:before="80"/>
        <w:ind w:left="153" w:right="32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5.6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 interest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line="122" w:lineRule="exact" w:before="108"/>
        <w:ind w:left="167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increase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prices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</w:p>
    <w:p>
      <w:pPr>
        <w:spacing w:line="122" w:lineRule="exact" w:before="0"/>
        <w:ind w:left="3902" w:right="0" w:firstLine="0"/>
        <w:jc w:val="left"/>
        <w:rPr>
          <w:sz w:val="12"/>
        </w:rPr>
      </w:pPr>
      <w:r>
        <w:rPr/>
        <w:pict>
          <v:group style="position:absolute;margin-left:39.685001pt;margin-top:2.390391pt;width:184.3pt;height:141.75pt;mso-position-horizontal-relative:page;mso-position-vertical-relative:paragraph;z-index:15877120" coordorigin="794,48" coordsize="3686,2835">
            <v:shape style="position:absolute;left:2802;top:47;width:1506;height:2835" type="#_x0000_t75" stroked="false">
              <v:imagedata r:id="rId78" o:title=""/>
            </v:shape>
            <v:line style="position:absolute" from="4365,2528" to="4479,2528" stroked="true" strokeweight=".5pt" strokecolor="#231f20">
              <v:stroke dashstyle="solid"/>
            </v:line>
            <v:line style="position:absolute" from="4365,2174" to="4479,2174" stroked="true" strokeweight=".5pt" strokecolor="#231f20">
              <v:stroke dashstyle="solid"/>
            </v:line>
            <v:line style="position:absolute" from="4365,1817" to="4479,1817" stroked="true" strokeweight=".5pt" strokecolor="#231f20">
              <v:stroke dashstyle="solid"/>
            </v:line>
            <v:line style="position:absolute" from="4365,1464" to="4479,1464" stroked="true" strokeweight=".5pt" strokecolor="#231f20">
              <v:stroke dashstyle="solid"/>
            </v:line>
            <v:line style="position:absolute" from="4365,1110" to="4479,1110" stroked="true" strokeweight=".5pt" strokecolor="#231f20">
              <v:stroke dashstyle="solid"/>
            </v:line>
            <v:line style="position:absolute" from="4365,757" to="4479,757" stroked="true" strokeweight=".5pt" strokecolor="#231f20">
              <v:stroke dashstyle="solid"/>
            </v:line>
            <v:line style="position:absolute" from="4365,400" to="4479,400" stroked="true" strokeweight=".5pt" strokecolor="#231f20">
              <v:stroke dashstyle="solid"/>
            </v:line>
            <v:line style="position:absolute" from="794,1464" to="907,1464" stroked="true" strokeweight=".5pt" strokecolor="#231f20">
              <v:stroke dashstyle="solid"/>
            </v:line>
            <v:line style="position:absolute" from="963,1464" to="4308,1464" stroked="true" strokeweight=".5pt" strokecolor="#231f20">
              <v:stroke dashstyle="solid"/>
            </v:line>
            <v:line style="position:absolute" from="1192,2882" to="1192,2826" stroked="true" strokeweight=".5pt" strokecolor="#231f20">
              <v:stroke dashstyle="solid"/>
            </v:line>
            <v:line style="position:absolute" from="1654,2882" to="1654,2826" stroked="true" strokeweight=".5pt" strokecolor="#231f20">
              <v:stroke dashstyle="solid"/>
            </v:line>
            <v:line style="position:absolute" from="2115,2882" to="2115,2826" stroked="true" strokeweight=".5pt" strokecolor="#231f20">
              <v:stroke dashstyle="solid"/>
            </v:line>
            <v:line style="position:absolute" from="2577,2882" to="2577,2826" stroked="true" strokeweight=".5pt" strokecolor="#231f20">
              <v:stroke dashstyle="solid"/>
            </v:line>
            <v:line style="position:absolute" from="3038,2882" to="3038,2826" stroked="true" strokeweight=".5pt" strokecolor="#231f20">
              <v:stroke dashstyle="solid"/>
            </v:line>
            <v:line style="position:absolute" from="3500,2882" to="3500,2826" stroked="true" strokeweight=".5pt" strokecolor="#231f20">
              <v:stroke dashstyle="solid"/>
            </v:line>
            <v:line style="position:absolute" from="3962,2882" to="3962,2826" stroked="true" strokeweight=".5pt" strokecolor="#231f20">
              <v:stroke dashstyle="solid"/>
            </v:line>
            <v:line style="position:absolute" from="1307,2882" to="1307,2826" stroked="true" strokeweight=".5pt" strokecolor="#231f20">
              <v:stroke dashstyle="solid"/>
            </v:line>
            <v:line style="position:absolute" from="1769,2882" to="1769,2826" stroked="true" strokeweight=".5pt" strokecolor="#231f20">
              <v:stroke dashstyle="solid"/>
            </v:line>
            <v:line style="position:absolute" from="2231,2882" to="2231,2826" stroked="true" strokeweight=".5pt" strokecolor="#231f20">
              <v:stroke dashstyle="solid"/>
            </v:line>
            <v:line style="position:absolute" from="2692,2882" to="2692,2826" stroked="true" strokeweight=".5pt" strokecolor="#231f20">
              <v:stroke dashstyle="solid"/>
            </v:line>
            <v:line style="position:absolute" from="3154,2882" to="3154,2826" stroked="true" strokeweight=".5pt" strokecolor="#231f20">
              <v:stroke dashstyle="solid"/>
            </v:line>
            <v:line style="position:absolute" from="3615,2882" to="3615,2826" stroked="true" strokeweight=".5pt" strokecolor="#231f20">
              <v:stroke dashstyle="solid"/>
            </v:line>
            <v:line style="position:absolute" from="4077,2882" to="4077,2826" stroked="true" strokeweight=".5pt" strokecolor="#231f20">
              <v:stroke dashstyle="solid"/>
            </v:line>
            <v:line style="position:absolute" from="1077,2882" to="1077,2826" stroked="true" strokeweight=".5pt" strokecolor="#231f20">
              <v:stroke dashstyle="solid"/>
            </v:line>
            <v:line style="position:absolute" from="1538,2882" to="1538,2826" stroked="true" strokeweight=".5pt" strokecolor="#231f20">
              <v:stroke dashstyle="solid"/>
            </v:line>
            <v:line style="position:absolute" from="2000,2882" to="2000,2826" stroked="true" strokeweight=".5pt" strokecolor="#231f20">
              <v:stroke dashstyle="solid"/>
            </v:line>
            <v:line style="position:absolute" from="2461,2882" to="2461,2826" stroked="true" strokeweight=".5pt" strokecolor="#231f20">
              <v:stroke dashstyle="solid"/>
            </v:line>
            <v:line style="position:absolute" from="2923,2882" to="2923,2826" stroked="true" strokeweight=".5pt" strokecolor="#231f20">
              <v:stroke dashstyle="solid"/>
            </v:line>
            <v:line style="position:absolute" from="3385,2882" to="3385,2826" stroked="true" strokeweight=".5pt" strokecolor="#231f20">
              <v:stroke dashstyle="solid"/>
            </v:line>
            <v:line style="position:absolute" from="3846,2882" to="3846,48" stroked="true" strokeweight=".5pt" strokecolor="#231f20">
              <v:stroke dashstyle="dash"/>
            </v:line>
            <v:line style="position:absolute" from="4308,2882" to="4308,2826" stroked="true" strokeweight=".5pt" strokecolor="#231f20">
              <v:stroke dashstyle="solid"/>
            </v:line>
            <v:line style="position:absolute" from="794,1110" to="907,1110" stroked="true" strokeweight=".5pt" strokecolor="#231f20">
              <v:stroke dashstyle="solid"/>
            </v:line>
            <v:line style="position:absolute" from="794,757" to="907,757" stroked="true" strokeweight=".5pt" strokecolor="#231f20">
              <v:stroke dashstyle="solid"/>
            </v:line>
            <v:line style="position:absolute" from="794,400" to="907,400" stroked="true" strokeweight=".5pt" strokecolor="#231f20">
              <v:stroke dashstyle="solid"/>
            </v:line>
            <v:shape style="position:absolute;left:961;top:477;width:1846;height:1169" coordorigin="961,477" coordsize="1846,1169" path="m961,1487l1076,1373,1192,1316,1307,1215,1422,1157,1537,1265,1652,1538,1768,1434,1886,1329,2001,976,2116,477,2231,807,2346,1107,2462,1434,2577,1646,2692,1427,2807,1013e" filled="false" stroked="true" strokeweight="1.0pt" strokecolor="#ed1b2d">
              <v:path arrowok="t"/>
              <v:stroke dashstyle="solid"/>
            </v:shape>
            <v:line style="position:absolute" from="794,2528" to="907,2528" stroked="true" strokeweight=".5pt" strokecolor="#231f20">
              <v:stroke dashstyle="solid"/>
            </v:line>
            <v:line style="position:absolute" from="794,2174" to="907,2174" stroked="true" strokeweight=".5pt" strokecolor="#231f20">
              <v:stroke dashstyle="solid"/>
            </v:line>
            <v:line style="position:absolute" from="794,1817" to="907,1817" stroked="true" strokeweight=".5pt" strokecolor="#231f20">
              <v:stroke dashstyle="solid"/>
            </v:line>
            <v:line style="position:absolute" from="961,2882" to="961,2769" stroked="true" strokeweight=".5pt" strokecolor="#231f20">
              <v:stroke dashstyle="solid"/>
            </v:line>
            <v:line style="position:absolute" from="1423,2882" to="1423,2769" stroked="true" strokeweight=".5pt" strokecolor="#231f20">
              <v:stroke dashstyle="solid"/>
            </v:line>
            <v:line style="position:absolute" from="1884,2882" to="1884,2769" stroked="true" strokeweight=".5pt" strokecolor="#231f20">
              <v:stroke dashstyle="solid"/>
            </v:line>
            <v:line style="position:absolute" from="2346,2882" to="2346,2769" stroked="true" strokeweight=".5pt" strokecolor="#231f20">
              <v:stroke dashstyle="solid"/>
            </v:line>
            <v:rect style="position:absolute;left:798;top:52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line="259" w:lineRule="auto" w:before="80"/>
        <w:ind w:left="153" w:right="1002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5.7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February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line="125" w:lineRule="exact" w:before="111"/>
        <w:ind w:left="1680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5" w:lineRule="exact" w:before="0"/>
        <w:ind w:left="3901" w:right="0" w:firstLine="0"/>
        <w:jc w:val="left"/>
        <w:rPr>
          <w:sz w:val="12"/>
        </w:rPr>
      </w:pPr>
      <w:r>
        <w:rPr/>
        <w:pict>
          <v:group style="position:absolute;margin-left:306.141998pt;margin-top:2.533288pt;width:184.3pt;height:141.75pt;mso-position-horizontal-relative:page;mso-position-vertical-relative:paragraph;z-index:-20994560" coordorigin="6123,51" coordsize="3686,2835">
            <v:shape style="position:absolute;left:8021;top:50;width:1509;height:2835" type="#_x0000_t75" stroked="false">
              <v:imagedata r:id="rId79" o:title=""/>
            </v:shape>
            <v:line style="position:absolute" from="9694,1474" to="9808,1474" stroked="true" strokeweight=".5pt" strokecolor="#231f20">
              <v:stroke dashstyle="solid"/>
            </v:line>
            <v:line style="position:absolute" from="6123,1474" to="6236,1474" stroked="true" strokeweight=".5pt" strokecolor="#231f20">
              <v:stroke dashstyle="solid"/>
            </v:line>
            <v:line style="position:absolute" from="6291,1474" to="9638,1474" stroked="true" strokeweight=".5pt" strokecolor="#231f20">
              <v:stroke dashstyle="solid"/>
            </v:line>
            <v:line style="position:absolute" from="6123,1123" to="6236,1123" stroked="true" strokeweight=".5pt" strokecolor="#231f20">
              <v:stroke dashstyle="solid"/>
            </v:line>
            <v:shape style="position:absolute;left:6297;top:1172;width:922;height:374" coordorigin="6297,1172" coordsize="922,374" path="m6297,1501l6414,1387,6528,1327,6645,1229,6758,1172,6875,1278,6989,1546,7106,1444,7219,1342e" filled="false" stroked="true" strokeweight="1pt" strokecolor="#ed1b2d">
              <v:path arrowok="t"/>
              <v:stroke dashstyle="solid"/>
            </v:shape>
            <v:shape style="position:absolute;left:7449;top:492;width:578;height:1164" coordorigin="7450,492" coordsize="578,1164" path="m7450,492l7567,821,7680,1119,7797,1444,7911,1656,8028,1440e" filled="false" stroked="true" strokeweight="1pt" strokecolor="#ed1b2d">
              <v:path arrowok="t"/>
              <v:stroke dashstyle="solid"/>
            </v:shape>
            <v:shape style="position:absolute;left:7219;top:492;width:231;height:850" coordorigin="7219,492" coordsize="231,850" path="m7219,1342l7336,987,7450,492e" filled="false" stroked="true" strokeweight="1pt" strokecolor="#ed1b2d">
              <v:path arrowok="t"/>
              <v:stroke dashstyle="solid"/>
            </v:shape>
            <v:line style="position:absolute" from="9694,2536" to="9808,2536" stroked="true" strokeweight=".5pt" strokecolor="#231f20">
              <v:stroke dashstyle="solid"/>
            </v:line>
            <v:line style="position:absolute" from="9694,2181" to="9808,2181" stroked="true" strokeweight=".5pt" strokecolor="#231f20">
              <v:stroke dashstyle="solid"/>
            </v:line>
            <v:line style="position:absolute" from="9694,1829" to="9808,1829" stroked="true" strokeweight=".5pt" strokecolor="#231f20">
              <v:stroke dashstyle="solid"/>
            </v:line>
            <v:line style="position:absolute" from="9694,1123" to="9808,1123" stroked="true" strokeweight=".5pt" strokecolor="#231f20">
              <v:stroke dashstyle="solid"/>
            </v:line>
            <v:line style="position:absolute" from="9694,768" to="9808,768" stroked="true" strokeweight=".5pt" strokecolor="#231f20">
              <v:stroke dashstyle="solid"/>
            </v:line>
            <v:line style="position:absolute" from="9694,417" to="9808,417" stroked="true" strokeweight=".5pt" strokecolor="#231f20">
              <v:stroke dashstyle="solid"/>
            </v:line>
            <v:line style="position:absolute" from="6123,2536" to="6236,2536" stroked="true" strokeweight=".5pt" strokecolor="#231f20">
              <v:stroke dashstyle="solid"/>
            </v:line>
            <v:line style="position:absolute" from="6123,2181" to="6236,2181" stroked="true" strokeweight=".5pt" strokecolor="#231f20">
              <v:stroke dashstyle="solid"/>
            </v:line>
            <v:line style="position:absolute" from="6123,1829" to="6236,1829" stroked="true" strokeweight=".5pt" strokecolor="#231f20">
              <v:stroke dashstyle="solid"/>
            </v:line>
            <v:line style="position:absolute" from="6123,768" to="6236,768" stroked="true" strokeweight=".5pt" strokecolor="#231f20">
              <v:stroke dashstyle="solid"/>
            </v:line>
            <v:line style="position:absolute" from="6123,417" to="6236,417" stroked="true" strokeweight=".5pt" strokecolor="#231f20">
              <v:stroke dashstyle="solid"/>
            </v:line>
            <v:line style="position:absolute" from="6297,2885" to="6297,2772" stroked="true" strokeweight=".5pt" strokecolor="#231f20">
              <v:stroke dashstyle="solid"/>
            </v:line>
            <v:line style="position:absolute" from="6758,2885" to="6758,2772" stroked="true" strokeweight=".5pt" strokecolor="#231f20">
              <v:stroke dashstyle="solid"/>
            </v:line>
            <v:line style="position:absolute" from="7219,2885" to="7219,2772" stroked="true" strokeweight=".5pt" strokecolor="#231f20">
              <v:stroke dashstyle="solid"/>
            </v:line>
            <v:line style="position:absolute" from="7680,2885" to="7680,2772" stroked="true" strokeweight=".5pt" strokecolor="#231f20">
              <v:stroke dashstyle="solid"/>
            </v:line>
            <v:line style="position:absolute" from="6413,2885" to="6413,2829" stroked="true" strokeweight=".5pt" strokecolor="#231f20">
              <v:stroke dashstyle="solid"/>
            </v:line>
            <v:line style="position:absolute" from="6643,2885" to="6643,2829" stroked="true" strokeweight=".5pt" strokecolor="#231f20">
              <v:stroke dashstyle="solid"/>
            </v:line>
            <v:line style="position:absolute" from="6528,2885" to="6528,2829" stroked="true" strokeweight=".5pt" strokecolor="#231f20">
              <v:stroke dashstyle="solid"/>
            </v:line>
            <v:line style="position:absolute" from="6874,2885" to="6874,2829" stroked="true" strokeweight=".5pt" strokecolor="#231f20">
              <v:stroke dashstyle="solid"/>
            </v:line>
            <v:line style="position:absolute" from="7104,2885" to="7104,2829" stroked="true" strokeweight=".5pt" strokecolor="#231f20">
              <v:stroke dashstyle="solid"/>
            </v:line>
            <v:line style="position:absolute" from="6989,2885" to="6989,2829" stroked="true" strokeweight=".5pt" strokecolor="#231f20">
              <v:stroke dashstyle="solid"/>
            </v:line>
            <v:line style="position:absolute" from="7335,2885" to="7335,2829" stroked="true" strokeweight=".5pt" strokecolor="#231f20">
              <v:stroke dashstyle="solid"/>
            </v:line>
            <v:line style="position:absolute" from="7565,2885" to="7565,2829" stroked="true" strokeweight=".5pt" strokecolor="#231f20">
              <v:stroke dashstyle="solid"/>
            </v:line>
            <v:line style="position:absolute" from="7450,2885" to="7450,2829" stroked="true" strokeweight=".5pt" strokecolor="#231f20">
              <v:stroke dashstyle="solid"/>
            </v:line>
            <v:line style="position:absolute" from="7796,2885" to="7796,2829" stroked="true" strokeweight=".5pt" strokecolor="#231f20">
              <v:stroke dashstyle="solid"/>
            </v:line>
            <v:line style="position:absolute" from="7911,2885" to="7911,2829" stroked="true" strokeweight=".5pt" strokecolor="#231f20">
              <v:stroke dashstyle="solid"/>
            </v:line>
            <v:line style="position:absolute" from="9640,2885" to="9640,2829" stroked="true" strokeweight=".5pt" strokecolor="#231f20">
              <v:stroke dashstyle="solid"/>
            </v:line>
            <v:rect style="position:absolute;left:6127;top:55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after="0" w:line="125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460"/>
          <w:cols w:num="2" w:equalWidth="0">
            <w:col w:w="4031" w:space="1298"/>
            <w:col w:w="5481"/>
          </w:cols>
        </w:sectPr>
      </w:pPr>
    </w:p>
    <w:p>
      <w:pPr>
        <w:pStyle w:val="BodyText"/>
        <w:spacing w:before="11"/>
        <w:rPr>
          <w:sz w:val="8"/>
        </w:rPr>
      </w:pPr>
    </w:p>
    <w:p>
      <w:pPr>
        <w:tabs>
          <w:tab w:pos="9234" w:val="left" w:leader="none"/>
        </w:tabs>
        <w:spacing w:before="101"/>
        <w:ind w:left="3905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5</w:t>
        <w:tab/>
      </w:r>
      <w:r>
        <w:rPr>
          <w:color w:val="231F20"/>
          <w:sz w:val="12"/>
        </w:rPr>
        <w:t>5</w:t>
      </w:r>
    </w:p>
    <w:p>
      <w:pPr>
        <w:pStyle w:val="BodyText"/>
        <w:spacing w:before="10"/>
        <w:rPr>
          <w:sz w:val="8"/>
        </w:rPr>
      </w:pPr>
    </w:p>
    <w:p>
      <w:pPr>
        <w:tabs>
          <w:tab w:pos="9229" w:val="left" w:leader="none"/>
        </w:tabs>
        <w:spacing w:before="101"/>
        <w:ind w:left="3900" w:right="0" w:firstLine="0"/>
        <w:jc w:val="left"/>
        <w:rPr>
          <w:sz w:val="12"/>
        </w:rPr>
      </w:pPr>
      <w:r>
        <w:rPr>
          <w:color w:val="231F20"/>
          <w:w w:val="105"/>
          <w:position w:val="1"/>
          <w:sz w:val="12"/>
        </w:rPr>
        <w:t>4</w:t>
        <w:tab/>
      </w:r>
      <w:r>
        <w:rPr>
          <w:color w:val="231F20"/>
          <w:w w:val="105"/>
          <w:sz w:val="12"/>
        </w:rPr>
        <w:t>4</w:t>
      </w:r>
    </w:p>
    <w:p>
      <w:pPr>
        <w:pStyle w:val="BodyText"/>
        <w:spacing w:before="10"/>
        <w:rPr>
          <w:sz w:val="8"/>
        </w:rPr>
      </w:pPr>
    </w:p>
    <w:p>
      <w:pPr>
        <w:tabs>
          <w:tab w:pos="9231" w:val="left" w:leader="none"/>
        </w:tabs>
        <w:spacing w:before="101"/>
        <w:ind w:left="3902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3</w:t>
        <w:tab/>
      </w:r>
      <w:r>
        <w:rPr>
          <w:color w:val="231F20"/>
          <w:sz w:val="12"/>
        </w:rPr>
        <w:t>3</w:t>
      </w:r>
    </w:p>
    <w:p>
      <w:pPr>
        <w:pStyle w:val="BodyText"/>
        <w:spacing w:before="10"/>
        <w:rPr>
          <w:sz w:val="8"/>
        </w:rPr>
      </w:pPr>
    </w:p>
    <w:p>
      <w:pPr>
        <w:tabs>
          <w:tab w:pos="9234" w:val="left" w:leader="none"/>
        </w:tabs>
        <w:spacing w:before="101"/>
        <w:ind w:left="3905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2</w:t>
        <w:tab/>
      </w:r>
      <w:r>
        <w:rPr>
          <w:color w:val="231F20"/>
          <w:sz w:val="12"/>
        </w:rPr>
        <w:t>2</w:t>
      </w:r>
    </w:p>
    <w:p>
      <w:pPr>
        <w:pStyle w:val="BodyText"/>
        <w:spacing w:before="11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946" w:val="left" w:leader="none"/>
          <w:tab w:pos="1402" w:val="left" w:leader="none"/>
          <w:tab w:pos="1863" w:val="left" w:leader="none"/>
          <w:tab w:pos="2331" w:val="left" w:leader="none"/>
          <w:tab w:pos="2800" w:val="left" w:leader="none"/>
        </w:tabs>
        <w:spacing w:before="125"/>
        <w:ind w:left="425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</w:r>
      <w:r>
        <w:rPr>
          <w:color w:val="231F20"/>
          <w:spacing w:val="-10"/>
          <w:w w:val="85"/>
          <w:sz w:val="12"/>
        </w:rPr>
        <w:t>11</w:t>
      </w:r>
    </w:p>
    <w:p>
      <w:pPr>
        <w:spacing w:before="101"/>
        <w:ind w:left="97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</w:t>
      </w:r>
    </w:p>
    <w:p>
      <w:pPr>
        <w:spacing w:before="24"/>
        <w:ind w:left="95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0" w:lineRule="exact" w:before="5"/>
        <w:ind w:left="96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6" w:lineRule="exact" w:before="0"/>
        <w:ind w:left="96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7"/>
        <w:ind w:left="97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8"/>
        </w:rPr>
      </w:pPr>
    </w:p>
    <w:p>
      <w:pPr>
        <w:spacing w:line="120" w:lineRule="exact" w:before="0"/>
        <w:ind w:left="96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20" w:lineRule="exact" w:before="0"/>
        <w:ind w:left="316" w:right="0" w:firstLine="0"/>
        <w:jc w:val="left"/>
        <w:rPr>
          <w:sz w:val="12"/>
        </w:rPr>
      </w:pPr>
      <w:r>
        <w:rPr>
          <w:color w:val="231F20"/>
          <w:sz w:val="12"/>
        </w:rPr>
        <w:t>12 13</w:t>
      </w:r>
    </w:p>
    <w:p>
      <w:pPr>
        <w:spacing w:before="110"/>
        <w:ind w:left="391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</w:t>
      </w:r>
    </w:p>
    <w:p>
      <w:pPr>
        <w:spacing w:before="24"/>
        <w:ind w:left="389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0" w:lineRule="exact" w:before="5"/>
        <w:ind w:left="389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6" w:lineRule="exact" w:before="0"/>
        <w:ind w:left="390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7"/>
        <w:ind w:left="391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8"/>
        </w:rPr>
      </w:pPr>
    </w:p>
    <w:p>
      <w:pPr>
        <w:spacing w:line="120" w:lineRule="exact" w:before="0"/>
        <w:ind w:left="390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46" w:val="left" w:leader="none"/>
          <w:tab w:pos="1407" w:val="left" w:leader="none"/>
          <w:tab w:pos="1868" w:val="left" w:leader="none"/>
          <w:tab w:pos="2329" w:val="left" w:leader="none"/>
          <w:tab w:pos="2793" w:val="left" w:leader="none"/>
          <w:tab w:pos="3251" w:val="left" w:leader="none"/>
          <w:tab w:pos="3571" w:val="left" w:leader="none"/>
        </w:tabs>
        <w:spacing w:line="120" w:lineRule="exact" w:before="0"/>
        <w:ind w:left="425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spacing w:after="0" w:line="120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460"/>
          <w:cols w:num="3" w:equalWidth="0">
            <w:col w:w="2900" w:space="40"/>
            <w:col w:w="1084" w:space="1307"/>
            <w:col w:w="5479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line="244" w:lineRule="auto" w:before="104"/>
        <w:ind w:left="153" w:right="371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 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darkest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 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 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10%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 above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5.6,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probabilities 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very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slightly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smaller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reflecting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upward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skew.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slightly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smaller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5.7.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horizon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extended,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indicating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increasing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outcomes.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48–49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lines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points.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30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1" w:firstLine="0"/>
        <w:jc w:val="left"/>
        <w:rPr>
          <w:sz w:val="18"/>
        </w:rPr>
      </w:pPr>
      <w:r>
        <w:rPr/>
        <w:pict>
          <v:group style="position:absolute;margin-left:39.685001pt;margin-top:32.922295pt;width:185pt;height:161.7pt;mso-position-horizontal-relative:page;mso-position-vertical-relative:paragraph;z-index:15882752" coordorigin="794,658" coordsize="3700,3234">
            <v:rect style="position:absolute;left:798;top:1062;width:3676;height:2825" filled="false" stroked="true" strokeweight=".5pt" strokecolor="#231f20">
              <v:stroke dashstyle="solid"/>
            </v:rect>
            <v:line style="position:absolute" from="3191,3892" to="3191,1057" stroked="true" strokeweight=".5pt" strokecolor="#231f20">
              <v:stroke dashstyle="dash"/>
            </v:line>
            <v:shape style="position:absolute;left:959;top:1308;width:3070;height:2119" coordorigin="959,1308" coordsize="3070,2119" path="m959,1308l959,1437,1238,2484,1516,2800,1798,3426,2355,3087,2633,3075,2912,2906,3190,2900,3472,2736,3751,2730,4029,2561,4029,2397,3751,2566,3472,2566,3190,2736,2912,2742,2633,2912,2355,2923,2077,3099,1798,3268,1516,2642,1238,2326,959,1308xe" filled="true" fillcolor="#c5ccd1" stroked="false">
              <v:path arrowok="t"/>
              <v:fill type="solid"/>
            </v:shape>
            <v:shape style="position:absolute;left:959;top:1056;width:3348;height:1943" coordorigin="959,1057" coordsize="3348,1943" path="m959,1057l959,1191,1238,1730,1516,2133,1798,2847,2077,2999,2355,2993,2633,2982,3190,2970,3472,2818,3751,2666,4307,2666,4307,2514,3751,2514,3472,2666,3190,2818,2633,2830,2355,2841,2077,2847,1798,2701,1516,1999,1238,1595,959,1057xe" filled="true" fillcolor="#582e91" stroked="false">
              <v:path arrowok="t"/>
              <v:fill type="solid"/>
            </v:shape>
            <v:line style="position:absolute" from="4365,3187" to="4479,3187" stroked="true" strokeweight=".5pt" strokecolor="#231f20">
              <v:stroke dashstyle="solid"/>
            </v:line>
            <v:line style="position:absolute" from="4365,2479" to="4479,2479" stroked="true" strokeweight=".5pt" strokecolor="#231f20">
              <v:stroke dashstyle="solid"/>
            </v:line>
            <v:line style="position:absolute" from="4365,1765" to="4479,1765" stroked="true" strokeweight=".5pt" strokecolor="#231f20">
              <v:stroke dashstyle="solid"/>
            </v:line>
            <v:line style="position:absolute" from="794,3187" to="907,3187" stroked="true" strokeweight=".5pt" strokecolor="#231f20">
              <v:stroke dashstyle="solid"/>
            </v:line>
            <v:line style="position:absolute" from="794,2479" to="907,2479" stroked="true" strokeweight=".5pt" strokecolor="#231f20">
              <v:stroke dashstyle="solid"/>
            </v:line>
            <v:line style="position:absolute" from="794,1765" to="907,1765" stroked="true" strokeweight=".5pt" strokecolor="#231f20">
              <v:stroke dashstyle="solid"/>
            </v:line>
            <v:rect style="position:absolute;left:793;top:853;width:142;height:142" filled="true" fillcolor="#582e91" stroked="false">
              <v:fill type="solid"/>
            </v:rect>
            <v:rect style="position:absolute;left:793;top:666;width:142;height:142" filled="true" fillcolor="#c5ccd1" stroked="false">
              <v:fill type="solid"/>
            </v:rect>
            <v:line style="position:absolute" from="959,3892" to="959,3835" stroked="true" strokeweight=".5pt" strokecolor="#231f20">
              <v:stroke dashstyle="solid"/>
            </v:line>
            <v:line style="position:absolute" from="2075,3892" to="2075,3835" stroked="true" strokeweight=".5pt" strokecolor="#231f20">
              <v:stroke dashstyle="solid"/>
            </v:line>
            <v:line style="position:absolute" from="4307,3892" to="4307,3835" stroked="true" strokeweight=".5pt" strokecolor="#231f20">
              <v:stroke dashstyle="solid"/>
            </v:line>
            <v:line style="position:absolute" from="1238,3892" to="1238,3835" stroked="true" strokeweight=".5pt" strokecolor="#231f20">
              <v:stroke dashstyle="solid"/>
            </v:line>
            <v:line style="position:absolute" from="1517,3892" to="1517,3835" stroked="true" strokeweight=".5pt" strokecolor="#231f20">
              <v:stroke dashstyle="solid"/>
            </v:line>
            <v:line style="position:absolute" from="1796,3892" to="1796,3778" stroked="true" strokeweight=".5pt" strokecolor="#231f20">
              <v:stroke dashstyle="solid"/>
            </v:line>
            <v:line style="position:absolute" from="2354,3892" to="2354,3835" stroked="true" strokeweight=".5pt" strokecolor="#231f20">
              <v:stroke dashstyle="solid"/>
            </v:line>
            <v:line style="position:absolute" from="2633,3892" to="2633,3835" stroked="true" strokeweight=".5pt" strokecolor="#231f20">
              <v:stroke dashstyle="solid"/>
            </v:line>
            <v:line style="position:absolute" from="2912,3892" to="2912,3778" stroked="true" strokeweight=".5pt" strokecolor="#231f20">
              <v:stroke dashstyle="solid"/>
            </v:line>
            <v:line style="position:absolute" from="3470,3892" to="3470,3835" stroked="true" strokeweight=".5pt" strokecolor="#231f20">
              <v:stroke dashstyle="solid"/>
            </v:line>
            <v:line style="position:absolute" from="3749,3892" to="3749,3835" stroked="true" strokeweight=".5pt" strokecolor="#231f20">
              <v:stroke dashstyle="solid"/>
            </v:line>
            <v:line style="position:absolute" from="4028,3892" to="4028,3778" stroked="true" strokeweight=".5pt" strokecolor="#231f20">
              <v:stroke dashstyle="solid"/>
            </v:line>
            <v:shape style="position:absolute;left:994;top:658;width:1193;height:34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February </w:t>
                    </w:r>
                    <w:r>
                      <w:rPr>
                        <w:i/>
                        <w:color w:val="231F20"/>
                        <w:w w:val="85"/>
                        <w:sz w:val="12"/>
                      </w:rPr>
                      <w:t>Inflation Report</w:t>
                    </w:r>
                  </w:p>
                  <w:p>
                    <w:pPr>
                      <w:spacing w:before="60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May </w:t>
                    </w:r>
                    <w:r>
                      <w:rPr>
                        <w:i/>
                        <w:color w:val="231F20"/>
                        <w:w w:val="95"/>
                        <w:sz w:val="12"/>
                      </w:rPr>
                      <w:t>Inflation Report</w:t>
                    </w:r>
                  </w:p>
                </w:txbxContent>
              </v:textbox>
              <w10:wrap type="none"/>
            </v:shape>
            <v:shape style="position:absolute;left:4082;top:885;width:41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 cent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5.2 Key uncertainties" w:id="89"/>
      <w:bookmarkEnd w:id="89"/>
      <w:r>
        <w:rPr/>
      </w:r>
      <w:bookmarkStart w:name="_bookmark24" w:id="90"/>
      <w:bookmarkEnd w:id="90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5.8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Assessed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above target</w:t>
      </w:r>
    </w:p>
    <w:p>
      <w:pPr>
        <w:pStyle w:val="BodyText"/>
        <w:rPr>
          <w:sz w:val="22"/>
        </w:rPr>
      </w:pPr>
    </w:p>
    <w:p>
      <w:pPr>
        <w:spacing w:before="195"/>
        <w:ind w:left="0" w:right="172" w:firstLine="0"/>
        <w:jc w:val="right"/>
        <w:rPr>
          <w:sz w:val="12"/>
        </w:rPr>
      </w:pPr>
      <w:r>
        <w:rPr>
          <w:color w:val="231F20"/>
          <w:w w:val="95"/>
          <w:sz w:val="12"/>
        </w:rPr>
        <w:t>100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30"/>
      </w:pPr>
      <w:r>
        <w:rPr>
          <w:color w:val="231F20"/>
          <w:w w:val="95"/>
        </w:rPr>
        <w:t>best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distribution,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risks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skewed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upside,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albeit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little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demand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near</w:t>
      </w:r>
      <w:r>
        <w:rPr>
          <w:color w:val="231F20"/>
          <w:spacing w:val="-41"/>
        </w:rPr>
        <w:t> </w:t>
      </w:r>
      <w:r>
        <w:rPr>
          <w:color w:val="231F20"/>
        </w:rPr>
        <w:t>term.</w:t>
      </w:r>
      <w:r>
        <w:rPr>
          <w:color w:val="231F20"/>
          <w:spacing w:val="-19"/>
        </w:rPr>
        <w:t> </w:t>
      </w:r>
      <w:r>
        <w:rPr>
          <w:color w:val="231F20"/>
        </w:rPr>
        <w:t>Nonetheless,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two-year </w:t>
      </w:r>
      <w:r>
        <w:rPr>
          <w:color w:val="231F20"/>
          <w:w w:val="95"/>
        </w:rPr>
        <w:t>horizon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roughly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three-in-five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will</w:t>
      </w:r>
      <w:r>
        <w:rPr>
          <w:color w:val="231F20"/>
          <w:spacing w:val="-20"/>
        </w:rPr>
        <w:t> </w:t>
      </w:r>
      <w:r>
        <w:rPr>
          <w:color w:val="231F20"/>
        </w:rPr>
        <w:t>be</w:t>
      </w:r>
      <w:r>
        <w:rPr>
          <w:color w:val="231F20"/>
          <w:spacing w:val="-20"/>
        </w:rPr>
        <w:t> </w:t>
      </w:r>
      <w:r>
        <w:rPr>
          <w:color w:val="231F20"/>
        </w:rPr>
        <w:t>below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target.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231" w:space="1098"/>
            <w:col w:w="54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2"/>
        <w:ind w:left="24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2"/>
        <w:ind w:left="9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</w:t>
      </w:r>
    </w:p>
    <w:p>
      <w:pPr>
        <w:pStyle w:val="BodyText"/>
        <w:spacing w:before="8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75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83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0" w:lineRule="exact" w:before="0"/>
        <w:ind w:left="9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 Q2</w:t>
      </w:r>
    </w:p>
    <w:p>
      <w:pPr>
        <w:pStyle w:val="BodyText"/>
        <w:spacing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249" w:right="296"/>
      </w:pPr>
      <w:r>
        <w:rPr>
          <w:color w:val="231F20"/>
          <w:w w:val="95"/>
        </w:rPr>
        <w:t>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7"/>
          <w:w w:val="95"/>
        </w:rPr>
        <w:t>5.11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conditioned 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alternative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constant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0.5%.</w:t>
      </w:r>
      <w:r>
        <w:rPr>
          <w:color w:val="231F20"/>
          <w:spacing w:val="-23"/>
        </w:rPr>
        <w:t> </w:t>
      </w:r>
      <w:r>
        <w:rPr>
          <w:color w:val="231F20"/>
        </w:rPr>
        <w:t>Under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assumption,</w:t>
      </w:r>
      <w:r>
        <w:rPr>
          <w:color w:val="231F20"/>
          <w:spacing w:val="-44"/>
        </w:rPr>
        <w:t> </w:t>
      </w:r>
      <w:r>
        <w:rPr>
          <w:color w:val="231F20"/>
        </w:rPr>
        <w:t>faster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leads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slightly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 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caused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reverse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 effective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rapidly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below).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 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forecast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4" w:equalWidth="0">
            <w:col w:w="1229" w:space="40"/>
            <w:col w:w="1072" w:space="39"/>
            <w:col w:w="1717" w:space="1136"/>
            <w:col w:w="5577"/>
          </w:cols>
        </w:sectPr>
      </w:pPr>
    </w:p>
    <w:p>
      <w:pPr>
        <w:spacing w:line="97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2010</w:t>
      </w:r>
    </w:p>
    <w:p>
      <w:pPr>
        <w:tabs>
          <w:tab w:pos="1727" w:val="left" w:leader="none"/>
          <w:tab w:pos="2437" w:val="left" w:leader="none"/>
        </w:tabs>
        <w:spacing w:line="97" w:lineRule="exact" w:before="0"/>
        <w:ind w:left="61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11</w:t>
        <w:tab/>
        <w:t>12</w:t>
        <w:tab/>
        <w:t>13</w:t>
      </w:r>
    </w:p>
    <w:p>
      <w:pPr>
        <w:pStyle w:val="BodyText"/>
        <w:spacing w:line="231" w:lineRule="exact"/>
        <w:ind w:left="616"/>
      </w:pPr>
      <w:r>
        <w:rPr/>
        <w:br w:type="column"/>
      </w:r>
      <w:r>
        <w:rPr>
          <w:color w:val="231F20"/>
          <w:w w:val="95"/>
        </w:rPr>
        <w:t>period than in the distribution conditioned on market interest</w:t>
      </w:r>
    </w:p>
    <w:p>
      <w:pPr>
        <w:spacing w:after="0" w:line="231" w:lineRule="exact"/>
        <w:sectPr>
          <w:type w:val="continuous"/>
          <w:pgSz w:w="11910" w:h="16840"/>
          <w:pgMar w:top="1560" w:bottom="0" w:left="640" w:right="460"/>
          <w:cols w:num="3" w:equalWidth="0">
            <w:col w:w="899" w:space="149"/>
            <w:col w:w="2590" w:space="1228"/>
            <w:col w:w="5944"/>
          </w:cols>
        </w:sectPr>
      </w:pPr>
    </w:p>
    <w:p>
      <w:pPr>
        <w:spacing w:before="1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The May and February swathes in this chart are derived from the same distributions as</w:t>
      </w:r>
    </w:p>
    <w:p>
      <w:pPr>
        <w:spacing w:line="244" w:lineRule="auto" w:before="2"/>
        <w:ind w:left="153" w:right="10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 target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time corresponding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quarter.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illustrate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 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5.8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entire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corresponding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close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target;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 </w:t>
      </w:r>
      <w:r>
        <w:rPr>
          <w:color w:val="231F20"/>
          <w:sz w:val="11"/>
        </w:rPr>
        <w:t>interpreted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confidence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interval.</w:t>
      </w:r>
    </w:p>
    <w:p>
      <w:pPr>
        <w:pStyle w:val="BodyText"/>
        <w:spacing w:line="268" w:lineRule="auto" w:before="27"/>
        <w:ind w:left="153" w:right="330"/>
      </w:pPr>
      <w:r>
        <w:rPr/>
        <w:br w:type="column"/>
      </w:r>
      <w:r>
        <w:rPr>
          <w:color w:val="231F20"/>
          <w:w w:val="90"/>
        </w:rPr>
        <w:t>rates,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response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years </w:t>
      </w:r>
      <w:r>
        <w:rPr>
          <w:color w:val="231F20"/>
        </w:rPr>
        <w:t>out</w:t>
      </w:r>
      <w:r>
        <w:rPr>
          <w:color w:val="231F20"/>
          <w:spacing w:val="-24"/>
        </w:rPr>
        <w:t> </w:t>
      </w:r>
      <w:r>
        <w:rPr>
          <w:color w:val="231F20"/>
        </w:rPr>
        <w:t>is</w:t>
      </w:r>
      <w:r>
        <w:rPr>
          <w:color w:val="231F20"/>
          <w:spacing w:val="-24"/>
        </w:rPr>
        <w:t> </w:t>
      </w:r>
      <w:r>
        <w:rPr>
          <w:color w:val="231F20"/>
        </w:rPr>
        <w:t>judged</w:t>
      </w:r>
      <w:r>
        <w:rPr>
          <w:color w:val="231F20"/>
          <w:spacing w:val="-24"/>
        </w:rPr>
        <w:t> </w:t>
      </w:r>
      <w:r>
        <w:rPr>
          <w:color w:val="231F20"/>
        </w:rPr>
        <w:t>unlikely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be</w:t>
      </w:r>
      <w:r>
        <w:rPr>
          <w:color w:val="231F20"/>
          <w:spacing w:val="-24"/>
        </w:rPr>
        <w:t> </w:t>
      </w:r>
      <w:r>
        <w:rPr>
          <w:color w:val="231F20"/>
        </w:rPr>
        <w:t>significant.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5.2 Key uncertainties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embodies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rebalancing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UK</w:t>
      </w:r>
      <w:r>
        <w:rPr>
          <w:color w:val="231F20"/>
          <w:spacing w:val="-44"/>
        </w:rPr>
        <w:t> </w:t>
      </w:r>
      <w:r>
        <w:rPr>
          <w:color w:val="231F20"/>
        </w:rPr>
        <w:t>economy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coming</w:t>
      </w:r>
      <w:r>
        <w:rPr>
          <w:color w:val="231F20"/>
          <w:spacing w:val="-45"/>
        </w:rPr>
        <w:t> </w:t>
      </w:r>
      <w:r>
        <w:rPr>
          <w:color w:val="231F20"/>
        </w:rPr>
        <w:t>years.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4"/>
        </w:rPr>
        <w:t> </w:t>
      </w:r>
      <w:r>
        <w:rPr>
          <w:color w:val="231F20"/>
        </w:rPr>
        <w:t>level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sterling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push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surplus.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decline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household</w:t>
      </w:r>
      <w:r>
        <w:rPr>
          <w:color w:val="231F20"/>
          <w:spacing w:val="-42"/>
        </w:rPr>
        <w:t> </w:t>
      </w:r>
      <w:r>
        <w:rPr>
          <w:color w:val="231F20"/>
        </w:rPr>
        <w:t>saving</w:t>
      </w:r>
      <w:r>
        <w:rPr>
          <w:color w:val="231F20"/>
          <w:spacing w:val="-42"/>
        </w:rPr>
        <w:t> </w:t>
      </w:r>
      <w:r>
        <w:rPr>
          <w:color w:val="231F20"/>
        </w:rPr>
        <w:t>rate,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gradual </w:t>
      </w:r>
      <w:r>
        <w:rPr>
          <w:color w:val="231F20"/>
          <w:w w:val="90"/>
        </w:rPr>
        <w:t>recovery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investment,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private sector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surplus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level.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March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Budget</w:t>
      </w:r>
      <w:r>
        <w:rPr>
          <w:color w:val="231F20"/>
          <w:w w:val="90"/>
        </w:rPr>
        <w:t>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declines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forecast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elements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</w:rPr>
        <w:t>rebalancing,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implications</w:t>
      </w:r>
      <w:r>
        <w:rPr>
          <w:color w:val="231F20"/>
          <w:spacing w:val="-45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side,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uncertainties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501" w:space="828"/>
            <w:col w:w="5481"/>
          </w:cols>
        </w:sectPr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460"/>
        </w:sectPr>
      </w:pPr>
    </w:p>
    <w:p>
      <w:pPr>
        <w:spacing w:line="259" w:lineRule="auto"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5.9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2011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5" w:lineRule="exact" w:before="124"/>
        <w:ind w:left="2377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5" w:lineRule="exact" w:before="0"/>
        <w:ind w:left="0" w:right="360" w:firstLine="0"/>
        <w:jc w:val="right"/>
        <w:rPr>
          <w:sz w:val="12"/>
        </w:rPr>
      </w:pPr>
      <w:r>
        <w:rPr/>
        <w:pict>
          <v:group style="position:absolute;margin-left:39.685001pt;margin-top:2.374387pt;width:184.3pt;height:150.25pt;mso-position-horizontal-relative:page;mso-position-vertical-relative:paragraph;z-index:15884288" coordorigin="794,47" coordsize="3686,3005">
            <v:shape style="position:absolute;left:1692;top:2227;width:1883;height:650" coordorigin="1693,2228" coordsize="1883,650" path="m1891,2228l1693,2228,1693,2877,1891,2877,1891,2228xm3576,2228l3357,2228,3357,2877,3576,2877,3576,2228xe" filled="true" fillcolor="#fcd3c4" stroked="false">
              <v:path arrowok="t"/>
              <v:fill type="solid"/>
            </v:shape>
            <v:shape style="position:absolute;left:1692;top:2227;width:1883;height:650" coordorigin="1693,2228" coordsize="1883,650" path="m1693,2877l1693,2228,3576,2228,3576,2877e" filled="false" stroked="true" strokeweight=".01pt" strokecolor="#fcd3c4">
              <v:path arrowok="t"/>
              <v:stroke dashstyle="solid"/>
            </v:shape>
            <v:shape style="position:absolute;left:1890;top:1913;width:1467;height:964" coordorigin="1891,1913" coordsize="1467,964" path="m2023,1913l1891,1913,1891,2877,2023,2877,2023,1913xm3357,1913l3210,1913,3210,2877,3357,2877,3357,1913xe" filled="true" fillcolor="#fabeab" stroked="false">
              <v:path arrowok="t"/>
              <v:fill type="solid"/>
            </v:shape>
            <v:shape style="position:absolute;left:1890;top:1913;width:1467;height:964" coordorigin="1891,1913" coordsize="1467,964" path="m1891,2877l1891,1913,3357,1913,3357,2877e" filled="false" stroked="true" strokeweight=".01pt" strokecolor="#fabeab">
              <v:path arrowok="t"/>
              <v:stroke dashstyle="solid"/>
            </v:shape>
            <v:shape style="position:absolute;left:2023;top:1665;width:1187;height:1212" coordorigin="2023,1665" coordsize="1187,1212" path="m2129,1665l2023,1665,2023,2877,2129,2877,2129,1665xm3210,1665l3093,1665,3093,2877,3210,2877,3210,1665xe" filled="true" fillcolor="#f9b4a0" stroked="false">
              <v:path arrowok="t"/>
              <v:fill type="solid"/>
            </v:shape>
            <v:shape style="position:absolute;left:2023;top:1665;width:1187;height:1212" coordorigin="2023,1665" coordsize="1187,1212" path="m2023,2877l2023,1665,3210,1665,3210,2877e" filled="false" stroked="true" strokeweight=".01pt" strokecolor="#f9b4a0">
              <v:path arrowok="t"/>
              <v:stroke dashstyle="solid"/>
            </v:shape>
            <v:shape style="position:absolute;left:2129;top:1463;width:964;height:1414" coordorigin="2129,1463" coordsize="964,1414" path="m2220,1463l2129,1463,2129,2877,2220,2877,2220,1463xm3093,1463l2992,1463,2992,2877,3093,2877,3093,1463xe" filled="true" fillcolor="#f8aa95" stroked="false">
              <v:path arrowok="t"/>
              <v:fill type="solid"/>
            </v:shape>
            <v:shape style="position:absolute;left:2129;top:1463;width:964;height:1414" coordorigin="2129,1463" coordsize="964,1414" path="m2129,2877l2129,1463,3093,1463,3093,2877e" filled="false" stroked="true" strokeweight=".01pt" strokecolor="#f8aa95">
              <v:path arrowok="t"/>
              <v:stroke dashstyle="solid"/>
            </v:shape>
            <v:shape style="position:absolute;left:2220;top:1304;width:772;height:1573" coordorigin="2220,1304" coordsize="772,1573" path="m2301,1304l2220,1304,2220,2877,2301,2877,2301,1304xm2992,1304l2902,1304,2902,2877,2992,2877,2992,1304xe" filled="true" fillcolor="#f69680" stroked="false">
              <v:path arrowok="t"/>
              <v:fill type="solid"/>
            </v:shape>
            <v:shape style="position:absolute;left:2220;top:1304;width:772;height:1573" coordorigin="2220,1304" coordsize="772,1573" path="m2220,2877l2220,1304,2992,1304,2992,2877e" filled="false" stroked="true" strokeweight=".01pt" strokecolor="#f69680">
              <v:path arrowok="t"/>
              <v:stroke dashstyle="solid"/>
            </v:shape>
            <v:shape style="position:absolute;left:2300;top:1179;width:602;height:1698" coordorigin="2301,1179" coordsize="602,1698" path="m2377,1179l2301,1179,2301,2877,2377,2877,2377,1179xm2902,1179l2818,1179,2818,2877,2902,2877,2902,1179xe" filled="true" fillcolor="#f5846d" stroked="false">
              <v:path arrowok="t"/>
              <v:fill type="solid"/>
            </v:shape>
            <v:shape style="position:absolute;left:2300;top:1179;width:602;height:1698" coordorigin="2301,1179" coordsize="602,1698" path="m2301,2877l2301,1179,2902,1179,2902,2877e" filled="false" stroked="true" strokeweight=".01pt" strokecolor="#f5846d">
              <v:path arrowok="t"/>
              <v:stroke dashstyle="solid"/>
            </v:shape>
            <v:shape style="position:absolute;left:2376;top:1088;width:441;height:1789" coordorigin="2377,1088" coordsize="441,1789" path="m2448,1088l2377,1088,2377,2877,2448,2877,2448,1088xm2818,1088l2738,1088,2738,2877,2818,2877,2818,1088xe" filled="true" fillcolor="#f3705c" stroked="false">
              <v:path arrowok="t"/>
              <v:fill type="solid"/>
            </v:shape>
            <v:shape style="position:absolute;left:2376;top:1088;width:441;height:1789" coordorigin="2377,1088" coordsize="441,1789" path="m2377,2877l2377,1088,2818,1088,2818,2877e" filled="false" stroked="true" strokeweight=".01pt" strokecolor="#f3705c">
              <v:path arrowok="t"/>
              <v:stroke dashstyle="solid"/>
            </v:shape>
            <v:shape style="position:absolute;left:2448;top:1027;width:290;height:1850" coordorigin="2448,1028" coordsize="290,1850" path="m2518,1028l2448,1028,2448,2877,2518,2877,2518,1028xm2738,1028l2661,1028,2661,2877,2738,2877,2738,1028xe" filled="true" fillcolor="#f26653" stroked="false">
              <v:path arrowok="t"/>
              <v:fill type="solid"/>
            </v:shape>
            <v:shape style="position:absolute;left:2448;top:1027;width:290;height:1850" coordorigin="2448,1028" coordsize="290,1850" path="m2448,2877l2448,1028,2738,1028,2738,2877e" filled="false" stroked="true" strokeweight=".01pt" strokecolor="#f26653">
              <v:path arrowok="t"/>
              <v:stroke dashstyle="solid"/>
            </v:shape>
            <v:rect style="position:absolute;left:2517;top:997;width:144;height:1880" filled="true" fillcolor="#f15849" stroked="false">
              <v:fill type="solid"/>
            </v:rect>
            <v:shape style="position:absolute;left:2517;top:997;width:144;height:1880" coordorigin="2518,998" coordsize="144,1880" path="m2518,2877l2518,998,2661,998,2661,2877e" filled="false" stroked="true" strokeweight=".01pt" strokecolor="#f15849">
              <v:path arrowok="t"/>
              <v:stroke dashstyle="solid"/>
            </v:shape>
            <v:shape style="position:absolute;left:1440;top:1132;width:2033;height:1741" coordorigin="1441,1133" coordsize="2033,1741" path="m1441,2873l1441,2270,1638,2270,1638,1980,1771,1980,1771,1750,1877,1750,1877,1564,1968,1564,1968,1415,2050,1415,2050,1300,2125,1300,2125,1215,2196,1215,2196,1159,2266,1159,2266,1133,2421,1133,2421,1159,2510,1159,2510,1215,2601,1215,2601,1300,2697,1300,2697,1415,2801,1415,2801,1564,2917,1564,2917,1750,3052,1750,3052,1980,3222,1980,3222,2270,3473,2270,3473,2873e" filled="false" stroked="true" strokeweight="1.0pt" strokecolor="#939598">
              <v:path arrowok="t"/>
              <v:stroke dashstyle="solid"/>
            </v:shape>
            <v:line style="position:absolute" from="1444,2882" to="1444,2769" stroked="true" strokeweight=".5pt" strokecolor="#231f20">
              <v:stroke dashstyle="solid"/>
            </v:line>
            <v:line style="position:absolute" from="1921,2882" to="1921,2769" stroked="true" strokeweight=".5pt" strokecolor="#231f20">
              <v:stroke dashstyle="solid"/>
            </v:line>
            <v:line style="position:absolute" from="2398,2882" to="2398,2769" stroked="true" strokeweight=".5pt" strokecolor="#231f20">
              <v:stroke dashstyle="solid"/>
            </v:line>
            <v:line style="position:absolute" from="2875,2882" to="2875,2769" stroked="true" strokeweight=".5pt" strokecolor="#231f20">
              <v:stroke dashstyle="solid"/>
            </v:line>
            <v:line style="position:absolute" from="3352,2882" to="3352,2769" stroked="true" strokeweight=".5pt" strokecolor="#231f20">
              <v:stroke dashstyle="solid"/>
            </v:line>
            <v:line style="position:absolute" from="4365,2318" to="4479,2318" stroked="true" strokeweight=".5pt" strokecolor="#231f20">
              <v:stroke dashstyle="solid"/>
            </v:line>
            <v:line style="position:absolute" from="4365,1752" to="4479,1752" stroked="true" strokeweight=".5pt" strokecolor="#231f20">
              <v:stroke dashstyle="solid"/>
            </v:line>
            <v:line style="position:absolute" from="4365,1185" to="4479,1185" stroked="true" strokeweight=".5pt" strokecolor="#231f20">
              <v:stroke dashstyle="solid"/>
            </v:line>
            <v:line style="position:absolute" from="4365,619" to="4479,619" stroked="true" strokeweight=".5pt" strokecolor="#231f20">
              <v:stroke dashstyle="solid"/>
            </v:line>
            <v:line style="position:absolute" from="794,2318" to="907,2318" stroked="true" strokeweight=".5pt" strokecolor="#231f20">
              <v:stroke dashstyle="solid"/>
            </v:line>
            <v:line style="position:absolute" from="794,1752" to="907,1752" stroked="true" strokeweight=".5pt" strokecolor="#231f20">
              <v:stroke dashstyle="solid"/>
            </v:line>
            <v:line style="position:absolute" from="794,1185" to="907,1185" stroked="true" strokeweight=".5pt" strokecolor="#231f20">
              <v:stroke dashstyle="solid"/>
            </v:line>
            <v:line style="position:absolute" from="794,619" to="907,619" stroked="true" strokeweight=".5pt" strokecolor="#231f20">
              <v:stroke dashstyle="solid"/>
            </v:line>
            <v:line style="position:absolute" from="3829,2882" to="3829,2769" stroked="true" strokeweight=".5pt" strokecolor="#231f20">
              <v:stroke dashstyle="solid"/>
            </v:line>
            <v:shape style="position:absolute;left:798;top:52;width:3676;height:2895" coordorigin="799,52" coordsize="3676,2895" path="m1252,2877l1252,2877,4025,2877,4025,2880,4032,2891,4046,2914,4061,2937,4068,2947,4103,2814,4156,2947,4199,2814,4209,2841,4215,2857,4219,2867,4222,2876,4224,2877,4263,2877,4349,2877,4435,2877,4474,2877,4474,52,799,52,799,2877,945,2877,1020,2877,1048,2877,1052,2877,1053,2880,1060,2891,1074,2914,1089,2937,1096,2947,1131,2814,1184,2947,1227,2814,1237,2842,1243,2858,1247,2867,1250,2877,1252,2877xe" filled="false" stroked="true" strokeweight=".5pt" strokecolor="#231f20">
              <v:path arrowok="t"/>
              <v:stroke dashstyle="solid"/>
            </v:shape>
            <v:shape style="position:absolute;left:1077;top:182;width:210;height:142" type="#_x0000_t75" stroked="false">
              <v:imagedata r:id="rId80" o:title=""/>
            </v:shape>
            <v:line style="position:absolute" from="1077,437" to="1286,437" stroked="true" strokeweight="1pt" strokecolor="#939598">
              <v:stroke dashstyle="solid"/>
            </v:line>
            <v:shape style="position:absolute;left:1320;top:178;width:43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1372;top:2861;width:2565;height:191" type="#_x0000_t202" filled="false" stroked="false">
              <v:textbox inset="0,0,0,0">
                <w:txbxContent>
                  <w:p>
                    <w:pPr>
                      <w:tabs>
                        <w:tab w:pos="958" w:val="left" w:leader="none"/>
                        <w:tab w:pos="1431" w:val="left" w:leader="none"/>
                        <w:tab w:pos="1909" w:val="left" w:leader="none"/>
                        <w:tab w:pos="2386" w:val="left" w:leader="none"/>
                      </w:tabs>
                      <w:spacing w:line="18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   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</w:t>
                    </w:r>
                    <w:r>
                      <w:rPr>
                        <w:color w:val="231F20"/>
                        <w:spacing w:val="6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-11"/>
                        <w:sz w:val="12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</w:t>
                      <w:tab/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spacing w:line="259" w:lineRule="auto" w:before="80"/>
        <w:ind w:left="153" w:right="1002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 </w:t>
      </w:r>
      <w:r>
        <w:rPr>
          <w:color w:val="A70740"/>
          <w:spacing w:val="-6"/>
          <w:sz w:val="18"/>
        </w:rPr>
        <w:t>5.10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2012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9" w:lineRule="exact" w:before="124"/>
        <w:ind w:left="2377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8" w:lineRule="exact" w:before="0"/>
        <w:ind w:left="0" w:right="1511" w:firstLine="0"/>
        <w:jc w:val="right"/>
        <w:rPr>
          <w:sz w:val="12"/>
        </w:rPr>
      </w:pPr>
      <w:r>
        <w:rPr/>
        <w:pict>
          <v:group style="position:absolute;margin-left:306.140991pt;margin-top:2.200690pt;width:184.3pt;height:150.25pt;mso-position-horizontal-relative:page;mso-position-vertical-relative:paragraph;z-index:-20986368" coordorigin="6123,44" coordsize="3686,3005">
            <v:shape style="position:absolute;left:6816;top:2349;width:2355;height:523" coordorigin="6817,2350" coordsize="2355,523" path="m7055,2350l6817,2350,6817,2872,7055,2872,7055,2350xm9171,2350l8889,2350,8889,2872,9171,2872,9171,2350xe" filled="true" fillcolor="#fcd3c4" stroked="false">
              <v:path arrowok="t"/>
              <v:fill type="solid"/>
            </v:shape>
            <v:shape style="position:absolute;left:6816;top:2349;width:2355;height:523" coordorigin="6817,2350" coordsize="2355,523" path="m6817,2872l6817,2350,9171,2350,9171,2872e" filled="false" stroked="true" strokeweight=".01pt" strokecolor="#fcd3c4">
              <v:path arrowok="t"/>
              <v:stroke dashstyle="solid"/>
            </v:shape>
            <v:shape style="position:absolute;left:7055;top:2097;width:1835;height:775" coordorigin="7055,2097" coordsize="1835,775" path="m7216,2097l7055,2097,7055,2872,7216,2872,7216,2097xm8889,2097l8700,2097,8700,2872,8889,2872,8889,2097xe" filled="true" fillcolor="#fabeab" stroked="false">
              <v:path arrowok="t"/>
              <v:fill type="solid"/>
            </v:shape>
            <v:shape style="position:absolute;left:7055;top:2097;width:1835;height:775" coordorigin="7055,2097" coordsize="1835,775" path="m7055,2872l7055,2097,8889,2097,8889,2872e" filled="false" stroked="true" strokeweight=".01pt" strokecolor="#fabeab">
              <v:path arrowok="t"/>
              <v:stroke dashstyle="solid"/>
            </v:shape>
            <v:shape style="position:absolute;left:7216;top:1897;width:1484;height:975" coordorigin="7216,1898" coordsize="1484,975" path="m7344,1898l7216,1898,7216,2872,7344,2872,7344,1898xm8700,1898l8548,1898,8548,2872,8700,2872,8700,1898xe" filled="true" fillcolor="#f9b4a0" stroked="false">
              <v:path arrowok="t"/>
              <v:fill type="solid"/>
            </v:shape>
            <v:shape style="position:absolute;left:7216;top:1897;width:1484;height:975" coordorigin="7216,1898" coordsize="1484,975" path="m7216,2872l7216,1898,8700,1898,8700,2872e" filled="false" stroked="true" strokeweight=".01pt" strokecolor="#f9b4a0">
              <v:path arrowok="t"/>
              <v:stroke dashstyle="solid"/>
            </v:shape>
            <v:shape style="position:absolute;left:7343;top:1736;width:1205;height:1136" coordorigin="7344,1736" coordsize="1205,1136" path="m7454,1736l7344,1736,7344,2872,7454,2872,7454,1736xm8548,1736l8419,1736,8419,2872,8548,2872,8548,1736xe" filled="true" fillcolor="#f8aa95" stroked="false">
              <v:path arrowok="t"/>
              <v:fill type="solid"/>
            </v:shape>
            <v:shape style="position:absolute;left:7343;top:1736;width:1205;height:1136" coordorigin="7344,1736" coordsize="1205,1136" path="m7344,2872l7344,1736,8548,1736,8548,2872e" filled="false" stroked="true" strokeweight=".01pt" strokecolor="#f8aa95">
              <v:path arrowok="t"/>
              <v:stroke dashstyle="solid"/>
            </v:shape>
            <v:shape style="position:absolute;left:7453;top:1607;width:966;height:1265" coordorigin="7454,1607" coordsize="966,1265" path="m7552,1607l7454,1607,7454,2872,7552,2872,7552,1607xm8419,1607l8303,1607,8303,2872,8419,2872,8419,1607xe" filled="true" fillcolor="#f69680" stroked="false">
              <v:path arrowok="t"/>
              <v:fill type="solid"/>
            </v:shape>
            <v:shape style="position:absolute;left:7453;top:1607;width:966;height:1265" coordorigin="7453,1607" coordsize="966,1265" path="m7453,2872l7453,1607,8419,1607,8419,2872e" filled="false" stroked="true" strokeweight=".01pt" strokecolor="#f69680">
              <v:path arrowok="t"/>
              <v:stroke dashstyle="solid"/>
            </v:shape>
            <v:shape style="position:absolute;left:7551;top:1508;width:751;height:1364" coordorigin="7552,1508" coordsize="751,1364" path="m7643,1508l7552,1508,7552,2872,7643,2872,7643,1508xm8303,1508l8194,1508,8194,2872,8303,2872,8303,1508xe" filled="true" fillcolor="#f5846d" stroked="false">
              <v:path arrowok="t"/>
              <v:fill type="solid"/>
            </v:shape>
            <v:shape style="position:absolute;left:7551;top:1508;width:751;height:1364" coordorigin="7552,1508" coordsize="751,1364" path="m7552,2872l7552,1508,8303,1508,8303,2872e" filled="false" stroked="true" strokeweight=".01pt" strokecolor="#f5846d">
              <v:path arrowok="t"/>
              <v:stroke dashstyle="solid"/>
            </v:shape>
            <v:shape style="position:absolute;left:7642;top:1433;width:552;height:1439" coordorigin="7643,1434" coordsize="552,1439" path="m7730,1434l7643,1434,7643,2872,7730,2872,7730,1434xm8194,1434l8091,1434,8091,2872,8194,2872,8194,1434xe" filled="true" fillcolor="#f3705c" stroked="false">
              <v:path arrowok="t"/>
              <v:fill type="solid"/>
            </v:shape>
            <v:shape style="position:absolute;left:7642;top:1433;width:552;height:1439" coordorigin="7643,1434" coordsize="552,1439" path="m7643,2872l7643,1434,8194,1434,8194,2872e" filled="false" stroked="true" strokeweight=".01pt" strokecolor="#f3705c">
              <v:path arrowok="t"/>
              <v:stroke dashstyle="solid"/>
            </v:shape>
            <v:shape style="position:absolute;left:7729;top:1385;width:362;height:1487" coordorigin="7730,1385" coordsize="362,1487" path="m7813,1385l7730,1385,7730,2872,7813,2872,7813,1385xm8091,1385l7993,1385,7993,2872,8091,2872,8091,1385xe" filled="true" fillcolor="#f26653" stroked="false">
              <v:path arrowok="t"/>
              <v:fill type="solid"/>
            </v:shape>
            <v:shape style="position:absolute;left:7729;top:1385;width:362;height:1487" coordorigin="7730,1385" coordsize="362,1487" path="m7730,2872l7730,1385,8091,1385,8091,2872e" filled="false" stroked="true" strokeweight=".01pt" strokecolor="#f26653">
              <v:path arrowok="t"/>
              <v:stroke dashstyle="solid"/>
            </v:shape>
            <v:line style="position:absolute" from="6769,2879" to="6769,2765" stroked="true" strokeweight=".5pt" strokecolor="#231f20">
              <v:stroke dashstyle="solid"/>
            </v:line>
            <v:line style="position:absolute" from="7248,2879" to="7248,2765" stroked="true" strokeweight=".5pt" strokecolor="#231f20">
              <v:stroke dashstyle="solid"/>
            </v:line>
            <v:line style="position:absolute" from="7727,2879" to="7727,2765" stroked="true" strokeweight=".5pt" strokecolor="#231f20">
              <v:stroke dashstyle="solid"/>
            </v:line>
            <v:line style="position:absolute" from="8206,2879" to="8206,2765" stroked="true" strokeweight=".5pt" strokecolor="#231f20">
              <v:stroke dashstyle="solid"/>
            </v:line>
            <v:line style="position:absolute" from="8685,2879" to="8685,2765" stroked="true" strokeweight=".5pt" strokecolor="#231f20">
              <v:stroke dashstyle="solid"/>
            </v:line>
            <v:line style="position:absolute" from="9164,2879" to="9164,2765" stroked="true" strokeweight=".5pt" strokecolor="#231f20">
              <v:stroke dashstyle="solid"/>
            </v:line>
            <v:rect style="position:absolute;left:7813;top:1363;width:181;height:1510" filled="true" fillcolor="#f15849" stroked="false">
              <v:fill type="solid"/>
            </v:rect>
            <v:shape style="position:absolute;left:7813;top:1363;width:181;height:1510" coordorigin="7813,1363" coordsize="181,1510" path="m7813,2872l7813,1363,7993,1363,7993,2872e" filled="false" stroked="true" strokeweight=".01pt" strokecolor="#f15849">
              <v:path arrowok="t"/>
              <v:stroke dashstyle="solid"/>
            </v:shape>
            <v:shape style="position:absolute;left:6830;top:1413;width:2444;height:1455" coordorigin="6830,1413" coordsize="2444,1455" path="m6830,2868l6830,2366,7055,2366,7055,2122,7208,2122,7208,1930,7328,1930,7328,1775,7432,1775,7432,1649,7525,1649,7525,1553,7611,1553,7611,1482,7693,1482,7693,1436,7772,1436,7772,1413,7959,1413,7959,1436,8070,1436,8070,1482,8184,1482,8184,1553,8304,1553,8304,1649,8434,1649,8434,1775,8579,1775,8579,1930,8748,1930,8748,2122,8960,2122,8960,2366,9274,2366,9274,2868e" filled="false" stroked="true" strokeweight="1pt" strokecolor="#939598">
              <v:path arrowok="t"/>
              <v:stroke dashstyle="solid"/>
            </v:shape>
            <v:line style="position:absolute" from="9694,2313" to="9808,2313" stroked="true" strokeweight=".5pt" strokecolor="#231f20">
              <v:stroke dashstyle="solid"/>
            </v:line>
            <v:line style="position:absolute" from="9694,1746" to="9808,1746" stroked="true" strokeweight=".5pt" strokecolor="#231f20">
              <v:stroke dashstyle="solid"/>
            </v:line>
            <v:line style="position:absolute" from="9694,1179" to="9808,1179" stroked="true" strokeweight=".5pt" strokecolor="#231f20">
              <v:stroke dashstyle="solid"/>
            </v:line>
            <v:line style="position:absolute" from="9694,613" to="9808,613" stroked="true" strokeweight=".5pt" strokecolor="#231f20">
              <v:stroke dashstyle="solid"/>
            </v:line>
            <v:line style="position:absolute" from="6123,2313" to="6236,2313" stroked="true" strokeweight=".5pt" strokecolor="#231f20">
              <v:stroke dashstyle="solid"/>
            </v:line>
            <v:line style="position:absolute" from="6123,1746" to="6236,1746" stroked="true" strokeweight=".5pt" strokecolor="#231f20">
              <v:stroke dashstyle="solid"/>
            </v:line>
            <v:line style="position:absolute" from="6123,1179" to="6236,1179" stroked="true" strokeweight=".5pt" strokecolor="#231f20">
              <v:stroke dashstyle="solid"/>
            </v:line>
            <v:line style="position:absolute" from="6123,613" to="6236,613" stroked="true" strokeweight=".5pt" strokecolor="#231f20">
              <v:stroke dashstyle="solid"/>
            </v:line>
            <v:shape style="position:absolute;left:6127;top:49;width:3676;height:2895" coordorigin="6128,49" coordsize="3676,2895" path="m6581,2874l6581,2874,9354,2874,9354,2877,9361,2887,9375,2910,9390,2933,9397,2944,9433,2810,9485,2944,9528,2810,9538,2838,9544,2854,9548,2863,9551,2873,9553,2874,9592,2874,9678,2874,9764,2874,9803,2874,9803,49,6128,49,6128,2874,6274,2874,6349,2874,6377,2874,6381,2874,6382,2877,6389,2887,6403,2910,6418,2933,6425,2944,6461,2810,6513,2944,6556,2810,6567,2838,6572,2854,6576,2864,6579,2873,6581,2874xe" filled="false" stroked="true" strokeweight=".5pt" strokecolor="#231f20">
              <v:path arrowok="t"/>
              <v:stroke dashstyle="solid"/>
            </v:shape>
            <v:shape style="position:absolute;left:6406;top:179;width:210;height:142" type="#_x0000_t75" stroked="false">
              <v:imagedata r:id="rId81" o:title=""/>
            </v:shape>
            <v:line style="position:absolute" from="6407,433" to="6616,433" stroked="true" strokeweight="1pt" strokecolor="#939598">
              <v:stroke dashstyle="solid"/>
            </v:line>
            <v:shape style="position:absolute;left:6650;top:175;width:43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6701;top:2857;width:2565;height:191" type="#_x0000_t202" filled="false" stroked="false">
              <v:textbox inset="0,0,0,0">
                <w:txbxContent>
                  <w:p>
                    <w:pPr>
                      <w:tabs>
                        <w:tab w:pos="958" w:val="left" w:leader="none"/>
                        <w:tab w:pos="1431" w:val="left" w:leader="none"/>
                        <w:tab w:pos="1909" w:val="left" w:leader="none"/>
                        <w:tab w:pos="2386" w:val="left" w:leader="none"/>
                      </w:tabs>
                      <w:spacing w:line="186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1.0    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</w:t>
                    </w:r>
                    <w:r>
                      <w:rPr>
                        <w:color w:val="231F20"/>
                        <w:spacing w:val="6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-11"/>
                        <w:sz w:val="12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</w:t>
                      <w:tab/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spacing w:after="0" w:line="128" w:lineRule="exact"/>
        <w:jc w:val="right"/>
        <w:rPr>
          <w:sz w:val="12"/>
        </w:rPr>
        <w:sectPr>
          <w:type w:val="continuous"/>
          <w:pgSz w:w="11910" w:h="16840"/>
          <w:pgMar w:top="1560" w:bottom="0" w:left="640" w:right="460"/>
          <w:cols w:num="2" w:equalWidth="0">
            <w:col w:w="4324" w:space="1005"/>
            <w:col w:w="5481"/>
          </w:cols>
        </w:sectPr>
      </w:pPr>
    </w:p>
    <w:p>
      <w:pPr>
        <w:pStyle w:val="BodyText"/>
        <w:spacing w:before="1"/>
        <w:rPr>
          <w:sz w:val="27"/>
        </w:rPr>
      </w:pPr>
    </w:p>
    <w:p>
      <w:pPr>
        <w:tabs>
          <w:tab w:pos="9225" w:val="left" w:leader="none"/>
        </w:tabs>
        <w:spacing w:before="100"/>
        <w:ind w:left="3895" w:right="0" w:firstLine="0"/>
        <w:jc w:val="left"/>
        <w:rPr>
          <w:sz w:val="12"/>
        </w:rPr>
      </w:pPr>
      <w:r>
        <w:rPr>
          <w:color w:val="231F20"/>
          <w:w w:val="105"/>
          <w:position w:val="1"/>
          <w:sz w:val="12"/>
        </w:rPr>
        <w:t>4</w:t>
        <w:tab/>
      </w:r>
      <w:r>
        <w:rPr>
          <w:color w:val="231F20"/>
          <w:w w:val="105"/>
          <w:sz w:val="12"/>
        </w:rPr>
        <w:t>4</w:t>
      </w:r>
    </w:p>
    <w:p>
      <w:pPr>
        <w:pStyle w:val="BodyText"/>
        <w:rPr>
          <w:sz w:val="27"/>
        </w:rPr>
      </w:pPr>
    </w:p>
    <w:p>
      <w:pPr>
        <w:tabs>
          <w:tab w:pos="9227" w:val="left" w:leader="none"/>
        </w:tabs>
        <w:spacing w:before="102"/>
        <w:ind w:left="3898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3</w:t>
        <w:tab/>
      </w:r>
      <w:r>
        <w:rPr>
          <w:color w:val="231F20"/>
          <w:sz w:val="12"/>
        </w:rPr>
        <w:t>3</w:t>
      </w:r>
    </w:p>
    <w:p>
      <w:pPr>
        <w:pStyle w:val="BodyText"/>
        <w:spacing w:before="9"/>
        <w:rPr>
          <w:sz w:val="26"/>
        </w:rPr>
      </w:pPr>
    </w:p>
    <w:p>
      <w:pPr>
        <w:tabs>
          <w:tab w:pos="9230" w:val="left" w:leader="none"/>
        </w:tabs>
        <w:spacing w:before="104"/>
        <w:ind w:left="3901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2</w:t>
        <w:tab/>
      </w:r>
      <w:r>
        <w:rPr>
          <w:color w:val="231F20"/>
          <w:sz w:val="12"/>
        </w:rPr>
        <w:t>2</w:t>
      </w:r>
    </w:p>
    <w:p>
      <w:pPr>
        <w:pStyle w:val="BodyText"/>
        <w:spacing w:before="7"/>
        <w:rPr>
          <w:sz w:val="26"/>
        </w:rPr>
      </w:pPr>
    </w:p>
    <w:p>
      <w:pPr>
        <w:tabs>
          <w:tab w:pos="9241" w:val="left" w:leader="none"/>
        </w:tabs>
        <w:spacing w:before="106"/>
        <w:ind w:left="3912" w:right="0" w:firstLine="0"/>
        <w:jc w:val="left"/>
        <w:rPr>
          <w:sz w:val="12"/>
        </w:rPr>
      </w:pPr>
      <w:r>
        <w:rPr>
          <w:color w:val="231F20"/>
          <w:w w:val="90"/>
          <w:position w:val="1"/>
          <w:sz w:val="12"/>
        </w:rPr>
        <w:t>1</w:t>
        <w:tab/>
      </w:r>
      <w:r>
        <w:rPr>
          <w:color w:val="231F20"/>
          <w:w w:val="90"/>
          <w:sz w:val="12"/>
        </w:rPr>
        <w:t>1</w:t>
      </w:r>
    </w:p>
    <w:p>
      <w:pPr>
        <w:pStyle w:val="BodyText"/>
        <w:spacing w:before="6"/>
        <w:rPr>
          <w:sz w:val="26"/>
        </w:rPr>
      </w:pPr>
    </w:p>
    <w:p>
      <w:pPr>
        <w:tabs>
          <w:tab w:pos="9224" w:val="left" w:leader="none"/>
        </w:tabs>
        <w:spacing w:before="97"/>
        <w:ind w:left="3895" w:right="0" w:firstLine="0"/>
        <w:jc w:val="left"/>
        <w:rPr>
          <w:sz w:val="12"/>
        </w:rPr>
      </w:pPr>
      <w:r>
        <w:rPr>
          <w:color w:val="231F20"/>
          <w:w w:val="105"/>
          <w:position w:val="2"/>
          <w:sz w:val="12"/>
        </w:rPr>
        <w:t>0</w:t>
        <w:tab/>
      </w:r>
      <w:r>
        <w:rPr>
          <w:color w:val="231F20"/>
          <w:w w:val="105"/>
          <w:sz w:val="12"/>
        </w:rPr>
        <w:t>0</w:t>
      </w:r>
    </w:p>
    <w:p>
      <w:pPr>
        <w:pStyle w:val="BodyText"/>
        <w:spacing w:before="6"/>
        <w:rPr>
          <w:sz w:val="10"/>
        </w:rPr>
      </w:pP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244" w:lineRule="auto" w:before="103" w:after="0"/>
        <w:ind w:left="323" w:right="574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charts, 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 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outlines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 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</w:p>
    <w:p>
      <w:pPr>
        <w:spacing w:line="126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£200 billion throughout the forecast period.</w:t>
      </w: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244" w:lineRule="auto" w:before="2" w:after="0"/>
        <w:ind w:left="323" w:right="606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bars.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460"/>
        </w:sectPr>
      </w:pPr>
    </w:p>
    <w:p>
      <w:pPr>
        <w:spacing w:line="259" w:lineRule="auto" w:before="110"/>
        <w:ind w:left="153" w:right="38" w:firstLine="0"/>
        <w:jc w:val="both"/>
        <w:rPr>
          <w:sz w:val="18"/>
        </w:rPr>
      </w:pPr>
      <w:bookmarkStart w:name="How much, and how quickly, will growth b" w:id="91"/>
      <w:bookmarkEnd w:id="91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19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5.11</w:t>
      </w:r>
      <w:r>
        <w:rPr>
          <w:color w:val="A70740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projection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based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constant </w:t>
      </w:r>
      <w:r>
        <w:rPr>
          <w:color w:val="231F20"/>
          <w:sz w:val="18"/>
        </w:rPr>
        <w:t>nominal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before="110"/>
        <w:ind w:left="1679" w:right="0" w:firstLine="0"/>
        <w:jc w:val="both"/>
        <w:rPr>
          <w:sz w:val="12"/>
        </w:rPr>
      </w:pPr>
      <w:r>
        <w:rPr/>
        <w:pict>
          <v:group style="position:absolute;margin-left:39.685001pt;margin-top:13.991804pt;width:184.3pt;height:141.75pt;mso-position-horizontal-relative:page;mso-position-vertical-relative:paragraph;z-index:-20985344" coordorigin="794,280" coordsize="3686,2835">
            <v:shape style="position:absolute;left:3095;top:279;width:1213;height:2835" type="#_x0000_t75" stroked="false">
              <v:imagedata r:id="rId82" o:title=""/>
            </v:shape>
            <v:line style="position:absolute" from="4365,2755" to="4479,2755" stroked="true" strokeweight=".5pt" strokecolor="#231f20">
              <v:stroke dashstyle="solid"/>
            </v:line>
            <v:line style="position:absolute" from="4365,2403" to="4479,2403" stroked="true" strokeweight=".5pt" strokecolor="#231f20">
              <v:stroke dashstyle="solid"/>
            </v:line>
            <v:line style="position:absolute" from="4365,2047" to="4479,2047" stroked="true" strokeweight=".5pt" strokecolor="#231f20">
              <v:stroke dashstyle="solid"/>
            </v:line>
            <v:line style="position:absolute" from="4365,1695" to="4479,1695" stroked="true" strokeweight=".5pt" strokecolor="#231f20">
              <v:stroke dashstyle="solid"/>
            </v:line>
            <v:line style="position:absolute" from="4365,1343" to="4479,1343" stroked="true" strokeweight=".5pt" strokecolor="#231f20">
              <v:stroke dashstyle="solid"/>
            </v:line>
            <v:line style="position:absolute" from="4365,991" to="4479,991" stroked="true" strokeweight=".5pt" strokecolor="#231f20">
              <v:stroke dashstyle="solid"/>
            </v:line>
            <v:line style="position:absolute" from="4365,636" to="4479,636" stroked="true" strokeweight=".5pt" strokecolor="#231f20">
              <v:stroke dashstyle="solid"/>
            </v:line>
            <v:line style="position:absolute" from="794,1695" to="907,1695" stroked="true" strokeweight=".5pt" strokecolor="#231f20">
              <v:stroke dashstyle="solid"/>
            </v:line>
            <v:line style="position:absolute" from="794,1343" to="907,1343" stroked="true" strokeweight=".5pt" strokecolor="#231f20">
              <v:stroke dashstyle="solid"/>
            </v:line>
            <v:line style="position:absolute" from="794,991" to="907,991" stroked="true" strokeweight=".5pt" strokecolor="#231f20">
              <v:stroke dashstyle="solid"/>
            </v:line>
            <v:line style="position:absolute" from="794,636" to="907,636" stroked="true" strokeweight=".5pt" strokecolor="#231f20">
              <v:stroke dashstyle="solid"/>
            </v:line>
            <v:shape style="position:absolute;left:961;top:712;width:2140;height:1164" coordorigin="962,713" coordsize="2140,1164" path="m962,1719l1095,1605,1228,1548,1361,1447,1498,1390,1631,1497,1764,1769,1897,1665,2030,1561,2163,1209,2300,713,2433,1041,2566,1340,2699,1665,2832,1876,2965,1658,3102,1246e" filled="false" stroked="true" strokeweight="1pt" strokecolor="#ed1b2d">
              <v:path arrowok="t"/>
              <v:stroke dashstyle="solid"/>
            </v:shape>
            <v:line style="position:absolute" from="794,2755" to="907,2755" stroked="true" strokeweight=".5pt" strokecolor="#231f20">
              <v:stroke dashstyle="solid"/>
            </v:line>
            <v:line style="position:absolute" from="794,2403" to="907,2403" stroked="true" strokeweight=".5pt" strokecolor="#231f20">
              <v:stroke dashstyle="solid"/>
            </v:line>
            <v:line style="position:absolute" from="794,2047" to="907,2047" stroked="true" strokeweight=".5pt" strokecolor="#231f20">
              <v:stroke dashstyle="solid"/>
            </v:line>
            <v:line style="position:absolute" from="962,3114" to="962,3001" stroked="true" strokeweight=".5pt" strokecolor="#231f20">
              <v:stroke dashstyle="solid"/>
            </v:line>
            <v:line style="position:absolute" from="1496,3114" to="1496,3001" stroked="true" strokeweight=".5pt" strokecolor="#231f20">
              <v:stroke dashstyle="solid"/>
            </v:line>
            <v:line style="position:absolute" from="2031,3114" to="2031,3001" stroked="true" strokeweight=".5pt" strokecolor="#231f20">
              <v:stroke dashstyle="solid"/>
            </v:line>
            <v:line style="position:absolute" from="2566,3114" to="2566,3001" stroked="true" strokeweight=".5pt" strokecolor="#231f20">
              <v:stroke dashstyle="solid"/>
            </v:line>
            <v:line style="position:absolute" from="1229,3114" to="1229,3058" stroked="true" strokeweight=".5pt" strokecolor="#231f20">
              <v:stroke dashstyle="solid"/>
            </v:line>
            <v:line style="position:absolute" from="1764,3114" to="1764,3058" stroked="true" strokeweight=".5pt" strokecolor="#231f20">
              <v:stroke dashstyle="solid"/>
            </v:line>
            <v:line style="position:absolute" from="2299,3114" to="2299,3058" stroked="true" strokeweight=".5pt" strokecolor="#231f20">
              <v:stroke dashstyle="solid"/>
            </v:line>
            <v:line style="position:absolute" from="2833,3114" to="2833,3058" stroked="true" strokeweight=".5pt" strokecolor="#231f20">
              <v:stroke dashstyle="solid"/>
            </v:line>
            <v:line style="position:absolute" from="1363,3114" to="1363,3058" stroked="true" strokeweight=".5pt" strokecolor="#231f20">
              <v:stroke dashstyle="solid"/>
            </v:line>
            <v:line style="position:absolute" from="1898,3114" to="1898,3058" stroked="true" strokeweight=".5pt" strokecolor="#231f20">
              <v:stroke dashstyle="solid"/>
            </v:line>
            <v:line style="position:absolute" from="2432,3114" to="2432,3058" stroked="true" strokeweight=".5pt" strokecolor="#231f20">
              <v:stroke dashstyle="solid"/>
            </v:line>
            <v:line style="position:absolute" from="2967,3114" to="2967,3058" stroked="true" strokeweight=".5pt" strokecolor="#231f20">
              <v:stroke dashstyle="solid"/>
            </v:line>
            <v:line style="position:absolute" from="1095,3114" to="1095,3058" stroked="true" strokeweight=".5pt" strokecolor="#231f20">
              <v:stroke dashstyle="solid"/>
            </v:line>
            <v:line style="position:absolute" from="1630,3114" to="1630,3058" stroked="true" strokeweight=".5pt" strokecolor="#231f20">
              <v:stroke dashstyle="solid"/>
            </v:line>
            <v:line style="position:absolute" from="2165,3114" to="2165,3058" stroked="true" strokeweight=".5pt" strokecolor="#231f20">
              <v:stroke dashstyle="solid"/>
            </v:line>
            <v:line style="position:absolute" from="2700,3114" to="2700,3058" stroked="true" strokeweight=".5pt" strokecolor="#231f20">
              <v:stroke dashstyle="solid"/>
            </v:line>
            <v:rect style="position:absolute;left:798;top:284;width:3676;height:2825" filled="false" stroked="true" strokeweight=".5pt" strokecolor="#231f20">
              <v:stroke dashstyle="solid"/>
            </v:rect>
            <v:shape style="position:absolute;left:966;top:1611;width:3361;height:144" type="#_x0000_t202" filled="false" stroked="false">
              <v:textbox inset="0,0,0,0">
                <w:txbxContent>
                  <w:p>
                    <w:pPr>
                      <w:tabs>
                        <w:tab w:pos="3340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Percentage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increase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prices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earlier</w:t>
      </w:r>
      <w:r>
        <w:rPr>
          <w:color w:val="231F20"/>
          <w:spacing w:val="-19"/>
          <w:sz w:val="12"/>
        </w:rPr>
        <w:t> </w:t>
      </w:r>
      <w:r>
        <w:rPr>
          <w:color w:val="231F20"/>
          <w:position w:val="-8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22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0" w:right="22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22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22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22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27"/>
        <w:ind w:left="388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2" w:lineRule="exact" w:before="1"/>
        <w:ind w:left="389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8" w:lineRule="exact" w:before="0"/>
        <w:ind w:left="388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3"/>
        <w:ind w:left="0" w:right="22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8"/>
        </w:rPr>
      </w:pPr>
    </w:p>
    <w:p>
      <w:pPr>
        <w:spacing w:line="129" w:lineRule="exact" w:before="0"/>
        <w:ind w:left="390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061" w:val="left" w:leader="none"/>
          <w:tab w:pos="1594" w:val="left" w:leader="none"/>
          <w:tab w:pos="2130" w:val="left" w:leader="none"/>
          <w:tab w:pos="2666" w:val="left" w:leader="none"/>
          <w:tab w:pos="3201" w:val="left" w:leader="none"/>
          <w:tab w:pos="3554" w:val="left" w:leader="none"/>
        </w:tabs>
        <w:spacing w:line="129" w:lineRule="exact" w:before="0"/>
        <w:ind w:left="466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spacing w:before="124"/>
        <w:ind w:left="153" w:right="0" w:firstLine="0"/>
        <w:jc w:val="both"/>
        <w:rPr>
          <w:sz w:val="11"/>
        </w:rPr>
      </w:pPr>
      <w:r>
        <w:rPr>
          <w:color w:val="231F20"/>
          <w:sz w:val="11"/>
        </w:rPr>
        <w:t>See footnote to Chart 5.6.</w:t>
      </w:r>
    </w:p>
    <w:p>
      <w:pPr>
        <w:pStyle w:val="BodyText"/>
        <w:spacing w:line="268" w:lineRule="auto" w:before="3"/>
        <w:ind w:left="153" w:right="391"/>
      </w:pPr>
      <w:r>
        <w:rPr/>
        <w:br w:type="column"/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economy,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degree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which</w:t>
      </w:r>
      <w:r>
        <w:rPr>
          <w:color w:val="231F20"/>
          <w:spacing w:val="-33"/>
        </w:rPr>
        <w:t> </w:t>
      </w:r>
      <w:r>
        <w:rPr>
          <w:color w:val="231F20"/>
        </w:rPr>
        <w:t>it</w:t>
      </w:r>
      <w:r>
        <w:rPr>
          <w:color w:val="231F20"/>
          <w:spacing w:val="-34"/>
        </w:rPr>
        <w:t> </w:t>
      </w:r>
      <w:r>
        <w:rPr>
          <w:color w:val="231F20"/>
        </w:rPr>
        <w:t>will</w:t>
      </w:r>
      <w:r>
        <w:rPr>
          <w:color w:val="231F20"/>
          <w:spacing w:val="-33"/>
        </w:rPr>
        <w:t> </w:t>
      </w:r>
      <w:r>
        <w:rPr>
          <w:color w:val="231F20"/>
        </w:rPr>
        <w:t>bear</w:t>
      </w:r>
      <w:r>
        <w:rPr>
          <w:color w:val="231F20"/>
          <w:spacing w:val="-36"/>
        </w:rPr>
        <w:t> </w:t>
      </w:r>
      <w:r>
        <w:rPr>
          <w:color w:val="231F20"/>
        </w:rPr>
        <w:t>down</w:t>
      </w:r>
      <w:r>
        <w:rPr>
          <w:color w:val="231F20"/>
          <w:spacing w:val="-35"/>
        </w:rPr>
        <w:t> </w:t>
      </w:r>
      <w:r>
        <w:rPr>
          <w:color w:val="231F20"/>
        </w:rPr>
        <w:t>on</w:t>
      </w:r>
      <w:r>
        <w:rPr>
          <w:color w:val="231F20"/>
          <w:spacing w:val="-33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8"/>
      </w:pPr>
    </w:p>
    <w:p>
      <w:pPr>
        <w:pStyle w:val="Heading5"/>
        <w:spacing w:line="244" w:lineRule="auto"/>
        <w:ind w:right="391"/>
      </w:pPr>
      <w:r>
        <w:rPr>
          <w:color w:val="A70740"/>
          <w:w w:val="95"/>
        </w:rPr>
        <w:t>How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much,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21"/>
          <w:w w:val="95"/>
        </w:rPr>
        <w:t> </w:t>
      </w:r>
      <w:r>
        <w:rPr>
          <w:color w:val="A70740"/>
          <w:w w:val="95"/>
        </w:rPr>
        <w:t>how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quickly,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21"/>
          <w:w w:val="95"/>
        </w:rPr>
        <w:t> </w:t>
      </w:r>
      <w:r>
        <w:rPr>
          <w:color w:val="A70740"/>
          <w:w w:val="95"/>
        </w:rPr>
        <w:t>be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boosted </w:t>
      </w:r>
      <w:r>
        <w:rPr>
          <w:color w:val="A70740"/>
        </w:rPr>
        <w:t>by net</w:t>
      </w:r>
      <w:r>
        <w:rPr>
          <w:color w:val="A70740"/>
          <w:spacing w:val="-43"/>
        </w:rPr>
        <w:t> </w:t>
      </w:r>
      <w:r>
        <w:rPr>
          <w:color w:val="A70740"/>
        </w:rPr>
        <w:t>trade?</w:t>
      </w:r>
    </w:p>
    <w:p>
      <w:pPr>
        <w:pStyle w:val="BodyText"/>
        <w:spacing w:line="268" w:lineRule="auto" w:before="18"/>
        <w:ind w:left="153" w:right="459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trade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uncertain.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world</w:t>
      </w:r>
      <w:r>
        <w:rPr>
          <w:color w:val="231F20"/>
          <w:spacing w:val="-46"/>
        </w:rPr>
        <w:t> </w:t>
      </w:r>
      <w:r>
        <w:rPr>
          <w:color w:val="231F20"/>
        </w:rPr>
        <w:t>demand.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global</w:t>
      </w:r>
      <w:r>
        <w:rPr>
          <w:color w:val="231F20"/>
          <w:spacing w:val="-44"/>
        </w:rPr>
        <w:t> </w:t>
      </w:r>
      <w:r>
        <w:rPr>
          <w:color w:val="231F20"/>
        </w:rPr>
        <w:t>recovery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so</w:t>
      </w:r>
      <w:r>
        <w:rPr>
          <w:color w:val="231F20"/>
          <w:spacing w:val="-46"/>
        </w:rPr>
        <w:t> </w:t>
      </w:r>
      <w:r>
        <w:rPr>
          <w:color w:val="231F20"/>
        </w:rPr>
        <w:t>far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most </w:t>
      </w:r>
      <w:r>
        <w:rPr>
          <w:color w:val="231F20"/>
          <w:w w:val="95"/>
        </w:rPr>
        <w:t>vigorous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regions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important 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2"/>
          <w:w w:val="95"/>
        </w:rPr>
        <w:t>Kingdom’s </w:t>
      </w:r>
      <w:r>
        <w:rPr>
          <w:color w:val="231F20"/>
          <w:w w:val="95"/>
        </w:rPr>
        <w:t>largest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recovering more</w:t>
      </w:r>
      <w:r>
        <w:rPr>
          <w:color w:val="231F20"/>
          <w:spacing w:val="-42"/>
        </w:rPr>
        <w:t> </w:t>
      </w:r>
      <w:r>
        <w:rPr>
          <w:color w:val="231F20"/>
        </w:rPr>
        <w:t>gradually.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398"/>
      </w:pPr>
      <w:r>
        <w:rPr>
          <w:color w:val="231F20"/>
        </w:rPr>
        <w:t>There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heightened</w:t>
      </w:r>
      <w:r>
        <w:rPr>
          <w:color w:val="231F20"/>
          <w:spacing w:val="-39"/>
        </w:rPr>
        <w:t> </w:t>
      </w:r>
      <w:r>
        <w:rPr>
          <w:color w:val="231F20"/>
        </w:rPr>
        <w:t>risks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global</w:t>
      </w:r>
      <w:r>
        <w:rPr>
          <w:color w:val="231F20"/>
          <w:spacing w:val="-40"/>
        </w:rPr>
        <w:t> </w:t>
      </w:r>
      <w:r>
        <w:rPr>
          <w:color w:val="231F20"/>
        </w:rPr>
        <w:t>recovery</w:t>
      </w:r>
      <w:r>
        <w:rPr>
          <w:color w:val="231F20"/>
          <w:spacing w:val="-42"/>
        </w:rPr>
        <w:t> </w:t>
      </w:r>
      <w:r>
        <w:rPr>
          <w:color w:val="231F20"/>
        </w:rPr>
        <w:t>from increased uncertainty about the sustainability of fiscal </w:t>
      </w:r>
      <w:r>
        <w:rPr>
          <w:color w:val="231F20"/>
          <w:w w:val="95"/>
        </w:rPr>
        <w:t>positions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countries.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February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the IMF and euro-area authorities have agreed to provide financial support to Greece, where doubts in the 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viability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 resulted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prohibitive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issuing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public debt.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Council 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conjunction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ECB,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stem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contagion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countries.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Fiscal </w:t>
      </w:r>
      <w:r>
        <w:rPr>
          <w:color w:val="231F20"/>
          <w:w w:val="95"/>
        </w:rPr>
        <w:t>pressures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adversely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United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demand, 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sheets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institutions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abroad,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on</w:t>
      </w:r>
      <w:r>
        <w:rPr>
          <w:color w:val="231F20"/>
          <w:spacing w:val="-27"/>
        </w:rPr>
        <w:t> </w:t>
      </w:r>
      <w:r>
        <w:rPr>
          <w:color w:val="231F20"/>
        </w:rPr>
        <w:t>private</w:t>
      </w:r>
      <w:r>
        <w:rPr>
          <w:color w:val="231F20"/>
          <w:spacing w:val="-27"/>
        </w:rPr>
        <w:t> </w:t>
      </w:r>
      <w:r>
        <w:rPr>
          <w:color w:val="231F20"/>
        </w:rPr>
        <w:t>sector</w:t>
      </w:r>
      <w:r>
        <w:rPr>
          <w:color w:val="231F20"/>
          <w:spacing w:val="-27"/>
        </w:rPr>
        <w:t> </w:t>
      </w:r>
      <w:r>
        <w:rPr>
          <w:color w:val="231F20"/>
        </w:rPr>
        <w:t>confidence.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91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extent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boost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net</w:t>
      </w:r>
      <w:r>
        <w:rPr>
          <w:color w:val="231F20"/>
          <w:spacing w:val="-46"/>
        </w:rPr>
        <w:t> </w:t>
      </w:r>
      <w:r>
        <w:rPr>
          <w:color w:val="231F20"/>
        </w:rPr>
        <w:t>trade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6"/>
        </w:rPr>
        <w:t> </w:t>
      </w:r>
      <w:r>
        <w:rPr>
          <w:color w:val="231F20"/>
        </w:rPr>
        <w:t>depend</w:t>
      </w:r>
      <w:r>
        <w:rPr>
          <w:color w:val="231F20"/>
          <w:spacing w:val="-46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how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rapidly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encourages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switch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UK-produced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services.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depreciation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 estimated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2009.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explanations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recent weakness. Some UK businesses may be delaying </w:t>
      </w:r>
      <w:r>
        <w:rPr>
          <w:color w:val="231F20"/>
          <w:w w:val="95"/>
        </w:rPr>
        <w:t>increases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entry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due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persistence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sterling.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 reflect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restricted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availability,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accompanying focus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maximising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 share.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net </w:t>
      </w:r>
      <w:r>
        <w:rPr>
          <w:color w:val="231F20"/>
          <w:w w:val="90"/>
        </w:rPr>
        <w:t>trade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conditions </w:t>
      </w:r>
      <w:r>
        <w:rPr>
          <w:color w:val="231F20"/>
        </w:rPr>
        <w:t>loosen.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68"/>
      </w:pPr>
      <w:r>
        <w:rPr>
          <w:color w:val="231F20"/>
          <w:spacing w:val="-3"/>
          <w:w w:val="95"/>
        </w:rPr>
        <w:t>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persistent,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extent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shift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global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 tended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specialise: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provision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services.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 w:right="168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net trade,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2"/>
          <w:w w:val="95"/>
        </w:rPr>
        <w:t>Kingdom’s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moves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60"/>
          <w:cols w:num="2" w:equalWidth="0">
            <w:col w:w="4194" w:space="1136"/>
            <w:col w:w="54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Heading3"/>
        <w:spacing w:before="256"/>
      </w:pPr>
      <w:bookmarkStart w:name="Financial and energy market assumptions" w:id="92"/>
      <w:bookmarkEnd w:id="92"/>
      <w:r>
        <w:rPr/>
      </w:r>
      <w:bookmarkStart w:name="_bookmark25" w:id="93"/>
      <w:bookmarkEnd w:id="93"/>
      <w:r>
        <w:rPr/>
      </w:r>
      <w:r>
        <w:rPr>
          <w:color w:val="A70740"/>
        </w:rPr>
        <w:t>Financial and energy market assumptions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asset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7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described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period.</w:t>
      </w:r>
    </w:p>
    <w:p>
      <w:pPr>
        <w:pStyle w:val="BodyText"/>
        <w:spacing w:line="268" w:lineRule="auto" w:before="180"/>
        <w:ind w:left="153"/>
      </w:pP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assumption,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bookmarkStart w:name="How much will companies and households w" w:id="94"/>
      <w:bookmarkEnd w:id="94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</w:rPr>
        <w:t>and CPI inflation described in Charts </w:t>
      </w:r>
      <w:r>
        <w:rPr>
          <w:color w:val="231F20"/>
          <w:spacing w:val="-8"/>
        </w:rPr>
        <w:t>5.1 </w:t>
      </w:r>
      <w:r>
        <w:rPr>
          <w:color w:val="231F20"/>
        </w:rPr>
        <w:t>and 5.6 are </w:t>
      </w:r>
      <w:r>
        <w:rPr>
          <w:color w:val="231F20"/>
          <w:w w:val="90"/>
        </w:rPr>
        <w:t>conditioned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interest </w:t>
      </w:r>
      <w:r>
        <w:rPr>
          <w:color w:val="231F20"/>
        </w:rPr>
        <w:t>rates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8"/>
        </w:rPr>
        <w:t> </w:t>
      </w:r>
      <w:r>
        <w:rPr>
          <w:color w:val="231F20"/>
        </w:rPr>
        <w:t>1).</w:t>
      </w:r>
      <w:r>
        <w:rPr>
          <w:color w:val="231F20"/>
          <w:spacing w:val="-16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period</w:t>
      </w:r>
      <w:r>
        <w:rPr>
          <w:color w:val="231F20"/>
          <w:spacing w:val="-39"/>
        </w:rPr>
        <w:t> </w:t>
      </w:r>
      <w:r>
        <w:rPr>
          <w:color w:val="231F20"/>
        </w:rPr>
        <w:t>leading</w:t>
      </w:r>
      <w:r>
        <w:rPr>
          <w:color w:val="231F20"/>
          <w:spacing w:val="-38"/>
        </w:rPr>
        <w:t> </w:t>
      </w:r>
      <w:r>
        <w:rPr>
          <w:color w:val="231F20"/>
        </w:rPr>
        <w:t>up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38"/>
        </w:rPr>
        <w:t> </w:t>
      </w:r>
      <w:r>
        <w:rPr>
          <w:color w:val="231F20"/>
        </w:rPr>
        <w:t>May </w:t>
      </w:r>
      <w:r>
        <w:rPr>
          <w:color w:val="231F20"/>
          <w:w w:val="90"/>
        </w:rPr>
        <w:t>decision,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forward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Bank</w:t>
      </w:r>
      <w:r>
        <w:rPr>
          <w:color w:val="231F20"/>
          <w:spacing w:val="-37"/>
        </w:rPr>
        <w:t> </w:t>
      </w:r>
      <w:r>
        <w:rPr>
          <w:color w:val="231F20"/>
        </w:rPr>
        <w:t>Rate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remain</w:t>
      </w:r>
      <w:r>
        <w:rPr>
          <w:color w:val="231F20"/>
          <w:spacing w:val="-37"/>
        </w:rPr>
        <w:t> </w:t>
      </w:r>
      <w:r>
        <w:rPr>
          <w:color w:val="231F20"/>
        </w:rPr>
        <w:t>close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0.5%</w:t>
      </w:r>
      <w:r>
        <w:rPr>
          <w:color w:val="231F20"/>
          <w:spacing w:val="-37"/>
        </w:rPr>
        <w:t> </w:t>
      </w:r>
      <w:r>
        <w:rPr>
          <w:color w:val="231F20"/>
        </w:rPr>
        <w:t>until</w:t>
      </w:r>
      <w:r>
        <w:rPr>
          <w:color w:val="231F20"/>
          <w:spacing w:val="-36"/>
        </w:rPr>
        <w:t> </w:t>
      </w:r>
      <w:r>
        <w:rPr>
          <w:color w:val="231F20"/>
        </w:rPr>
        <w:t>2010</w:t>
      </w:r>
      <w:r>
        <w:rPr>
          <w:color w:val="231F20"/>
          <w:spacing w:val="-39"/>
        </w:rPr>
        <w:t> </w:t>
      </w:r>
      <w:r>
        <w:rPr>
          <w:color w:val="231F20"/>
        </w:rPr>
        <w:t>Q4.</w:t>
      </w:r>
      <w:r>
        <w:rPr>
          <w:color w:val="231F20"/>
          <w:spacing w:val="-12"/>
        </w:rPr>
        <w:t> </w:t>
      </w:r>
      <w:r>
        <w:rPr>
          <w:color w:val="231F20"/>
        </w:rPr>
        <w:t>Bank Rate</w:t>
      </w:r>
      <w:r>
        <w:rPr>
          <w:color w:val="231F20"/>
          <w:spacing w:val="-34"/>
        </w:rPr>
        <w:t> </w:t>
      </w:r>
      <w:r>
        <w:rPr>
          <w:color w:val="231F20"/>
        </w:rPr>
        <w:t>was</w:t>
      </w:r>
      <w:r>
        <w:rPr>
          <w:color w:val="231F20"/>
          <w:spacing w:val="-33"/>
        </w:rPr>
        <w:t> </w:t>
      </w:r>
      <w:r>
        <w:rPr>
          <w:color w:val="231F20"/>
        </w:rPr>
        <w:t>assumed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rise</w:t>
      </w:r>
      <w:r>
        <w:rPr>
          <w:color w:val="231F20"/>
          <w:spacing w:val="-35"/>
        </w:rPr>
        <w:t> </w:t>
      </w:r>
      <w:r>
        <w:rPr>
          <w:color w:val="231F20"/>
        </w:rPr>
        <w:t>thereafter,</w:t>
      </w:r>
      <w:r>
        <w:rPr>
          <w:color w:val="231F20"/>
          <w:spacing w:val="-34"/>
        </w:rPr>
        <w:t> </w:t>
      </w:r>
      <w:r>
        <w:rPr>
          <w:color w:val="231F20"/>
        </w:rPr>
        <w:t>with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path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0.7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lower,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remainder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34"/>
      </w:pP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index </w:t>
      </w:r>
      <w:r>
        <w:rPr>
          <w:color w:val="231F20"/>
          <w:w w:val="95"/>
        </w:rPr>
        <w:t>(ERI)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79.5,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fifteen working days to 7 May. That was </w:t>
      </w:r>
      <w:r>
        <w:rPr>
          <w:color w:val="231F20"/>
          <w:spacing w:val="-6"/>
        </w:rPr>
        <w:t>2.1% </w:t>
      </w:r>
      <w:r>
        <w:rPr>
          <w:color w:val="231F20"/>
        </w:rPr>
        <w:t>below the </w:t>
      </w:r>
      <w:r>
        <w:rPr>
          <w:color w:val="231F20"/>
          <w:w w:val="95"/>
        </w:rPr>
        <w:t>starting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</w:rPr>
        <w:t>usual convention,</w:t>
      </w:r>
      <w:r>
        <w:rPr>
          <w:color w:val="231F20"/>
          <w:position w:val="4"/>
          <w:sz w:val="14"/>
        </w:rPr>
        <w:t>(1) </w:t>
      </w:r>
      <w:r>
        <w:rPr>
          <w:color w:val="231F20"/>
        </w:rPr>
        <w:t>the exchange rate is assumed to </w:t>
      </w:r>
      <w:r>
        <w:rPr>
          <w:color w:val="231F20"/>
          <w:w w:val="95"/>
        </w:rPr>
        <w:t>depreciate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little,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79.2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throughout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forecast</w:t>
      </w:r>
      <w:r>
        <w:rPr>
          <w:color w:val="231F20"/>
          <w:spacing w:val="-29"/>
        </w:rPr>
        <w:t> </w:t>
      </w:r>
      <w:r>
        <w:rPr>
          <w:color w:val="231F20"/>
        </w:rPr>
        <w:t>period</w:t>
      </w:r>
      <w:r>
        <w:rPr>
          <w:color w:val="231F20"/>
          <w:spacing w:val="-31"/>
        </w:rPr>
        <w:t> </w:t>
      </w:r>
      <w:r>
        <w:rPr>
          <w:color w:val="231F20"/>
        </w:rPr>
        <w:t>than</w:t>
      </w:r>
      <w:r>
        <w:rPr>
          <w:color w:val="231F20"/>
          <w:spacing w:val="-29"/>
        </w:rPr>
        <w:t> </w:t>
      </w:r>
      <w:r>
        <w:rPr>
          <w:color w:val="231F20"/>
        </w:rPr>
        <w:t>assumed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February.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330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</w:rPr>
        <w:t>was</w:t>
      </w:r>
      <w:r>
        <w:rPr>
          <w:color w:val="231F20"/>
          <w:spacing w:val="-31"/>
        </w:rPr>
        <w:t> </w:t>
      </w:r>
      <w:r>
        <w:rPr>
          <w:color w:val="231F20"/>
        </w:rPr>
        <w:t>2870</w:t>
      </w:r>
      <w:r>
        <w:rPr>
          <w:color w:val="231F20"/>
          <w:spacing w:val="-31"/>
        </w:rPr>
        <w:t> </w:t>
      </w:r>
      <w:r>
        <w:rPr>
          <w:color w:val="231F20"/>
        </w:rPr>
        <w:t>—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average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FTSE</w:t>
      </w:r>
      <w:r>
        <w:rPr>
          <w:color w:val="231F20"/>
          <w:spacing w:val="-36"/>
        </w:rPr>
        <w:t> </w:t>
      </w:r>
      <w:r>
        <w:rPr>
          <w:color w:val="231F20"/>
        </w:rPr>
        <w:t>All-Share</w:t>
      </w:r>
      <w:r>
        <w:rPr>
          <w:color w:val="231F20"/>
          <w:spacing w:val="-34"/>
        </w:rPr>
        <w:t> </w:t>
      </w:r>
      <w:r>
        <w:rPr>
          <w:color w:val="231F20"/>
        </w:rPr>
        <w:t>for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330"/>
      </w:pPr>
      <w:r>
        <w:rPr>
          <w:color w:val="231F20"/>
          <w:w w:val="95"/>
        </w:rPr>
        <w:t>fifteen working days to 7 May. That was 5.2% above the starting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run, equity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wealth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GDP;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spacing w:val="-4"/>
          <w:w w:val="95"/>
        </w:rPr>
        <w:t>GDP.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5182" w:space="147"/>
            <w:col w:w="5481"/>
          </w:cols>
        </w:sectPr>
      </w:pPr>
    </w:p>
    <w:p>
      <w:pPr>
        <w:pStyle w:val="BodyText"/>
        <w:tabs>
          <w:tab w:pos="5141" w:val="left" w:leader="none"/>
          <w:tab w:pos="5482" w:val="left" w:leader="none"/>
        </w:tabs>
        <w:spacing w:before="25"/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Energy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assumed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evolve</w:t>
      </w:r>
      <w:r>
        <w:rPr>
          <w:color w:val="231F20"/>
          <w:spacing w:val="-39"/>
        </w:rPr>
        <w:t> </w:t>
      </w:r>
      <w:r>
        <w:rPr>
          <w:color w:val="231F20"/>
        </w:rPr>
        <w:t>broadly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line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</w:p>
    <w:p>
      <w:pPr>
        <w:spacing w:after="0"/>
        <w:sectPr>
          <w:type w:val="continuous"/>
          <w:pgSz w:w="11910" w:h="16840"/>
          <w:pgMar w:top="1560" w:bottom="0" w:left="640" w:right="460"/>
        </w:sectPr>
      </w:pPr>
    </w:p>
    <w:p>
      <w:pPr>
        <w:spacing w:line="259" w:lineRule="auto" w:before="43"/>
        <w:ind w:left="153" w:right="347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Conditioning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implied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forward market interest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4"/>
        <w:gridCol w:w="362"/>
        <w:gridCol w:w="238"/>
        <w:gridCol w:w="241"/>
        <w:gridCol w:w="873"/>
        <w:gridCol w:w="247"/>
        <w:gridCol w:w="247"/>
        <w:gridCol w:w="246"/>
        <w:gridCol w:w="620"/>
        <w:gridCol w:w="246"/>
        <w:gridCol w:w="243"/>
        <w:gridCol w:w="540"/>
      </w:tblGrid>
      <w:tr>
        <w:trPr>
          <w:trHeight w:val="186" w:hRule="atLeast"/>
        </w:trPr>
        <w:tc>
          <w:tcPr>
            <w:tcW w:w="874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6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  <w:tc>
          <w:tcPr>
            <w:tcW w:w="238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41" w:type="dxa"/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73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1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2011</w:t>
            </w:r>
          </w:p>
        </w:tc>
        <w:tc>
          <w:tcPr>
            <w:tcW w:w="24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47" w:type="dxa"/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46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2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left="72" w:right="4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2012</w:t>
            </w:r>
          </w:p>
        </w:tc>
        <w:tc>
          <w:tcPr>
            <w:tcW w:w="246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43" w:type="dxa"/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4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left="172"/>
              <w:rPr>
                <w:sz w:val="14"/>
              </w:rPr>
            </w:pPr>
            <w:r>
              <w:rPr>
                <w:color w:val="231F20"/>
                <w:sz w:val="14"/>
              </w:rPr>
              <w:t>2013</w:t>
            </w:r>
          </w:p>
        </w:tc>
      </w:tr>
      <w:tr>
        <w:trPr>
          <w:trHeight w:val="295" w:hRule="atLeast"/>
        </w:trPr>
        <w:tc>
          <w:tcPr>
            <w:tcW w:w="874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3"/>
              <w:ind w:left="-1" w:right="21"/>
              <w:jc w:val="right"/>
              <w:rPr>
                <w:sz w:val="11"/>
              </w:rPr>
            </w:pPr>
            <w:r>
              <w:rPr>
                <w:color w:val="231F20"/>
                <w:w w:val="95"/>
                <w:position w:val="-3"/>
                <w:sz w:val="14"/>
              </w:rPr>
              <w:t>Q2</w:t>
            </w:r>
            <w:r>
              <w:rPr>
                <w:color w:val="231F20"/>
                <w:w w:val="95"/>
                <w:sz w:val="11"/>
              </w:rPr>
              <w:t>(b)</w:t>
            </w:r>
          </w:p>
        </w:tc>
        <w:tc>
          <w:tcPr>
            <w:tcW w:w="36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right="71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23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24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73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right="63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Q1 Q2 Q3</w:t>
            </w:r>
          </w:p>
        </w:tc>
        <w:tc>
          <w:tcPr>
            <w:tcW w:w="247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24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46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15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62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68" w:right="65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 Q3</w:t>
            </w:r>
          </w:p>
        </w:tc>
        <w:tc>
          <w:tcPr>
            <w:tcW w:w="246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243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21"/>
              <w:rPr>
                <w:sz w:val="14"/>
              </w:rPr>
            </w:pPr>
            <w:r>
              <w:rPr>
                <w:color w:val="231F20"/>
                <w:sz w:val="14"/>
              </w:rPr>
              <w:t>Q1 Q2</w:t>
            </w:r>
          </w:p>
        </w:tc>
      </w:tr>
      <w:tr>
        <w:trPr>
          <w:trHeight w:val="263" w:hRule="atLeast"/>
        </w:trPr>
        <w:tc>
          <w:tcPr>
            <w:tcW w:w="87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tabs>
                <w:tab w:pos="850" w:val="right" w:leader="none"/>
              </w:tabs>
              <w:spacing w:before="64"/>
              <w:ind w:left="-1" w:right="2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May</w:t>
              <w:tab/>
              <w:t>0.5</w:t>
            </w:r>
          </w:p>
        </w:tc>
        <w:tc>
          <w:tcPr>
            <w:tcW w:w="36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7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23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24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87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6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0.8 </w:t>
            </w:r>
            <w:r>
              <w:rPr>
                <w:color w:val="231F20"/>
                <w:spacing w:val="-6"/>
                <w:w w:val="95"/>
                <w:sz w:val="14"/>
              </w:rPr>
              <w:t>1.1</w:t>
            </w:r>
            <w:r>
              <w:rPr>
                <w:color w:val="231F20"/>
                <w:spacing w:val="1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24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24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4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62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69" w:right="6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2.3 2.6</w:t>
            </w:r>
          </w:p>
        </w:tc>
        <w:tc>
          <w:tcPr>
            <w:tcW w:w="24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24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2"/>
              <w:rPr>
                <w:sz w:val="14"/>
              </w:rPr>
            </w:pPr>
            <w:r>
              <w:rPr>
                <w:color w:val="231F20"/>
                <w:sz w:val="14"/>
              </w:rPr>
              <w:t>3.0 3.2</w:t>
            </w:r>
          </w:p>
        </w:tc>
      </w:tr>
      <w:tr>
        <w:trPr>
          <w:trHeight w:val="201" w:hRule="atLeast"/>
        </w:trPr>
        <w:tc>
          <w:tcPr>
            <w:tcW w:w="874" w:type="dxa"/>
            <w:shd w:val="clear" w:color="auto" w:fill="F1DEDD"/>
          </w:tcPr>
          <w:p>
            <w:pPr>
              <w:pStyle w:val="TableParagraph"/>
              <w:spacing w:line="145" w:lineRule="exact"/>
              <w:ind w:left="-1" w:right="2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February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362" w:type="dxa"/>
            <w:shd w:val="clear" w:color="auto" w:fill="F1DEDD"/>
          </w:tcPr>
          <w:p>
            <w:pPr>
              <w:pStyle w:val="TableParagraph"/>
              <w:spacing w:line="145" w:lineRule="exact"/>
              <w:ind w:right="7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238" w:type="dxa"/>
            <w:shd w:val="clear" w:color="auto" w:fill="F1DEDD"/>
          </w:tcPr>
          <w:p>
            <w:pPr>
              <w:pStyle w:val="TableParagraph"/>
              <w:spacing w:line="145" w:lineRule="exact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241" w:type="dxa"/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73" w:type="dxa"/>
            <w:shd w:val="clear" w:color="auto" w:fill="F1DEDD"/>
          </w:tcPr>
          <w:p>
            <w:pPr>
              <w:pStyle w:val="TableParagraph"/>
              <w:spacing w:line="145" w:lineRule="exact"/>
              <w:ind w:right="6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1.3 1.7 2.1</w:t>
            </w:r>
          </w:p>
        </w:tc>
        <w:tc>
          <w:tcPr>
            <w:tcW w:w="247" w:type="dxa"/>
            <w:shd w:val="clear" w:color="auto" w:fill="F1DEDD"/>
          </w:tcPr>
          <w:p>
            <w:pPr>
              <w:pStyle w:val="TableParagraph"/>
              <w:spacing w:line="145" w:lineRule="exact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247" w:type="dxa"/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6" w:type="dxa"/>
            <w:shd w:val="clear" w:color="auto" w:fill="F1DEDD"/>
          </w:tcPr>
          <w:p>
            <w:pPr>
              <w:pStyle w:val="TableParagraph"/>
              <w:spacing w:line="145" w:lineRule="exact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620" w:type="dxa"/>
            <w:shd w:val="clear" w:color="auto" w:fill="F1DEDD"/>
          </w:tcPr>
          <w:p>
            <w:pPr>
              <w:pStyle w:val="TableParagraph"/>
              <w:spacing w:line="145" w:lineRule="exact"/>
              <w:ind w:left="72" w:right="4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3.1 3.3</w:t>
            </w:r>
          </w:p>
        </w:tc>
        <w:tc>
          <w:tcPr>
            <w:tcW w:w="246" w:type="dxa"/>
            <w:shd w:val="clear" w:color="auto" w:fill="F1DEDD"/>
          </w:tcPr>
          <w:p>
            <w:pPr>
              <w:pStyle w:val="TableParagraph"/>
              <w:spacing w:line="145" w:lineRule="exact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243" w:type="dxa"/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shd w:val="clear" w:color="auto" w:fill="F1DEDD"/>
          </w:tcPr>
          <w:p>
            <w:pPr>
              <w:pStyle w:val="TableParagraph"/>
              <w:spacing w:line="145" w:lineRule="exact"/>
              <w:ind w:left="4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52"/>
        </w:numPr>
        <w:tabs>
          <w:tab w:pos="324" w:val="left" w:leader="none"/>
        </w:tabs>
        <w:spacing w:line="244" w:lineRule="auto" w:before="1" w:after="0"/>
        <w:ind w:left="323" w:right="103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one-day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2010 </w:t>
      </w:r>
      <w:r>
        <w:rPr>
          <w:color w:val="231F20"/>
          <w:sz w:val="11"/>
        </w:rPr>
        <w:t>respectively. 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curves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overnight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(OIS)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52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May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realised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7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thereafter.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100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</w:p>
    <w:p>
      <w:pPr>
        <w:pStyle w:val="BodyText"/>
        <w:spacing w:line="268" w:lineRule="auto" w:before="28"/>
        <w:ind w:left="153" w:right="391"/>
      </w:pPr>
      <w:r>
        <w:rPr/>
        <w:br w:type="column"/>
      </w:r>
      <w:r>
        <w:rPr>
          <w:color w:val="231F20"/>
          <w:w w:val="95"/>
        </w:rPr>
        <w:t>paths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period.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9%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terms)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February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 Wholesale gas futures prices were around </w:t>
      </w:r>
      <w:r>
        <w:rPr>
          <w:color w:val="231F20"/>
          <w:w w:val="95"/>
        </w:rPr>
        <w:t>4%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considerable 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changes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electricity</w:t>
      </w:r>
      <w:r>
        <w:rPr>
          <w:color w:val="231F20"/>
          <w:spacing w:val="-47"/>
        </w:rPr>
        <w:t> </w:t>
      </w:r>
      <w:r>
        <w:rPr>
          <w:color w:val="231F20"/>
        </w:rPr>
        <w:t>faced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households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companies.</w:t>
      </w:r>
      <w:r>
        <w:rPr>
          <w:color w:val="231F20"/>
          <w:spacing w:val="-29"/>
        </w:rPr>
        <w:t> </w:t>
      </w:r>
      <w:r>
        <w:rPr>
          <w:color w:val="231F20"/>
        </w:rPr>
        <w:t>But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710"/>
      </w:pPr>
      <w:r>
        <w:rPr>
          <w:color w:val="231F20"/>
        </w:rPr>
        <w:t>May projections are conditioned on a benchmark </w:t>
      </w:r>
      <w:r>
        <w:rPr>
          <w:color w:val="231F20"/>
          <w:w w:val="90"/>
        </w:rPr>
        <w:t>assumption of no changes in domestic energy prices over </w:t>
      </w:r>
      <w:r>
        <w:rPr>
          <w:color w:val="231F20"/>
        </w:rPr>
        <w:t>the summer.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994" w:space="336"/>
            <w:col w:w="5480"/>
          </w:cols>
        </w:sectPr>
      </w:pPr>
    </w:p>
    <w:p>
      <w:pPr>
        <w:pStyle w:val="BodyText"/>
        <w:tabs>
          <w:tab w:pos="5482" w:val="left" w:leader="none"/>
          <w:tab w:pos="10471" w:val="left" w:leader="none"/>
        </w:tabs>
        <w:ind w:left="153"/>
      </w:pPr>
      <w:r>
        <w:rPr>
          <w:color w:val="231F20"/>
          <w:w w:val="90"/>
        </w:rPr>
        <w:t>central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reserves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£200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billion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  <w:spacing w:line="268" w:lineRule="auto" w:before="28"/>
        <w:ind w:left="153"/>
      </w:pP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 February</w:t>
      </w:r>
      <w:r>
        <w:rPr>
          <w:color w:val="231F20"/>
          <w:spacing w:val="-42"/>
        </w:rPr>
        <w:t> </w:t>
      </w:r>
      <w:r>
        <w:rPr>
          <w:color w:val="231F20"/>
        </w:rPr>
        <w:t>projections.</w:t>
      </w:r>
    </w:p>
    <w:p>
      <w:pPr>
        <w:spacing w:line="235" w:lineRule="auto" w:before="43"/>
        <w:ind w:left="380" w:right="330" w:hanging="227"/>
        <w:jc w:val="left"/>
        <w:rPr>
          <w:sz w:val="14"/>
        </w:rPr>
      </w:pPr>
      <w:r>
        <w:rPr/>
        <w:br w:type="column"/>
      </w:r>
      <w:r>
        <w:rPr>
          <w:color w:val="231F20"/>
          <w:w w:val="95"/>
          <w:sz w:val="14"/>
        </w:rPr>
        <w:t>(1)</w:t>
      </w:r>
      <w:r>
        <w:rPr>
          <w:color w:val="231F20"/>
          <w:spacing w:val="-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convention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exchange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follows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half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way between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starting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level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implied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rate differentials.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60"/>
          <w:cols w:num="2" w:equalWidth="0">
            <w:col w:w="5034" w:space="295"/>
            <w:col w:w="5481"/>
          </w:cols>
        </w:sectPr>
      </w:pPr>
    </w:p>
    <w:p>
      <w:pPr>
        <w:pStyle w:val="BodyText"/>
      </w:pPr>
      <w:r>
        <w:rPr/>
        <w:pict>
          <v:rect style="position:absolute;margin-left:.05191pt;margin-top:56.693001pt;width:575.432pt;height:453.545pt;mso-position-horizontal-relative:page;mso-position-vertical-relative:page;z-index:-20984832" filled="true" fillcolor="#f1dedd" stroked="false">
            <v:fill type="solid"/>
            <w10:wrap type="none"/>
          </v:rect>
        </w:pict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line="268" w:lineRule="auto" w:before="103"/>
        <w:ind w:left="5482" w:right="363"/>
      </w:pPr>
      <w:r>
        <w:rPr>
          <w:color w:val="231F20"/>
          <w:w w:val="95"/>
        </w:rPr>
        <w:t>close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surplus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skewed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downside.</w:t>
      </w:r>
    </w:p>
    <w:p>
      <w:pPr>
        <w:pStyle w:val="Heading5"/>
        <w:spacing w:line="244" w:lineRule="auto" w:before="201"/>
        <w:ind w:left="5482" w:right="688"/>
      </w:pPr>
      <w:r>
        <w:rPr>
          <w:color w:val="A70740"/>
        </w:rPr>
        <w:t>How</w:t>
      </w:r>
      <w:r>
        <w:rPr>
          <w:color w:val="A70740"/>
          <w:spacing w:val="-47"/>
        </w:rPr>
        <w:t> </w:t>
      </w:r>
      <w:r>
        <w:rPr>
          <w:color w:val="A70740"/>
        </w:rPr>
        <w:t>much</w:t>
      </w:r>
      <w:r>
        <w:rPr>
          <w:color w:val="A70740"/>
          <w:spacing w:val="-48"/>
        </w:rPr>
        <w:t> </w:t>
      </w:r>
      <w:r>
        <w:rPr>
          <w:color w:val="A70740"/>
        </w:rPr>
        <w:t>will</w:t>
      </w:r>
      <w:r>
        <w:rPr>
          <w:color w:val="A70740"/>
          <w:spacing w:val="-46"/>
        </w:rPr>
        <w:t> </w:t>
      </w:r>
      <w:r>
        <w:rPr>
          <w:color w:val="A70740"/>
        </w:rPr>
        <w:t>companies</w:t>
      </w:r>
      <w:r>
        <w:rPr>
          <w:color w:val="A70740"/>
          <w:spacing w:val="-47"/>
        </w:rPr>
        <w:t> </w:t>
      </w:r>
      <w:r>
        <w:rPr>
          <w:color w:val="A70740"/>
        </w:rPr>
        <w:t>and</w:t>
      </w:r>
      <w:r>
        <w:rPr>
          <w:color w:val="A70740"/>
          <w:spacing w:val="-46"/>
        </w:rPr>
        <w:t> </w:t>
      </w:r>
      <w:r>
        <w:rPr>
          <w:color w:val="A70740"/>
        </w:rPr>
        <w:t>households</w:t>
      </w:r>
      <w:r>
        <w:rPr>
          <w:color w:val="A70740"/>
          <w:spacing w:val="-48"/>
        </w:rPr>
        <w:t> </w:t>
      </w:r>
      <w:r>
        <w:rPr>
          <w:color w:val="A70740"/>
        </w:rPr>
        <w:t>want</w:t>
      </w:r>
      <w:r>
        <w:rPr>
          <w:color w:val="A70740"/>
          <w:spacing w:val="-49"/>
        </w:rPr>
        <w:t> </w:t>
      </w:r>
      <w:r>
        <w:rPr>
          <w:color w:val="A70740"/>
        </w:rPr>
        <w:t>to save?</w:t>
      </w:r>
    </w:p>
    <w:p>
      <w:pPr>
        <w:pStyle w:val="BodyText"/>
        <w:spacing w:line="268" w:lineRule="auto" w:before="18"/>
        <w:ind w:left="5482" w:right="269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coincided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private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surplus,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 fallen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incomes,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investment </w:t>
      </w:r>
      <w:r>
        <w:rPr>
          <w:color w:val="231F20"/>
          <w:w w:val="95"/>
        </w:rPr>
        <w:t>spending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plunged.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forecast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 surplus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persists,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back,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example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about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economic</w:t>
      </w:r>
      <w:r>
        <w:rPr>
          <w:color w:val="231F20"/>
          <w:spacing w:val="-25"/>
        </w:rPr>
        <w:t> </w:t>
      </w:r>
      <w:r>
        <w:rPr>
          <w:color w:val="231F20"/>
        </w:rPr>
        <w:t>outlook</w:t>
      </w:r>
      <w:r>
        <w:rPr>
          <w:color w:val="231F20"/>
          <w:spacing w:val="-25"/>
        </w:rPr>
        <w:t> </w:t>
      </w:r>
      <w:r>
        <w:rPr>
          <w:color w:val="231F20"/>
        </w:rPr>
        <w:t>dissipates.</w:t>
      </w:r>
    </w:p>
    <w:p>
      <w:pPr>
        <w:pStyle w:val="BodyText"/>
        <w:spacing w:line="268" w:lineRule="auto" w:before="199"/>
        <w:ind w:left="5482" w:right="269"/>
      </w:pP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number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factors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played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role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sharp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2):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reduced </w:t>
      </w:r>
      <w:r>
        <w:rPr>
          <w:color w:val="231F20"/>
        </w:rPr>
        <w:t>income expectations following the financial crisis and </w:t>
      </w:r>
      <w:r>
        <w:rPr>
          <w:color w:val="231F20"/>
          <w:w w:val="90"/>
        </w:rPr>
        <w:t>subsequent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recession;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consolidation </w:t>
      </w:r>
      <w:r>
        <w:rPr>
          <w:color w:val="231F20"/>
          <w:w w:val="95"/>
        </w:rPr>
        <w:t>that lies ahead; tight credit conditions making borrowing 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expensive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harder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obtain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some;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uncertainty </w:t>
      </w:r>
      <w:r>
        <w:rPr>
          <w:color w:val="231F20"/>
        </w:rPr>
        <w:t>about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economic</w:t>
      </w:r>
      <w:r>
        <w:rPr>
          <w:color w:val="231F20"/>
          <w:spacing w:val="-43"/>
        </w:rPr>
        <w:t> </w:t>
      </w:r>
      <w:r>
        <w:rPr>
          <w:color w:val="231F20"/>
        </w:rPr>
        <w:t>outlook;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attempts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indebted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improve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sheet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positions.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With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/>
      </w:pPr>
      <w:r>
        <w:rPr>
          <w:color w:val="231F20"/>
          <w:w w:val="95"/>
        </w:rPr>
        <w:t>household incomes likely to grow at below-average rates </w:t>
      </w:r>
      <w:r>
        <w:rPr>
          <w:color w:val="231F20"/>
          <w:w w:val="90"/>
        </w:rPr>
        <w:t>throughout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consumption</w:t>
      </w:r>
      <w:r>
        <w:rPr>
          <w:color w:val="231F20"/>
          <w:spacing w:val="-46"/>
        </w:rPr>
        <w:t> </w:t>
      </w:r>
      <w:r>
        <w:rPr>
          <w:color w:val="231F20"/>
        </w:rPr>
        <w:t>will</w:t>
      </w:r>
      <w:r>
        <w:rPr>
          <w:color w:val="231F20"/>
          <w:spacing w:val="-47"/>
        </w:rPr>
        <w:t> </w:t>
      </w:r>
      <w:r>
        <w:rPr>
          <w:color w:val="231F20"/>
        </w:rPr>
        <w:t>depend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whether</w:t>
      </w:r>
      <w:r>
        <w:rPr>
          <w:color w:val="231F20"/>
          <w:spacing w:val="-47"/>
        </w:rPr>
        <w:t> </w:t>
      </w:r>
      <w:r>
        <w:rPr>
          <w:color w:val="231F20"/>
        </w:rPr>
        <w:t>or</w:t>
      </w:r>
      <w:r>
        <w:rPr>
          <w:color w:val="231F20"/>
          <w:spacing w:val="-45"/>
        </w:rPr>
        <w:t> </w:t>
      </w:r>
      <w:r>
        <w:rPr>
          <w:color w:val="231F20"/>
        </w:rPr>
        <w:t>not</w:t>
      </w:r>
      <w:r>
        <w:rPr>
          <w:color w:val="231F20"/>
          <w:spacing w:val="-46"/>
        </w:rPr>
        <w:t> </w:t>
      </w:r>
      <w:r>
        <w:rPr>
          <w:color w:val="231F20"/>
        </w:rPr>
        <w:t>these</w:t>
      </w:r>
      <w:r>
        <w:rPr>
          <w:color w:val="231F20"/>
          <w:spacing w:val="-47"/>
        </w:rPr>
        <w:t> </w:t>
      </w:r>
      <w:r>
        <w:rPr>
          <w:color w:val="231F20"/>
        </w:rPr>
        <w:t>factors continue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encourage</w:t>
      </w:r>
      <w:r>
        <w:rPr>
          <w:color w:val="231F20"/>
          <w:spacing w:val="-27"/>
        </w:rPr>
        <w:t> </w:t>
      </w:r>
      <w:r>
        <w:rPr>
          <w:color w:val="231F20"/>
        </w:rPr>
        <w:t>high</w:t>
      </w:r>
      <w:r>
        <w:rPr>
          <w:color w:val="231F20"/>
          <w:spacing w:val="-26"/>
        </w:rPr>
        <w:t> </w:t>
      </w:r>
      <w:r>
        <w:rPr>
          <w:color w:val="231F20"/>
        </w:rPr>
        <w:t>levels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saving.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363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likely 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forecast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recedes,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 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peak.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would enable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  <w:w w:val="90"/>
        </w:rPr>
        <w:t>historical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later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subdued</w:t>
      </w:r>
      <w:bookmarkStart w:name="Will there be enough bank credit to fina" w:id="95"/>
      <w:bookmarkEnd w:id="95"/>
      <w:r>
        <w:rPr>
          <w:color w:val="231F20"/>
          <w:w w:val="90"/>
        </w:rPr>
      </w:r>
      <w:r>
        <w:rPr>
          <w:color w:val="231F20"/>
          <w:w w:val="90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sides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that</w:t>
      </w:r>
      <w:r>
        <w:rPr>
          <w:color w:val="231F20"/>
          <w:spacing w:val="-19"/>
        </w:rPr>
        <w:t> </w:t>
      </w:r>
      <w:r>
        <w:rPr>
          <w:color w:val="231F20"/>
        </w:rPr>
        <w:t>judgement.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269"/>
      </w:pPr>
      <w:r>
        <w:rPr>
          <w:color w:val="231F20"/>
          <w:w w:val="95"/>
        </w:rPr>
        <w:t>Private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surplus has increased sharply as investment spending has plunged </w:t>
      </w:r>
      <w:r>
        <w:rPr>
          <w:color w:val="231F20"/>
        </w:rPr>
        <w:t>(Section</w:t>
      </w:r>
      <w:r>
        <w:rPr>
          <w:color w:val="231F20"/>
          <w:spacing w:val="-44"/>
        </w:rPr>
        <w:t> </w:t>
      </w:r>
      <w:r>
        <w:rPr>
          <w:color w:val="231F20"/>
        </w:rPr>
        <w:t>2).</w:t>
      </w:r>
      <w:r>
        <w:rPr>
          <w:color w:val="231F20"/>
          <w:spacing w:val="-32"/>
        </w:rPr>
        <w:t> </w:t>
      </w:r>
      <w:r>
        <w:rPr>
          <w:color w:val="231F20"/>
          <w:spacing w:val="-6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extent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businesses</w:t>
      </w:r>
      <w:r>
        <w:rPr>
          <w:color w:val="231F20"/>
          <w:spacing w:val="-44"/>
        </w:rPr>
        <w:t> </w:t>
      </w:r>
      <w:r>
        <w:rPr>
          <w:color w:val="231F20"/>
        </w:rPr>
        <w:t>put</w:t>
      </w:r>
      <w:r>
        <w:rPr>
          <w:color w:val="231F20"/>
          <w:spacing w:val="-44"/>
        </w:rPr>
        <w:t> </w:t>
      </w:r>
      <w:r>
        <w:rPr>
          <w:color w:val="231F20"/>
        </w:rPr>
        <w:t>investment </w:t>
      </w:r>
      <w:r>
        <w:rPr>
          <w:color w:val="231F20"/>
          <w:w w:val="90"/>
        </w:rPr>
        <w:t>decisions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until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became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clearer, then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strongly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lessens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recovery</w:t>
      </w:r>
      <w:r>
        <w:rPr>
          <w:color w:val="231F20"/>
          <w:spacing w:val="-21"/>
        </w:rPr>
        <w:t> </w:t>
      </w:r>
      <w:r>
        <w:rPr>
          <w:color w:val="231F20"/>
        </w:rPr>
        <w:t>gathers</w:t>
      </w:r>
      <w:r>
        <w:rPr>
          <w:color w:val="231F20"/>
          <w:spacing w:val="-22"/>
        </w:rPr>
        <w:t> </w:t>
      </w:r>
      <w:r>
        <w:rPr>
          <w:color w:val="231F20"/>
        </w:rPr>
        <w:t>pace.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269"/>
      </w:pP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wish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 </w:t>
      </w:r>
      <w:r>
        <w:rPr>
          <w:color w:val="231F20"/>
          <w:w w:val="90"/>
        </w:rPr>
        <w:t>even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further,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however.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have left many businesses with excess capital. Those </w:t>
      </w:r>
      <w:r>
        <w:rPr>
          <w:color w:val="231F20"/>
          <w:w w:val="90"/>
        </w:rPr>
        <w:t>companies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incentive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until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excess </w:t>
      </w:r>
      <w:r>
        <w:rPr>
          <w:color w:val="231F20"/>
        </w:rPr>
        <w:t>capital</w:t>
      </w:r>
      <w:r>
        <w:rPr>
          <w:color w:val="231F20"/>
          <w:spacing w:val="-20"/>
        </w:rPr>
        <w:t> </w:t>
      </w:r>
      <w:r>
        <w:rPr>
          <w:color w:val="231F20"/>
        </w:rPr>
        <w:t>is</w:t>
      </w:r>
      <w:r>
        <w:rPr>
          <w:color w:val="231F20"/>
          <w:spacing w:val="-21"/>
        </w:rPr>
        <w:t> </w:t>
      </w:r>
      <w:r>
        <w:rPr>
          <w:color w:val="231F20"/>
        </w:rPr>
        <w:t>worked</w:t>
      </w:r>
      <w:r>
        <w:rPr>
          <w:color w:val="231F20"/>
          <w:spacing w:val="-23"/>
        </w:rPr>
        <w:t> </w:t>
      </w:r>
      <w:r>
        <w:rPr>
          <w:color w:val="231F20"/>
        </w:rPr>
        <w:t>off.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269"/>
      </w:pPr>
      <w:r>
        <w:rPr>
          <w:color w:val="231F20"/>
        </w:rPr>
        <w:t>Overall,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Committee</w:t>
      </w:r>
      <w:r>
        <w:rPr>
          <w:color w:val="231F20"/>
          <w:spacing w:val="-43"/>
        </w:rPr>
        <w:t> </w:t>
      </w:r>
      <w:r>
        <w:rPr>
          <w:color w:val="231F20"/>
        </w:rPr>
        <w:t>judges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companies’</w:t>
      </w:r>
      <w:r>
        <w:rPr>
          <w:color w:val="231F20"/>
          <w:spacing w:val="-45"/>
        </w:rPr>
        <w:t> </w:t>
      </w:r>
      <w:r>
        <w:rPr>
          <w:color w:val="231F20"/>
        </w:rPr>
        <w:t>desired investment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recover</w:t>
      </w:r>
      <w:r>
        <w:rPr>
          <w:color w:val="231F20"/>
          <w:spacing w:val="-40"/>
        </w:rPr>
        <w:t> </w:t>
      </w:r>
      <w:r>
        <w:rPr>
          <w:color w:val="231F20"/>
        </w:rPr>
        <w:t>somewhat,</w:t>
      </w:r>
      <w:r>
        <w:rPr>
          <w:color w:val="231F20"/>
          <w:spacing w:val="-41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remain </w:t>
      </w:r>
      <w:r>
        <w:rPr>
          <w:color w:val="231F20"/>
          <w:w w:val="90"/>
        </w:rPr>
        <w:t>subdued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That, </w:t>
      </w:r>
      <w:r>
        <w:rPr>
          <w:color w:val="231F20"/>
          <w:w w:val="95"/>
        </w:rPr>
        <w:t>together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saving,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 imply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surplus.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surplus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pre-recession </w:t>
      </w:r>
      <w:r>
        <w:rPr>
          <w:color w:val="231F20"/>
        </w:rPr>
        <w:t>levels.</w:t>
      </w:r>
    </w:p>
    <w:p>
      <w:pPr>
        <w:pStyle w:val="BodyText"/>
        <w:spacing w:before="8"/>
      </w:pPr>
    </w:p>
    <w:p>
      <w:pPr>
        <w:pStyle w:val="Heading5"/>
        <w:spacing w:line="244" w:lineRule="auto"/>
        <w:ind w:left="5482" w:right="363"/>
      </w:pPr>
      <w:r>
        <w:rPr>
          <w:color w:val="A70740"/>
          <w:w w:val="95"/>
        </w:rPr>
        <w:t>Will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there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be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enough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credit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finance </w:t>
      </w:r>
      <w:r>
        <w:rPr>
          <w:color w:val="A70740"/>
        </w:rPr>
        <w:t>companies’</w:t>
      </w:r>
      <w:r>
        <w:rPr>
          <w:color w:val="A70740"/>
          <w:spacing w:val="-32"/>
        </w:rPr>
        <w:t> </w:t>
      </w:r>
      <w:r>
        <w:rPr>
          <w:color w:val="A70740"/>
        </w:rPr>
        <w:t>desired</w:t>
      </w:r>
      <w:r>
        <w:rPr>
          <w:color w:val="A70740"/>
          <w:spacing w:val="-27"/>
        </w:rPr>
        <w:t> </w:t>
      </w:r>
      <w:r>
        <w:rPr>
          <w:color w:val="A70740"/>
        </w:rPr>
        <w:t>investment?</w:t>
      </w:r>
    </w:p>
    <w:p>
      <w:pPr>
        <w:pStyle w:val="BodyText"/>
        <w:spacing w:line="268" w:lineRule="auto" w:before="18"/>
        <w:ind w:left="5482" w:right="355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desired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investment,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large corporate sector financial surplus in aggregate, suggest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businesses’</w:t>
      </w:r>
      <w:r>
        <w:rPr>
          <w:color w:val="231F20"/>
          <w:spacing w:val="-42"/>
        </w:rPr>
        <w:t> </w:t>
      </w:r>
      <w:r>
        <w:rPr>
          <w:color w:val="231F20"/>
        </w:rPr>
        <w:t>net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credit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remain modest over the forecast period. Some companies will </w:t>
      </w:r>
      <w:r>
        <w:rPr>
          <w:color w:val="231F20"/>
          <w:w w:val="95"/>
        </w:rPr>
        <w:t>nonetheless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finance </w:t>
      </w:r>
      <w:r>
        <w:rPr>
          <w:color w:val="231F20"/>
          <w:w w:val="90"/>
        </w:rPr>
        <w:t>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strengthens.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Although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 </w:t>
      </w:r>
      <w:r>
        <w:rPr>
          <w:color w:val="231F20"/>
        </w:rPr>
        <w:t>improvement in credit supply over the forecast period, </w:t>
      </w:r>
      <w:r>
        <w:rPr>
          <w:color w:val="231F20"/>
          <w:w w:val="95"/>
        </w:rPr>
        <w:t>elevated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continue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act</w:t>
      </w:r>
      <w:r>
        <w:rPr>
          <w:color w:val="231F20"/>
          <w:spacing w:val="-23"/>
        </w:rPr>
        <w:t> </w:t>
      </w:r>
      <w:r>
        <w:rPr>
          <w:color w:val="231F20"/>
        </w:rPr>
        <w:t>as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</w:rPr>
        <w:t>drag</w:t>
      </w:r>
      <w:r>
        <w:rPr>
          <w:color w:val="231F20"/>
          <w:spacing w:val="-26"/>
        </w:rPr>
        <w:t> </w:t>
      </w:r>
      <w:r>
        <w:rPr>
          <w:color w:val="231F20"/>
        </w:rPr>
        <w:t>on</w:t>
      </w:r>
      <w:r>
        <w:rPr>
          <w:color w:val="231F20"/>
          <w:spacing w:val="-22"/>
        </w:rPr>
        <w:t> </w:t>
      </w:r>
      <w:r>
        <w:rPr>
          <w:color w:val="231F20"/>
        </w:rPr>
        <w:t>spending.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5482" w:right="269"/>
      </w:pP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risks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supply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credit</w:t>
      </w:r>
      <w:r>
        <w:rPr>
          <w:color w:val="231F20"/>
          <w:spacing w:val="-42"/>
        </w:rPr>
        <w:t> </w:t>
      </w:r>
      <w:r>
        <w:rPr>
          <w:color w:val="231F20"/>
        </w:rPr>
        <w:t>continue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lie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downside.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progress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strengthening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balance </w:t>
      </w:r>
      <w:r>
        <w:rPr>
          <w:color w:val="231F20"/>
          <w:w w:val="95"/>
        </w:rPr>
        <w:t>sheets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process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 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longer,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restrictions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</w:p>
    <w:p>
      <w:pPr>
        <w:spacing w:after="0" w:line="268" w:lineRule="auto"/>
        <w:sectPr>
          <w:headerReference w:type="even" r:id="rId83"/>
          <w:headerReference w:type="default" r:id="rId84"/>
          <w:pgSz w:w="11910" w:h="16840"/>
          <w:pgMar w:header="425" w:footer="0" w:top="620" w:bottom="280" w:left="640" w:right="460"/>
          <w:pgNumType w:start="44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/>
      </w:pPr>
      <w:bookmarkStart w:name="How much will fiscal consolidation bear " w:id="96"/>
      <w:bookmarkEnd w:id="96"/>
      <w:r>
        <w:rPr/>
      </w:r>
      <w:bookmarkStart w:name="How much spare capacity is there, and ho" w:id="97"/>
      <w:bookmarkEnd w:id="97"/>
      <w:r>
        <w:rPr/>
      </w:r>
      <w:r>
        <w:rPr>
          <w:color w:val="231F20"/>
          <w:w w:val="90"/>
        </w:rPr>
        <w:t>domestic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lending.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replace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large</w:t>
      </w:r>
      <w:r>
        <w:rPr>
          <w:color w:val="231F20"/>
          <w:spacing w:val="-43"/>
        </w:rPr>
        <w:t> </w:t>
      </w:r>
      <w:r>
        <w:rPr>
          <w:color w:val="231F20"/>
        </w:rPr>
        <w:t>amount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funding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coming</w:t>
      </w:r>
      <w:r>
        <w:rPr>
          <w:color w:val="231F20"/>
          <w:spacing w:val="-45"/>
        </w:rPr>
        <w:t> </w:t>
      </w:r>
      <w:r>
        <w:rPr>
          <w:color w:val="231F20"/>
        </w:rPr>
        <w:t>years, </w:t>
      </w:r>
      <w:r>
        <w:rPr>
          <w:color w:val="231F20"/>
          <w:w w:val="90"/>
        </w:rPr>
        <w:t>including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intensified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concerns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fiscal</w:t>
      </w:r>
      <w:r>
        <w:rPr>
          <w:color w:val="231F20"/>
          <w:spacing w:val="-43"/>
        </w:rPr>
        <w:t> </w:t>
      </w:r>
      <w:r>
        <w:rPr>
          <w:color w:val="231F20"/>
        </w:rPr>
        <w:t>sustainability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number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countries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costs. 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into increases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companies.</w:t>
      </w:r>
    </w:p>
    <w:p>
      <w:pPr>
        <w:pStyle w:val="BodyText"/>
        <w:spacing w:before="8"/>
      </w:pPr>
    </w:p>
    <w:p>
      <w:pPr>
        <w:pStyle w:val="Heading5"/>
        <w:spacing w:line="244" w:lineRule="auto"/>
        <w:ind w:left="5482" w:right="269"/>
      </w:pPr>
      <w:r>
        <w:rPr>
          <w:color w:val="A70740"/>
          <w:w w:val="95"/>
        </w:rPr>
        <w:t>How</w:t>
      </w:r>
      <w:r>
        <w:rPr>
          <w:color w:val="A70740"/>
          <w:spacing w:val="-19"/>
          <w:w w:val="95"/>
        </w:rPr>
        <w:t> </w:t>
      </w:r>
      <w:r>
        <w:rPr>
          <w:color w:val="A70740"/>
          <w:w w:val="95"/>
        </w:rPr>
        <w:t>much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fiscal</w:t>
      </w:r>
      <w:r>
        <w:rPr>
          <w:color w:val="A70740"/>
          <w:spacing w:val="-19"/>
          <w:w w:val="95"/>
        </w:rPr>
        <w:t> </w:t>
      </w:r>
      <w:r>
        <w:rPr>
          <w:color w:val="A70740"/>
          <w:w w:val="95"/>
        </w:rPr>
        <w:t>consolidation</w:t>
      </w:r>
      <w:r>
        <w:rPr>
          <w:color w:val="A70740"/>
          <w:spacing w:val="-19"/>
          <w:w w:val="95"/>
        </w:rPr>
        <w:t> </w:t>
      </w:r>
      <w:r>
        <w:rPr>
          <w:color w:val="A70740"/>
          <w:w w:val="95"/>
        </w:rPr>
        <w:t>bear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down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on </w:t>
      </w:r>
      <w:r>
        <w:rPr>
          <w:color w:val="A70740"/>
        </w:rPr>
        <w:t>demand?</w:t>
      </w:r>
    </w:p>
    <w:p>
      <w:pPr>
        <w:pStyle w:val="BodyText"/>
        <w:spacing w:line="268" w:lineRule="auto" w:before="18"/>
        <w:ind w:left="5482" w:right="269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increased very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reach </w:t>
      </w:r>
      <w:r>
        <w:rPr>
          <w:color w:val="231F20"/>
        </w:rPr>
        <w:t>11.8%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2009/10.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large</w:t>
      </w:r>
      <w:r>
        <w:rPr>
          <w:color w:val="231F20"/>
          <w:spacing w:val="-41"/>
        </w:rPr>
        <w:t> </w:t>
      </w:r>
      <w:r>
        <w:rPr>
          <w:color w:val="231F20"/>
        </w:rPr>
        <w:t>part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deterioration </w:t>
      </w:r>
      <w:r>
        <w:rPr>
          <w:color w:val="231F20"/>
          <w:w w:val="90"/>
        </w:rPr>
        <w:t>reflected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activity.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output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trend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 considerable period, a significant fiscal consolidation will be </w:t>
      </w:r>
      <w:r>
        <w:rPr>
          <w:color w:val="231F20"/>
          <w:w w:val="95"/>
        </w:rPr>
        <w:t>necessary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 conditioned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i/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reduce the deficit to 4% of GDP by 2014/15. Fiscal consolidation</w:t>
      </w:r>
      <w:r>
        <w:rPr>
          <w:color w:val="231F20"/>
          <w:spacing w:val="-40"/>
        </w:rPr>
        <w:t> </w:t>
      </w:r>
      <w:r>
        <w:rPr>
          <w:color w:val="231F20"/>
        </w:rPr>
        <w:t>can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expected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weigh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demand</w:t>
      </w:r>
      <w:r>
        <w:rPr>
          <w:color w:val="231F20"/>
          <w:spacing w:val="-40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therefore inflation, although spending by households and businesses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makes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allowance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prospective</w:t>
      </w:r>
      <w:r>
        <w:rPr>
          <w:color w:val="231F20"/>
          <w:spacing w:val="-26"/>
        </w:rPr>
        <w:t> </w:t>
      </w:r>
      <w:r>
        <w:rPr>
          <w:color w:val="231F20"/>
        </w:rPr>
        <w:t>fiscal</w:t>
      </w:r>
      <w:r>
        <w:rPr>
          <w:color w:val="231F20"/>
          <w:spacing w:val="-25"/>
        </w:rPr>
        <w:t> </w:t>
      </w:r>
      <w:r>
        <w:rPr>
          <w:color w:val="231F20"/>
        </w:rPr>
        <w:t>tightening.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269"/>
      </w:pPr>
      <w:r>
        <w:rPr>
          <w:color w:val="231F20"/>
        </w:rPr>
        <w:t>Nevertheless the eventual nature and pace of the </w:t>
      </w:r>
      <w:r>
        <w:rPr>
          <w:color w:val="231F20"/>
          <w:w w:val="95"/>
        </w:rPr>
        <w:t>consolidation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sustaining financial market confidence. A more detailed and </w:t>
      </w:r>
      <w:r>
        <w:rPr>
          <w:color w:val="231F20"/>
        </w:rPr>
        <w:t>demanding</w:t>
      </w:r>
      <w:r>
        <w:rPr>
          <w:color w:val="231F20"/>
          <w:spacing w:val="-45"/>
        </w:rPr>
        <w:t> </w:t>
      </w:r>
      <w:r>
        <w:rPr>
          <w:color w:val="231F20"/>
        </w:rPr>
        <w:t>path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fiscal</w:t>
      </w:r>
      <w:r>
        <w:rPr>
          <w:color w:val="231F20"/>
          <w:spacing w:val="-45"/>
        </w:rPr>
        <w:t> </w:t>
      </w:r>
      <w:r>
        <w:rPr>
          <w:color w:val="231F20"/>
        </w:rPr>
        <w:t>consolidation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set</w:t>
      </w:r>
      <w:r>
        <w:rPr>
          <w:color w:val="231F20"/>
          <w:spacing w:val="-47"/>
        </w:rPr>
        <w:t> </w:t>
      </w:r>
      <w:r>
        <w:rPr>
          <w:color w:val="231F20"/>
        </w:rPr>
        <w:t>out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March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i/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needed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avoid </w:t>
      </w:r>
      <w:r>
        <w:rPr>
          <w:color w:val="231F20"/>
        </w:rPr>
        <w:t>unnecessary</w:t>
      </w:r>
      <w:r>
        <w:rPr>
          <w:color w:val="231F20"/>
          <w:spacing w:val="-42"/>
        </w:rPr>
        <w:t> </w:t>
      </w:r>
      <w:r>
        <w:rPr>
          <w:color w:val="231F20"/>
        </w:rPr>
        <w:t>increases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cost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issuing</w:t>
      </w:r>
      <w:r>
        <w:rPr>
          <w:color w:val="231F20"/>
          <w:spacing w:val="-42"/>
        </w:rPr>
        <w:t> </w:t>
      </w:r>
      <w:r>
        <w:rPr>
          <w:color w:val="231F20"/>
        </w:rPr>
        <w:t>public</w:t>
      </w:r>
      <w:r>
        <w:rPr>
          <w:color w:val="231F20"/>
          <w:spacing w:val="-43"/>
        </w:rPr>
        <w:t> </w:t>
      </w:r>
      <w:r>
        <w:rPr>
          <w:color w:val="231F20"/>
        </w:rPr>
        <w:t>debt.</w:t>
      </w:r>
    </w:p>
    <w:p>
      <w:pPr>
        <w:pStyle w:val="BodyText"/>
        <w:spacing w:before="8"/>
      </w:pPr>
    </w:p>
    <w:p>
      <w:pPr>
        <w:pStyle w:val="Heading5"/>
        <w:spacing w:line="244" w:lineRule="auto"/>
        <w:ind w:left="5482" w:right="269"/>
      </w:pPr>
      <w:r>
        <w:rPr>
          <w:color w:val="A70740"/>
          <w:w w:val="95"/>
        </w:rPr>
        <w:t>How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much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spare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capacity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there,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how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it </w:t>
      </w:r>
      <w:r>
        <w:rPr>
          <w:color w:val="A70740"/>
        </w:rPr>
        <w:t>evolve?</w:t>
      </w:r>
    </w:p>
    <w:p>
      <w:pPr>
        <w:pStyle w:val="BodyText"/>
        <w:spacing w:line="268" w:lineRule="auto" w:before="18"/>
        <w:ind w:left="5482" w:right="327"/>
      </w:pPr>
      <w:r>
        <w:rPr>
          <w:color w:val="231F20"/>
          <w:w w:val="90"/>
        </w:rPr>
        <w:t>Although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grew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average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 remained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2008, 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trend.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weaker nominal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shortfall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 </w:t>
      </w:r>
      <w:r>
        <w:rPr>
          <w:color w:val="231F20"/>
          <w:w w:val="90"/>
        </w:rPr>
        <w:t>falls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emergence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economy,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inside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269"/>
      </w:pP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moderated </w:t>
      </w:r>
      <w:r>
        <w:rPr>
          <w:color w:val="231F20"/>
          <w:w w:val="95"/>
        </w:rPr>
        <w:t>by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surveys 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shortage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constrained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companies’ </w:t>
      </w:r>
      <w:r>
        <w:rPr>
          <w:color w:val="231F20"/>
          <w:w w:val="95"/>
        </w:rPr>
        <w:t>output.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businesses may have made changes to their operating </w:t>
      </w:r>
      <w:r>
        <w:rPr>
          <w:color w:val="231F20"/>
          <w:w w:val="95"/>
        </w:rPr>
        <w:t>processes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operating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 level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production.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difficult 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5482" w:right="269"/>
      </w:pP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reversed over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constraints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ease,</w:t>
      </w:r>
    </w:p>
    <w:p>
      <w:pPr>
        <w:spacing w:after="0" w:line="268" w:lineRule="auto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363"/>
      </w:pPr>
      <w:bookmarkStart w:name="How are spare capacity and the lower exc" w:id="98"/>
      <w:bookmarkEnd w:id="98"/>
      <w:r>
        <w:rPr/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encourages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bring production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stream.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 weak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adversely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potential.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depress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 </w:t>
      </w:r>
      <w:r>
        <w:rPr>
          <w:color w:val="231F20"/>
        </w:rPr>
        <w:t>of potential supply throughout the forecast period and </w:t>
      </w:r>
      <w:r>
        <w:rPr>
          <w:color w:val="231F20"/>
          <w:w w:val="95"/>
        </w:rPr>
        <w:t>beyond,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magnitude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impairment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difficult </w:t>
      </w:r>
      <w:r>
        <w:rPr>
          <w:color w:val="231F20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gauge</w:t>
      </w:r>
      <w:r>
        <w:rPr>
          <w:color w:val="231F20"/>
          <w:spacing w:val="-21"/>
        </w:rPr>
        <w:t> </w:t>
      </w:r>
      <w:r>
        <w:rPr>
          <w:color w:val="231F20"/>
        </w:rPr>
        <w:t>with</w:t>
      </w:r>
      <w:r>
        <w:rPr>
          <w:color w:val="231F20"/>
          <w:spacing w:val="-20"/>
        </w:rPr>
        <w:t> </w:t>
      </w:r>
      <w:r>
        <w:rPr>
          <w:color w:val="231F20"/>
        </w:rPr>
        <w:t>precision.</w:t>
      </w:r>
    </w:p>
    <w:p>
      <w:pPr>
        <w:pStyle w:val="BodyText"/>
        <w:spacing w:line="268" w:lineRule="auto" w:before="199"/>
        <w:ind w:left="5482" w:right="269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nevertheless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significant spare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 work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quickly,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some</w:t>
      </w:r>
      <w:r>
        <w:rPr>
          <w:color w:val="231F20"/>
          <w:spacing w:val="-46"/>
        </w:rPr>
        <w:t> </w:t>
      </w:r>
      <w:r>
        <w:rPr>
          <w:color w:val="231F20"/>
        </w:rPr>
        <w:t>degree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slack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market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persist</w:t>
      </w:r>
      <w:r>
        <w:rPr>
          <w:color w:val="231F20"/>
          <w:spacing w:val="-45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longer, in part reflecting lower employment in the public </w:t>
      </w:r>
      <w:r>
        <w:rPr>
          <w:color w:val="231F20"/>
        </w:rPr>
        <w:t>sector.</w:t>
      </w:r>
    </w:p>
    <w:p>
      <w:pPr>
        <w:pStyle w:val="Heading5"/>
        <w:spacing w:line="244" w:lineRule="auto" w:before="180"/>
        <w:ind w:left="5482"/>
      </w:pPr>
      <w:r>
        <w:rPr>
          <w:color w:val="A70740"/>
          <w:w w:val="95"/>
        </w:rPr>
        <w:t>How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are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spare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capacity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lower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exchange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rate </w:t>
      </w:r>
      <w:r>
        <w:rPr>
          <w:color w:val="A70740"/>
        </w:rPr>
        <w:t>affecting</w:t>
      </w:r>
      <w:r>
        <w:rPr>
          <w:color w:val="A70740"/>
          <w:spacing w:val="-21"/>
        </w:rPr>
        <w:t> </w:t>
      </w:r>
      <w:r>
        <w:rPr>
          <w:color w:val="A70740"/>
        </w:rPr>
        <w:t>inflation?</w:t>
      </w:r>
    </w:p>
    <w:p>
      <w:pPr>
        <w:pStyle w:val="BodyText"/>
        <w:spacing w:line="268" w:lineRule="auto" w:before="18"/>
        <w:ind w:left="5482" w:right="269"/>
      </w:pP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4),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sharp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resulting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emergence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spare capacity.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reflect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early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resulting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companies’ costs.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profitability,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businesses </w:t>
      </w:r>
      <w:r>
        <w:rPr>
          <w:color w:val="231F20"/>
        </w:rPr>
        <w:t>needed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respond</w:t>
      </w:r>
      <w:r>
        <w:rPr>
          <w:color w:val="231F20"/>
          <w:spacing w:val="-45"/>
        </w:rPr>
        <w:t> </w:t>
      </w:r>
      <w:r>
        <w:rPr>
          <w:color w:val="231F20"/>
        </w:rPr>
        <w:t>either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bearing</w:t>
      </w:r>
      <w:r>
        <w:rPr>
          <w:color w:val="231F20"/>
          <w:spacing w:val="-46"/>
        </w:rPr>
        <w:t> </w:t>
      </w:r>
      <w:r>
        <w:rPr>
          <w:color w:val="231F20"/>
        </w:rPr>
        <w:t>down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7"/>
        </w:rPr>
        <w:t> </w:t>
      </w:r>
      <w:r>
        <w:rPr>
          <w:color w:val="231F20"/>
        </w:rPr>
        <w:t>other</w:t>
      </w:r>
      <w:r>
        <w:rPr>
          <w:color w:val="231F20"/>
          <w:spacing w:val="-45"/>
        </w:rPr>
        <w:t> </w:t>
      </w:r>
      <w:r>
        <w:rPr>
          <w:color w:val="231F20"/>
        </w:rPr>
        <w:t>costs, </w:t>
      </w:r>
      <w:r>
        <w:rPr>
          <w:color w:val="231F20"/>
          <w:w w:val="95"/>
        </w:rPr>
        <w:t>including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wages,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event,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exchange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passed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forward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into </w:t>
      </w:r>
      <w:r>
        <w:rPr>
          <w:color w:val="231F20"/>
        </w:rPr>
        <w:t>higher</w:t>
      </w:r>
      <w:r>
        <w:rPr>
          <w:color w:val="231F20"/>
          <w:spacing w:val="-20"/>
        </w:rPr>
        <w:t> </w:t>
      </w:r>
      <w:r>
        <w:rPr>
          <w:color w:val="231F20"/>
        </w:rPr>
        <w:t>prices</w:t>
      </w:r>
      <w:r>
        <w:rPr>
          <w:color w:val="231F20"/>
          <w:spacing w:val="-20"/>
        </w:rPr>
        <w:t> </w:t>
      </w:r>
      <w:r>
        <w:rPr>
          <w:color w:val="231F20"/>
        </w:rPr>
        <w:t>(Section</w:t>
      </w:r>
      <w:r>
        <w:rPr>
          <w:color w:val="231F20"/>
          <w:spacing w:val="-20"/>
        </w:rPr>
        <w:t> </w:t>
      </w:r>
      <w:r>
        <w:rPr>
          <w:color w:val="231F20"/>
        </w:rPr>
        <w:t>4).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5482" w:right="562"/>
      </w:pP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contrast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inflation,</w:t>
      </w:r>
      <w:r>
        <w:rPr>
          <w:color w:val="231F20"/>
          <w:spacing w:val="-43"/>
        </w:rPr>
        <w:t> </w:t>
      </w:r>
      <w:r>
        <w:rPr>
          <w:color w:val="231F20"/>
        </w:rPr>
        <w:t>earnings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remained </w:t>
      </w:r>
      <w:r>
        <w:rPr>
          <w:color w:val="231F20"/>
          <w:w w:val="90"/>
        </w:rPr>
        <w:t>subdued,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combination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of: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 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market;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response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imported </w:t>
      </w:r>
      <w:r>
        <w:rPr>
          <w:color w:val="231F20"/>
          <w:w w:val="95"/>
        </w:rPr>
        <w:t>costs;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willingness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accept </w:t>
      </w:r>
      <w:r>
        <w:rPr>
          <w:color w:val="231F20"/>
        </w:rPr>
        <w:t>less</w:t>
      </w:r>
      <w:r>
        <w:rPr>
          <w:color w:val="231F20"/>
          <w:spacing w:val="-25"/>
        </w:rPr>
        <w:t> </w:t>
      </w:r>
      <w:r>
        <w:rPr>
          <w:color w:val="231F20"/>
        </w:rPr>
        <w:t>pay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return</w:t>
      </w:r>
      <w:r>
        <w:rPr>
          <w:color w:val="231F20"/>
          <w:spacing w:val="-28"/>
        </w:rPr>
        <w:t> </w:t>
      </w:r>
      <w:r>
        <w:rPr>
          <w:color w:val="231F20"/>
        </w:rPr>
        <w:t>for</w:t>
      </w:r>
      <w:r>
        <w:rPr>
          <w:color w:val="231F20"/>
          <w:spacing w:val="-24"/>
        </w:rPr>
        <w:t> </w:t>
      </w:r>
      <w:r>
        <w:rPr>
          <w:color w:val="231F20"/>
        </w:rPr>
        <w:t>preserving</w:t>
      </w:r>
      <w:r>
        <w:rPr>
          <w:color w:val="231F20"/>
          <w:spacing w:val="-25"/>
        </w:rPr>
        <w:t> </w:t>
      </w:r>
      <w:r>
        <w:rPr>
          <w:color w:val="231F20"/>
        </w:rPr>
        <w:t>jobs.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5482" w:right="366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bear 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 </w:t>
      </w:r>
      <w:r>
        <w:rPr>
          <w:color w:val="231F20"/>
        </w:rPr>
        <w:t>term,</w:t>
      </w:r>
      <w:r>
        <w:rPr>
          <w:color w:val="231F20"/>
          <w:spacing w:val="-41"/>
        </w:rPr>
        <w:t> </w:t>
      </w:r>
      <w:r>
        <w:rPr>
          <w:color w:val="231F20"/>
        </w:rPr>
        <w:t>slack</w:t>
      </w:r>
      <w:r>
        <w:rPr>
          <w:color w:val="231F20"/>
          <w:spacing w:val="-42"/>
        </w:rPr>
        <w:t> </w:t>
      </w:r>
      <w:r>
        <w:rPr>
          <w:color w:val="231F20"/>
        </w:rPr>
        <w:t>within</w:t>
      </w:r>
      <w:r>
        <w:rPr>
          <w:color w:val="231F20"/>
          <w:spacing w:val="-41"/>
        </w:rPr>
        <w:t> </w:t>
      </w:r>
      <w:r>
        <w:rPr>
          <w:color w:val="231F20"/>
        </w:rPr>
        <w:t>companies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provide</w:t>
      </w:r>
      <w:r>
        <w:rPr>
          <w:color w:val="231F20"/>
          <w:spacing w:val="-43"/>
        </w:rPr>
        <w:t> </w:t>
      </w:r>
      <w:r>
        <w:rPr>
          <w:color w:val="231F20"/>
        </w:rPr>
        <w:t>them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an incentive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reduce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boost</w:t>
      </w:r>
      <w:r>
        <w:rPr>
          <w:color w:val="231F20"/>
          <w:spacing w:val="-45"/>
        </w:rPr>
        <w:t> </w:t>
      </w:r>
      <w:r>
        <w:rPr>
          <w:color w:val="231F20"/>
        </w:rPr>
        <w:t>demand.</w:t>
      </w:r>
      <w:r>
        <w:rPr>
          <w:color w:val="231F20"/>
          <w:spacing w:val="-27"/>
        </w:rPr>
        <w:t> </w:t>
      </w:r>
      <w:r>
        <w:rPr>
          <w:color w:val="231F20"/>
        </w:rPr>
        <w:t>Even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internal slack diminishes, high unemployment is likely to continue to exert downward pressure on earnings growth. 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towards,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then probably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moves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higher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wanes.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uncertainties </w:t>
      </w:r>
      <w:r>
        <w:rPr>
          <w:color w:val="231F20"/>
        </w:rPr>
        <w:t>around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magnitudes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these</w:t>
      </w:r>
      <w:r>
        <w:rPr>
          <w:color w:val="231F20"/>
          <w:spacing w:val="-34"/>
        </w:rPr>
        <w:t> </w:t>
      </w:r>
      <w:r>
        <w:rPr>
          <w:color w:val="231F20"/>
        </w:rPr>
        <w:t>effects,</w:t>
      </w:r>
      <w:r>
        <w:rPr>
          <w:color w:val="231F20"/>
          <w:spacing w:val="-33"/>
        </w:rPr>
        <w:t> </w:t>
      </w:r>
      <w:r>
        <w:rPr>
          <w:color w:val="231F20"/>
        </w:rPr>
        <w:t>however.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 w:before="1"/>
        <w:ind w:left="5482" w:right="371"/>
      </w:pP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target. 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imported </w:t>
      </w:r>
      <w:r>
        <w:rPr>
          <w:color w:val="231F20"/>
        </w:rPr>
        <w:t>costs, may have pushed up inflation temporarily — for </w:t>
      </w:r>
      <w:r>
        <w:rPr>
          <w:color w:val="231F20"/>
          <w:w w:val="90"/>
        </w:rPr>
        <w:t>example,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rebuilding 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margins.</w:t>
      </w:r>
      <w:r>
        <w:rPr>
          <w:color w:val="231F20"/>
          <w:spacing w:val="8"/>
          <w:w w:val="90"/>
        </w:rPr>
        <w:t> </w:t>
      </w:r>
      <w:r>
        <w:rPr>
          <w:color w:val="231F20"/>
          <w:spacing w:val="-6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one-off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pushed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downward </w:t>
      </w:r>
      <w:r>
        <w:rPr>
          <w:color w:val="231F20"/>
        </w:rPr>
        <w:t>influence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spare</w:t>
      </w:r>
      <w:r>
        <w:rPr>
          <w:color w:val="231F20"/>
          <w:spacing w:val="-42"/>
        </w:rPr>
        <w:t> </w:t>
      </w:r>
      <w:r>
        <w:rPr>
          <w:color w:val="231F20"/>
        </w:rPr>
        <w:t>capacity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become</w:t>
      </w:r>
      <w:r>
        <w:rPr>
          <w:color w:val="231F20"/>
          <w:spacing w:val="-42"/>
        </w:rPr>
        <w:t> </w:t>
      </w:r>
      <w:r>
        <w:rPr>
          <w:color w:val="231F20"/>
        </w:rPr>
        <w:t>more apparent.</w:t>
      </w:r>
    </w:p>
    <w:p>
      <w:pPr>
        <w:spacing w:after="0" w:line="268" w:lineRule="auto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359"/>
      </w:pPr>
      <w:bookmarkStart w:name="5.3 Summary and the policy decision" w:id="99"/>
      <w:bookmarkEnd w:id="99"/>
      <w:r>
        <w:rPr/>
      </w:r>
      <w:bookmarkStart w:name="_bookmark26" w:id="100"/>
      <w:bookmarkEnd w:id="100"/>
      <w:r>
        <w:rPr/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target. </w:t>
      </w:r>
      <w:r>
        <w:rPr>
          <w:color w:val="231F20"/>
        </w:rPr>
        <w:t>There</w:t>
      </w:r>
      <w:r>
        <w:rPr>
          <w:color w:val="231F20"/>
          <w:spacing w:val="-46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7"/>
        </w:rPr>
        <w:t> </w:t>
      </w:r>
      <w:r>
        <w:rPr>
          <w:color w:val="231F20"/>
        </w:rPr>
        <w:t>further</w:t>
      </w:r>
      <w:r>
        <w:rPr>
          <w:color w:val="231F20"/>
          <w:spacing w:val="-45"/>
        </w:rPr>
        <w:t> </w:t>
      </w:r>
      <w:r>
        <w:rPr>
          <w:color w:val="231F20"/>
        </w:rPr>
        <w:t>adjustment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lower</w:t>
      </w:r>
      <w:r>
        <w:rPr>
          <w:color w:val="231F20"/>
          <w:spacing w:val="-45"/>
        </w:rPr>
        <w:t> </w:t>
      </w:r>
      <w:r>
        <w:rPr>
          <w:color w:val="231F20"/>
        </w:rPr>
        <w:t>level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exchange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many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 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weakness in pay growth reflects, to a greater degree, </w:t>
      </w:r>
      <w:r>
        <w:rPr>
          <w:color w:val="231F20"/>
          <w:w w:val="95"/>
        </w:rPr>
        <w:t>temporary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unemployment.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case, </w:t>
      </w:r>
      <w:r>
        <w:rPr>
          <w:color w:val="231F20"/>
          <w:w w:val="95"/>
        </w:rPr>
        <w:t>earnings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exchange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effect</w:t>
      </w:r>
      <w:r>
        <w:rPr>
          <w:color w:val="231F20"/>
          <w:spacing w:val="-41"/>
        </w:rPr>
        <w:t> </w:t>
      </w:r>
      <w:r>
        <w:rPr>
          <w:color w:val="231F20"/>
        </w:rPr>
        <w:t>wanes.</w:t>
      </w:r>
      <w:r>
        <w:rPr>
          <w:color w:val="231F20"/>
          <w:spacing w:val="-19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would</w:t>
      </w:r>
      <w:r>
        <w:rPr>
          <w:color w:val="231F20"/>
          <w:spacing w:val="-42"/>
        </w:rPr>
        <w:t> </w:t>
      </w:r>
      <w:r>
        <w:rPr>
          <w:color w:val="231F20"/>
        </w:rPr>
        <w:t>then</w:t>
      </w:r>
      <w:r>
        <w:rPr>
          <w:color w:val="231F20"/>
          <w:spacing w:val="-39"/>
        </w:rPr>
        <w:t> </w:t>
      </w:r>
      <w:r>
        <w:rPr>
          <w:color w:val="231F20"/>
        </w:rPr>
        <w:t>prove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less </w:t>
      </w:r>
      <w:r>
        <w:rPr>
          <w:color w:val="231F20"/>
          <w:w w:val="95"/>
        </w:rPr>
        <w:t>sensitive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capacity,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 </w:t>
      </w:r>
      <w:r>
        <w:rPr>
          <w:color w:val="231F20"/>
        </w:rPr>
        <w:t>back less</w:t>
      </w:r>
      <w:r>
        <w:rPr>
          <w:color w:val="231F20"/>
          <w:spacing w:val="-37"/>
        </w:rPr>
        <w:t> </w:t>
      </w:r>
      <w:r>
        <w:rPr>
          <w:color w:val="231F20"/>
        </w:rPr>
        <w:t>sharply.</w:t>
      </w:r>
    </w:p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 w:after="1"/>
        <w:rPr>
          <w:sz w:val="10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9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pacing w:val="-6"/>
          <w:sz w:val="18"/>
        </w:rPr>
        <w:t>5.12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Frequency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 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before="121"/>
        <w:ind w:left="330" w:right="0" w:firstLine="0"/>
        <w:jc w:val="left"/>
        <w:rPr>
          <w:sz w:val="12"/>
        </w:rPr>
      </w:pPr>
      <w:r>
        <w:rPr/>
        <w:pict>
          <v:group style="position:absolute;margin-left:39.685001pt;margin-top:6.1259pt;width:7.1pt;height:16.2pt;mso-position-horizontal-relative:page;mso-position-vertical-relative:paragraph;z-index:15889408" coordorigin="794,123" coordsize="142,324">
            <v:rect style="position:absolute;left:793;top:122;width:142;height:142" filled="true" fillcolor="#582e91" stroked="false">
              <v:fill type="solid"/>
            </v:rect>
            <v:rect style="position:absolute;left:793;top:304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2012 Q2</w:t>
      </w:r>
    </w:p>
    <w:p>
      <w:pPr>
        <w:tabs>
          <w:tab w:pos="2877" w:val="left" w:leader="none"/>
        </w:tabs>
        <w:spacing w:line="203" w:lineRule="exact" w:before="44"/>
        <w:ind w:left="330" w:right="0" w:firstLine="0"/>
        <w:jc w:val="left"/>
        <w:rPr>
          <w:sz w:val="12"/>
        </w:rPr>
      </w:pPr>
      <w:r>
        <w:rPr>
          <w:color w:val="231F20"/>
          <w:position w:val="8"/>
          <w:sz w:val="12"/>
        </w:rPr>
        <w:t>2013</w:t>
      </w:r>
      <w:r>
        <w:rPr>
          <w:color w:val="231F20"/>
          <w:spacing w:val="-12"/>
          <w:position w:val="8"/>
          <w:sz w:val="12"/>
        </w:rPr>
        <w:t> </w:t>
      </w:r>
      <w:r>
        <w:rPr>
          <w:color w:val="231F20"/>
          <w:position w:val="8"/>
          <w:sz w:val="12"/>
        </w:rPr>
        <w:t>Q2</w:t>
        <w:tab/>
      </w:r>
      <w:r>
        <w:rPr>
          <w:color w:val="231F20"/>
          <w:sz w:val="12"/>
        </w:rPr>
        <w:t>Probability,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per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cent</w:t>
      </w:r>
    </w:p>
    <w:p>
      <w:pPr>
        <w:spacing w:line="123" w:lineRule="exact" w:before="0"/>
        <w:ind w:left="0" w:right="324" w:firstLine="0"/>
        <w:jc w:val="right"/>
        <w:rPr>
          <w:sz w:val="12"/>
        </w:rPr>
      </w:pPr>
      <w:r>
        <w:rPr/>
        <w:pict>
          <v:group style="position:absolute;margin-left:39.764999pt;margin-top:2.628098pt;width:184.3pt;height:141.75pt;mso-position-horizontal-relative:page;mso-position-vertical-relative:paragraph;z-index:15888896" coordorigin="795,53" coordsize="3686,2835">
            <v:rect style="position:absolute;left:1145;top:2442;width:239;height:440" filled="true" fillcolor="#582e91" stroked="false">
              <v:fill type="solid"/>
            </v:rect>
            <v:rect style="position:absolute;left:1384;top:2249;width:239;height:632" filled="true" fillcolor="#7d8fc8" stroked="false">
              <v:fill type="solid"/>
            </v:rect>
            <v:rect style="position:absolute;left:1979;top:2488;width:242;height:394" filled="true" fillcolor="#582e91" stroked="false">
              <v:fill type="solid"/>
            </v:rect>
            <v:rect style="position:absolute;left:2221;top:2442;width:239;height:440" filled="true" fillcolor="#7d8fc8" stroked="false">
              <v:fill type="solid"/>
            </v:rect>
            <v:rect style="position:absolute;left:2817;top:2350;width:239;height:532" filled="true" fillcolor="#582e91" stroked="false">
              <v:fill type="solid"/>
            </v:rect>
            <v:rect style="position:absolute;left:3055;top:2341;width:239;height:540" filled="true" fillcolor="#7d8fc8" stroked="false">
              <v:fill type="solid"/>
            </v:rect>
            <v:rect style="position:absolute;left:3651;top:1417;width:239;height:1465" filled="true" fillcolor="#582e91" stroked="false">
              <v:fill type="solid"/>
            </v:rect>
            <v:rect style="position:absolute;left:3890;top:1663;width:239;height:1218" filled="true" fillcolor="#7d8fc8" stroked="false">
              <v:fill type="solid"/>
            </v:rect>
            <v:line style="position:absolute" from="4367,2317" to="4480,2317" stroked="true" strokeweight=".5pt" strokecolor="#231f20">
              <v:stroke dashstyle="solid"/>
            </v:line>
            <v:line style="position:absolute" from="4367,1752" to="4480,1752" stroked="true" strokeweight=".5pt" strokecolor="#231f20">
              <v:stroke dashstyle="solid"/>
            </v:line>
            <v:line style="position:absolute" from="4367,1183" to="4480,1183" stroked="true" strokeweight=".5pt" strokecolor="#231f20">
              <v:stroke dashstyle="solid"/>
            </v:line>
            <v:line style="position:absolute" from="4367,618" to="4480,618" stroked="true" strokeweight=".5pt" strokecolor="#231f20">
              <v:stroke dashstyle="solid"/>
            </v:line>
            <v:line style="position:absolute" from="795,2317" to="909,2317" stroked="true" strokeweight=".5pt" strokecolor="#231f20">
              <v:stroke dashstyle="solid"/>
            </v:line>
            <v:line style="position:absolute" from="795,1752" to="909,1752" stroked="true" strokeweight=".5pt" strokecolor="#231f20">
              <v:stroke dashstyle="solid"/>
            </v:line>
            <v:line style="position:absolute" from="795,1183" to="909,1183" stroked="true" strokeweight=".5pt" strokecolor="#231f20">
              <v:stroke dashstyle="solid"/>
            </v:line>
            <v:line style="position:absolute" from="795,618" to="909,618" stroked="true" strokeweight=".5pt" strokecolor="#231f20">
              <v:stroke dashstyle="solid"/>
            </v:line>
            <v:line style="position:absolute" from="968,2887" to="968,2774" stroked="true" strokeweight=".5pt" strokecolor="#231f20">
              <v:stroke dashstyle="solid"/>
            </v:line>
            <v:line style="position:absolute" from="1803,2887" to="1803,2774" stroked="true" strokeweight=".5pt" strokecolor="#231f20">
              <v:stroke dashstyle="solid"/>
            </v:line>
            <v:line style="position:absolute" from="2640,2887" to="2640,2774" stroked="true" strokeweight=".5pt" strokecolor="#231f20">
              <v:stroke dashstyle="solid"/>
            </v:line>
            <v:line style="position:absolute" from="3474,2887" to="3474,2774" stroked="true" strokeweight=".5pt" strokecolor="#231f20">
              <v:stroke dashstyle="solid"/>
            </v:line>
            <v:line style="position:absolute" from="4309,2887" to="4309,2774" stroked="true" strokeweight=".5pt" strokecolor="#231f20">
              <v:stroke dashstyle="solid"/>
            </v:line>
            <v:rect style="position:absolute;left:800;top:57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24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24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24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2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3" w:lineRule="exact" w:before="101"/>
        <w:ind w:left="399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394" w:val="left" w:leader="none"/>
          <w:tab w:pos="2232" w:val="left" w:leader="none"/>
          <w:tab w:pos="3117" w:val="left" w:leader="none"/>
        </w:tabs>
        <w:spacing w:line="123" w:lineRule="exact" w:before="0"/>
        <w:ind w:left="604" w:right="0" w:firstLine="0"/>
        <w:jc w:val="left"/>
        <w:rPr>
          <w:sz w:val="12"/>
        </w:rPr>
      </w:pPr>
      <w:r>
        <w:rPr>
          <w:color w:val="231F20"/>
          <w:sz w:val="12"/>
        </w:rPr>
        <w:t>&lt;1.0</w:t>
        <w:tab/>
        <w:t>1.0–2.0</w:t>
        <w:tab/>
        <w:t>2.0–3.0</w:t>
        <w:tab/>
        <w:t>&gt;3.0</w:t>
      </w:r>
    </w:p>
    <w:p>
      <w:pPr>
        <w:spacing w:before="30"/>
        <w:ind w:left="541" w:right="0" w:firstLine="0"/>
        <w:jc w:val="left"/>
        <w:rPr>
          <w:sz w:val="12"/>
        </w:rPr>
      </w:pPr>
      <w:r>
        <w:rPr>
          <w:color w:val="231F20"/>
          <w:sz w:val="12"/>
        </w:rPr>
        <w:t>GDP growth (percentage increase in output on a year earlier)</w:t>
      </w:r>
    </w:p>
    <w:p>
      <w:pPr>
        <w:pStyle w:val="BodyText"/>
        <w:spacing w:before="9"/>
        <w:rPr>
          <w:sz w:val="14"/>
        </w:rPr>
      </w:pPr>
    </w:p>
    <w:p>
      <w:pPr>
        <w:spacing w:line="244" w:lineRule="auto" w:before="0"/>
        <w:ind w:left="323" w:right="311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9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5.13</w:t>
      </w:r>
      <w:r>
        <w:rPr>
          <w:color w:val="A70740"/>
          <w:spacing w:val="18"/>
          <w:w w:val="95"/>
          <w:sz w:val="18"/>
        </w:rPr>
        <w:t> </w:t>
      </w:r>
      <w:r>
        <w:rPr>
          <w:color w:val="231F20"/>
          <w:w w:val="95"/>
          <w:sz w:val="18"/>
        </w:rPr>
        <w:t>Frequency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distribution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based </w:t>
      </w:r>
      <w:r>
        <w:rPr>
          <w:color w:val="231F20"/>
          <w:sz w:val="18"/>
        </w:rPr>
        <w:t>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£200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before="122"/>
        <w:ind w:left="332" w:right="0" w:firstLine="0"/>
        <w:jc w:val="left"/>
        <w:rPr>
          <w:sz w:val="12"/>
        </w:rPr>
      </w:pPr>
      <w:r>
        <w:rPr/>
        <w:pict>
          <v:group style="position:absolute;margin-left:39.796001pt;margin-top:6.174896pt;width:7.1pt;height:16.2pt;mso-position-horizontal-relative:page;mso-position-vertical-relative:paragraph;z-index:15890432" coordorigin="796,123" coordsize="142,324">
            <v:rect style="position:absolute;left:795;top:123;width:142;height:142" filled="true" fillcolor="#582e91" stroked="false">
              <v:fill type="solid"/>
            </v:rect>
            <v:rect style="position:absolute;left:795;top:305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2012 Q2</w:t>
      </w:r>
    </w:p>
    <w:p>
      <w:pPr>
        <w:pStyle w:val="BodyText"/>
        <w:spacing w:line="268" w:lineRule="auto" w:before="103"/>
        <w:ind w:left="153" w:right="330"/>
      </w:pPr>
      <w:r>
        <w:rPr/>
        <w:br w:type="column"/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prolonged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above-target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would </w:t>
      </w:r>
      <w:r>
        <w:rPr>
          <w:color w:val="231F20"/>
          <w:w w:val="95"/>
        </w:rPr>
        <w:t>increase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rise.</w:t>
      </w:r>
    </w:p>
    <w:p>
      <w:pPr>
        <w:pStyle w:val="BodyText"/>
        <w:spacing w:line="268" w:lineRule="auto"/>
        <w:ind w:left="153" w:right="330"/>
      </w:pP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past</w:t>
      </w:r>
      <w:r>
        <w:rPr>
          <w:color w:val="231F20"/>
          <w:spacing w:val="-37"/>
        </w:rPr>
        <w:t> </w:t>
      </w:r>
      <w:r>
        <w:rPr>
          <w:color w:val="231F20"/>
        </w:rPr>
        <w:t>30</w:t>
      </w:r>
      <w:r>
        <w:rPr>
          <w:color w:val="231F20"/>
          <w:spacing w:val="-36"/>
        </w:rPr>
        <w:t> </w:t>
      </w:r>
      <w:r>
        <w:rPr>
          <w:color w:val="231F20"/>
        </w:rPr>
        <w:t>months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which</w:t>
      </w:r>
      <w:r>
        <w:rPr>
          <w:color w:val="231F20"/>
          <w:spacing w:val="-39"/>
        </w:rPr>
        <w:t> </w:t>
      </w:r>
      <w:r>
        <w:rPr>
          <w:color w:val="231F20"/>
        </w:rPr>
        <w:t>data</w:t>
      </w:r>
      <w:r>
        <w:rPr>
          <w:color w:val="231F20"/>
          <w:spacing w:val="-37"/>
        </w:rPr>
        <w:t> </w:t>
      </w:r>
      <w:r>
        <w:rPr>
          <w:color w:val="231F20"/>
        </w:rPr>
        <w:t>have</w:t>
      </w:r>
      <w:r>
        <w:rPr>
          <w:color w:val="231F20"/>
          <w:spacing w:val="-37"/>
        </w:rPr>
        <w:t> </w:t>
      </w:r>
      <w:r>
        <w:rPr>
          <w:color w:val="231F20"/>
        </w:rPr>
        <w:t>been</w:t>
      </w:r>
      <w:r>
        <w:rPr>
          <w:color w:val="231F20"/>
          <w:spacing w:val="-36"/>
        </w:rPr>
        <w:t> </w:t>
      </w:r>
      <w:r>
        <w:rPr>
          <w:color w:val="231F20"/>
        </w:rPr>
        <w:t>released.</w:t>
      </w:r>
    </w:p>
    <w:p>
      <w:pPr>
        <w:pStyle w:val="BodyText"/>
        <w:spacing w:line="268" w:lineRule="auto"/>
        <w:ind w:left="153" w:right="411"/>
      </w:pP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appear </w:t>
      </w:r>
      <w:r>
        <w:rPr>
          <w:color w:val="231F20"/>
          <w:w w:val="95"/>
        </w:rPr>
        <w:t>well-anchored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37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possible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</w:rPr>
        <w:t>cause</w:t>
      </w:r>
      <w:r>
        <w:rPr>
          <w:color w:val="231F20"/>
          <w:spacing w:val="-47"/>
        </w:rPr>
        <w:t> </w:t>
      </w:r>
      <w:r>
        <w:rPr>
          <w:color w:val="231F20"/>
        </w:rPr>
        <w:t>those</w:t>
      </w:r>
      <w:r>
        <w:rPr>
          <w:color w:val="231F20"/>
          <w:spacing w:val="-46"/>
        </w:rPr>
        <w:t> </w:t>
      </w:r>
      <w:r>
        <w:rPr>
          <w:color w:val="231F20"/>
        </w:rPr>
        <w:t>expectations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increase.</w:t>
      </w:r>
      <w:r>
        <w:rPr>
          <w:color w:val="231F20"/>
          <w:spacing w:val="-34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risk</w:t>
      </w:r>
      <w:r>
        <w:rPr>
          <w:color w:val="231F20"/>
          <w:spacing w:val="-46"/>
        </w:rPr>
        <w:t> </w:t>
      </w:r>
      <w:r>
        <w:rPr>
          <w:color w:val="231F20"/>
        </w:rPr>
        <w:t>would</w:t>
      </w:r>
      <w:r>
        <w:rPr>
          <w:color w:val="231F20"/>
          <w:spacing w:val="-46"/>
        </w:rPr>
        <w:t> </w:t>
      </w:r>
      <w:r>
        <w:rPr>
          <w:color w:val="231F20"/>
        </w:rPr>
        <w:t>be </w:t>
      </w:r>
      <w:r>
        <w:rPr>
          <w:color w:val="231F20"/>
          <w:w w:val="90"/>
        </w:rPr>
        <w:t>exacerbated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upside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materialise,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commitment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deficit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coming</w:t>
      </w:r>
      <w:r>
        <w:rPr>
          <w:color w:val="231F20"/>
          <w:spacing w:val="-38"/>
        </w:rPr>
        <w:t> </w:t>
      </w:r>
      <w:r>
        <w:rPr>
          <w:color w:val="231F20"/>
        </w:rPr>
        <w:t>years</w:t>
      </w:r>
      <w:r>
        <w:rPr>
          <w:color w:val="231F20"/>
          <w:spacing w:val="-37"/>
        </w:rPr>
        <w:t> </w:t>
      </w:r>
      <w:r>
        <w:rPr>
          <w:color w:val="231F20"/>
        </w:rPr>
        <w:t>were</w:t>
      </w:r>
      <w:r>
        <w:rPr>
          <w:color w:val="231F20"/>
          <w:spacing w:val="-36"/>
        </w:rPr>
        <w:t> </w:t>
      </w:r>
      <w:r>
        <w:rPr>
          <w:color w:val="231F20"/>
        </w:rPr>
        <w:t>insufficiently</w:t>
      </w:r>
      <w:r>
        <w:rPr>
          <w:color w:val="231F20"/>
          <w:spacing w:val="-36"/>
        </w:rPr>
        <w:t> </w:t>
      </w:r>
      <w:r>
        <w:rPr>
          <w:color w:val="231F20"/>
        </w:rPr>
        <w:t>credible.</w:t>
      </w:r>
    </w:p>
    <w:p>
      <w:pPr>
        <w:pStyle w:val="BodyText"/>
        <w:spacing w:before="10"/>
        <w:rPr>
          <w:sz w:val="29"/>
        </w:rPr>
      </w:pPr>
    </w:p>
    <w:p>
      <w:pPr>
        <w:spacing w:before="0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5.3 Summary and the policy decision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153" w:right="330"/>
      </w:pPr>
      <w:r>
        <w:rPr>
          <w:color w:val="231F20"/>
          <w:w w:val="95"/>
        </w:rPr>
        <w:t>Four-quarter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coming </w:t>
      </w:r>
      <w:r>
        <w:rPr>
          <w:color w:val="231F20"/>
          <w:w w:val="90"/>
        </w:rPr>
        <w:t>quarters,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strengthens,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comparison.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 judged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skewed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downside,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 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beyond.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7"/>
          <w:w w:val="95"/>
        </w:rPr>
        <w:t>5.12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frequency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distributions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GDP 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horizons.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two-year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horizon,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roughly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one-in-three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chance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2%,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one-in-two chance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3%.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 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February.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390" w:space="939"/>
            <w:col w:w="5481"/>
          </w:cols>
        </w:sectPr>
      </w:pPr>
    </w:p>
    <w:p>
      <w:pPr>
        <w:spacing w:line="99" w:lineRule="exact" w:before="0"/>
        <w:ind w:left="332" w:right="0" w:firstLine="0"/>
        <w:jc w:val="left"/>
        <w:rPr>
          <w:sz w:val="12"/>
        </w:rPr>
      </w:pPr>
      <w:r>
        <w:rPr>
          <w:color w:val="231F20"/>
          <w:sz w:val="12"/>
        </w:rPr>
        <w:t>2013 Q2</w:t>
      </w:r>
    </w:p>
    <w:p>
      <w:pPr>
        <w:spacing w:before="48"/>
        <w:ind w:left="33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Probability,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18"/>
          <w:w w:val="90"/>
          <w:sz w:val="12"/>
        </w:rPr>
        <w:t> </w:t>
      </w:r>
      <w:r>
        <w:rPr>
          <w:color w:val="231F20"/>
          <w:spacing w:val="-5"/>
          <w:w w:val="90"/>
          <w:sz w:val="12"/>
        </w:rPr>
        <w:t>cent</w:t>
      </w:r>
    </w:p>
    <w:p>
      <w:pPr>
        <w:pStyle w:val="BodyText"/>
        <w:spacing w:before="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4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6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line="268" w:lineRule="auto"/>
        <w:ind w:left="332" w:right="359"/>
      </w:pPr>
      <w:r>
        <w:rPr/>
        <w:br w:type="column"/>
      </w:r>
      <w:r>
        <w:rPr>
          <w:color w:val="231F20"/>
          <w:w w:val="90"/>
        </w:rPr>
        <w:t>increased,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intensification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concerns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countries.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4" w:equalWidth="0">
            <w:col w:w="790" w:space="1758"/>
            <w:col w:w="1293" w:space="40"/>
            <w:col w:w="237" w:space="1032"/>
            <w:col w:w="5660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  <w:rPr>
          <w:sz w:val="14"/>
        </w:rPr>
      </w:pPr>
    </w:p>
    <w:p>
      <w:pPr>
        <w:spacing w:before="121"/>
        <w:ind w:left="0" w:right="62" w:firstLine="0"/>
        <w:jc w:val="right"/>
        <w:rPr>
          <w:sz w:val="12"/>
        </w:rPr>
      </w:pPr>
      <w:r>
        <w:rPr/>
        <w:pict>
          <v:group style="position:absolute;margin-left:39.685001pt;margin-top:-47.014008pt;width:184.3pt;height:141.75pt;mso-position-horizontal-relative:page;mso-position-vertical-relative:paragraph;z-index:15889920" coordorigin="794,-940" coordsize="3686,2835">
            <v:rect style="position:absolute;left:1137;top:487;width:241;height:1401" filled="true" fillcolor="#582e91" stroked="false">
              <v:fill type="solid"/>
            </v:rect>
            <v:rect style="position:absolute;left:1377;top:771;width:241;height:1117" filled="true" fillcolor="#7d8fc8" stroked="false">
              <v:fill type="solid"/>
            </v:rect>
            <v:rect style="position:absolute;left:1973;top:1522;width:241;height:366" filled="true" fillcolor="#582e91" stroked="false">
              <v:fill type="solid"/>
            </v:rect>
            <v:rect style="position:absolute;left:2213;top:1522;width:241;height:366" filled="true" fillcolor="#7d8fc8" stroked="false">
              <v:fill type="solid"/>
            </v:rect>
            <v:rect style="position:absolute;left:2809;top:1566;width:241;height:323" filled="true" fillcolor="#582e91" stroked="false">
              <v:fill type="solid"/>
            </v:rect>
            <v:rect style="position:absolute;left:3049;top:1537;width:237;height:352" filled="true" fillcolor="#7d8fc8" stroked="false">
              <v:fill type="solid"/>
            </v:rect>
            <v:rect style="position:absolute;left:3641;top:1147;width:241;height:742" filled="true" fillcolor="#582e91" stroked="false">
              <v:fill type="solid"/>
            </v:rect>
            <v:rect style="position:absolute;left:3882;top:892;width:241;height:997" filled="true" fillcolor="#7d8fc8" stroked="false">
              <v:fill type="solid"/>
            </v:rect>
            <v:line style="position:absolute" from="4365,1321" to="4479,1321" stroked="true" strokeweight=".5pt" strokecolor="#231f20">
              <v:stroke dashstyle="solid"/>
            </v:line>
            <v:line style="position:absolute" from="4365,757" to="4479,757" stroked="true" strokeweight=".5pt" strokecolor="#231f20">
              <v:stroke dashstyle="solid"/>
            </v:line>
            <v:line style="position:absolute" from="4365,189" to="4479,189" stroked="true" strokeweight=".5pt" strokecolor="#231f20">
              <v:stroke dashstyle="solid"/>
            </v:line>
            <v:line style="position:absolute" from="4365,-374" to="4479,-374" stroked="true" strokeweight=".5pt" strokecolor="#231f20">
              <v:stroke dashstyle="solid"/>
            </v:line>
            <v:line style="position:absolute" from="794,1321" to="907,1321" stroked="true" strokeweight=".5pt" strokecolor="#231f20">
              <v:stroke dashstyle="solid"/>
            </v:line>
            <v:line style="position:absolute" from="794,757" to="907,757" stroked="true" strokeweight=".5pt" strokecolor="#231f20">
              <v:stroke dashstyle="solid"/>
            </v:line>
            <v:line style="position:absolute" from="794,189" to="907,189" stroked="true" strokeweight=".5pt" strokecolor="#231f20">
              <v:stroke dashstyle="solid"/>
            </v:line>
            <v:line style="position:absolute" from="794,-374" to="907,-374" stroked="true" strokeweight=".5pt" strokecolor="#231f20">
              <v:stroke dashstyle="solid"/>
            </v:line>
            <v:line style="position:absolute" from="961,1894" to="961,1781" stroked="true" strokeweight=".5pt" strokecolor="#231f20">
              <v:stroke dashstyle="solid"/>
            </v:line>
            <v:line style="position:absolute" from="1797,1894" to="1797,1781" stroked="true" strokeweight=".5pt" strokecolor="#231f20">
              <v:stroke dashstyle="solid"/>
            </v:line>
            <v:line style="position:absolute" from="2633,1894" to="2633,1781" stroked="true" strokeweight=".5pt" strokecolor="#231f20">
              <v:stroke dashstyle="solid"/>
            </v:line>
            <v:line style="position:absolute" from="3466,1894" to="3466,1781" stroked="true" strokeweight=".5pt" strokecolor="#231f20">
              <v:stroke dashstyle="solid"/>
            </v:line>
            <v:line style="position:absolute" from="4302,1894" to="4302,1781" stroked="true" strokeweight=".5pt" strokecolor="#231f20">
              <v:stroke dashstyle="solid"/>
            </v:line>
            <v:rect style="position:absolute;left:798;top:-936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62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6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2" w:lineRule="exact" w:before="102"/>
        <w:ind w:left="401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402" w:val="left" w:leader="none"/>
          <w:tab w:pos="2218" w:val="left" w:leader="none"/>
          <w:tab w:pos="3109" w:val="left" w:leader="none"/>
        </w:tabs>
        <w:spacing w:line="122" w:lineRule="exact" w:before="0"/>
        <w:ind w:left="601" w:right="0" w:firstLine="0"/>
        <w:jc w:val="left"/>
        <w:rPr>
          <w:sz w:val="12"/>
        </w:rPr>
      </w:pPr>
      <w:r>
        <w:rPr>
          <w:color w:val="231F20"/>
          <w:sz w:val="12"/>
        </w:rPr>
        <w:t>&lt;1.5</w:t>
        <w:tab/>
        <w:t>1.5–2.0</w:t>
        <w:tab/>
        <w:t>2.0–2.5</w:t>
        <w:tab/>
        <w:t>&gt;2.5</w:t>
      </w:r>
    </w:p>
    <w:p>
      <w:pPr>
        <w:spacing w:before="30"/>
        <w:ind w:left="568" w:right="0" w:firstLine="0"/>
        <w:jc w:val="left"/>
        <w:rPr>
          <w:sz w:val="12"/>
        </w:rPr>
      </w:pPr>
      <w:r>
        <w:rPr>
          <w:color w:val="231F20"/>
          <w:sz w:val="12"/>
        </w:rPr>
        <w:t>CPI inflation (percentage increase in prices on a year earlier)</w:t>
      </w:r>
    </w:p>
    <w:p>
      <w:pPr>
        <w:pStyle w:val="BodyText"/>
        <w:spacing w:before="10"/>
        <w:rPr>
          <w:sz w:val="12"/>
        </w:rPr>
      </w:pPr>
    </w:p>
    <w:p>
      <w:pPr>
        <w:spacing w:line="244" w:lineRule="auto" w:before="1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5.6.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line="268" w:lineRule="auto" w:before="103"/>
        <w:ind w:left="153" w:right="330"/>
      </w:pPr>
      <w:r>
        <w:rPr/>
        <w:br w:type="column"/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term. </w:t>
      </w:r>
      <w:r>
        <w:rPr>
          <w:color w:val="231F20"/>
          <w:w w:val="90"/>
        </w:rPr>
        <w:t>Further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out,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 both directions, reflecting, on the downside, the significant </w:t>
      </w:r>
      <w:r>
        <w:rPr>
          <w:color w:val="231F20"/>
          <w:w w:val="95"/>
        </w:rPr>
        <w:t>degree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upside,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above-target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spacing w:line="268" w:lineRule="auto"/>
        <w:ind w:left="153" w:right="330"/>
      </w:pPr>
      <w:r>
        <w:rPr>
          <w:color w:val="231F20"/>
          <w:w w:val="95"/>
        </w:rPr>
        <w:t>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7"/>
          <w:w w:val="95"/>
        </w:rPr>
        <w:t>5.13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frequency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distributions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 Committee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both directions,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horizons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only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one-in-four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within</w:t>
      </w:r>
    </w:p>
    <w:p>
      <w:pPr>
        <w:pStyle w:val="ListParagraph"/>
        <w:numPr>
          <w:ilvl w:val="1"/>
          <w:numId w:val="53"/>
        </w:numPr>
        <w:tabs>
          <w:tab w:pos="454" w:val="left" w:leader="none"/>
        </w:tabs>
        <w:spacing w:line="232" w:lineRule="exact" w:before="0" w:after="0"/>
        <w:ind w:left="453" w:right="0" w:hanging="301"/>
        <w:jc w:val="left"/>
        <w:rPr>
          <w:sz w:val="20"/>
        </w:rPr>
      </w:pPr>
      <w:r>
        <w:rPr>
          <w:color w:val="231F20"/>
          <w:sz w:val="20"/>
        </w:rPr>
        <w:t>percentage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points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2%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target.</w:t>
      </w:r>
    </w:p>
    <w:p>
      <w:pPr>
        <w:spacing w:after="0" w:line="232" w:lineRule="exact"/>
        <w:jc w:val="left"/>
        <w:rPr>
          <w:sz w:val="20"/>
        </w:rPr>
        <w:sectPr>
          <w:type w:val="continuous"/>
          <w:pgSz w:w="11910" w:h="16840"/>
          <w:pgMar w:top="1560" w:bottom="0" w:left="640" w:right="460"/>
          <w:cols w:num="2" w:equalWidth="0">
            <w:col w:w="4142" w:space="1187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69"/>
      </w:pP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evaluating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focus on: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sector, </w:t>
      </w:r>
      <w:r>
        <w:rPr>
          <w:color w:val="231F20"/>
        </w:rPr>
        <w:t>including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money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credit;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pace</w:t>
      </w:r>
      <w:r>
        <w:rPr>
          <w:color w:val="231F20"/>
          <w:spacing w:val="-40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composition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recovery;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incomes 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saving;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businesses’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investment;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nature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speed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fiscal</w:t>
      </w:r>
      <w:r>
        <w:rPr>
          <w:color w:val="231F20"/>
          <w:spacing w:val="-35"/>
        </w:rPr>
        <w:t> </w:t>
      </w:r>
      <w:r>
        <w:rPr>
          <w:color w:val="231F20"/>
        </w:rPr>
        <w:t>consolidation.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473"/>
      </w:pPr>
      <w:r>
        <w:rPr>
          <w:color w:val="231F20"/>
          <w:w w:val="95"/>
        </w:rPr>
        <w:t>In monitoring those factors likely to affect inflation, the </w:t>
      </w:r>
      <w:r>
        <w:rPr>
          <w:color w:val="231F20"/>
          <w:w w:val="90"/>
        </w:rPr>
        <w:t>Committee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addition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focus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on: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regarding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evolution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supply,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associated</w:t>
      </w:r>
      <w:r>
        <w:rPr>
          <w:color w:val="231F20"/>
          <w:spacing w:val="-42"/>
        </w:rPr>
        <w:t> </w:t>
      </w:r>
      <w:r>
        <w:rPr>
          <w:color w:val="231F20"/>
        </w:rPr>
        <w:t>margin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spare </w:t>
      </w:r>
      <w:r>
        <w:rPr>
          <w:color w:val="231F20"/>
          <w:w w:val="90"/>
        </w:rPr>
        <w:t>capacity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economy;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response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 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capacity;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goods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services,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pass-through;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measures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expectations.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363"/>
      </w:pP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economic recovery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gather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pace,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heightened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concerns about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sustainability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CPI 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spare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cause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returning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target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proceeded.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light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outlook,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maintaining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0.5%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maintaining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programme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purchases </w:t>
      </w:r>
      <w:r>
        <w:rPr>
          <w:color w:val="231F20"/>
        </w:rPr>
        <w:t>financed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issuance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central</w:t>
      </w:r>
      <w:r>
        <w:rPr>
          <w:color w:val="231F20"/>
          <w:spacing w:val="-35"/>
        </w:rPr>
        <w:t> </w:t>
      </w:r>
      <w:r>
        <w:rPr>
          <w:color w:val="231F20"/>
        </w:rPr>
        <w:t>bank</w:t>
      </w:r>
      <w:r>
        <w:rPr>
          <w:color w:val="231F20"/>
          <w:spacing w:val="-35"/>
        </w:rPr>
        <w:t> </w:t>
      </w:r>
      <w:r>
        <w:rPr>
          <w:color w:val="231F20"/>
        </w:rPr>
        <w:t>reserves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</w:p>
    <w:p>
      <w:pPr>
        <w:pStyle w:val="BodyText"/>
        <w:spacing w:line="268" w:lineRule="auto"/>
        <w:ind w:left="5482" w:right="269"/>
      </w:pPr>
      <w:r>
        <w:rPr>
          <w:color w:val="231F20"/>
          <w:w w:val="95"/>
        </w:rPr>
        <w:t>£200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target</w:t>
      </w:r>
      <w:r>
        <w:rPr>
          <w:color w:val="231F20"/>
          <w:spacing w:val="-25"/>
        </w:rPr>
        <w:t> </w:t>
      </w:r>
      <w:r>
        <w:rPr>
          <w:color w:val="231F20"/>
        </w:rPr>
        <w:t>over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medium</w:t>
      </w:r>
      <w:r>
        <w:rPr>
          <w:color w:val="231F20"/>
          <w:spacing w:val="-25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Heading3"/>
        <w:spacing w:before="256"/>
      </w:pPr>
      <w:bookmarkStart w:name="Other forecasters’ expectations" w:id="101"/>
      <w:bookmarkEnd w:id="101"/>
      <w:r>
        <w:rPr/>
      </w:r>
      <w:bookmarkStart w:name="_bookmark27" w:id="102"/>
      <w:bookmarkEnd w:id="102"/>
      <w:r>
        <w:rPr/>
      </w:r>
      <w:r>
        <w:rPr>
          <w:color w:val="A70740"/>
        </w:rPr>
        <w:t>Other forecasters’ 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53"/>
      </w:pPr>
      <w:r>
        <w:rPr>
          <w:color w:val="231F20"/>
          <w:w w:val="95"/>
        </w:rPr>
        <w:t>Every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sample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external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1002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5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central projections</w:t>
      </w:r>
      <w:r>
        <w:rPr>
          <w:color w:val="231F20"/>
          <w:position w:val="4"/>
          <w:sz w:val="12"/>
        </w:rPr>
        <w:t>(a)</w:t>
      </w:r>
    </w:p>
    <w:p>
      <w:pPr>
        <w:spacing w:before="101"/>
        <w:ind w:left="349" w:right="0" w:firstLine="0"/>
        <w:jc w:val="left"/>
        <w:rPr>
          <w:sz w:val="12"/>
        </w:rPr>
      </w:pPr>
      <w:r>
        <w:rPr>
          <w:color w:val="231F20"/>
          <w:sz w:val="12"/>
        </w:rPr>
        <w:t>Expectation for 2011 Q2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460"/>
          <w:cols w:num="2" w:equalWidth="0">
            <w:col w:w="4550" w:space="779"/>
            <w:col w:w="5481"/>
          </w:cols>
        </w:sectPr>
      </w:pPr>
    </w:p>
    <w:p>
      <w:pPr>
        <w:pStyle w:val="BodyText"/>
        <w:spacing w:line="268" w:lineRule="auto" w:before="28"/>
        <w:ind w:left="153" w:right="34"/>
      </w:pPr>
      <w:r>
        <w:rPr>
          <w:color w:val="231F20"/>
          <w:w w:val="90"/>
        </w:rPr>
        <w:t>forecasters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box </w:t>
      </w:r>
      <w:r>
        <w:rPr>
          <w:color w:val="231F20"/>
          <w:w w:val="95"/>
        </w:rPr>
        <w:t>reports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 during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April.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34"/>
      </w:pP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 </w:t>
      </w:r>
      <w:r>
        <w:rPr>
          <w:color w:val="231F20"/>
        </w:rPr>
        <w:t>target in 2011 Q2, rising to slightly above target in the </w:t>
      </w:r>
      <w:r>
        <w:rPr>
          <w:color w:val="231F20"/>
          <w:w w:val="90"/>
        </w:rPr>
        <w:t>following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earlier.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respondents 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2.2%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horizon,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there</w:t>
      </w:r>
      <w:r>
        <w:rPr>
          <w:color w:val="231F20"/>
          <w:spacing w:val="-31"/>
        </w:rPr>
        <w:t> </w:t>
      </w:r>
      <w:r>
        <w:rPr>
          <w:color w:val="231F20"/>
        </w:rPr>
        <w:t>was</w:t>
      </w:r>
      <w:r>
        <w:rPr>
          <w:color w:val="231F20"/>
          <w:spacing w:val="-30"/>
        </w:rPr>
        <w:t> </w:t>
      </w:r>
      <w:r>
        <w:rPr>
          <w:color w:val="231F20"/>
        </w:rPr>
        <w:t>a</w:t>
      </w:r>
      <w:r>
        <w:rPr>
          <w:color w:val="231F20"/>
          <w:spacing w:val="-29"/>
        </w:rPr>
        <w:t> </w:t>
      </w:r>
      <w:r>
        <w:rPr>
          <w:color w:val="231F20"/>
        </w:rPr>
        <w:t>range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views</w:t>
      </w:r>
      <w:r>
        <w:rPr>
          <w:color w:val="231F20"/>
          <w:spacing w:val="-29"/>
        </w:rPr>
        <w:t> </w:t>
      </w:r>
      <w:r>
        <w:rPr>
          <w:color w:val="231F20"/>
        </w:rPr>
        <w:t>around</w:t>
      </w:r>
      <w:r>
        <w:rPr>
          <w:color w:val="231F20"/>
          <w:spacing w:val="-33"/>
        </w:rPr>
        <w:t> </w:t>
      </w:r>
      <w:r>
        <w:rPr>
          <w:color w:val="231F20"/>
        </w:rPr>
        <w:t>that</w:t>
      </w:r>
      <w:r>
        <w:rPr>
          <w:color w:val="231F20"/>
          <w:spacing w:val="-29"/>
        </w:rPr>
        <w:t> </w:t>
      </w:r>
      <w:r>
        <w:rPr>
          <w:color w:val="231F20"/>
        </w:rPr>
        <w:t>(Chart</w:t>
      </w:r>
      <w:r>
        <w:rPr>
          <w:color w:val="231F20"/>
          <w:spacing w:val="-35"/>
        </w:rPr>
        <w:t> </w:t>
      </w:r>
      <w:r>
        <w:rPr>
          <w:color w:val="231F20"/>
        </w:rPr>
        <w:t>A).</w:t>
      </w:r>
    </w:p>
    <w:p>
      <w:pPr>
        <w:pStyle w:val="BodyText"/>
        <w:spacing w:before="10"/>
        <w:rPr>
          <w:sz w:val="27"/>
        </w:rPr>
      </w:pPr>
    </w:p>
    <w:p>
      <w:pPr>
        <w:spacing w:before="0"/>
        <w:ind w:left="152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Averages of other forecasters’ central projections</w:t>
      </w:r>
      <w:r>
        <w:rPr>
          <w:color w:val="231F20"/>
          <w:position w:val="4"/>
          <w:sz w:val="12"/>
        </w:rPr>
        <w:t>(a)</w:t>
      </w:r>
    </w:p>
    <w:p>
      <w:pPr>
        <w:spacing w:before="53"/>
        <w:ind w:left="24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Expectation for 2013 Q2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8"/>
        </w:rPr>
      </w:pPr>
    </w:p>
    <w:p>
      <w:pPr>
        <w:tabs>
          <w:tab w:pos="700" w:val="left" w:leader="none"/>
          <w:tab w:pos="1275" w:val="left" w:leader="none"/>
          <w:tab w:pos="1824" w:val="left" w:leader="none"/>
        </w:tabs>
        <w:spacing w:before="1"/>
        <w:ind w:left="152" w:right="0" w:firstLine="0"/>
        <w:jc w:val="left"/>
        <w:rPr>
          <w:sz w:val="12"/>
        </w:rPr>
      </w:pPr>
      <w:r>
        <w:rPr>
          <w:color w:val="231F20"/>
          <w:sz w:val="12"/>
        </w:rPr>
        <w:t>0.5</w:t>
        <w:tab/>
        <w:t>1.0</w:t>
        <w:tab/>
        <w:t>1.5</w:t>
        <w:tab/>
        <w:t>2.0</w:t>
      </w:r>
    </w:p>
    <w:p>
      <w:pPr>
        <w:spacing w:line="128" w:lineRule="exact" w:before="121"/>
        <w:ind w:left="0" w:right="1094" w:firstLine="0"/>
        <w:jc w:val="center"/>
        <w:rPr>
          <w:sz w:val="12"/>
        </w:rPr>
      </w:pPr>
      <w:r>
        <w:rPr/>
        <w:br w:type="column"/>
      </w:r>
      <w:r>
        <w:rPr>
          <w:color w:val="231F20"/>
          <w:sz w:val="12"/>
        </w:rPr>
        <w:t>Number of forecasts</w:t>
      </w:r>
    </w:p>
    <w:p>
      <w:pPr>
        <w:spacing w:line="128" w:lineRule="exact" w:before="0"/>
        <w:ind w:left="95" w:right="0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1"/>
        <w:ind w:left="96" w:right="0" w:firstLine="0"/>
        <w:jc w:val="center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95" w:right="0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100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line="120" w:lineRule="exact" w:before="0"/>
        <w:ind w:left="94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555" w:val="left" w:leader="none"/>
          <w:tab w:pos="1112" w:val="left" w:leader="none"/>
        </w:tabs>
        <w:spacing w:line="120" w:lineRule="exact" w:before="0"/>
        <w:ind w:left="0" w:right="1580" w:firstLine="0"/>
        <w:jc w:val="center"/>
        <w:rPr>
          <w:sz w:val="12"/>
        </w:rPr>
      </w:pPr>
      <w:r>
        <w:rPr>
          <w:color w:val="231F20"/>
          <w:sz w:val="12"/>
        </w:rPr>
        <w:t>2.5</w:t>
        <w:tab/>
        <w:t>3.0</w:t>
        <w:tab/>
        <w:t>3.5</w:t>
      </w:r>
    </w:p>
    <w:p>
      <w:pPr>
        <w:spacing w:after="0" w:line="120" w:lineRule="exact"/>
        <w:jc w:val="center"/>
        <w:rPr>
          <w:sz w:val="12"/>
        </w:rPr>
        <w:sectPr>
          <w:type w:val="continuous"/>
          <w:pgSz w:w="11910" w:h="16840"/>
          <w:pgMar w:top="1560" w:bottom="0" w:left="640" w:right="460"/>
          <w:cols w:num="3" w:equalWidth="0">
            <w:col w:w="5119" w:space="312"/>
            <w:col w:w="2017" w:space="205"/>
            <w:col w:w="3157"/>
          </w:cols>
        </w:sectPr>
      </w:pPr>
    </w:p>
    <w:p>
      <w:pPr>
        <w:spacing w:before="52"/>
        <w:ind w:left="6824" w:right="0" w:firstLine="0"/>
        <w:jc w:val="left"/>
        <w:rPr>
          <w:sz w:val="11"/>
        </w:rPr>
      </w:pPr>
      <w:r>
        <w:rPr/>
        <w:pict>
          <v:shape style="position:absolute;margin-left:39.633999pt;margin-top:1.247714pt;width:249.45pt;height:59.65pt;mso-position-horizontal-relative:page;mso-position-vertical-relative:paragraph;z-index:158914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93"/>
                    <w:gridCol w:w="1327"/>
                    <w:gridCol w:w="1047"/>
                    <w:gridCol w:w="921"/>
                  </w:tblGrid>
                  <w:tr>
                    <w:trPr>
                      <w:trHeight w:val="252" w:hRule="atLeast"/>
                    </w:trPr>
                    <w:tc>
                      <w:tcPr>
                        <w:tcW w:w="1693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327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29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2011 Q2</w:t>
                        </w:r>
                      </w:p>
                    </w:tc>
                    <w:tc>
                      <w:tcPr>
                        <w:tcW w:w="1047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2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2012 Q2</w:t>
                        </w:r>
                      </w:p>
                    </w:tc>
                    <w:tc>
                      <w:tcPr>
                        <w:tcW w:w="921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1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2013 Q2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1693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5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1327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29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1047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2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921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69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GDP growth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132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right="29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104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right="2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92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right="1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2.5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693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 Rate (per cent)</w:t>
                        </w:r>
                      </w:p>
                    </w:tc>
                    <w:tc>
                      <w:tcPr>
                        <w:tcW w:w="1327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29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1047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2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2.9</w:t>
                        </w:r>
                      </w:p>
                    </w:tc>
                    <w:tc>
                      <w:tcPr>
                        <w:tcW w:w="921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1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3.7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69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7" w:lineRule="exact" w:before="3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Sterling ERI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132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29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80.3</w:t>
                        </w:r>
                      </w:p>
                    </w:tc>
                    <w:tc>
                      <w:tcPr>
                        <w:tcW w:w="104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2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81.2</w:t>
                        </w:r>
                      </w:p>
                    </w:tc>
                    <w:tc>
                      <w:tcPr>
                        <w:tcW w:w="92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82.6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2"/>
        </w:rPr>
        <w:t>Range of forecasts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5482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26 April 2010.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2"/>
          <w:numId w:val="53"/>
        </w:numPr>
        <w:tabs>
          <w:tab w:pos="5653" w:val="left" w:leader="none"/>
        </w:tabs>
        <w:spacing w:line="240" w:lineRule="auto" w:before="1" w:after="0"/>
        <w:ind w:left="5652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forecasts.</w:t>
      </w:r>
    </w:p>
    <w:p>
      <w:pPr>
        <w:pStyle w:val="ListParagraph"/>
        <w:numPr>
          <w:ilvl w:val="2"/>
          <w:numId w:val="53"/>
        </w:numPr>
        <w:tabs>
          <w:tab w:pos="5653" w:val="left" w:leader="none"/>
        </w:tabs>
        <w:spacing w:line="244" w:lineRule="auto" w:before="2" w:after="0"/>
        <w:ind w:left="5652" w:right="1396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boundary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classified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higher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bucket.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example,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2.0%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included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2.0%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2.5%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bucket.</w:t>
      </w: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52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26 April 2010.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54"/>
        </w:numPr>
        <w:tabs>
          <w:tab w:pos="323" w:val="left" w:leader="none"/>
        </w:tabs>
        <w:spacing w:line="244" w:lineRule="auto" w:before="0" w:after="0"/>
        <w:ind w:left="322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ERI.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Q2,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17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inflation,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16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13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ERI. 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</w:p>
    <w:p>
      <w:pPr>
        <w:spacing w:line="127" w:lineRule="exact" w:before="0"/>
        <w:ind w:left="322" w:right="0" w:firstLine="0"/>
        <w:jc w:val="left"/>
        <w:rPr>
          <w:sz w:val="11"/>
        </w:rPr>
      </w:pPr>
      <w:r>
        <w:rPr>
          <w:color w:val="231F20"/>
          <w:sz w:val="11"/>
        </w:rPr>
        <w:t>13 for the sterling ERI.</w:t>
      </w:r>
    </w:p>
    <w:p>
      <w:pPr>
        <w:pStyle w:val="ListParagraph"/>
        <w:numPr>
          <w:ilvl w:val="0"/>
          <w:numId w:val="54"/>
        </w:numPr>
        <w:tabs>
          <w:tab w:pos="323" w:val="left" w:leader="none"/>
        </w:tabs>
        <w:spacing w:line="240" w:lineRule="auto" w:before="2" w:after="0"/>
        <w:ind w:left="322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54"/>
        </w:numPr>
        <w:tabs>
          <w:tab w:pos="323" w:val="left" w:leader="none"/>
        </w:tabs>
        <w:spacing w:line="240" w:lineRule="auto" w:before="2" w:after="0"/>
        <w:ind w:left="322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54"/>
        </w:numPr>
        <w:tabs>
          <w:tab w:pos="323" w:val="left" w:leader="none"/>
        </w:tabs>
        <w:spacing w:line="244" w:lineRule="auto" w:before="3" w:after="0"/>
        <w:ind w:left="322" w:right="328" w:hanging="171"/>
        <w:jc w:val="left"/>
        <w:rPr>
          <w:sz w:val="11"/>
        </w:rPr>
      </w:pPr>
      <w:r>
        <w:rPr>
          <w:color w:val="231F20"/>
          <w:w w:val="90"/>
          <w:sz w:val="11"/>
        </w:rPr>
        <w:t>Where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necessary,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responses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take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account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difference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old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new </w:t>
      </w:r>
      <w:r>
        <w:rPr>
          <w:color w:val="231F20"/>
          <w:sz w:val="11"/>
        </w:rPr>
        <w:t>ERI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comparative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2006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6"/>
        </w:rPr>
      </w:pPr>
    </w:p>
    <w:p>
      <w:pPr>
        <w:spacing w:line="259" w:lineRule="auto" w:before="0"/>
        <w:ind w:left="154" w:right="739" w:hanging="1"/>
        <w:jc w:val="left"/>
        <w:rPr>
          <w:sz w:val="18"/>
        </w:rPr>
      </w:pPr>
      <w:r>
        <w:rPr>
          <w:color w:val="A70740"/>
          <w:w w:val="95"/>
          <w:sz w:val="18"/>
        </w:rPr>
        <w:t>Chart A </w:t>
      </w:r>
      <w:r>
        <w:rPr>
          <w:color w:val="231F20"/>
          <w:w w:val="95"/>
          <w:sz w:val="18"/>
        </w:rPr>
        <w:t>Distribution of CPI inflation central projections </w:t>
      </w:r>
      <w:r>
        <w:rPr>
          <w:color w:val="231F20"/>
          <w:sz w:val="18"/>
        </w:rPr>
        <w:t>for 2013 Q2</w:t>
      </w:r>
    </w:p>
    <w:p>
      <w:pPr>
        <w:spacing w:line="132" w:lineRule="exact" w:before="96"/>
        <w:ind w:left="2860" w:right="0" w:firstLine="0"/>
        <w:jc w:val="left"/>
        <w:rPr>
          <w:sz w:val="12"/>
        </w:rPr>
      </w:pPr>
      <w:r>
        <w:rPr>
          <w:color w:val="231F20"/>
          <w:sz w:val="12"/>
        </w:rPr>
        <w:t>Number of forecasts</w:t>
      </w:r>
    </w:p>
    <w:p>
      <w:pPr>
        <w:spacing w:line="132" w:lineRule="exact" w:before="0"/>
        <w:ind w:left="392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110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110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6"/>
        <w:ind w:left="0" w:right="110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line="268" w:lineRule="auto" w:before="103"/>
        <w:ind w:left="152" w:right="168"/>
      </w:pPr>
      <w:r>
        <w:rPr/>
        <w:br w:type="column"/>
      </w:r>
      <w:r>
        <w:rPr>
          <w:color w:val="231F20"/>
          <w:w w:val="90"/>
        </w:rPr>
        <w:t>years.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ERI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appreciate </w:t>
      </w:r>
      <w:r>
        <w:rPr>
          <w:color w:val="231F20"/>
          <w:w w:val="95"/>
        </w:rPr>
        <w:t>gradually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years.</w:t>
      </w:r>
    </w:p>
    <w:p>
      <w:pPr>
        <w:pStyle w:val="BodyText"/>
        <w:spacing w:line="268" w:lineRule="auto" w:before="200"/>
        <w:ind w:left="152" w:right="168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 around their central projections for CPI inflation and GDP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2).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</w:rPr>
        <w:t>likely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be</w:t>
      </w:r>
      <w:r>
        <w:rPr>
          <w:color w:val="231F20"/>
          <w:spacing w:val="-36"/>
        </w:rPr>
        <w:t> </w:t>
      </w:r>
      <w:r>
        <w:rPr>
          <w:color w:val="231F20"/>
        </w:rPr>
        <w:t>below</w:t>
      </w:r>
      <w:r>
        <w:rPr>
          <w:color w:val="231F20"/>
          <w:spacing w:val="-38"/>
        </w:rPr>
        <w:t> </w:t>
      </w:r>
      <w:r>
        <w:rPr>
          <w:color w:val="231F20"/>
        </w:rPr>
        <w:t>target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2011</w:t>
      </w:r>
      <w:r>
        <w:rPr>
          <w:color w:val="231F20"/>
          <w:spacing w:val="-38"/>
        </w:rPr>
        <w:t> </w:t>
      </w:r>
      <w:r>
        <w:rPr>
          <w:color w:val="231F20"/>
        </w:rPr>
        <w:t>Q2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  <w:r>
        <w:rPr>
          <w:color w:val="231F20"/>
          <w:spacing w:val="-36"/>
        </w:rPr>
        <w:t> </w:t>
      </w:r>
      <w:r>
        <w:rPr>
          <w:color w:val="231F20"/>
        </w:rPr>
        <w:t>above</w:t>
      </w:r>
      <w:r>
        <w:rPr>
          <w:color w:val="231F20"/>
          <w:spacing w:val="-38"/>
        </w:rPr>
        <w:t> </w:t>
      </w:r>
      <w:r>
        <w:rPr>
          <w:color w:val="231F20"/>
        </w:rPr>
        <w:t>target.</w:t>
      </w:r>
    </w:p>
    <w:p>
      <w:pPr>
        <w:pStyle w:val="BodyText"/>
        <w:spacing w:line="268" w:lineRule="auto"/>
        <w:ind w:left="152" w:right="168"/>
      </w:pPr>
      <w:r>
        <w:rPr>
          <w:color w:val="231F20"/>
          <w:w w:val="95"/>
        </w:rPr>
        <w:t>Compared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probability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1%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two-year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horizon </w:t>
      </w:r>
      <w:r>
        <w:rPr>
          <w:color w:val="231F20"/>
          <w:w w:val="95"/>
        </w:rPr>
        <w:t>had fallen slightly, while the probability of inflation being </w:t>
      </w:r>
      <w:r>
        <w:rPr>
          <w:color w:val="231F20"/>
        </w:rPr>
        <w:t>above</w:t>
      </w:r>
      <w:r>
        <w:rPr>
          <w:color w:val="231F20"/>
          <w:spacing w:val="-42"/>
        </w:rPr>
        <w:t> </w:t>
      </w:r>
      <w:r>
        <w:rPr>
          <w:color w:val="231F20"/>
        </w:rPr>
        <w:t>3%</w:t>
      </w:r>
      <w:r>
        <w:rPr>
          <w:color w:val="231F20"/>
          <w:spacing w:val="-42"/>
        </w:rPr>
        <w:t> </w:t>
      </w:r>
      <w:r>
        <w:rPr>
          <w:color w:val="231F20"/>
        </w:rPr>
        <w:t>had</w:t>
      </w:r>
      <w:r>
        <w:rPr>
          <w:color w:val="231F20"/>
          <w:spacing w:val="-42"/>
        </w:rPr>
        <w:t> </w:t>
      </w:r>
      <w:r>
        <w:rPr>
          <w:color w:val="231F20"/>
        </w:rPr>
        <w:t>increased.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probability</w:t>
      </w:r>
      <w:r>
        <w:rPr>
          <w:color w:val="231F20"/>
          <w:spacing w:val="-44"/>
        </w:rPr>
        <w:t> </w:t>
      </w:r>
      <w:r>
        <w:rPr>
          <w:color w:val="231F20"/>
        </w:rPr>
        <w:t>distribution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</w:p>
    <w:p>
      <w:pPr>
        <w:pStyle w:val="BodyText"/>
        <w:spacing w:line="268" w:lineRule="auto"/>
        <w:ind w:left="152" w:right="218"/>
      </w:pPr>
      <w:r>
        <w:rPr>
          <w:color w:val="231F20"/>
          <w:w w:val="90"/>
        </w:rPr>
        <w:t>four-quarter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changed </w:t>
      </w:r>
      <w:r>
        <w:rPr>
          <w:color w:val="231F20"/>
        </w:rPr>
        <w:t>since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February</w:t>
      </w:r>
      <w:r>
        <w:rPr>
          <w:color w:val="231F20"/>
          <w:spacing w:val="-2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spacing w:line="259" w:lineRule="auto" w:before="178"/>
        <w:ind w:left="152" w:right="1133" w:firstLine="0"/>
        <w:jc w:val="left"/>
        <w:rPr>
          <w:sz w:val="12"/>
        </w:rPr>
      </w:pPr>
      <w:r>
        <w:rPr>
          <w:color w:val="A70740"/>
          <w:spacing w:val="-3"/>
          <w:w w:val="95"/>
          <w:sz w:val="18"/>
        </w:rPr>
        <w:t>Table </w:t>
      </w:r>
      <w:r>
        <w:rPr>
          <w:color w:val="A70740"/>
          <w:w w:val="95"/>
          <w:sz w:val="18"/>
        </w:rPr>
        <w:t>2 </w:t>
      </w:r>
      <w:r>
        <w:rPr>
          <w:color w:val="231F20"/>
          <w:w w:val="95"/>
          <w:sz w:val="18"/>
        </w:rPr>
        <w:t>Other forecasters’ probability distributions for </w:t>
      </w:r>
      <w:r>
        <w:rPr>
          <w:color w:val="231F20"/>
          <w:sz w:val="18"/>
        </w:rPr>
        <w:t>CPI inflation and GDP growth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2" w:right="0" w:firstLine="0"/>
        <w:jc w:val="left"/>
        <w:rPr>
          <w:sz w:val="14"/>
        </w:rPr>
      </w:pPr>
      <w:r>
        <w:rPr>
          <w:color w:val="231F20"/>
          <w:sz w:val="14"/>
        </w:rPr>
        <w:t>CPI inflation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60" w:bottom="0" w:left="640" w:right="460"/>
          <w:cols w:num="2" w:equalWidth="0">
            <w:col w:w="5149" w:space="181"/>
            <w:col w:w="54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40"/>
          <w:pgMar w:top="1560" w:bottom="0" w:left="640" w:right="460"/>
        </w:sectPr>
      </w:pPr>
    </w:p>
    <w:p>
      <w:pPr>
        <w:tabs>
          <w:tab w:pos="658" w:val="left" w:leader="none"/>
          <w:tab w:pos="1334" w:val="left" w:leader="none"/>
          <w:tab w:pos="2003" w:val="left" w:leader="none"/>
          <w:tab w:pos="2661" w:val="left" w:leader="none"/>
          <w:tab w:pos="3337" w:val="left" w:leader="none"/>
        </w:tabs>
        <w:spacing w:before="102"/>
        <w:ind w:left="0" w:right="1077" w:firstLine="0"/>
        <w:jc w:val="center"/>
        <w:rPr>
          <w:sz w:val="12"/>
        </w:rPr>
      </w:pPr>
      <w:r>
        <w:rPr/>
        <w:pict>
          <v:group style="position:absolute;margin-left:0pt;margin-top:56.693001pt;width:575.450pt;height:734.2pt;mso-position-horizontal-relative:page;mso-position-vertical-relative:page;z-index:-20981248" coordorigin="0,1134" coordsize="11509,14684">
            <v:rect style="position:absolute;left:0;top:1133;width:11509;height:14684" filled="true" fillcolor="#f1dedd" stroked="false">
              <v:fill type="solid"/>
            </v:rect>
            <v:line style="position:absolute" from="793,5224" to="5782,5224" stroked="true" strokeweight=".7pt" strokecolor="#a70740">
              <v:stroke dashstyle="solid"/>
            </v:line>
            <v:line style="position:absolute" from="6123,10480" to="11112,10480" stroked="true" strokeweight=".7pt" strokecolor="#a70740">
              <v:stroke dashstyle="solid"/>
            </v:line>
            <v:rect style="position:absolute;left:6122;top:2250;width:142;height:142" filled="true" fillcolor="#00558b" stroked="false">
              <v:fill type="solid"/>
            </v:rect>
            <v:rect style="position:absolute;left:6122;top:2432;width:142;height:142" filled="true" fillcolor="#b01c88" stroked="false">
              <v:fill type="solid"/>
            </v:rect>
            <v:shape style="position:absolute;left:6402;top:3045;width:2953;height:2483" coordorigin="6403,3046" coordsize="2953,2483" path="m6562,5174l6403,5174,6403,5528,6562,5528,6562,5174xm7121,4467l6961,4467,6961,5528,7121,5528,7121,4467xm7680,4821l7520,4821,7520,5528,7680,5528,7680,4821xm8238,3046l8079,3046,8079,5528,8238,5528,8238,3046xm8797,4113l8637,4113,8637,5528,8797,5528,8797,4113xm9355,4467l9196,4467,9196,5528,9355,5528,9355,4467xe" filled="true" fillcolor="#00558b" stroked="false">
              <v:path arrowok="t"/>
              <v:fill type="solid"/>
            </v:shape>
            <v:shape style="position:absolute;left:7679;top:3399;width:1836;height:2129" coordorigin="7680,3400" coordsize="1836,2129" path="m7839,4821l7680,4821,7680,5528,7839,5528,7839,4821xm8398,3400l8238,3400,8238,5528,8398,5528,8398,3400xm8956,4821l8797,4821,8797,5528,8956,5528,8956,4821xm9515,3400l9355,3400,9355,5528,9515,5528,9515,3400xe" filled="true" fillcolor="#b01c88" stroked="false">
              <v:path arrowok="t"/>
              <v:fill type="solid"/>
            </v:shape>
            <v:line style="position:absolute" from="9695,4821" to="9808,4821" stroked="true" strokeweight=".5pt" strokecolor="#231f20">
              <v:stroke dashstyle="solid"/>
            </v:line>
            <v:line style="position:absolute" from="9695,4113" to="9808,4113" stroked="true" strokeweight=".5pt" strokecolor="#231f20">
              <v:stroke dashstyle="solid"/>
            </v:line>
            <v:line style="position:absolute" from="9695,3400" to="9808,3400" stroked="true" strokeweight=".5pt" strokecolor="#231f20">
              <v:stroke dashstyle="solid"/>
            </v:line>
            <v:line style="position:absolute" from="6285,5527" to="6285,5414" stroked="true" strokeweight=".5pt" strokecolor="#231f20">
              <v:stroke dashstyle="solid"/>
            </v:line>
            <v:line style="position:absolute" from="6843,5527" to="6843,5414" stroked="true" strokeweight=".5pt" strokecolor="#231f20">
              <v:stroke dashstyle="solid"/>
            </v:line>
            <v:line style="position:absolute" from="7402,5527" to="7402,5414" stroked="true" strokeweight=".5pt" strokecolor="#231f20">
              <v:stroke dashstyle="solid"/>
            </v:line>
            <v:line style="position:absolute" from="7961,5527" to="7961,5414" stroked="true" strokeweight=".5pt" strokecolor="#231f20">
              <v:stroke dashstyle="solid"/>
            </v:line>
            <v:line style="position:absolute" from="8519,5527" to="8519,5414" stroked="true" strokeweight=".5pt" strokecolor="#231f20">
              <v:stroke dashstyle="solid"/>
            </v:line>
            <v:line style="position:absolute" from="9078,5527" to="9078,5414" stroked="true" strokeweight=".5pt" strokecolor="#231f20">
              <v:stroke dashstyle="solid"/>
            </v:line>
            <v:line style="position:absolute" from="9636,5527" to="9636,5414" stroked="true" strokeweight=".5pt" strokecolor="#231f20">
              <v:stroke dashstyle="solid"/>
            </v:line>
            <v:line style="position:absolute" from="6123,4817" to="6236,4817" stroked="true" strokeweight=".5pt" strokecolor="#231f20">
              <v:stroke dashstyle="solid"/>
            </v:line>
            <v:line style="position:absolute" from="6123,4110" to="6236,4110" stroked="true" strokeweight=".5pt" strokecolor="#231f20">
              <v:stroke dashstyle="solid"/>
            </v:line>
            <v:line style="position:absolute" from="6123,3396" to="6236,3396" stroked="true" strokeweight=".5pt" strokecolor="#231f20">
              <v:stroke dashstyle="solid"/>
            </v:line>
            <v:rect style="position:absolute;left:6127;top:2697;width:3676;height:2825" filled="false" stroked="true" strokeweight=".5pt" strokecolor="#231f20">
              <v:stroke dashstyle="solid"/>
            </v:rect>
            <v:line style="position:absolute" from="6123,1594" to="10431,1594" stroked="true" strokeweight=".7pt" strokecolor="#a70740">
              <v:stroke dashstyle="solid"/>
            </v:line>
            <v:shape style="position:absolute;left:1162;top:9789;width:2936;height:2541" coordorigin="1163,9789" coordsize="2936,2541" path="m1430,12047l1163,12047,1163,12329,1430,12329,1430,12047xm2099,9789l1828,9789,1828,12329,2099,12329,2099,9789xm2765,11198l2497,11198,2497,12329,2765,12329,2765,11198xm3433,12047l3163,12047,3163,12329,3433,12329,3433,12047xm4099,12047l3831,12047,3831,12329,4099,12329,4099,12047xe" filled="true" fillcolor="#f15f22" stroked="false">
              <v:path arrowok="t"/>
              <v:fill type="solid"/>
            </v:shape>
            <v:line style="position:absolute" from="4366,11764" to="4480,11764" stroked="true" strokeweight=".5pt" strokecolor="#231f20">
              <v:stroke dashstyle="solid"/>
            </v:line>
            <v:line style="position:absolute" from="4366,11198" to="4480,11198" stroked="true" strokeweight=".5pt" strokecolor="#231f20">
              <v:stroke dashstyle="solid"/>
            </v:line>
            <v:line style="position:absolute" from="4366,10638" to="4480,10638" stroked="true" strokeweight=".5pt" strokecolor="#231f20">
              <v:stroke dashstyle="solid"/>
            </v:line>
            <v:line style="position:absolute" from="4366,10072" to="4480,10072" stroked="true" strokeweight=".5pt" strokecolor="#231f20">
              <v:stroke dashstyle="solid"/>
            </v:line>
            <v:line style="position:absolute" from="966,12332" to="966,12219" stroked="true" strokeweight=".5pt" strokecolor="#231f20">
              <v:stroke dashstyle="solid"/>
            </v:line>
            <v:line style="position:absolute" from="1631,12332" to="1631,12219" stroked="true" strokeweight=".5pt" strokecolor="#231f20">
              <v:stroke dashstyle="solid"/>
            </v:line>
            <v:line style="position:absolute" from="2300,12332" to="2300,12219" stroked="true" strokeweight=".5pt" strokecolor="#231f20">
              <v:stroke dashstyle="solid"/>
            </v:line>
            <v:line style="position:absolute" from="2965,12332" to="2965,12219" stroked="true" strokeweight=".5pt" strokecolor="#231f20">
              <v:stroke dashstyle="solid"/>
            </v:line>
            <v:line style="position:absolute" from="3634,12332" to="3634,12219" stroked="true" strokeweight=".5pt" strokecolor="#231f20">
              <v:stroke dashstyle="solid"/>
            </v:line>
            <v:line style="position:absolute" from="4300,12332" to="4300,12219" stroked="true" strokeweight=".5pt" strokecolor="#231f20">
              <v:stroke dashstyle="solid"/>
            </v:line>
            <v:line style="position:absolute" from="795,11767" to="908,11767" stroked="true" strokeweight=".5pt" strokecolor="#231f20">
              <v:stroke dashstyle="solid"/>
            </v:line>
            <v:line style="position:absolute" from="795,11201" to="908,11201" stroked="true" strokeweight=".5pt" strokecolor="#231f20">
              <v:stroke dashstyle="solid"/>
            </v:line>
            <v:line style="position:absolute" from="795,10641" to="908,10641" stroked="true" strokeweight=".5pt" strokecolor="#231f20">
              <v:stroke dashstyle="solid"/>
            </v:line>
            <v:line style="position:absolute" from="795,10075" to="908,10075" stroked="true" strokeweight=".5pt" strokecolor="#231f20">
              <v:stroke dashstyle="solid"/>
            </v:line>
            <v:rect style="position:absolute;left:799;top:9502;width:3676;height:2825" filled="false" stroked="true" strokeweight=".5pt" strokecolor="#231f20">
              <v:stroke dashstyle="solid"/>
            </v:rect>
            <v:line style="position:absolute" from="795,8681" to="5103,8681" stroked="true" strokeweight=".7pt" strokecolor="#a70740">
              <v:stroke dashstyle="solid"/>
            </v:line>
            <w10:wrap type="none"/>
          </v:group>
        </w:pict>
      </w:r>
      <w:r>
        <w:rPr/>
        <w:pict>
          <v:shape style="position:absolute;margin-left:228.119003pt;margin-top:-40.824608pt;width:327.45pt;height:83.15pt;mso-position-horizontal-relative:page;mso-position-vertical-relative:paragraph;z-index:158919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60"/>
                    <w:gridCol w:w="1162"/>
                    <w:gridCol w:w="382"/>
                    <w:gridCol w:w="526"/>
                    <w:gridCol w:w="560"/>
                    <w:gridCol w:w="560"/>
                    <w:gridCol w:w="565"/>
                    <w:gridCol w:w="642"/>
                    <w:gridCol w:w="587"/>
                  </w:tblGrid>
                  <w:tr>
                    <w:trPr>
                      <w:trHeight w:val="188" w:hRule="atLeast"/>
                    </w:trPr>
                    <w:tc>
                      <w:tcPr>
                        <w:tcW w:w="15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6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Probability,</w:t>
                        </w:r>
                        <w:r>
                          <w:rPr>
                            <w:color w:val="231F20"/>
                            <w:spacing w:val="-23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per</w:t>
                        </w:r>
                        <w:r>
                          <w:rPr>
                            <w:color w:val="231F20"/>
                            <w:spacing w:val="-22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cent</w:t>
                        </w:r>
                      </w:p>
                    </w:tc>
                    <w:tc>
                      <w:tcPr>
                        <w:tcW w:w="382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526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560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560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6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Range:</w:t>
                        </w:r>
                      </w:p>
                    </w:tc>
                    <w:tc>
                      <w:tcPr>
                        <w:tcW w:w="1794" w:type="dxa"/>
                        <w:gridSpan w:val="3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293" w:hRule="atLeast"/>
                    </w:trPr>
                    <w:tc>
                      <w:tcPr>
                        <w:tcW w:w="15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72"/>
                          <w:ind w:left="5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6"/>
                            <w:sz w:val="12"/>
                          </w:rPr>
                          <w:t>2</w:t>
                        </w:r>
                      </w:p>
                    </w:tc>
                    <w:tc>
                      <w:tcPr>
                        <w:tcW w:w="1162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8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3"/>
                          <w:ind w:left="-21" w:right="12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115"/>
                            <w:sz w:val="14"/>
                          </w:rPr>
                          <w:t>&lt;0%</w:t>
                        </w:r>
                      </w:p>
                    </w:tc>
                    <w:tc>
                      <w:tcPr>
                        <w:tcW w:w="52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3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0–1%</w:t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3"/>
                          <w:ind w:right="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1–1.5%</w:t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3"/>
                          <w:ind w:right="6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1.5–2%</w:t>
                        </w:r>
                      </w:p>
                    </w:tc>
                    <w:tc>
                      <w:tcPr>
                        <w:tcW w:w="56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3"/>
                          <w:ind w:right="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2–2.5%</w:t>
                        </w:r>
                      </w:p>
                    </w:tc>
                    <w:tc>
                      <w:tcPr>
                        <w:tcW w:w="64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3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2.5–3%</w:t>
                        </w:r>
                      </w:p>
                    </w:tc>
                    <w:tc>
                      <w:tcPr>
                        <w:tcW w:w="58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3"/>
                          <w:ind w:right="1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5"/>
                            <w:sz w:val="14"/>
                          </w:rPr>
                          <w:t>&gt;3%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5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62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2011 Q2</w:t>
                        </w:r>
                      </w:p>
                    </w:tc>
                    <w:tc>
                      <w:tcPr>
                        <w:tcW w:w="382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2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526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23</w:t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6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31</w:t>
                        </w:r>
                      </w:p>
                    </w:tc>
                    <w:tc>
                      <w:tcPr>
                        <w:tcW w:w="565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19</w:t>
                        </w:r>
                      </w:p>
                    </w:tc>
                    <w:tc>
                      <w:tcPr>
                        <w:tcW w:w="642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9</w:t>
                        </w:r>
                      </w:p>
                    </w:tc>
                    <w:tc>
                      <w:tcPr>
                        <w:tcW w:w="587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</w:tr>
                  <w:tr>
                    <w:trPr>
                      <w:trHeight w:val="243" w:hRule="atLeast"/>
                    </w:trPr>
                    <w:tc>
                      <w:tcPr>
                        <w:tcW w:w="15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75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0</w:t>
                        </w:r>
                      </w:p>
                    </w:tc>
                    <w:tc>
                      <w:tcPr>
                        <w:tcW w:w="1162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2012 Q2</w:t>
                        </w:r>
                      </w:p>
                    </w:tc>
                    <w:tc>
                      <w:tcPr>
                        <w:tcW w:w="382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12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526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560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560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6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25</w:t>
                        </w:r>
                      </w:p>
                    </w:tc>
                    <w:tc>
                      <w:tcPr>
                        <w:tcW w:w="565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25</w:t>
                        </w:r>
                      </w:p>
                    </w:tc>
                    <w:tc>
                      <w:tcPr>
                        <w:tcW w:w="642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587" w:type="dxa"/>
                        <w:shd w:val="clear" w:color="auto" w:fill="F1DEDD"/>
                      </w:tcPr>
                      <w:p>
                        <w:pPr>
                          <w:pStyle w:val="TableParagraph"/>
                          <w:ind w:right="1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11</w:t>
                        </w:r>
                      </w:p>
                    </w:tc>
                  </w:tr>
                  <w:tr>
                    <w:trPr>
                      <w:trHeight w:val="344" w:hRule="atLeast"/>
                    </w:trPr>
                    <w:tc>
                      <w:tcPr>
                        <w:tcW w:w="15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6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2013 Q2</w:t>
                        </w:r>
                      </w:p>
                    </w:tc>
                    <w:tc>
                      <w:tcPr>
                        <w:tcW w:w="38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8"/>
                          <w:ind w:right="12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2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8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5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8"/>
                          <w:ind w:right="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5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8"/>
                          <w:ind w:right="6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56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8"/>
                          <w:ind w:right="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64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8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58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8"/>
                          <w:ind w:right="1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11</w:t>
                        </w:r>
                      </w:p>
                    </w:tc>
                  </w:tr>
                  <w:tr>
                    <w:trPr>
                      <w:trHeight w:val="318" w:hRule="atLeast"/>
                    </w:trPr>
                    <w:tc>
                      <w:tcPr>
                        <w:tcW w:w="15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6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GDP growth</w:t>
                        </w:r>
                      </w:p>
                    </w:tc>
                    <w:tc>
                      <w:tcPr>
                        <w:tcW w:w="38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2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6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4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8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2"/>
        </w:rPr>
        <w:t>1.4</w:t>
        <w:tab/>
        <w:t>1.8</w:t>
        <w:tab/>
        <w:t>2.2</w:t>
        <w:tab/>
        <w:t>2.6</w:t>
        <w:tab/>
        <w:t>3.0</w:t>
        <w:tab/>
        <w:t>3.4</w:t>
      </w:r>
    </w:p>
    <w:p>
      <w:pPr>
        <w:spacing w:before="38"/>
        <w:ind w:left="0" w:right="1098" w:firstLine="0"/>
        <w:jc w:val="center"/>
        <w:rPr>
          <w:sz w:val="11"/>
        </w:rPr>
      </w:pPr>
      <w:r>
        <w:rPr>
          <w:color w:val="231F20"/>
          <w:sz w:val="12"/>
        </w:rPr>
        <w:t>Range of forecasts</w:t>
      </w:r>
      <w:r>
        <w:rPr>
          <w:color w:val="231F20"/>
          <w:position w:val="4"/>
          <w:sz w:val="11"/>
        </w:rPr>
        <w:t>(a)</w:t>
      </w:r>
    </w:p>
    <w:p>
      <w:pPr>
        <w:spacing w:before="133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16 outside forecasters as of 26 April 2010.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4" w:right="40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boundary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classified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higher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bucket.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example,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1.8%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included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1.8%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2.2%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bucket.</w:t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2.2%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one-year</w:t>
      </w:r>
      <w:r>
        <w:rPr>
          <w:color w:val="231F20"/>
          <w:spacing w:val="-45"/>
        </w:rPr>
        <w:t> </w:t>
      </w:r>
      <w:r>
        <w:rPr>
          <w:color w:val="231F20"/>
        </w:rPr>
        <w:t>horizon,</w:t>
      </w:r>
      <w:r>
        <w:rPr>
          <w:color w:val="231F20"/>
          <w:spacing w:val="-44"/>
        </w:rPr>
        <w:t> </w:t>
      </w:r>
      <w:r>
        <w:rPr>
          <w:color w:val="231F20"/>
        </w:rPr>
        <w:t>rising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2.5%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2013</w:t>
      </w:r>
      <w:r>
        <w:rPr>
          <w:color w:val="231F20"/>
          <w:spacing w:val="-46"/>
        </w:rPr>
        <w:t> </w:t>
      </w:r>
      <w:r>
        <w:rPr>
          <w:color w:val="231F20"/>
        </w:rPr>
        <w:t>Q2.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range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wider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near</w:t>
      </w:r>
      <w:r>
        <w:rPr>
          <w:color w:val="231F20"/>
          <w:spacing w:val="-34"/>
        </w:rPr>
        <w:t> </w:t>
      </w:r>
      <w:r>
        <w:rPr>
          <w:color w:val="231F20"/>
        </w:rPr>
        <w:t>term</w:t>
      </w:r>
      <w:r>
        <w:rPr>
          <w:color w:val="231F20"/>
          <w:spacing w:val="-33"/>
        </w:rPr>
        <w:t> </w:t>
      </w:r>
      <w:r>
        <w:rPr>
          <w:color w:val="231F20"/>
        </w:rPr>
        <w:t>than</w:t>
      </w:r>
      <w:r>
        <w:rPr>
          <w:color w:val="231F20"/>
          <w:spacing w:val="-34"/>
        </w:rPr>
        <w:t> </w:t>
      </w:r>
      <w:r>
        <w:rPr>
          <w:color w:val="231F20"/>
        </w:rPr>
        <w:t>further</w:t>
      </w:r>
      <w:r>
        <w:rPr>
          <w:color w:val="231F20"/>
          <w:spacing w:val="-34"/>
        </w:rPr>
        <w:t> </w:t>
      </w:r>
      <w:r>
        <w:rPr>
          <w:color w:val="231F20"/>
        </w:rPr>
        <w:t>out</w:t>
      </w:r>
      <w:r>
        <w:rPr>
          <w:color w:val="231F20"/>
          <w:spacing w:val="-30"/>
        </w:rPr>
        <w:t> </w:t>
      </w:r>
      <w:r>
        <w:rPr>
          <w:color w:val="231F20"/>
        </w:rPr>
        <w:t>(Chart</w:t>
      </w:r>
      <w:r>
        <w:rPr>
          <w:color w:val="231F20"/>
          <w:spacing w:val="-32"/>
        </w:rPr>
        <w:t> </w:t>
      </w:r>
      <w:r>
        <w:rPr>
          <w:color w:val="231F20"/>
        </w:rPr>
        <w:t>B).</w:t>
      </w:r>
    </w:p>
    <w:p>
      <w:pPr>
        <w:pStyle w:val="BodyText"/>
        <w:spacing w:line="268" w:lineRule="auto" w:before="200"/>
        <w:ind w:left="153"/>
      </w:pP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majority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 2011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Q2,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predicted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two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4"/>
        <w:gridCol w:w="462"/>
        <w:gridCol w:w="592"/>
        <w:gridCol w:w="570"/>
        <w:gridCol w:w="559"/>
        <w:gridCol w:w="592"/>
        <w:gridCol w:w="589"/>
      </w:tblGrid>
      <w:tr>
        <w:trPr>
          <w:trHeight w:val="186" w:hRule="atLeast"/>
        </w:trPr>
        <w:tc>
          <w:tcPr>
            <w:tcW w:w="1624" w:type="dxa"/>
            <w:shd w:val="clear" w:color="auto" w:fill="F1DEDD"/>
          </w:tcPr>
          <w:p>
            <w:pPr>
              <w:pStyle w:val="TableParagraph"/>
              <w:spacing w:before="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Probability, per cent</w:t>
            </w:r>
          </w:p>
        </w:tc>
        <w:tc>
          <w:tcPr>
            <w:tcW w:w="46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9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7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left="237" w:right="-4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Range:</w:t>
            </w:r>
          </w:p>
        </w:tc>
        <w:tc>
          <w:tcPr>
            <w:tcW w:w="1740" w:type="dxa"/>
            <w:gridSpan w:val="3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96" w:hRule="atLeast"/>
        </w:trPr>
        <w:tc>
          <w:tcPr>
            <w:tcW w:w="1624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6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&lt;-1%</w:t>
            </w:r>
          </w:p>
        </w:tc>
        <w:tc>
          <w:tcPr>
            <w:tcW w:w="59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-1–0%</w:t>
            </w:r>
          </w:p>
        </w:tc>
        <w:tc>
          <w:tcPr>
            <w:tcW w:w="57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left="126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0–1%</w:t>
            </w:r>
          </w:p>
        </w:tc>
        <w:tc>
          <w:tcPr>
            <w:tcW w:w="55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right="120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1–2%</w:t>
            </w:r>
          </w:p>
        </w:tc>
        <w:tc>
          <w:tcPr>
            <w:tcW w:w="59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right="145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2–3%</w:t>
            </w:r>
          </w:p>
        </w:tc>
        <w:tc>
          <w:tcPr>
            <w:tcW w:w="58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5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&gt;3%</w:t>
            </w:r>
          </w:p>
        </w:tc>
      </w:tr>
      <w:tr>
        <w:trPr>
          <w:trHeight w:val="263" w:hRule="atLeast"/>
        </w:trPr>
        <w:tc>
          <w:tcPr>
            <w:tcW w:w="162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2011 Q2</w:t>
            </w:r>
          </w:p>
        </w:tc>
        <w:tc>
          <w:tcPr>
            <w:tcW w:w="46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59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57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31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12</w:t>
            </w:r>
          </w:p>
        </w:tc>
        <w:tc>
          <w:tcPr>
            <w:tcW w:w="55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2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28</w:t>
            </w:r>
          </w:p>
        </w:tc>
        <w:tc>
          <w:tcPr>
            <w:tcW w:w="59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4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36</w:t>
            </w:r>
          </w:p>
        </w:tc>
        <w:tc>
          <w:tcPr>
            <w:tcW w:w="58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</w:tr>
      <w:tr>
        <w:trPr>
          <w:trHeight w:val="235" w:hRule="atLeast"/>
        </w:trPr>
        <w:tc>
          <w:tcPr>
            <w:tcW w:w="1624" w:type="dxa"/>
            <w:shd w:val="clear" w:color="auto" w:fill="F1DEDD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z w:val="14"/>
              </w:rPr>
              <w:t>2012 Q2</w:t>
            </w:r>
          </w:p>
        </w:tc>
        <w:tc>
          <w:tcPr>
            <w:tcW w:w="462" w:type="dxa"/>
            <w:shd w:val="clear" w:color="auto" w:fill="F1DEDD"/>
          </w:tcPr>
          <w:p>
            <w:pPr>
              <w:pStyle w:val="TableParagraph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592" w:type="dxa"/>
            <w:shd w:val="clear" w:color="auto" w:fill="F1DEDD"/>
          </w:tcPr>
          <w:p>
            <w:pPr>
              <w:pStyle w:val="TableParagraph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570" w:type="dxa"/>
            <w:shd w:val="clear" w:color="auto" w:fill="F1DEDD"/>
          </w:tcPr>
          <w:p>
            <w:pPr>
              <w:pStyle w:val="TableParagraph"/>
              <w:ind w:left="32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11</w:t>
            </w:r>
          </w:p>
        </w:tc>
        <w:tc>
          <w:tcPr>
            <w:tcW w:w="559" w:type="dxa"/>
            <w:shd w:val="clear" w:color="auto" w:fill="F1DEDD"/>
          </w:tcPr>
          <w:p>
            <w:pPr>
              <w:pStyle w:val="TableParagraph"/>
              <w:ind w:right="12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22</w:t>
            </w:r>
          </w:p>
        </w:tc>
        <w:tc>
          <w:tcPr>
            <w:tcW w:w="592" w:type="dxa"/>
            <w:shd w:val="clear" w:color="auto" w:fill="F1DEDD"/>
          </w:tcPr>
          <w:p>
            <w:pPr>
              <w:pStyle w:val="TableParagraph"/>
              <w:ind w:right="14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33</w:t>
            </w:r>
          </w:p>
        </w:tc>
        <w:tc>
          <w:tcPr>
            <w:tcW w:w="589" w:type="dxa"/>
            <w:shd w:val="clear" w:color="auto" w:fill="F1DEDD"/>
          </w:tcPr>
          <w:p>
            <w:pPr>
              <w:pStyle w:val="TableParagraph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25</w:t>
            </w:r>
          </w:p>
        </w:tc>
      </w:tr>
      <w:tr>
        <w:trPr>
          <w:trHeight w:val="201" w:hRule="atLeast"/>
        </w:trPr>
        <w:tc>
          <w:tcPr>
            <w:tcW w:w="1624" w:type="dxa"/>
            <w:shd w:val="clear" w:color="auto" w:fill="F1DEDD"/>
          </w:tcPr>
          <w:p>
            <w:pPr>
              <w:pStyle w:val="TableParagraph"/>
              <w:spacing w:line="145" w:lineRule="exact"/>
              <w:rPr>
                <w:sz w:val="14"/>
              </w:rPr>
            </w:pPr>
            <w:r>
              <w:rPr>
                <w:color w:val="231F20"/>
                <w:sz w:val="14"/>
              </w:rPr>
              <w:t>2013 Q2</w:t>
            </w:r>
          </w:p>
        </w:tc>
        <w:tc>
          <w:tcPr>
            <w:tcW w:w="462" w:type="dxa"/>
            <w:shd w:val="clear" w:color="auto" w:fill="F1DEDD"/>
          </w:tcPr>
          <w:p>
            <w:pPr>
              <w:pStyle w:val="TableParagraph"/>
              <w:spacing w:line="145" w:lineRule="exact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592" w:type="dxa"/>
            <w:shd w:val="clear" w:color="auto" w:fill="F1DEDD"/>
          </w:tcPr>
          <w:p>
            <w:pPr>
              <w:pStyle w:val="TableParagraph"/>
              <w:spacing w:line="145" w:lineRule="exact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570" w:type="dxa"/>
            <w:shd w:val="clear" w:color="auto" w:fill="F1DEDD"/>
          </w:tcPr>
          <w:p>
            <w:pPr>
              <w:pStyle w:val="TableParagraph"/>
              <w:spacing w:line="145" w:lineRule="exact"/>
              <w:ind w:left="32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11</w:t>
            </w:r>
          </w:p>
        </w:tc>
        <w:tc>
          <w:tcPr>
            <w:tcW w:w="559" w:type="dxa"/>
            <w:shd w:val="clear" w:color="auto" w:fill="F1DEDD"/>
          </w:tcPr>
          <w:p>
            <w:pPr>
              <w:pStyle w:val="TableParagraph"/>
              <w:spacing w:line="145" w:lineRule="exact"/>
              <w:ind w:right="12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</w:t>
            </w:r>
          </w:p>
        </w:tc>
        <w:tc>
          <w:tcPr>
            <w:tcW w:w="592" w:type="dxa"/>
            <w:shd w:val="clear" w:color="auto" w:fill="F1DEDD"/>
          </w:tcPr>
          <w:p>
            <w:pPr>
              <w:pStyle w:val="TableParagraph"/>
              <w:spacing w:line="145" w:lineRule="exact"/>
              <w:ind w:right="14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31</w:t>
            </w:r>
          </w:p>
        </w:tc>
        <w:tc>
          <w:tcPr>
            <w:tcW w:w="589" w:type="dxa"/>
            <w:shd w:val="clear" w:color="auto" w:fill="F1DEDD"/>
          </w:tcPr>
          <w:p>
            <w:pPr>
              <w:pStyle w:val="TableParagraph"/>
              <w:spacing w:line="145" w:lineRule="exact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29</w:t>
            </w:r>
          </w:p>
        </w:tc>
      </w:tr>
    </w:tbl>
    <w:p>
      <w:pPr>
        <w:pStyle w:val="BodyText"/>
        <w:rPr>
          <w:sz w:val="12"/>
        </w:rPr>
      </w:pPr>
    </w:p>
    <w:p>
      <w:pPr>
        <w:spacing w:before="89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26 April 2010.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33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twelve-month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 </w:t>
      </w:r>
      <w:r>
        <w:rPr>
          <w:color w:val="231F20"/>
          <w:sz w:val="11"/>
        </w:rPr>
        <w:t>inflation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falling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ranges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above;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Q2,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17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forecasters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GDP;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forecasters provided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GDP.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across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respondents.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Rows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460"/>
          <w:cols w:num="2" w:equalWidth="0">
            <w:col w:w="5083" w:space="246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270"/>
        <w:ind w:left="153" w:right="0" w:firstLine="0"/>
        <w:jc w:val="left"/>
        <w:rPr>
          <w:sz w:val="40"/>
        </w:rPr>
      </w:pPr>
      <w:bookmarkStart w:name="Index of charts and tables" w:id="103"/>
      <w:bookmarkEnd w:id="103"/>
      <w:r>
        <w:rPr/>
      </w:r>
      <w:bookmarkStart w:name="_bookmark28" w:id="104"/>
      <w:bookmarkEnd w:id="104"/>
      <w:r>
        <w:rPr/>
      </w:r>
      <w:r>
        <w:rPr>
          <w:color w:val="231F20"/>
          <w:w w:val="95"/>
          <w:sz w:val="40"/>
        </w:rPr>
        <w:t>Index of charts and tables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pgSz w:w="11910" w:h="16840"/>
          <w:pgMar w:header="425" w:footer="0" w:top="620" w:bottom="280" w:left="640" w:right="460"/>
        </w:sectPr>
      </w:pPr>
    </w:p>
    <w:p>
      <w:pPr>
        <w:spacing w:before="103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Charts</w:t>
      </w:r>
    </w:p>
    <w:p>
      <w:pPr>
        <w:tabs>
          <w:tab w:pos="4488" w:val="left" w:leader="none"/>
        </w:tabs>
        <w:spacing w:before="223"/>
        <w:ind w:left="607" w:right="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15892480" from="39.685001pt,6.275197pt" to="262.551001pt,6.275197pt" stroked="true" strokeweight=".125pt" strokecolor="#231f20">
            <v:stroke dashstyle="solid"/>
            <w10:wrap type="none"/>
          </v:line>
        </w:pict>
      </w:r>
      <w:r>
        <w:rPr>
          <w:color w:val="A70740"/>
          <w:sz w:val="17"/>
        </w:rPr>
        <w:t>Overview</w:t>
        <w:tab/>
        <w:t>5</w:t>
      </w:r>
    </w:p>
    <w:p>
      <w:pPr>
        <w:pStyle w:val="ListParagraph"/>
        <w:numPr>
          <w:ilvl w:val="0"/>
          <w:numId w:val="55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rate</w:t>
      </w:r>
    </w:p>
    <w:p>
      <w:pPr>
        <w:tabs>
          <w:tab w:pos="4496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expectations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£200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asset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7</w:t>
      </w:r>
    </w:p>
    <w:p>
      <w:pPr>
        <w:pStyle w:val="ListParagraph"/>
        <w:numPr>
          <w:ilvl w:val="0"/>
          <w:numId w:val="55"/>
        </w:numPr>
        <w:tabs>
          <w:tab w:pos="607" w:val="left" w:leader="none"/>
          <w:tab w:pos="608" w:val="left" w:leader="none"/>
          <w:tab w:pos="4496" w:val="left" w:leader="none"/>
        </w:tabs>
        <w:spacing w:line="266" w:lineRule="auto" w:before="23" w:after="0"/>
        <w:ind w:left="607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Projection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level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interest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£200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purchases</w:t>
        <w:tab/>
      </w:r>
      <w:r>
        <w:rPr>
          <w:color w:val="231F20"/>
          <w:spacing w:val="-18"/>
          <w:sz w:val="17"/>
        </w:rPr>
        <w:t>7</w:t>
      </w:r>
    </w:p>
    <w:p>
      <w:pPr>
        <w:pStyle w:val="ListParagraph"/>
        <w:numPr>
          <w:ilvl w:val="0"/>
          <w:numId w:val="55"/>
        </w:numPr>
        <w:tabs>
          <w:tab w:pos="607" w:val="left" w:leader="none"/>
          <w:tab w:pos="608" w:val="left" w:leader="none"/>
          <w:tab w:pos="4482" w:val="left" w:leader="none"/>
        </w:tabs>
        <w:spacing w:line="266" w:lineRule="auto" w:before="2" w:after="0"/>
        <w:ind w:left="607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 inflation projection based on market interest rate expectations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£200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asset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pacing w:val="-18"/>
          <w:sz w:val="17"/>
        </w:rPr>
        <w:t>8</w:t>
      </w:r>
    </w:p>
    <w:p>
      <w:pPr>
        <w:pStyle w:val="ListParagraph"/>
        <w:numPr>
          <w:ilvl w:val="0"/>
          <w:numId w:val="55"/>
        </w:numPr>
        <w:tabs>
          <w:tab w:pos="607" w:val="left" w:leader="none"/>
          <w:tab w:pos="608" w:val="left" w:leader="none"/>
          <w:tab w:pos="4482" w:val="left" w:leader="none"/>
        </w:tabs>
        <w:spacing w:line="240" w:lineRule="auto" w:before="1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Assessed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probability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will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be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above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target</w:t>
        <w:tab/>
      </w:r>
      <w:r>
        <w:rPr>
          <w:color w:val="231F20"/>
          <w:sz w:val="17"/>
        </w:rPr>
        <w:t>8</w:t>
      </w:r>
    </w:p>
    <w:p>
      <w:pPr>
        <w:pStyle w:val="ListParagraph"/>
        <w:numPr>
          <w:ilvl w:val="0"/>
          <w:numId w:val="56"/>
        </w:numPr>
        <w:tabs>
          <w:tab w:pos="607" w:val="left" w:leader="none"/>
          <w:tab w:pos="608" w:val="left" w:leader="none"/>
          <w:tab w:pos="4484" w:val="left" w:leader="none"/>
        </w:tabs>
        <w:spacing w:line="240" w:lineRule="auto" w:before="223" w:after="0"/>
        <w:ind w:left="607" w:right="0" w:hanging="455"/>
        <w:jc w:val="left"/>
        <w:rPr>
          <w:sz w:val="17"/>
        </w:rPr>
      </w:pPr>
      <w:r>
        <w:rPr>
          <w:color w:val="A70740"/>
          <w:sz w:val="17"/>
        </w:rPr>
        <w:t>Money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asset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prices</w:t>
        <w:tab/>
        <w:t>9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85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Bank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forward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9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85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Selected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euro-area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ten-year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government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bond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yields</w:t>
        <w:tab/>
      </w:r>
      <w:r>
        <w:rPr>
          <w:color w:val="231F20"/>
          <w:sz w:val="17"/>
        </w:rPr>
        <w:t>9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3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Ten-year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nominal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spot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gilt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yield</w:t>
        <w:tab/>
      </w:r>
      <w:r>
        <w:rPr>
          <w:color w:val="231F20"/>
          <w:w w:val="90"/>
          <w:sz w:val="17"/>
        </w:rPr>
        <w:t>11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3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Sterling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exchange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  <w:t>11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36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equity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prices</w:t>
        <w:tab/>
        <w:t>11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1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Investment-grade corporate</w:t>
      </w:r>
      <w:r>
        <w:rPr>
          <w:color w:val="231F20"/>
          <w:spacing w:val="-32"/>
          <w:w w:val="90"/>
          <w:sz w:val="17"/>
        </w:rPr>
        <w:t> </w:t>
      </w:r>
      <w:r>
        <w:rPr>
          <w:color w:val="231F20"/>
          <w:w w:val="90"/>
          <w:sz w:val="17"/>
        </w:rPr>
        <w:t>bond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spreads</w:t>
        <w:tab/>
      </w:r>
      <w:r>
        <w:rPr>
          <w:color w:val="231F20"/>
          <w:sz w:val="17"/>
        </w:rPr>
        <w:t>13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13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Major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UK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banks’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leverage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ratios</w:t>
        <w:tab/>
      </w:r>
      <w:r>
        <w:rPr>
          <w:color w:val="231F20"/>
          <w:sz w:val="17"/>
        </w:rPr>
        <w:t>14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13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Major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UK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banks’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CDS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premia</w:t>
        <w:tab/>
      </w:r>
      <w:r>
        <w:rPr>
          <w:color w:val="231F20"/>
          <w:sz w:val="17"/>
        </w:rPr>
        <w:t>14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19" w:val="left" w:leader="none"/>
        </w:tabs>
        <w:spacing w:line="266" w:lineRule="auto" w:before="23" w:after="0"/>
        <w:ind w:left="607" w:right="38" w:hanging="454"/>
        <w:jc w:val="left"/>
        <w:rPr>
          <w:sz w:val="17"/>
        </w:rPr>
      </w:pPr>
      <w:r>
        <w:rPr>
          <w:color w:val="231F20"/>
          <w:sz w:val="17"/>
        </w:rPr>
        <w:t>UK bank senior debt issuance and secondary market </w:t>
      </w:r>
      <w:r>
        <w:rPr>
          <w:color w:val="231F20"/>
          <w:w w:val="95"/>
          <w:sz w:val="17"/>
        </w:rPr>
        <w:t>spreads</w:t>
        <w:tab/>
      </w:r>
      <w:r>
        <w:rPr>
          <w:color w:val="231F20"/>
          <w:spacing w:val="-9"/>
          <w:w w:val="95"/>
          <w:sz w:val="17"/>
        </w:rPr>
        <w:t>15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20" w:val="left" w:leader="none"/>
        </w:tabs>
        <w:spacing w:line="240" w:lineRule="auto" w:before="1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PNFCs’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net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finance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raised</w:t>
        <w:tab/>
      </w:r>
      <w:r>
        <w:rPr>
          <w:color w:val="231F20"/>
          <w:sz w:val="17"/>
        </w:rPr>
        <w:t>15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i/>
          <w:color w:val="231F20"/>
          <w:sz w:val="17"/>
        </w:rPr>
        <w:t>Credit</w:t>
      </w:r>
      <w:r>
        <w:rPr>
          <w:i/>
          <w:color w:val="231F20"/>
          <w:spacing w:val="-38"/>
          <w:sz w:val="17"/>
        </w:rPr>
        <w:t> </w:t>
      </w:r>
      <w:r>
        <w:rPr>
          <w:i/>
          <w:color w:val="231F20"/>
          <w:sz w:val="17"/>
        </w:rPr>
        <w:t>Conditions</w:t>
      </w:r>
      <w:r>
        <w:rPr>
          <w:i/>
          <w:color w:val="231F20"/>
          <w:spacing w:val="-33"/>
          <w:sz w:val="17"/>
        </w:rPr>
        <w:t> </w:t>
      </w:r>
      <w:r>
        <w:rPr>
          <w:i/>
          <w:color w:val="231F20"/>
          <w:sz w:val="17"/>
        </w:rPr>
        <w:t>Survey</w:t>
      </w:r>
      <w:r>
        <w:rPr>
          <w:color w:val="231F20"/>
          <w:sz w:val="17"/>
        </w:rPr>
        <w:t>:</w:t>
      </w:r>
      <w:r>
        <w:rPr>
          <w:color w:val="231F20"/>
          <w:spacing w:val="-9"/>
          <w:sz w:val="17"/>
        </w:rPr>
        <w:t> </w:t>
      </w:r>
      <w:r>
        <w:rPr>
          <w:color w:val="231F20"/>
          <w:sz w:val="17"/>
        </w:rPr>
        <w:t>terms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loans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large</w:t>
      </w:r>
    </w:p>
    <w:p>
      <w:pPr>
        <w:tabs>
          <w:tab w:pos="4420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PNFCs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overall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corporate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credit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availability</w:t>
        <w:tab/>
      </w:r>
      <w:r>
        <w:rPr>
          <w:color w:val="231F20"/>
          <w:sz w:val="17"/>
        </w:rPr>
        <w:t>15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15" w:val="left" w:leader="none"/>
        </w:tabs>
        <w:spacing w:line="266" w:lineRule="auto" w:before="22" w:after="0"/>
        <w:ind w:left="607" w:right="38" w:hanging="454"/>
        <w:jc w:val="left"/>
        <w:rPr>
          <w:sz w:val="17"/>
        </w:rPr>
      </w:pPr>
      <w:r>
        <w:rPr>
          <w:color w:val="231F20"/>
          <w:sz w:val="17"/>
        </w:rPr>
        <w:t>Cumulative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distribution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functions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bond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equity issuers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2009</w:t>
        <w:tab/>
      </w:r>
      <w:r>
        <w:rPr>
          <w:color w:val="231F20"/>
          <w:spacing w:val="-9"/>
          <w:w w:val="95"/>
          <w:sz w:val="17"/>
        </w:rPr>
        <w:t>16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26" w:val="left" w:leader="none"/>
        </w:tabs>
        <w:spacing w:line="240" w:lineRule="auto" w:before="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Mortgage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approvals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for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house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purchase</w:t>
        <w:tab/>
        <w:t>17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26" w:val="left" w:leader="none"/>
        </w:tabs>
        <w:spacing w:line="266" w:lineRule="auto" w:before="23" w:after="0"/>
        <w:ind w:left="607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Floating-rate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mortgage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spreads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product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availability across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loan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value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ratios</w:t>
        <w:tab/>
      </w:r>
      <w:r>
        <w:rPr>
          <w:color w:val="231F20"/>
          <w:spacing w:val="-9"/>
          <w:w w:val="90"/>
          <w:sz w:val="17"/>
        </w:rPr>
        <w:t>17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26" w:val="left" w:leader="none"/>
        </w:tabs>
        <w:spacing w:line="240" w:lineRule="auto" w:before="1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Effective</w:t>
      </w:r>
      <w:r>
        <w:rPr>
          <w:color w:val="231F20"/>
          <w:spacing w:val="-27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6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w w:val="95"/>
          <w:sz w:val="17"/>
        </w:rPr>
        <w:t>17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12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Broad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money</w:t>
      </w:r>
      <w:r>
        <w:rPr>
          <w:color w:val="231F20"/>
          <w:spacing w:val="-21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nominal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GDP</w:t>
        <w:tab/>
      </w:r>
      <w:r>
        <w:rPr>
          <w:color w:val="231F20"/>
          <w:sz w:val="17"/>
        </w:rPr>
        <w:t>18</w:t>
      </w:r>
    </w:p>
    <w:p>
      <w:pPr>
        <w:pStyle w:val="ListParagraph"/>
        <w:numPr>
          <w:ilvl w:val="1"/>
          <w:numId w:val="56"/>
        </w:numPr>
        <w:tabs>
          <w:tab w:pos="607" w:val="left" w:leader="none"/>
          <w:tab w:pos="608" w:val="left" w:leader="none"/>
          <w:tab w:pos="4412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Sectoral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broad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money</w:t>
        <w:tab/>
      </w:r>
      <w:r>
        <w:rPr>
          <w:color w:val="231F20"/>
          <w:sz w:val="17"/>
        </w:rPr>
        <w:t>18</w:t>
      </w:r>
    </w:p>
    <w:p>
      <w:pPr>
        <w:tabs>
          <w:tab w:pos="4420" w:val="left" w:leader="none"/>
        </w:tabs>
        <w:spacing w:before="22"/>
        <w:ind w:left="153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The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impact</w:t>
      </w:r>
      <w:r>
        <w:rPr>
          <w:color w:val="A70740"/>
          <w:spacing w:val="-35"/>
          <w:w w:val="95"/>
          <w:sz w:val="17"/>
        </w:rPr>
        <w:t> </w:t>
      </w:r>
      <w:r>
        <w:rPr>
          <w:color w:val="A70740"/>
          <w:w w:val="95"/>
          <w:sz w:val="17"/>
        </w:rPr>
        <w:t>of</w:t>
      </w:r>
      <w:r>
        <w:rPr>
          <w:color w:val="A70740"/>
          <w:spacing w:val="-32"/>
          <w:w w:val="95"/>
          <w:sz w:val="17"/>
        </w:rPr>
        <w:t> </w:t>
      </w:r>
      <w:r>
        <w:rPr>
          <w:color w:val="A70740"/>
          <w:w w:val="95"/>
          <w:sz w:val="17"/>
        </w:rPr>
        <w:t>asset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purchases</w:t>
      </w:r>
      <w:r>
        <w:rPr>
          <w:color w:val="A70740"/>
          <w:spacing w:val="-35"/>
          <w:w w:val="95"/>
          <w:sz w:val="17"/>
        </w:rPr>
        <w:t> </w:t>
      </w:r>
      <w:r>
        <w:rPr>
          <w:color w:val="A70740"/>
          <w:w w:val="95"/>
          <w:sz w:val="17"/>
        </w:rPr>
        <w:t>on</w:t>
      </w:r>
      <w:r>
        <w:rPr>
          <w:color w:val="A70740"/>
          <w:spacing w:val="-34"/>
          <w:w w:val="95"/>
          <w:sz w:val="17"/>
        </w:rPr>
        <w:t> </w:t>
      </w:r>
      <w:r>
        <w:rPr>
          <w:color w:val="A70740"/>
          <w:w w:val="95"/>
          <w:sz w:val="17"/>
        </w:rPr>
        <w:t>the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gilt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market</w:t>
        <w:tab/>
      </w:r>
      <w:r>
        <w:rPr>
          <w:color w:val="A70740"/>
          <w:sz w:val="17"/>
        </w:rPr>
        <w:t>12</w:t>
      </w: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1"/>
        <w:gridCol w:w="3681"/>
        <w:gridCol w:w="430"/>
      </w:tblGrid>
      <w:tr>
        <w:trPr>
          <w:trHeight w:val="761" w:hRule="atLeast"/>
        </w:trPr>
        <w:tc>
          <w:tcPr>
            <w:tcW w:w="411" w:type="dxa"/>
          </w:tcPr>
          <w:p>
            <w:pPr>
              <w:pStyle w:val="TableParagraph"/>
              <w:spacing w:line="266" w:lineRule="auto" w:before="2"/>
              <w:ind w:left="50" w:right="240"/>
              <w:rPr>
                <w:sz w:val="17"/>
              </w:rPr>
            </w:pPr>
            <w:r>
              <w:rPr>
                <w:color w:val="231F20"/>
                <w:sz w:val="17"/>
              </w:rPr>
              <w:t>A</w:t>
            </w:r>
            <w:r>
              <w:rPr>
                <w:color w:val="231F20"/>
                <w:w w:val="99"/>
                <w:sz w:val="17"/>
              </w:rPr>
              <w:t> </w:t>
            </w:r>
            <w:r>
              <w:rPr>
                <w:color w:val="231F20"/>
                <w:sz w:val="17"/>
              </w:rPr>
              <w:t>B</w:t>
            </w:r>
          </w:p>
        </w:tc>
        <w:tc>
          <w:tcPr>
            <w:tcW w:w="3681" w:type="dxa"/>
          </w:tcPr>
          <w:p>
            <w:pPr>
              <w:pStyle w:val="TableParagraph"/>
              <w:spacing w:before="2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Nominal gilt yields</w:t>
            </w:r>
          </w:p>
          <w:p>
            <w:pPr>
              <w:pStyle w:val="TableParagraph"/>
              <w:spacing w:line="266" w:lineRule="auto" w:before="23"/>
              <w:ind w:left="92" w:right="255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Impact of asset purchase announcements on gilt </w:t>
            </w:r>
            <w:r>
              <w:rPr>
                <w:color w:val="231F20"/>
                <w:sz w:val="17"/>
              </w:rPr>
              <w:t>yields and equivalent-maturity OIS rates</w:t>
            </w:r>
          </w:p>
        </w:tc>
        <w:tc>
          <w:tcPr>
            <w:tcW w:w="430" w:type="dxa"/>
          </w:tcPr>
          <w:p>
            <w:pPr>
              <w:pStyle w:val="TableParagraph"/>
              <w:spacing w:before="2"/>
              <w:ind w:left="224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12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224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12</w:t>
            </w:r>
          </w:p>
        </w:tc>
      </w:tr>
      <w:tr>
        <w:trPr>
          <w:trHeight w:val="330" w:hRule="atLeast"/>
        </w:trPr>
        <w:tc>
          <w:tcPr>
            <w:tcW w:w="411" w:type="dxa"/>
          </w:tcPr>
          <w:p>
            <w:pPr>
              <w:pStyle w:val="TableParagraph"/>
              <w:spacing w:line="189" w:lineRule="exact" w:before="121"/>
              <w:ind w:left="50"/>
              <w:rPr>
                <w:sz w:val="17"/>
              </w:rPr>
            </w:pPr>
            <w:r>
              <w:rPr>
                <w:color w:val="A70740"/>
                <w:w w:val="98"/>
                <w:sz w:val="17"/>
              </w:rPr>
              <w:t>2</w:t>
            </w:r>
          </w:p>
        </w:tc>
        <w:tc>
          <w:tcPr>
            <w:tcW w:w="3681" w:type="dxa"/>
          </w:tcPr>
          <w:p>
            <w:pPr>
              <w:pStyle w:val="TableParagraph"/>
              <w:spacing w:line="189" w:lineRule="exact" w:before="121"/>
              <w:ind w:left="92"/>
              <w:rPr>
                <w:sz w:val="17"/>
              </w:rPr>
            </w:pPr>
            <w:r>
              <w:rPr>
                <w:color w:val="A70740"/>
                <w:sz w:val="17"/>
              </w:rPr>
              <w:t>Demand</w:t>
            </w:r>
          </w:p>
        </w:tc>
        <w:tc>
          <w:tcPr>
            <w:tcW w:w="430" w:type="dxa"/>
          </w:tcPr>
          <w:p>
            <w:pPr>
              <w:pStyle w:val="TableParagraph"/>
              <w:spacing w:line="189" w:lineRule="exact" w:before="121"/>
              <w:ind w:right="47"/>
              <w:jc w:val="right"/>
              <w:rPr>
                <w:sz w:val="17"/>
              </w:rPr>
            </w:pPr>
            <w:r>
              <w:rPr>
                <w:color w:val="A70740"/>
                <w:w w:val="90"/>
                <w:sz w:val="17"/>
              </w:rPr>
              <w:t>19</w:t>
            </w:r>
          </w:p>
        </w:tc>
      </w:tr>
      <w:tr>
        <w:trPr>
          <w:trHeight w:val="219" w:hRule="atLeast"/>
        </w:trPr>
        <w:tc>
          <w:tcPr>
            <w:tcW w:w="411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2.1</w:t>
            </w:r>
          </w:p>
        </w:tc>
        <w:tc>
          <w:tcPr>
            <w:tcW w:w="3681" w:type="dxa"/>
          </w:tcPr>
          <w:p>
            <w:pPr>
              <w:pStyle w:val="TableParagraph"/>
              <w:spacing w:line="189" w:lineRule="exact" w:before="11"/>
              <w:ind w:left="92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Contributions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to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quarterly</w:t>
            </w:r>
            <w:r>
              <w:rPr>
                <w:color w:val="231F20"/>
                <w:spacing w:val="-2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growth</w:t>
            </w:r>
            <w:r>
              <w:rPr>
                <w:color w:val="231F20"/>
                <w:spacing w:val="-2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</w:t>
            </w:r>
            <w:r>
              <w:rPr>
                <w:color w:val="231F20"/>
                <w:spacing w:val="-2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nominal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GDP</w:t>
            </w:r>
          </w:p>
        </w:tc>
        <w:tc>
          <w:tcPr>
            <w:tcW w:w="430" w:type="dxa"/>
          </w:tcPr>
          <w:p>
            <w:pPr>
              <w:pStyle w:val="TableParagraph"/>
              <w:spacing w:line="189" w:lineRule="exact" w:before="11"/>
              <w:ind w:right="47"/>
              <w:jc w:val="right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19</w:t>
            </w:r>
          </w:p>
        </w:tc>
      </w:tr>
      <w:tr>
        <w:trPr>
          <w:trHeight w:val="219" w:hRule="atLeast"/>
        </w:trPr>
        <w:tc>
          <w:tcPr>
            <w:tcW w:w="411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2.2</w:t>
            </w:r>
          </w:p>
        </w:tc>
        <w:tc>
          <w:tcPr>
            <w:tcW w:w="3681" w:type="dxa"/>
          </w:tcPr>
          <w:p>
            <w:pPr>
              <w:pStyle w:val="TableParagraph"/>
              <w:spacing w:line="189" w:lineRule="exact" w:before="11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Indicators of household spending on goods</w:t>
            </w:r>
          </w:p>
        </w:tc>
        <w:tc>
          <w:tcPr>
            <w:tcW w:w="430" w:type="dxa"/>
          </w:tcPr>
          <w:p>
            <w:pPr>
              <w:pStyle w:val="TableParagraph"/>
              <w:spacing w:line="189" w:lineRule="exact" w:before="11"/>
              <w:ind w:right="47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20</w:t>
            </w:r>
          </w:p>
        </w:tc>
      </w:tr>
      <w:tr>
        <w:trPr>
          <w:trHeight w:val="439" w:hRule="atLeast"/>
        </w:trPr>
        <w:tc>
          <w:tcPr>
            <w:tcW w:w="411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2.3</w:t>
            </w:r>
          </w:p>
        </w:tc>
        <w:tc>
          <w:tcPr>
            <w:tcW w:w="3681" w:type="dxa"/>
          </w:tcPr>
          <w:p>
            <w:pPr>
              <w:pStyle w:val="TableParagraph"/>
              <w:spacing w:before="11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Contributions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to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annual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growth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real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post-tax</w:t>
            </w:r>
          </w:p>
          <w:p>
            <w:pPr>
              <w:pStyle w:val="TableParagraph"/>
              <w:spacing w:line="189" w:lineRule="exact" w:before="22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labour income</w:t>
            </w:r>
          </w:p>
        </w:tc>
        <w:tc>
          <w:tcPr>
            <w:tcW w:w="430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 w:before="0"/>
              <w:ind w:right="47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20</w:t>
            </w:r>
          </w:p>
        </w:tc>
      </w:tr>
      <w:tr>
        <w:trPr>
          <w:trHeight w:val="219" w:hRule="atLeast"/>
        </w:trPr>
        <w:tc>
          <w:tcPr>
            <w:tcW w:w="411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2.4</w:t>
            </w:r>
          </w:p>
        </w:tc>
        <w:tc>
          <w:tcPr>
            <w:tcW w:w="3681" w:type="dxa"/>
          </w:tcPr>
          <w:p>
            <w:pPr>
              <w:pStyle w:val="TableParagraph"/>
              <w:spacing w:line="189" w:lineRule="exact" w:before="11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Indicators of consumer confidence</w:t>
            </w:r>
          </w:p>
        </w:tc>
        <w:tc>
          <w:tcPr>
            <w:tcW w:w="430" w:type="dxa"/>
          </w:tcPr>
          <w:p>
            <w:pPr>
              <w:pStyle w:val="TableParagraph"/>
              <w:spacing w:line="189" w:lineRule="exact" w:before="11"/>
              <w:ind w:right="47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20</w:t>
            </w:r>
          </w:p>
        </w:tc>
      </w:tr>
      <w:tr>
        <w:trPr>
          <w:trHeight w:val="219" w:hRule="atLeast"/>
        </w:trPr>
        <w:tc>
          <w:tcPr>
            <w:tcW w:w="411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2.5</w:t>
            </w:r>
          </w:p>
        </w:tc>
        <w:tc>
          <w:tcPr>
            <w:tcW w:w="3681" w:type="dxa"/>
          </w:tcPr>
          <w:p>
            <w:pPr>
              <w:pStyle w:val="TableParagraph"/>
              <w:spacing w:line="189" w:lineRule="exact" w:before="11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Business investment and GDP</w:t>
            </w:r>
          </w:p>
        </w:tc>
        <w:tc>
          <w:tcPr>
            <w:tcW w:w="430" w:type="dxa"/>
          </w:tcPr>
          <w:p>
            <w:pPr>
              <w:pStyle w:val="TableParagraph"/>
              <w:spacing w:line="189" w:lineRule="exact" w:before="11"/>
              <w:ind w:right="47"/>
              <w:jc w:val="right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21</w:t>
            </w:r>
          </w:p>
        </w:tc>
      </w:tr>
      <w:tr>
        <w:trPr>
          <w:trHeight w:val="439" w:hRule="atLeast"/>
        </w:trPr>
        <w:tc>
          <w:tcPr>
            <w:tcW w:w="411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2.6</w:t>
            </w:r>
          </w:p>
        </w:tc>
        <w:tc>
          <w:tcPr>
            <w:tcW w:w="3681" w:type="dxa"/>
          </w:tcPr>
          <w:p>
            <w:pPr>
              <w:pStyle w:val="TableParagraph"/>
              <w:spacing w:before="11"/>
              <w:ind w:left="92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Factors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limiting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investment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by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sector:</w:t>
            </w:r>
            <w:r>
              <w:rPr>
                <w:color w:val="231F20"/>
                <w:spacing w:val="-1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uncertainty</w:t>
            </w:r>
          </w:p>
          <w:p>
            <w:pPr>
              <w:pStyle w:val="TableParagraph"/>
              <w:spacing w:line="189" w:lineRule="exact" w:before="22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about demand</w:t>
            </w:r>
          </w:p>
        </w:tc>
        <w:tc>
          <w:tcPr>
            <w:tcW w:w="430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 w:before="0"/>
              <w:ind w:right="47"/>
              <w:jc w:val="right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21</w:t>
            </w:r>
          </w:p>
        </w:tc>
      </w:tr>
      <w:tr>
        <w:trPr>
          <w:trHeight w:val="219" w:hRule="atLeast"/>
        </w:trPr>
        <w:tc>
          <w:tcPr>
            <w:tcW w:w="411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2.7</w:t>
            </w:r>
          </w:p>
        </w:tc>
        <w:tc>
          <w:tcPr>
            <w:tcW w:w="3681" w:type="dxa"/>
          </w:tcPr>
          <w:p>
            <w:pPr>
              <w:pStyle w:val="TableParagraph"/>
              <w:spacing w:line="189" w:lineRule="exact" w:before="11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Financial balances by sector</w:t>
            </w:r>
          </w:p>
        </w:tc>
        <w:tc>
          <w:tcPr>
            <w:tcW w:w="430" w:type="dxa"/>
          </w:tcPr>
          <w:p>
            <w:pPr>
              <w:pStyle w:val="TableParagraph"/>
              <w:spacing w:line="189" w:lineRule="exact" w:before="11"/>
              <w:ind w:right="47"/>
              <w:jc w:val="righ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22</w:t>
            </w:r>
          </w:p>
        </w:tc>
      </w:tr>
      <w:tr>
        <w:trPr>
          <w:trHeight w:val="219" w:hRule="atLeast"/>
        </w:trPr>
        <w:tc>
          <w:tcPr>
            <w:tcW w:w="411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2.8</w:t>
            </w:r>
          </w:p>
        </w:tc>
        <w:tc>
          <w:tcPr>
            <w:tcW w:w="3681" w:type="dxa"/>
          </w:tcPr>
          <w:p>
            <w:pPr>
              <w:pStyle w:val="TableParagraph"/>
              <w:spacing w:line="189" w:lineRule="exact" w:before="11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Stockbuilding</w:t>
            </w:r>
          </w:p>
        </w:tc>
        <w:tc>
          <w:tcPr>
            <w:tcW w:w="430" w:type="dxa"/>
          </w:tcPr>
          <w:p>
            <w:pPr>
              <w:pStyle w:val="TableParagraph"/>
              <w:spacing w:line="189" w:lineRule="exact" w:before="11"/>
              <w:ind w:right="47"/>
              <w:jc w:val="righ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22</w:t>
            </w:r>
          </w:p>
        </w:tc>
      </w:tr>
      <w:tr>
        <w:trPr>
          <w:trHeight w:val="219" w:hRule="atLeast"/>
        </w:trPr>
        <w:tc>
          <w:tcPr>
            <w:tcW w:w="411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2.9</w:t>
            </w:r>
          </w:p>
        </w:tc>
        <w:tc>
          <w:tcPr>
            <w:tcW w:w="3681" w:type="dxa"/>
          </w:tcPr>
          <w:p>
            <w:pPr>
              <w:pStyle w:val="TableParagraph"/>
              <w:spacing w:line="189" w:lineRule="exact" w:before="11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Public sector net borrowing</w:t>
            </w:r>
          </w:p>
        </w:tc>
        <w:tc>
          <w:tcPr>
            <w:tcW w:w="430" w:type="dxa"/>
          </w:tcPr>
          <w:p>
            <w:pPr>
              <w:pStyle w:val="TableParagraph"/>
              <w:spacing w:line="189" w:lineRule="exact" w:before="11"/>
              <w:ind w:right="47"/>
              <w:jc w:val="righ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23</w:t>
            </w:r>
          </w:p>
        </w:tc>
      </w:tr>
      <w:tr>
        <w:trPr>
          <w:trHeight w:val="219" w:hRule="atLeast"/>
        </w:trPr>
        <w:tc>
          <w:tcPr>
            <w:tcW w:w="411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2.10</w:t>
            </w:r>
          </w:p>
        </w:tc>
        <w:tc>
          <w:tcPr>
            <w:tcW w:w="3681" w:type="dxa"/>
          </w:tcPr>
          <w:p>
            <w:pPr>
              <w:pStyle w:val="TableParagraph"/>
              <w:spacing w:line="189" w:lineRule="exact" w:before="11"/>
              <w:ind w:left="92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Domestic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demand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selected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euro-area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countries</w:t>
            </w:r>
          </w:p>
        </w:tc>
        <w:tc>
          <w:tcPr>
            <w:tcW w:w="430" w:type="dxa"/>
          </w:tcPr>
          <w:p>
            <w:pPr>
              <w:pStyle w:val="TableParagraph"/>
              <w:spacing w:line="189" w:lineRule="exact" w:before="11"/>
              <w:ind w:right="47"/>
              <w:jc w:val="righ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23</w:t>
            </w:r>
          </w:p>
        </w:tc>
      </w:tr>
      <w:tr>
        <w:trPr>
          <w:trHeight w:val="219" w:hRule="atLeast"/>
        </w:trPr>
        <w:tc>
          <w:tcPr>
            <w:tcW w:w="411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2.11</w:t>
            </w:r>
          </w:p>
        </w:tc>
        <w:tc>
          <w:tcPr>
            <w:tcW w:w="3681" w:type="dxa"/>
          </w:tcPr>
          <w:p>
            <w:pPr>
              <w:pStyle w:val="TableParagraph"/>
              <w:spacing w:line="189" w:lineRule="exact" w:before="11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Contributions to quarterly growth in US GDP</w:t>
            </w:r>
          </w:p>
        </w:tc>
        <w:tc>
          <w:tcPr>
            <w:tcW w:w="430" w:type="dxa"/>
          </w:tcPr>
          <w:p>
            <w:pPr>
              <w:pStyle w:val="TableParagraph"/>
              <w:spacing w:line="189" w:lineRule="exact" w:before="11"/>
              <w:ind w:right="47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24</w:t>
            </w:r>
          </w:p>
        </w:tc>
      </w:tr>
      <w:tr>
        <w:trPr>
          <w:trHeight w:val="211" w:hRule="atLeast"/>
        </w:trPr>
        <w:tc>
          <w:tcPr>
            <w:tcW w:w="411" w:type="dxa"/>
          </w:tcPr>
          <w:p>
            <w:pPr>
              <w:pStyle w:val="TableParagraph"/>
              <w:spacing w:line="180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2.12</w:t>
            </w:r>
          </w:p>
        </w:tc>
        <w:tc>
          <w:tcPr>
            <w:tcW w:w="3681" w:type="dxa"/>
          </w:tcPr>
          <w:p>
            <w:pPr>
              <w:pStyle w:val="TableParagraph"/>
              <w:spacing w:line="180" w:lineRule="exact" w:before="11"/>
              <w:ind w:left="92"/>
              <w:rPr>
                <w:sz w:val="17"/>
              </w:rPr>
            </w:pPr>
            <w:r>
              <w:rPr>
                <w:color w:val="231F20"/>
                <w:sz w:val="17"/>
              </w:rPr>
              <w:t>UK goods exports and world imports of goods</w:t>
            </w:r>
          </w:p>
        </w:tc>
        <w:tc>
          <w:tcPr>
            <w:tcW w:w="430" w:type="dxa"/>
          </w:tcPr>
          <w:p>
            <w:pPr>
              <w:pStyle w:val="TableParagraph"/>
              <w:spacing w:line="180" w:lineRule="exact" w:before="11"/>
              <w:ind w:right="47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24</w:t>
            </w:r>
          </w:p>
        </w:tc>
      </w:tr>
    </w:tbl>
    <w:p>
      <w:pPr>
        <w:tabs>
          <w:tab w:pos="4404" w:val="left" w:leader="none"/>
        </w:tabs>
        <w:spacing w:before="40"/>
        <w:ind w:left="153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Recent</w:t>
      </w:r>
      <w:r>
        <w:rPr>
          <w:color w:val="A70740"/>
          <w:spacing w:val="-35"/>
          <w:w w:val="95"/>
          <w:sz w:val="17"/>
        </w:rPr>
        <w:t> </w:t>
      </w:r>
      <w:r>
        <w:rPr>
          <w:color w:val="A70740"/>
          <w:w w:val="95"/>
          <w:sz w:val="17"/>
        </w:rPr>
        <w:t>developments</w:t>
      </w:r>
      <w:r>
        <w:rPr>
          <w:color w:val="A70740"/>
          <w:spacing w:val="-34"/>
          <w:w w:val="95"/>
          <w:sz w:val="17"/>
        </w:rPr>
        <w:t> </w:t>
      </w:r>
      <w:r>
        <w:rPr>
          <w:color w:val="A70740"/>
          <w:w w:val="95"/>
          <w:sz w:val="17"/>
        </w:rPr>
        <w:t>in</w:t>
      </w:r>
      <w:r>
        <w:rPr>
          <w:color w:val="A70740"/>
          <w:spacing w:val="-35"/>
          <w:w w:val="95"/>
          <w:sz w:val="17"/>
        </w:rPr>
        <w:t> </w:t>
      </w:r>
      <w:r>
        <w:rPr>
          <w:color w:val="A70740"/>
          <w:w w:val="95"/>
          <w:sz w:val="17"/>
        </w:rPr>
        <w:t>UK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imports</w:t>
        <w:tab/>
      </w:r>
      <w:r>
        <w:rPr>
          <w:color w:val="A70740"/>
          <w:sz w:val="17"/>
        </w:rPr>
        <w:t>25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57"/>
            </w:numPr>
            <w:tabs>
              <w:tab w:pos="607" w:val="left" w:leader="none"/>
              <w:tab w:pos="608" w:val="left" w:leader="none"/>
              <w:tab w:pos="4404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imports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import-weighted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demand</w:t>
            <w:tab/>
          </w:r>
          <w:r>
            <w:rPr>
              <w:color w:val="231F20"/>
            </w:rPr>
            <w:t>25</w:t>
          </w:r>
        </w:p>
        <w:p>
          <w:pPr>
            <w:pStyle w:val="TOC1"/>
            <w:numPr>
              <w:ilvl w:val="0"/>
              <w:numId w:val="57"/>
            </w:numPr>
            <w:tabs>
              <w:tab w:pos="607" w:val="left" w:leader="none"/>
              <w:tab w:pos="608" w:val="left" w:leader="none"/>
              <w:tab w:pos="4404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UK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import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penetration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relative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import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prices</w:t>
            <w:tab/>
          </w:r>
          <w:r>
            <w:rPr>
              <w:color w:val="231F20"/>
            </w:rPr>
            <w:t>25</w:t>
          </w:r>
        </w:p>
        <w:p>
          <w:pPr>
            <w:pStyle w:val="TOC1"/>
            <w:numPr>
              <w:ilvl w:val="0"/>
              <w:numId w:val="58"/>
            </w:numPr>
            <w:tabs>
              <w:tab w:pos="607" w:val="left" w:leader="none"/>
              <w:tab w:pos="608" w:val="left" w:leader="none"/>
              <w:tab w:pos="4395" w:val="left" w:leader="none"/>
            </w:tabs>
            <w:spacing w:line="240" w:lineRule="auto" w:before="107" w:after="0"/>
            <w:ind w:left="607" w:right="0" w:hanging="455"/>
            <w:jc w:val="left"/>
          </w:pPr>
          <w:hyperlink w:history="true" w:anchor="_TOC_250002">
            <w:r>
              <w:rPr>
                <w:color w:val="A70740"/>
                <w:spacing w:val="-1"/>
                <w:w w:val="96"/>
              </w:rPr>
              <w:br w:type="column"/>
            </w:r>
            <w:r>
              <w:rPr>
                <w:color w:val="A70740"/>
              </w:rPr>
              <w:t>Output</w:t>
            </w:r>
            <w:r>
              <w:rPr>
                <w:color w:val="A70740"/>
                <w:spacing w:val="-33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2"/>
              </w:rPr>
              <w:t> </w:t>
            </w:r>
            <w:r>
              <w:rPr>
                <w:color w:val="A70740"/>
              </w:rPr>
              <w:t>supply</w:t>
              <w:tab/>
              <w:t>26</w:t>
            </w:r>
          </w:hyperlink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  <w:tab w:pos="4399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sectoral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output</w:t>
            <w:tab/>
          </w:r>
          <w:r>
            <w:rPr>
              <w:color w:val="231F20"/>
            </w:rPr>
            <w:t>26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  <w:tab w:pos="4399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Survey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indicators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aggregate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output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growth</w:t>
            <w:tab/>
          </w:r>
          <w:r>
            <w:rPr>
              <w:color w:val="231F20"/>
            </w:rPr>
            <w:t>26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spacing w:val="-4"/>
              <w:w w:val="95"/>
            </w:rPr>
            <w:t>GDP,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total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hours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worked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employment</w:t>
            <w:tab/>
          </w:r>
          <w:r>
            <w:rPr>
              <w:color w:val="231F20"/>
            </w:rPr>
            <w:t>28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Unemployment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rates</w:t>
            <w:tab/>
          </w:r>
          <w:r>
            <w:rPr>
              <w:color w:val="231F20"/>
            </w:rPr>
            <w:t>28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Surveys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employment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intentions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LFS</w:t>
          </w:r>
        </w:p>
        <w:p>
          <w:pPr>
            <w:pStyle w:val="TOC2"/>
            <w:tabs>
              <w:tab w:pos="4396" w:val="left" w:leader="none"/>
            </w:tabs>
          </w:pPr>
          <w:r>
            <w:rPr>
              <w:color w:val="231F20"/>
              <w:w w:val="95"/>
            </w:rPr>
            <w:t>employment</w:t>
            <w:tab/>
          </w:r>
          <w:r>
            <w:rPr>
              <w:color w:val="231F20"/>
            </w:rPr>
            <w:t>28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Contributions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cumulative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changes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in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the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level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of</w:t>
          </w:r>
        </w:p>
        <w:p>
          <w:pPr>
            <w:pStyle w:val="TOC2"/>
            <w:tabs>
              <w:tab w:pos="4400" w:val="left" w:leader="none"/>
            </w:tabs>
          </w:pPr>
          <w:r>
            <w:rPr>
              <w:color w:val="231F20"/>
              <w:w w:val="95"/>
            </w:rPr>
            <w:t>LFS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employment</w:t>
          </w:r>
          <w:r>
            <w:rPr>
              <w:color w:val="231F20"/>
              <w:spacing w:val="-20"/>
              <w:w w:val="95"/>
            </w:rPr>
            <w:t> </w:t>
          </w:r>
          <w:r>
            <w:rPr>
              <w:color w:val="231F20"/>
              <w:w w:val="95"/>
            </w:rPr>
            <w:t>since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2008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Q1</w:t>
            <w:tab/>
          </w:r>
          <w:r>
            <w:rPr>
              <w:color w:val="231F20"/>
            </w:rPr>
            <w:t>29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  <w:tab w:pos="4400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Participation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29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Contributions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cumulative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changes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the</w:t>
          </w:r>
        </w:p>
        <w:p>
          <w:pPr>
            <w:pStyle w:val="TOC2"/>
            <w:tabs>
              <w:tab w:pos="4400" w:val="left" w:leader="none"/>
            </w:tabs>
          </w:pPr>
          <w:r>
            <w:rPr>
              <w:color w:val="231F20"/>
              <w:w w:val="95"/>
            </w:rPr>
            <w:t>participation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rate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since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2008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Q1</w:t>
            <w:tab/>
          </w:r>
          <w:r>
            <w:rPr>
              <w:color w:val="231F20"/>
            </w:rPr>
            <w:t>29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  <w:tab w:pos="4392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Estimates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net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inward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migration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by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citizenship</w:t>
            <w:tab/>
          </w:r>
          <w:r>
            <w:rPr>
              <w:color w:val="231F20"/>
            </w:rPr>
            <w:t>30</w:t>
          </w:r>
        </w:p>
        <w:p>
          <w:pPr>
            <w:pStyle w:val="TOC1"/>
            <w:numPr>
              <w:ilvl w:val="1"/>
              <w:numId w:val="58"/>
            </w:numPr>
            <w:tabs>
              <w:tab w:pos="608" w:val="left" w:leader="none"/>
              <w:tab w:pos="4392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Company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liquidations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England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Wales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GDP</w:t>
            <w:tab/>
          </w:r>
          <w:r>
            <w:rPr>
              <w:color w:val="231F20"/>
            </w:rPr>
            <w:t>30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  <w:tab w:pos="4392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Company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incorporations</w:t>
            <w:tab/>
          </w:r>
          <w:r>
            <w:rPr>
              <w:color w:val="231F20"/>
            </w:rPr>
            <w:t>30</w:t>
          </w:r>
        </w:p>
        <w:p>
          <w:pPr>
            <w:pStyle w:val="TOC1"/>
            <w:numPr>
              <w:ilvl w:val="1"/>
              <w:numId w:val="58"/>
            </w:numPr>
            <w:tabs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Agents’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survey:</w:t>
          </w:r>
          <w:r>
            <w:rPr>
              <w:color w:val="231F20"/>
              <w:spacing w:val="9"/>
            </w:rPr>
            <w:t> </w:t>
          </w:r>
          <w:r>
            <w:rPr>
              <w:color w:val="231F20"/>
            </w:rPr>
            <w:t>speed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at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which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companies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could</w:t>
          </w:r>
        </w:p>
        <w:p>
          <w:pPr>
            <w:pStyle w:val="TOC2"/>
            <w:tabs>
              <w:tab w:pos="4421" w:val="left" w:leader="none"/>
            </w:tabs>
          </w:pPr>
          <w:r>
            <w:rPr>
              <w:color w:val="231F20"/>
              <w:w w:val="90"/>
            </w:rPr>
            <w:t>return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output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pre-recession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levels</w:t>
            <w:tab/>
          </w:r>
          <w:r>
            <w:rPr>
              <w:color w:val="231F20"/>
              <w:spacing w:val="-3"/>
            </w:rPr>
            <w:t>31</w:t>
          </w:r>
        </w:p>
        <w:p>
          <w:pPr>
            <w:pStyle w:val="TOC1"/>
            <w:numPr>
              <w:ilvl w:val="1"/>
              <w:numId w:val="58"/>
            </w:numPr>
            <w:tabs>
              <w:tab w:pos="608" w:val="left" w:leader="none"/>
              <w:tab w:pos="4421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Survey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measures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capacity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utilisation</w:t>
            <w:tab/>
          </w:r>
          <w:r>
            <w:rPr>
              <w:color w:val="231F20"/>
              <w:spacing w:val="-3"/>
            </w:rPr>
            <w:t>31</w:t>
          </w:r>
        </w:p>
        <w:p>
          <w:pPr>
            <w:pStyle w:val="TOC1"/>
            <w:numPr>
              <w:ilvl w:val="0"/>
              <w:numId w:val="58"/>
            </w:numPr>
            <w:tabs>
              <w:tab w:pos="607" w:val="left" w:leader="none"/>
              <w:tab w:pos="608" w:val="left" w:leader="none"/>
              <w:tab w:pos="4400" w:val="left" w:leader="none"/>
            </w:tabs>
            <w:spacing w:line="240" w:lineRule="auto" w:before="243" w:after="0"/>
            <w:ind w:left="607" w:right="0" w:hanging="455"/>
            <w:jc w:val="left"/>
          </w:pPr>
          <w:hyperlink w:history="true" w:anchor="_TOC_250001">
            <w:r>
              <w:rPr>
                <w:color w:val="A70740"/>
              </w:rPr>
              <w:t>Costs</w:t>
            </w:r>
            <w:r>
              <w:rPr>
                <w:color w:val="A70740"/>
                <w:spacing w:val="-36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5"/>
              </w:rPr>
              <w:t> </w:t>
            </w:r>
            <w:r>
              <w:rPr>
                <w:color w:val="A70740"/>
              </w:rPr>
              <w:t>prices</w:t>
              <w:tab/>
              <w:t>32</w:t>
            </w:r>
          </w:hyperlink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  <w:tab w:pos="4404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Contributions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CPI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inflation</w:t>
            <w:tab/>
          </w:r>
          <w:r>
            <w:rPr>
              <w:color w:val="231F20"/>
            </w:rPr>
            <w:t>32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Oil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prices</w:t>
            <w:tab/>
            <w:t>33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Wholesale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gas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prices</w:t>
            <w:tab/>
          </w:r>
          <w:r>
            <w:rPr>
              <w:color w:val="231F20"/>
            </w:rPr>
            <w:t>33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  <w:tab w:pos="4396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Import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prices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excluding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fuels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the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sterling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ERI</w:t>
            <w:tab/>
          </w:r>
          <w:r>
            <w:rPr>
              <w:color w:val="231F20"/>
            </w:rPr>
            <w:t>33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  <w:tab w:pos="4393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CPI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non-energy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industrial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goods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CPI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services</w:t>
            <w:tab/>
          </w:r>
          <w:r>
            <w:rPr>
              <w:color w:val="231F20"/>
            </w:rPr>
            <w:t>34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  <w:tab w:pos="4393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Profit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share</w:t>
            <w:tab/>
          </w:r>
          <w:r>
            <w:rPr>
              <w:color w:val="231F20"/>
            </w:rPr>
            <w:t>34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  <w:tab w:pos="4393" w:val="left" w:leader="none"/>
            </w:tabs>
            <w:spacing w:line="266" w:lineRule="auto" w:before="22" w:after="0"/>
            <w:ind w:left="607" w:right="897" w:hanging="454"/>
            <w:jc w:val="left"/>
          </w:pPr>
          <w:r>
            <w:rPr>
              <w:color w:val="231F20"/>
            </w:rPr>
            <w:t>Agents’ survey: factors influencing output price </w:t>
          </w:r>
          <w:r>
            <w:rPr>
              <w:color w:val="231F20"/>
              <w:w w:val="90"/>
            </w:rPr>
            <w:t>expectations</w:t>
            <w:tab/>
          </w:r>
          <w:r>
            <w:rPr>
              <w:color w:val="231F20"/>
              <w:spacing w:val="-9"/>
            </w:rPr>
            <w:t>34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  <w:tab w:pos="4400" w:val="left" w:leader="none"/>
            </w:tabs>
            <w:spacing w:line="240" w:lineRule="auto" w:before="2" w:after="0"/>
            <w:ind w:left="607" w:right="0" w:hanging="455"/>
            <w:jc w:val="left"/>
          </w:pPr>
          <w:r>
            <w:rPr>
              <w:color w:val="231F20"/>
              <w:w w:val="95"/>
            </w:rPr>
            <w:t>Manufacturing</w:t>
          </w:r>
          <w:r>
            <w:rPr>
              <w:color w:val="231F20"/>
              <w:spacing w:val="-37"/>
              <w:w w:val="95"/>
            </w:rPr>
            <w:t> </w:t>
          </w:r>
          <w:r>
            <w:rPr>
              <w:color w:val="231F20"/>
              <w:w w:val="95"/>
            </w:rPr>
            <w:t>output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input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prices</w:t>
            <w:tab/>
          </w:r>
          <w:r>
            <w:rPr>
              <w:color w:val="231F20"/>
            </w:rPr>
            <w:t>35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  <w:tab w:pos="4400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0"/>
            </w:rPr>
            <w:t>Private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sector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earnings</w:t>
            <w:tab/>
          </w:r>
          <w:r>
            <w:rPr>
              <w:color w:val="231F20"/>
            </w:rPr>
            <w:t>35</w:t>
          </w:r>
        </w:p>
        <w:p>
          <w:pPr>
            <w:pStyle w:val="TOC1"/>
            <w:numPr>
              <w:ilvl w:val="1"/>
              <w:numId w:val="58"/>
            </w:numPr>
            <w:tabs>
              <w:tab w:pos="608" w:val="left" w:leader="none"/>
              <w:tab w:pos="4395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0"/>
            </w:rPr>
            <w:t>Distribution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private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sector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wage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settlements</w:t>
            <w:tab/>
          </w:r>
          <w:r>
            <w:rPr>
              <w:color w:val="231F20"/>
            </w:rPr>
            <w:t>36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CPI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inflation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survey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measure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businesses’</w:t>
          </w:r>
        </w:p>
        <w:p>
          <w:pPr>
            <w:pStyle w:val="TOC2"/>
            <w:tabs>
              <w:tab w:pos="4395" w:val="left" w:leader="none"/>
            </w:tabs>
            <w:spacing w:before="22"/>
          </w:pPr>
          <w:r>
            <w:rPr>
              <w:color w:val="231F20"/>
              <w:w w:val="90"/>
            </w:rPr>
            <w:t>concerns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about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inflation</w:t>
            <w:tab/>
          </w:r>
          <w:r>
            <w:rPr>
              <w:color w:val="231F20"/>
            </w:rPr>
            <w:t>36</w:t>
          </w:r>
        </w:p>
        <w:p>
          <w:pPr>
            <w:pStyle w:val="TOC1"/>
            <w:numPr>
              <w:ilvl w:val="1"/>
              <w:numId w:val="58"/>
            </w:numPr>
            <w:tabs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Market-based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indicators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inflation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expectations</w:t>
          </w:r>
        </w:p>
        <w:p>
          <w:pPr>
            <w:pStyle w:val="TOC2"/>
            <w:tabs>
              <w:tab w:pos="4395" w:val="left" w:leader="none"/>
            </w:tabs>
          </w:pP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8"/>
              <w:w w:val="90"/>
            </w:rPr>
            <w:t> </w:t>
          </w:r>
          <w:r>
            <w:rPr>
              <w:color w:val="231F20"/>
              <w:w w:val="90"/>
            </w:rPr>
            <w:t>selected</w:t>
          </w:r>
          <w:r>
            <w:rPr>
              <w:color w:val="231F20"/>
              <w:spacing w:val="-30"/>
              <w:w w:val="90"/>
            </w:rPr>
            <w:t> </w:t>
          </w:r>
          <w:r>
            <w:rPr>
              <w:color w:val="231F20"/>
              <w:w w:val="90"/>
            </w:rPr>
            <w:t>forecasters’</w:t>
          </w:r>
          <w:r>
            <w:rPr>
              <w:color w:val="231F20"/>
              <w:spacing w:val="-28"/>
              <w:w w:val="90"/>
            </w:rPr>
            <w:t> </w:t>
          </w:r>
          <w:r>
            <w:rPr>
              <w:color w:val="231F20"/>
              <w:w w:val="90"/>
            </w:rPr>
            <w:t>inflation</w:t>
          </w:r>
          <w:r>
            <w:rPr>
              <w:color w:val="231F20"/>
              <w:spacing w:val="-27"/>
              <w:w w:val="90"/>
            </w:rPr>
            <w:t> </w:t>
          </w:r>
          <w:r>
            <w:rPr>
              <w:color w:val="231F20"/>
              <w:w w:val="90"/>
            </w:rPr>
            <w:t>expectations</w:t>
            <w:tab/>
          </w:r>
          <w:r>
            <w:rPr>
              <w:color w:val="231F20"/>
            </w:rPr>
            <w:t>36</w:t>
          </w:r>
        </w:p>
        <w:p>
          <w:pPr>
            <w:pStyle w:val="TOC1"/>
            <w:tabs>
              <w:tab w:pos="4409" w:val="left" w:leader="none"/>
            </w:tabs>
            <w:ind w:left="153" w:firstLine="0"/>
          </w:pPr>
          <w:hyperlink w:history="true" w:anchor="_TOC_250000">
            <w:r>
              <w:rPr>
                <w:color w:val="A70740"/>
                <w:w w:val="90"/>
              </w:rPr>
              <w:t>Recent</w:t>
            </w:r>
            <w:r>
              <w:rPr>
                <w:color w:val="A70740"/>
                <w:spacing w:val="-18"/>
                <w:w w:val="90"/>
              </w:rPr>
              <w:t> </w:t>
            </w:r>
            <w:r>
              <w:rPr>
                <w:color w:val="A70740"/>
                <w:w w:val="90"/>
              </w:rPr>
              <w:t>movements</w:t>
            </w:r>
            <w:r>
              <w:rPr>
                <w:color w:val="A70740"/>
                <w:spacing w:val="-17"/>
                <w:w w:val="90"/>
              </w:rPr>
              <w:t> </w:t>
            </w:r>
            <w:r>
              <w:rPr>
                <w:color w:val="A70740"/>
                <w:w w:val="90"/>
              </w:rPr>
              <w:t>in</w:t>
            </w:r>
            <w:r>
              <w:rPr>
                <w:color w:val="A70740"/>
                <w:spacing w:val="-17"/>
                <w:w w:val="90"/>
              </w:rPr>
              <w:t> </w:t>
            </w:r>
            <w:r>
              <w:rPr>
                <w:color w:val="A70740"/>
                <w:w w:val="90"/>
              </w:rPr>
              <w:t>households’</w:t>
            </w:r>
            <w:r>
              <w:rPr>
                <w:color w:val="A70740"/>
                <w:spacing w:val="-17"/>
                <w:w w:val="90"/>
              </w:rPr>
              <w:t> </w:t>
            </w:r>
            <w:r>
              <w:rPr>
                <w:color w:val="A70740"/>
                <w:w w:val="90"/>
              </w:rPr>
              <w:t>inflation</w:t>
            </w:r>
            <w:r>
              <w:rPr>
                <w:color w:val="A70740"/>
                <w:spacing w:val="-18"/>
                <w:w w:val="90"/>
              </w:rPr>
              <w:t> </w:t>
            </w:r>
            <w:r>
              <w:rPr>
                <w:color w:val="A70740"/>
                <w:w w:val="90"/>
              </w:rPr>
              <w:t>expectations</w:t>
              <w:tab/>
            </w:r>
            <w:r>
              <w:rPr>
                <w:color w:val="A70740"/>
              </w:rPr>
              <w:t>37</w:t>
            </w:r>
          </w:hyperlink>
        </w:p>
        <w:p>
          <w:pPr>
            <w:pStyle w:val="TOC1"/>
            <w:numPr>
              <w:ilvl w:val="0"/>
              <w:numId w:val="59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CPI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inflation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survey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measures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households’</w:t>
          </w:r>
        </w:p>
        <w:p>
          <w:pPr>
            <w:pStyle w:val="TOC2"/>
            <w:tabs>
              <w:tab w:pos="4409" w:val="left" w:leader="none"/>
            </w:tabs>
            <w:spacing w:before="22"/>
          </w:pPr>
          <w:r>
            <w:rPr>
              <w:color w:val="231F20"/>
              <w:w w:val="90"/>
            </w:rPr>
            <w:t>inflation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one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year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ahead</w:t>
            <w:tab/>
          </w:r>
          <w:r>
            <w:rPr>
              <w:color w:val="231F20"/>
            </w:rPr>
            <w:t>37</w:t>
          </w:r>
        </w:p>
        <w:p>
          <w:pPr>
            <w:pStyle w:val="TOC1"/>
            <w:numPr>
              <w:ilvl w:val="0"/>
              <w:numId w:val="59"/>
            </w:numPr>
            <w:tabs>
              <w:tab w:pos="607" w:val="left" w:leader="none"/>
              <w:tab w:pos="608" w:val="left" w:leader="none"/>
              <w:tab w:pos="4409" w:val="left" w:leader="none"/>
            </w:tabs>
            <w:spacing w:line="266" w:lineRule="auto" w:before="23" w:after="0"/>
            <w:ind w:left="607" w:right="897" w:hanging="454"/>
            <w:jc w:val="left"/>
          </w:pPr>
          <w:r>
            <w:rPr>
              <w:color w:val="231F20"/>
              <w:w w:val="95"/>
            </w:rPr>
            <w:t>Survey measures of households’ inflation expectations beyond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a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year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ahead</w:t>
            <w:tab/>
          </w:r>
          <w:r>
            <w:rPr>
              <w:color w:val="231F20"/>
              <w:spacing w:val="-11"/>
            </w:rPr>
            <w:t>37</w:t>
          </w:r>
        </w:p>
        <w:p>
          <w:pPr>
            <w:pStyle w:val="TOC1"/>
            <w:numPr>
              <w:ilvl w:val="0"/>
              <w:numId w:val="58"/>
            </w:numPr>
            <w:tabs>
              <w:tab w:pos="607" w:val="left" w:leader="none"/>
              <w:tab w:pos="608" w:val="left" w:leader="none"/>
              <w:tab w:pos="4389" w:val="left" w:leader="none"/>
            </w:tabs>
            <w:spacing w:line="240" w:lineRule="auto" w:before="222" w:after="0"/>
            <w:ind w:left="607" w:right="0" w:hanging="455"/>
            <w:jc w:val="left"/>
          </w:pPr>
          <w:r>
            <w:rPr>
              <w:color w:val="A70740"/>
              <w:w w:val="95"/>
            </w:rPr>
            <w:t>Prospects</w:t>
          </w:r>
          <w:r>
            <w:rPr>
              <w:color w:val="A70740"/>
              <w:spacing w:val="-33"/>
              <w:w w:val="95"/>
            </w:rPr>
            <w:t> </w:t>
          </w:r>
          <w:r>
            <w:rPr>
              <w:color w:val="A70740"/>
              <w:w w:val="95"/>
            </w:rPr>
            <w:t>for</w:t>
          </w:r>
          <w:r>
            <w:rPr>
              <w:color w:val="A70740"/>
              <w:spacing w:val="-30"/>
              <w:w w:val="95"/>
            </w:rPr>
            <w:t> </w:t>
          </w:r>
          <w:r>
            <w:rPr>
              <w:color w:val="A70740"/>
              <w:w w:val="95"/>
            </w:rPr>
            <w:t>inflation</w:t>
            <w:tab/>
          </w:r>
          <w:r>
            <w:rPr>
              <w:color w:val="A70740"/>
            </w:rPr>
            <w:t>38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</w:rPr>
            <w:t>GDP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based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market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interest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rate</w:t>
          </w:r>
        </w:p>
        <w:p>
          <w:pPr>
            <w:pStyle w:val="TOC2"/>
            <w:tabs>
              <w:tab w:pos="4393" w:val="left" w:leader="none"/>
            </w:tabs>
          </w:pPr>
          <w:r>
            <w:rPr>
              <w:color w:val="231F20"/>
              <w:w w:val="95"/>
            </w:rPr>
            <w:t>expectations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£200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billion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asset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purchases</w:t>
            <w:tab/>
          </w:r>
          <w:r>
            <w:rPr>
              <w:color w:val="231F20"/>
            </w:rPr>
            <w:t>38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Projected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probabilities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GDP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growth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2011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Q2</w:t>
          </w:r>
        </w:p>
        <w:p>
          <w:pPr>
            <w:pStyle w:val="TOC2"/>
            <w:tabs>
              <w:tab w:pos="4396" w:val="left" w:leader="none"/>
            </w:tabs>
            <w:spacing w:before="22"/>
          </w:pPr>
          <w:r>
            <w:rPr>
              <w:color w:val="231F20"/>
              <w:w w:val="95"/>
            </w:rPr>
            <w:t>(central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90%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distribution)</w:t>
            <w:tab/>
          </w:r>
          <w:r>
            <w:rPr>
              <w:color w:val="231F20"/>
            </w:rPr>
            <w:t>39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Projected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probabilities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GDP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growth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2012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Q2</w:t>
          </w:r>
        </w:p>
        <w:p>
          <w:pPr>
            <w:pStyle w:val="TOC2"/>
            <w:tabs>
              <w:tab w:pos="4396" w:val="left" w:leader="none"/>
            </w:tabs>
            <w:spacing w:before="22"/>
          </w:pPr>
          <w:r>
            <w:rPr>
              <w:color w:val="231F20"/>
              <w:w w:val="95"/>
            </w:rPr>
            <w:t>(central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90%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distribution)</w:t>
            <w:tab/>
          </w:r>
          <w:r>
            <w:rPr>
              <w:color w:val="231F20"/>
            </w:rPr>
            <w:t>39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</w:rPr>
            <w:t>GDP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based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constant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nominal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interest</w:t>
          </w:r>
        </w:p>
        <w:p>
          <w:pPr>
            <w:pStyle w:val="TOC2"/>
            <w:tabs>
              <w:tab w:pos="4396" w:val="left" w:leader="none"/>
            </w:tabs>
          </w:pPr>
          <w:r>
            <w:rPr>
              <w:color w:val="231F20"/>
              <w:w w:val="95"/>
            </w:rPr>
            <w:t>rates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at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0.5%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£200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billion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asset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purchases</w:t>
            <w:tab/>
          </w:r>
          <w:r>
            <w:rPr>
              <w:color w:val="231F20"/>
            </w:rPr>
            <w:t>39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</w:tabs>
            <w:spacing w:line="266" w:lineRule="auto" w:before="22" w:after="0"/>
            <w:ind w:left="607" w:right="1611" w:hanging="454"/>
            <w:jc w:val="left"/>
          </w:pPr>
          <w:r>
            <w:rPr>
              <w:color w:val="231F20"/>
              <w:w w:val="95"/>
            </w:rPr>
            <w:t>Projection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level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based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on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market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£200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</w:p>
        <w:p>
          <w:pPr>
            <w:pStyle w:val="TOC2"/>
            <w:tabs>
              <w:tab w:pos="4388" w:val="left" w:leader="none"/>
            </w:tabs>
            <w:spacing w:before="2"/>
          </w:pPr>
          <w:r>
            <w:rPr>
              <w:color w:val="231F20"/>
              <w:w w:val="95"/>
            </w:rPr>
            <w:t>purchases</w:t>
            <w:tab/>
          </w:r>
          <w:r>
            <w:rPr>
              <w:color w:val="231F20"/>
            </w:rPr>
            <w:t>40</w:t>
          </w:r>
        </w:p>
        <w:p>
          <w:pPr>
            <w:pStyle w:val="TOC1"/>
            <w:numPr>
              <w:ilvl w:val="1"/>
              <w:numId w:val="58"/>
            </w:numPr>
            <w:tabs>
              <w:tab w:pos="607" w:val="left" w:leader="none"/>
              <w:tab w:pos="608" w:val="left" w:leader="none"/>
              <w:tab w:pos="4388" w:val="left" w:leader="none"/>
            </w:tabs>
            <w:spacing w:line="266" w:lineRule="auto" w:before="23" w:after="0"/>
            <w:ind w:left="607" w:right="897" w:hanging="454"/>
            <w:jc w:val="left"/>
          </w:pPr>
          <w:r>
            <w:rPr>
              <w:color w:val="231F20"/>
              <w:w w:val="95"/>
            </w:rPr>
            <w:t>CPI inflation projection based on market interest rate expectations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£200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billion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asset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purchases</w:t>
            <w:tab/>
          </w:r>
          <w:r>
            <w:rPr>
              <w:color w:val="231F20"/>
              <w:spacing w:val="-9"/>
            </w:rPr>
            <w:t>40</w:t>
          </w:r>
        </w:p>
      </w:sdtContent>
    </w:sdt>
    <w:p>
      <w:pPr>
        <w:spacing w:after="0" w:line="266" w:lineRule="auto"/>
        <w:jc w:val="left"/>
        <w:sectPr>
          <w:type w:val="continuous"/>
          <w:pgSz w:w="11910" w:h="16840"/>
          <w:pgMar w:top="1560" w:bottom="0" w:left="640" w:right="460"/>
          <w:cols w:num="2" w:equalWidth="0">
            <w:col w:w="4616" w:space="713"/>
            <w:col w:w="5481"/>
          </w:cols>
        </w:sectPr>
      </w:pPr>
    </w:p>
    <w:p>
      <w:pPr>
        <w:tabs>
          <w:tab w:pos="10471" w:val="right" w:leader="none"/>
        </w:tabs>
        <w:spacing w:before="87"/>
        <w:ind w:left="5482" w:right="0" w:firstLine="0"/>
        <w:jc w:val="left"/>
        <w:rPr>
          <w:sz w:val="15"/>
        </w:rPr>
      </w:pPr>
      <w:r>
        <w:rPr>
          <w:color w:val="A70740"/>
          <w:sz w:val="15"/>
        </w:rPr>
        <w:t>Index</w:t>
      </w:r>
      <w:r>
        <w:rPr>
          <w:color w:val="A70740"/>
          <w:spacing w:val="-17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7"/>
          <w:sz w:val="15"/>
        </w:rPr>
        <w:t> </w:t>
      </w:r>
      <w:r>
        <w:rPr>
          <w:color w:val="231F20"/>
          <w:sz w:val="15"/>
        </w:rPr>
        <w:t>tables</w:t>
        <w:tab/>
        <w:t>51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58"/>
        </w:numPr>
        <w:tabs>
          <w:tab w:pos="607" w:val="left" w:leader="none"/>
          <w:tab w:pos="608" w:val="left" w:leader="none"/>
        </w:tabs>
        <w:spacing w:line="266" w:lineRule="auto" w:before="168" w:after="0"/>
        <w:ind w:left="607" w:right="6691" w:hanging="454"/>
        <w:jc w:val="left"/>
        <w:rPr>
          <w:sz w:val="17"/>
        </w:rPr>
      </w:pPr>
      <w:r>
        <w:rPr>
          <w:color w:val="231F20"/>
          <w:w w:val="90"/>
          <w:sz w:val="17"/>
        </w:rPr>
        <w:t>CPI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projection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February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based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on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market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rate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expectations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£200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asset</w:t>
      </w:r>
    </w:p>
    <w:p>
      <w:pPr>
        <w:tabs>
          <w:tab w:pos="4388" w:val="left" w:leader="none"/>
        </w:tabs>
        <w:spacing w:before="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40</w:t>
      </w:r>
    </w:p>
    <w:p>
      <w:pPr>
        <w:pStyle w:val="ListParagraph"/>
        <w:numPr>
          <w:ilvl w:val="1"/>
          <w:numId w:val="58"/>
        </w:numPr>
        <w:tabs>
          <w:tab w:pos="607" w:val="left" w:leader="none"/>
          <w:tab w:pos="608" w:val="left" w:leader="none"/>
          <w:tab w:pos="4412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Assessed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probability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will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be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above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target</w:t>
        <w:tab/>
      </w:r>
      <w:r>
        <w:rPr>
          <w:color w:val="231F20"/>
          <w:sz w:val="17"/>
        </w:rPr>
        <w:t>41</w:t>
      </w:r>
    </w:p>
    <w:p>
      <w:pPr>
        <w:pStyle w:val="ListParagraph"/>
        <w:numPr>
          <w:ilvl w:val="1"/>
          <w:numId w:val="58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Projected</w:t>
      </w:r>
      <w:r>
        <w:rPr>
          <w:color w:val="231F20"/>
          <w:spacing w:val="-26"/>
          <w:w w:val="90"/>
          <w:sz w:val="17"/>
        </w:rPr>
        <w:t> </w:t>
      </w:r>
      <w:r>
        <w:rPr>
          <w:color w:val="231F20"/>
          <w:w w:val="90"/>
          <w:sz w:val="17"/>
        </w:rPr>
        <w:t>probabilities</w:t>
      </w:r>
      <w:r>
        <w:rPr>
          <w:color w:val="231F20"/>
          <w:spacing w:val="-27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9"/>
          <w:w w:val="90"/>
          <w:sz w:val="17"/>
        </w:rPr>
        <w:t> </w:t>
      </w:r>
      <w:r>
        <w:rPr>
          <w:color w:val="231F20"/>
          <w:w w:val="90"/>
          <w:sz w:val="17"/>
        </w:rPr>
        <w:t>CPI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outturns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</w:p>
    <w:p>
      <w:pPr>
        <w:tabs>
          <w:tab w:pos="4413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2011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Q2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(central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41</w:t>
      </w:r>
    </w:p>
    <w:p>
      <w:pPr>
        <w:pStyle w:val="ListParagraph"/>
        <w:numPr>
          <w:ilvl w:val="1"/>
          <w:numId w:val="58"/>
        </w:numPr>
        <w:tabs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outturns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in</w:t>
      </w:r>
    </w:p>
    <w:p>
      <w:pPr>
        <w:tabs>
          <w:tab w:pos="4413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2012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Q2</w:t>
      </w:r>
      <w:r>
        <w:rPr>
          <w:color w:val="231F20"/>
          <w:spacing w:val="-21"/>
          <w:w w:val="95"/>
          <w:sz w:val="17"/>
        </w:rPr>
        <w:t> </w:t>
      </w:r>
      <w:r>
        <w:rPr>
          <w:color w:val="231F20"/>
          <w:w w:val="95"/>
          <w:sz w:val="17"/>
        </w:rPr>
        <w:t>(central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41</w:t>
      </w:r>
    </w:p>
    <w:p>
      <w:pPr>
        <w:pStyle w:val="ListParagraph"/>
        <w:numPr>
          <w:ilvl w:val="1"/>
          <w:numId w:val="58"/>
        </w:numPr>
        <w:tabs>
          <w:tab w:pos="607" w:val="left" w:leader="none"/>
          <w:tab w:pos="608" w:val="left" w:leader="none"/>
        </w:tabs>
        <w:spacing w:line="266" w:lineRule="auto" w:before="22" w:after="0"/>
        <w:ind w:left="607" w:right="6775" w:hanging="454"/>
        <w:jc w:val="left"/>
        <w:rPr>
          <w:sz w:val="17"/>
        </w:rPr>
      </w:pPr>
      <w:r>
        <w:rPr>
          <w:color w:val="231F20"/>
          <w:w w:val="90"/>
          <w:sz w:val="17"/>
        </w:rPr>
        <w:t>CPI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projection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based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constant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nominal </w:t>
      </w:r>
      <w:r>
        <w:rPr>
          <w:color w:val="231F20"/>
          <w:sz w:val="17"/>
        </w:rPr>
        <w:t>interest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rates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at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0.5%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£200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billion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asset</w:t>
      </w:r>
    </w:p>
    <w:p>
      <w:pPr>
        <w:tabs>
          <w:tab w:pos="4397" w:val="left" w:leader="none"/>
        </w:tabs>
        <w:spacing w:before="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42</w:t>
      </w:r>
    </w:p>
    <w:p>
      <w:pPr>
        <w:pStyle w:val="ListParagraph"/>
        <w:numPr>
          <w:ilvl w:val="1"/>
          <w:numId w:val="58"/>
        </w:numPr>
        <w:tabs>
          <w:tab w:pos="608" w:val="left" w:leader="none"/>
        </w:tabs>
        <w:spacing w:line="266" w:lineRule="auto" w:before="23" w:after="0"/>
        <w:ind w:left="607" w:right="6806" w:hanging="454"/>
        <w:jc w:val="left"/>
        <w:rPr>
          <w:sz w:val="17"/>
        </w:rPr>
      </w:pPr>
      <w:r>
        <w:rPr>
          <w:color w:val="231F20"/>
          <w:w w:val="95"/>
          <w:sz w:val="17"/>
        </w:rPr>
        <w:t>Frequency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distribution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on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£200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</w:p>
    <w:p>
      <w:pPr>
        <w:tabs>
          <w:tab w:pos="4403" w:val="left" w:leader="none"/>
        </w:tabs>
        <w:spacing w:before="1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asset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47</w:t>
      </w:r>
    </w:p>
    <w:p>
      <w:pPr>
        <w:pStyle w:val="ListParagraph"/>
        <w:numPr>
          <w:ilvl w:val="1"/>
          <w:numId w:val="58"/>
        </w:numPr>
        <w:tabs>
          <w:tab w:pos="608" w:val="left" w:leader="none"/>
        </w:tabs>
        <w:spacing w:line="266" w:lineRule="auto" w:before="23" w:after="0"/>
        <w:ind w:left="607" w:right="6806" w:hanging="454"/>
        <w:jc w:val="left"/>
        <w:rPr>
          <w:sz w:val="17"/>
        </w:rPr>
      </w:pPr>
      <w:r>
        <w:rPr>
          <w:color w:val="231F20"/>
          <w:w w:val="95"/>
          <w:sz w:val="17"/>
        </w:rPr>
        <w:t>Frequency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distribution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on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£200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</w:p>
    <w:p>
      <w:pPr>
        <w:tabs>
          <w:tab w:pos="4403" w:val="left" w:leader="none"/>
        </w:tabs>
        <w:spacing w:before="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asset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47</w:t>
      </w:r>
    </w:p>
    <w:p>
      <w:pPr>
        <w:tabs>
          <w:tab w:pos="4393" w:val="left" w:leader="none"/>
        </w:tabs>
        <w:spacing w:before="22"/>
        <w:ind w:left="153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Other</w:t>
      </w:r>
      <w:r>
        <w:rPr>
          <w:color w:val="A70740"/>
          <w:spacing w:val="-26"/>
          <w:w w:val="90"/>
          <w:sz w:val="17"/>
        </w:rPr>
        <w:t> </w:t>
      </w:r>
      <w:r>
        <w:rPr>
          <w:color w:val="A70740"/>
          <w:w w:val="90"/>
          <w:sz w:val="17"/>
        </w:rPr>
        <w:t>forecasters’</w:t>
      </w:r>
      <w:r>
        <w:rPr>
          <w:color w:val="A70740"/>
          <w:spacing w:val="-23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49</w:t>
      </w:r>
    </w:p>
    <w:p>
      <w:pPr>
        <w:pStyle w:val="ListParagraph"/>
        <w:numPr>
          <w:ilvl w:val="0"/>
          <w:numId w:val="60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Distribution</w:t>
      </w:r>
      <w:r>
        <w:rPr>
          <w:color w:val="231F20"/>
          <w:spacing w:val="-26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6"/>
          <w:w w:val="90"/>
          <w:sz w:val="17"/>
        </w:rPr>
        <w:t> </w:t>
      </w:r>
      <w:r>
        <w:rPr>
          <w:color w:val="231F20"/>
          <w:w w:val="90"/>
          <w:sz w:val="17"/>
        </w:rPr>
        <w:t>CPI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4"/>
          <w:w w:val="90"/>
          <w:sz w:val="17"/>
        </w:rPr>
        <w:t> </w:t>
      </w:r>
      <w:r>
        <w:rPr>
          <w:color w:val="231F20"/>
          <w:w w:val="90"/>
          <w:sz w:val="17"/>
        </w:rPr>
        <w:t>central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projections</w:t>
      </w:r>
      <w:r>
        <w:rPr>
          <w:color w:val="231F20"/>
          <w:spacing w:val="-26"/>
          <w:w w:val="90"/>
          <w:sz w:val="17"/>
        </w:rPr>
        <w:t> </w:t>
      </w:r>
      <w:r>
        <w:rPr>
          <w:color w:val="231F20"/>
          <w:w w:val="90"/>
          <w:sz w:val="17"/>
        </w:rPr>
        <w:t>for</w:t>
      </w:r>
    </w:p>
    <w:p>
      <w:pPr>
        <w:tabs>
          <w:tab w:pos="4392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2013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Q2</w:t>
        <w:tab/>
        <w:t>49</w:t>
      </w:r>
    </w:p>
    <w:p>
      <w:pPr>
        <w:pStyle w:val="ListParagraph"/>
        <w:numPr>
          <w:ilvl w:val="0"/>
          <w:numId w:val="60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Distribution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GDP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central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projections</w:t>
        <w:tab/>
      </w:r>
      <w:r>
        <w:rPr>
          <w:color w:val="231F20"/>
          <w:sz w:val="17"/>
        </w:rPr>
        <w:t>49</w:t>
      </w:r>
    </w:p>
    <w:p>
      <w:pPr>
        <w:pStyle w:val="BodyText"/>
        <w:spacing w:before="8"/>
        <w:rPr>
          <w:sz w:val="22"/>
        </w:rPr>
      </w:pPr>
    </w:p>
    <w:p>
      <w:pPr>
        <w:spacing w:before="0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Tables</w:t>
      </w:r>
    </w:p>
    <w:p>
      <w:pPr>
        <w:pStyle w:val="BodyText"/>
        <w:spacing w:before="3"/>
        <w:rPr>
          <w:sz w:val="11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18"/>
        <w:gridCol w:w="239"/>
      </w:tblGrid>
      <w:tr>
        <w:trPr>
          <w:trHeight w:val="298" w:hRule="atLeast"/>
        </w:trPr>
        <w:tc>
          <w:tcPr>
            <w:tcW w:w="4218" w:type="dxa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89"/>
              <w:rPr>
                <w:sz w:val="17"/>
              </w:rPr>
            </w:pPr>
            <w:r>
              <w:rPr>
                <w:color w:val="A70740"/>
                <w:sz w:val="17"/>
              </w:rPr>
              <w:t>1</w:t>
              <w:tab/>
              <w:t>Money</w:t>
            </w:r>
            <w:r>
              <w:rPr>
                <w:color w:val="A70740"/>
                <w:spacing w:val="-17"/>
                <w:sz w:val="17"/>
              </w:rPr>
              <w:t> </w:t>
            </w:r>
            <w:r>
              <w:rPr>
                <w:color w:val="A70740"/>
                <w:sz w:val="17"/>
              </w:rPr>
              <w:t>and</w:t>
            </w:r>
            <w:r>
              <w:rPr>
                <w:color w:val="A70740"/>
                <w:spacing w:val="-16"/>
                <w:sz w:val="17"/>
              </w:rPr>
              <w:t> </w:t>
            </w:r>
            <w:r>
              <w:rPr>
                <w:color w:val="A70740"/>
                <w:sz w:val="17"/>
              </w:rPr>
              <w:t>asset</w:t>
            </w:r>
            <w:r>
              <w:rPr>
                <w:color w:val="A70740"/>
                <w:spacing w:val="-16"/>
                <w:sz w:val="17"/>
              </w:rPr>
              <w:t> </w:t>
            </w:r>
            <w:r>
              <w:rPr>
                <w:color w:val="A70740"/>
                <w:sz w:val="17"/>
              </w:rPr>
              <w:t>prices</w:t>
            </w:r>
          </w:p>
        </w:tc>
        <w:tc>
          <w:tcPr>
            <w:tcW w:w="2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89" w:lineRule="exact" w:before="89"/>
              <w:ind w:right="32"/>
              <w:jc w:val="right"/>
              <w:rPr>
                <w:sz w:val="17"/>
              </w:rPr>
            </w:pPr>
            <w:r>
              <w:rPr>
                <w:color w:val="A70740"/>
                <w:w w:val="102"/>
                <w:sz w:val="17"/>
              </w:rPr>
              <w:t>9</w:t>
            </w:r>
          </w:p>
        </w:tc>
      </w:tr>
      <w:tr>
        <w:trPr>
          <w:trHeight w:val="219" w:hRule="atLeast"/>
        </w:trPr>
        <w:tc>
          <w:tcPr>
            <w:tcW w:w="4218" w:type="dxa"/>
          </w:tcPr>
          <w:p>
            <w:pPr>
              <w:pStyle w:val="TableParagraph"/>
              <w:tabs>
                <w:tab w:pos="452" w:val="left" w:leader="none"/>
              </w:tabs>
              <w:spacing w:line="189" w:lineRule="exact" w:before="11"/>
              <w:rPr>
                <w:sz w:val="17"/>
              </w:rPr>
            </w:pPr>
            <w:r>
              <w:rPr>
                <w:color w:val="231F20"/>
                <w:sz w:val="17"/>
              </w:rPr>
              <w:t>1.A</w:t>
              <w:tab/>
              <w:t>PNFCs’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monthly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equity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debt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issuance</w:t>
            </w:r>
          </w:p>
        </w:tc>
        <w:tc>
          <w:tcPr>
            <w:tcW w:w="239" w:type="dxa"/>
          </w:tcPr>
          <w:p>
            <w:pPr>
              <w:pStyle w:val="TableParagraph"/>
              <w:spacing w:line="189" w:lineRule="exact" w:before="11"/>
              <w:ind w:right="32"/>
              <w:jc w:val="right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16</w:t>
            </w:r>
          </w:p>
        </w:tc>
      </w:tr>
      <w:tr>
        <w:trPr>
          <w:trHeight w:val="219" w:hRule="atLeast"/>
        </w:trPr>
        <w:tc>
          <w:tcPr>
            <w:tcW w:w="4218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rPr>
                <w:sz w:val="17"/>
              </w:rPr>
            </w:pPr>
            <w:r>
              <w:rPr>
                <w:color w:val="231F20"/>
                <w:sz w:val="17"/>
              </w:rPr>
              <w:t>1.B</w:t>
              <w:tab/>
              <w:t>Loans to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individuals</w:t>
            </w:r>
          </w:p>
        </w:tc>
        <w:tc>
          <w:tcPr>
            <w:tcW w:w="239" w:type="dxa"/>
          </w:tcPr>
          <w:p>
            <w:pPr>
              <w:pStyle w:val="TableParagraph"/>
              <w:spacing w:line="189" w:lineRule="exact" w:before="11"/>
              <w:ind w:right="32"/>
              <w:jc w:val="right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16</w:t>
            </w:r>
          </w:p>
        </w:tc>
      </w:tr>
      <w:tr>
        <w:trPr>
          <w:trHeight w:val="320" w:hRule="atLeast"/>
        </w:trPr>
        <w:tc>
          <w:tcPr>
            <w:tcW w:w="4218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sz w:val="17"/>
              </w:rPr>
              <w:t>1.C</w:t>
              <w:tab/>
              <w:t>Broad</w:t>
            </w:r>
            <w:r>
              <w:rPr>
                <w:color w:val="231F20"/>
                <w:spacing w:val="-15"/>
                <w:sz w:val="17"/>
              </w:rPr>
              <w:t> </w:t>
            </w:r>
            <w:r>
              <w:rPr>
                <w:color w:val="231F20"/>
                <w:sz w:val="17"/>
              </w:rPr>
              <w:t>money</w:t>
            </w:r>
          </w:p>
        </w:tc>
        <w:tc>
          <w:tcPr>
            <w:tcW w:w="239" w:type="dxa"/>
          </w:tcPr>
          <w:p>
            <w:pPr>
              <w:pStyle w:val="TableParagraph"/>
              <w:spacing w:before="11"/>
              <w:ind w:right="32"/>
              <w:jc w:val="right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18</w:t>
            </w:r>
          </w:p>
        </w:tc>
      </w:tr>
      <w:tr>
        <w:trPr>
          <w:trHeight w:val="320" w:hRule="atLeast"/>
        </w:trPr>
        <w:tc>
          <w:tcPr>
            <w:tcW w:w="4218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1"/>
              <w:rPr>
                <w:sz w:val="17"/>
              </w:rPr>
            </w:pPr>
            <w:r>
              <w:rPr>
                <w:color w:val="A70740"/>
                <w:sz w:val="17"/>
              </w:rPr>
              <w:t>2</w:t>
              <w:tab/>
              <w:t>Demand</w:t>
            </w:r>
          </w:p>
        </w:tc>
        <w:tc>
          <w:tcPr>
            <w:tcW w:w="239" w:type="dxa"/>
          </w:tcPr>
          <w:p>
            <w:pPr>
              <w:pStyle w:val="TableParagraph"/>
              <w:spacing w:line="189" w:lineRule="exact" w:before="111"/>
              <w:ind w:right="32"/>
              <w:jc w:val="right"/>
              <w:rPr>
                <w:sz w:val="17"/>
              </w:rPr>
            </w:pPr>
            <w:r>
              <w:rPr>
                <w:color w:val="A70740"/>
                <w:w w:val="90"/>
                <w:sz w:val="17"/>
              </w:rPr>
              <w:t>19</w:t>
            </w:r>
          </w:p>
        </w:tc>
      </w:tr>
      <w:tr>
        <w:trPr>
          <w:trHeight w:val="219" w:hRule="atLeast"/>
        </w:trPr>
        <w:tc>
          <w:tcPr>
            <w:tcW w:w="4218" w:type="dxa"/>
          </w:tcPr>
          <w:p>
            <w:pPr>
              <w:pStyle w:val="TableParagraph"/>
              <w:tabs>
                <w:tab w:pos="452" w:val="left" w:leader="none"/>
              </w:tabs>
              <w:spacing w:line="189" w:lineRule="exact" w:before="11"/>
              <w:rPr>
                <w:sz w:val="17"/>
              </w:rPr>
            </w:pPr>
            <w:r>
              <w:rPr>
                <w:color w:val="231F20"/>
                <w:sz w:val="17"/>
              </w:rPr>
              <w:t>2.A</w:t>
              <w:tab/>
              <w:t>Expenditure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components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demand</w:t>
            </w:r>
          </w:p>
        </w:tc>
        <w:tc>
          <w:tcPr>
            <w:tcW w:w="239" w:type="dxa"/>
          </w:tcPr>
          <w:p>
            <w:pPr>
              <w:pStyle w:val="TableParagraph"/>
              <w:spacing w:line="189" w:lineRule="exact" w:before="11"/>
              <w:ind w:right="33"/>
              <w:jc w:val="right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19</w:t>
            </w:r>
          </w:p>
        </w:tc>
      </w:tr>
      <w:tr>
        <w:trPr>
          <w:trHeight w:val="219" w:hRule="atLeast"/>
        </w:trPr>
        <w:tc>
          <w:tcPr>
            <w:tcW w:w="4218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rPr>
                <w:sz w:val="17"/>
              </w:rPr>
            </w:pPr>
            <w:r>
              <w:rPr>
                <w:color w:val="231F20"/>
                <w:sz w:val="17"/>
              </w:rPr>
              <w:t>2.B</w:t>
              <w:tab/>
              <w:t>Mortgage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arrears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repossessions</w:t>
            </w:r>
          </w:p>
        </w:tc>
        <w:tc>
          <w:tcPr>
            <w:tcW w:w="239" w:type="dxa"/>
          </w:tcPr>
          <w:p>
            <w:pPr>
              <w:pStyle w:val="TableParagraph"/>
              <w:spacing w:line="189" w:lineRule="exact" w:before="11"/>
              <w:ind w:right="32"/>
              <w:jc w:val="right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21</w:t>
            </w:r>
          </w:p>
        </w:tc>
      </w:tr>
      <w:tr>
        <w:trPr>
          <w:trHeight w:val="219" w:hRule="atLeast"/>
        </w:trPr>
        <w:tc>
          <w:tcPr>
            <w:tcW w:w="4218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rPr>
                <w:sz w:val="17"/>
              </w:rPr>
            </w:pPr>
            <w:r>
              <w:rPr>
                <w:color w:val="231F20"/>
                <w:sz w:val="17"/>
              </w:rPr>
              <w:t>2.C</w:t>
              <w:tab/>
            </w:r>
            <w:r>
              <w:rPr>
                <w:color w:val="231F20"/>
                <w:w w:val="90"/>
                <w:sz w:val="17"/>
              </w:rPr>
              <w:t>Surveys</w:t>
            </w:r>
            <w:r>
              <w:rPr>
                <w:color w:val="231F20"/>
                <w:spacing w:val="-18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investment</w:t>
            </w:r>
            <w:r>
              <w:rPr>
                <w:color w:val="231F20"/>
                <w:spacing w:val="-14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intentions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(plant</w:t>
            </w:r>
            <w:r>
              <w:rPr>
                <w:color w:val="231F20"/>
                <w:spacing w:val="-14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and</w:t>
            </w:r>
            <w:r>
              <w:rPr>
                <w:color w:val="231F20"/>
                <w:spacing w:val="-14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machinery)</w:t>
            </w:r>
          </w:p>
        </w:tc>
        <w:tc>
          <w:tcPr>
            <w:tcW w:w="239" w:type="dxa"/>
          </w:tcPr>
          <w:p>
            <w:pPr>
              <w:pStyle w:val="TableParagraph"/>
              <w:spacing w:line="189" w:lineRule="exact" w:before="11"/>
              <w:ind w:right="32"/>
              <w:jc w:val="righ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22</w:t>
            </w:r>
          </w:p>
        </w:tc>
      </w:tr>
      <w:tr>
        <w:trPr>
          <w:trHeight w:val="439" w:hRule="atLeast"/>
        </w:trPr>
        <w:tc>
          <w:tcPr>
            <w:tcW w:w="4218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sz w:val="17"/>
              </w:rPr>
              <w:t>2.D</w:t>
              <w:tab/>
              <w:t>General</w:t>
            </w:r>
            <w:r>
              <w:rPr>
                <w:color w:val="231F20"/>
                <w:spacing w:val="-29"/>
                <w:sz w:val="17"/>
              </w:rPr>
              <w:t> </w:t>
            </w:r>
            <w:r>
              <w:rPr>
                <w:color w:val="231F20"/>
                <w:sz w:val="17"/>
              </w:rPr>
              <w:t>government</w:t>
            </w:r>
            <w:r>
              <w:rPr>
                <w:color w:val="231F20"/>
                <w:spacing w:val="-31"/>
                <w:sz w:val="17"/>
              </w:rPr>
              <w:t> </w:t>
            </w:r>
            <w:r>
              <w:rPr>
                <w:color w:val="231F20"/>
                <w:sz w:val="17"/>
              </w:rPr>
              <w:t>deficits</w:t>
            </w:r>
            <w:r>
              <w:rPr>
                <w:color w:val="231F20"/>
                <w:spacing w:val="-29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28"/>
                <w:sz w:val="17"/>
              </w:rPr>
              <w:t> </w:t>
            </w:r>
            <w:r>
              <w:rPr>
                <w:color w:val="231F20"/>
                <w:sz w:val="17"/>
              </w:rPr>
              <w:t>gross</w:t>
            </w:r>
            <w:r>
              <w:rPr>
                <w:color w:val="231F20"/>
                <w:spacing w:val="-31"/>
                <w:sz w:val="17"/>
              </w:rPr>
              <w:t> </w:t>
            </w:r>
            <w:r>
              <w:rPr>
                <w:color w:val="231F20"/>
                <w:sz w:val="17"/>
              </w:rPr>
              <w:t>debt</w:t>
            </w:r>
            <w:r>
              <w:rPr>
                <w:color w:val="231F20"/>
                <w:spacing w:val="-29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</w:p>
          <w:p>
            <w:pPr>
              <w:pStyle w:val="TableParagraph"/>
              <w:spacing w:line="189" w:lineRule="exact" w:before="22"/>
              <w:ind w:left="453"/>
              <w:rPr>
                <w:sz w:val="17"/>
              </w:rPr>
            </w:pPr>
            <w:r>
              <w:rPr>
                <w:color w:val="231F20"/>
                <w:sz w:val="17"/>
              </w:rPr>
              <w:t>selected euro-area countries in 2009</w:t>
            </w:r>
          </w:p>
        </w:tc>
        <w:tc>
          <w:tcPr>
            <w:tcW w:w="239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 w:before="0"/>
              <w:ind w:right="32"/>
              <w:jc w:val="righ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23</w:t>
            </w:r>
          </w:p>
        </w:tc>
      </w:tr>
      <w:tr>
        <w:trPr>
          <w:trHeight w:val="330" w:hRule="atLeast"/>
        </w:trPr>
        <w:tc>
          <w:tcPr>
            <w:tcW w:w="4218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sz w:val="17"/>
              </w:rPr>
              <w:t>2.E</w:t>
              <w:tab/>
              <w:t>GDP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18"/>
                <w:sz w:val="17"/>
              </w:rPr>
              <w:t> </w:t>
            </w:r>
            <w:r>
              <w:rPr>
                <w:color w:val="231F20"/>
                <w:sz w:val="17"/>
              </w:rPr>
              <w:t>selected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Asian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economies</w:t>
            </w:r>
          </w:p>
        </w:tc>
        <w:tc>
          <w:tcPr>
            <w:tcW w:w="239" w:type="dxa"/>
          </w:tcPr>
          <w:p>
            <w:pPr>
              <w:pStyle w:val="TableParagraph"/>
              <w:spacing w:before="11"/>
              <w:ind w:right="32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24</w:t>
            </w:r>
          </w:p>
        </w:tc>
      </w:tr>
      <w:tr>
        <w:trPr>
          <w:trHeight w:val="330" w:hRule="atLeast"/>
        </w:trPr>
        <w:tc>
          <w:tcPr>
            <w:tcW w:w="4218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1"/>
              <w:rPr>
                <w:sz w:val="17"/>
              </w:rPr>
            </w:pPr>
            <w:r>
              <w:rPr>
                <w:color w:val="A70740"/>
                <w:sz w:val="17"/>
              </w:rPr>
              <w:t>3</w:t>
              <w:tab/>
              <w:t>Output and</w:t>
            </w:r>
            <w:r>
              <w:rPr>
                <w:color w:val="A70740"/>
                <w:spacing w:val="-31"/>
                <w:sz w:val="17"/>
              </w:rPr>
              <w:t> </w:t>
            </w:r>
            <w:r>
              <w:rPr>
                <w:color w:val="A70740"/>
                <w:sz w:val="17"/>
              </w:rPr>
              <w:t>supply</w:t>
            </w:r>
          </w:p>
        </w:tc>
        <w:tc>
          <w:tcPr>
            <w:tcW w:w="239" w:type="dxa"/>
          </w:tcPr>
          <w:p>
            <w:pPr>
              <w:pStyle w:val="TableParagraph"/>
              <w:spacing w:line="189" w:lineRule="exact" w:before="121"/>
              <w:ind w:right="32"/>
              <w:jc w:val="right"/>
              <w:rPr>
                <w:sz w:val="17"/>
              </w:rPr>
            </w:pPr>
            <w:r>
              <w:rPr>
                <w:color w:val="A70740"/>
                <w:sz w:val="17"/>
              </w:rPr>
              <w:t>26</w:t>
            </w:r>
          </w:p>
        </w:tc>
      </w:tr>
      <w:tr>
        <w:trPr>
          <w:trHeight w:val="219" w:hRule="atLeast"/>
        </w:trPr>
        <w:tc>
          <w:tcPr>
            <w:tcW w:w="4218" w:type="dxa"/>
          </w:tcPr>
          <w:p>
            <w:pPr>
              <w:pStyle w:val="TableParagraph"/>
              <w:tabs>
                <w:tab w:pos="452" w:val="left" w:leader="none"/>
              </w:tabs>
              <w:spacing w:line="189" w:lineRule="exact" w:before="11"/>
              <w:rPr>
                <w:sz w:val="17"/>
              </w:rPr>
            </w:pPr>
            <w:r>
              <w:rPr>
                <w:color w:val="231F20"/>
                <w:sz w:val="17"/>
              </w:rPr>
              <w:t>3.A</w:t>
              <w:tab/>
              <w:t>Selected</w:t>
            </w:r>
            <w:r>
              <w:rPr>
                <w:color w:val="231F20"/>
                <w:spacing w:val="-29"/>
                <w:sz w:val="17"/>
              </w:rPr>
              <w:t> </w:t>
            </w:r>
            <w:r>
              <w:rPr>
                <w:color w:val="231F20"/>
                <w:sz w:val="17"/>
              </w:rPr>
              <w:t>indicators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8"/>
                <w:sz w:val="17"/>
              </w:rPr>
              <w:t> </w:t>
            </w:r>
            <w:r>
              <w:rPr>
                <w:color w:val="231F20"/>
                <w:sz w:val="17"/>
              </w:rPr>
              <w:t>labour</w:t>
            </w:r>
            <w:r>
              <w:rPr>
                <w:color w:val="231F20"/>
                <w:spacing w:val="-29"/>
                <w:sz w:val="17"/>
              </w:rPr>
              <w:t> </w:t>
            </w:r>
            <w:r>
              <w:rPr>
                <w:color w:val="231F20"/>
                <w:sz w:val="17"/>
              </w:rPr>
              <w:t>market</w:t>
            </w:r>
            <w:r>
              <w:rPr>
                <w:color w:val="231F20"/>
                <w:spacing w:val="-29"/>
                <w:sz w:val="17"/>
              </w:rPr>
              <w:t> </w:t>
            </w:r>
            <w:r>
              <w:rPr>
                <w:color w:val="231F20"/>
                <w:sz w:val="17"/>
              </w:rPr>
              <w:t>pressure</w:t>
            </w:r>
          </w:p>
        </w:tc>
        <w:tc>
          <w:tcPr>
            <w:tcW w:w="239" w:type="dxa"/>
          </w:tcPr>
          <w:p>
            <w:pPr>
              <w:pStyle w:val="TableParagraph"/>
              <w:spacing w:line="189" w:lineRule="exact" w:before="11"/>
              <w:ind w:right="32"/>
              <w:jc w:val="right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31</w:t>
            </w:r>
          </w:p>
        </w:tc>
      </w:tr>
      <w:tr>
        <w:trPr>
          <w:trHeight w:val="220" w:hRule="atLeast"/>
        </w:trPr>
        <w:tc>
          <w:tcPr>
            <w:tcW w:w="4218" w:type="dxa"/>
          </w:tcPr>
          <w:p>
            <w:pPr>
              <w:pStyle w:val="TableParagraph"/>
              <w:spacing w:line="189" w:lineRule="exact" w:before="11"/>
              <w:rPr>
                <w:sz w:val="17"/>
              </w:rPr>
            </w:pPr>
            <w:r>
              <w:rPr>
                <w:color w:val="A70740"/>
                <w:sz w:val="17"/>
              </w:rPr>
              <w:t>Temporary factors affecting recent outturns for GDP</w:t>
            </w:r>
          </w:p>
        </w:tc>
        <w:tc>
          <w:tcPr>
            <w:tcW w:w="239" w:type="dxa"/>
          </w:tcPr>
          <w:p>
            <w:pPr>
              <w:pStyle w:val="TableParagraph"/>
              <w:spacing w:line="189" w:lineRule="exact" w:before="11"/>
              <w:ind w:right="32"/>
              <w:jc w:val="right"/>
              <w:rPr>
                <w:sz w:val="17"/>
              </w:rPr>
            </w:pPr>
            <w:r>
              <w:rPr>
                <w:color w:val="A70740"/>
                <w:w w:val="90"/>
                <w:sz w:val="17"/>
              </w:rPr>
              <w:t>27</w:t>
            </w:r>
          </w:p>
        </w:tc>
      </w:tr>
      <w:tr>
        <w:trPr>
          <w:trHeight w:val="219" w:hRule="atLeast"/>
        </w:trPr>
        <w:tc>
          <w:tcPr>
            <w:tcW w:w="4218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rPr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  <w:t>Services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manufacturing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output</w:t>
            </w:r>
          </w:p>
        </w:tc>
        <w:tc>
          <w:tcPr>
            <w:tcW w:w="239" w:type="dxa"/>
          </w:tcPr>
          <w:p>
            <w:pPr>
              <w:pStyle w:val="TableParagraph"/>
              <w:spacing w:line="189" w:lineRule="exact" w:before="11"/>
              <w:ind w:right="32"/>
              <w:jc w:val="right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27</w:t>
            </w:r>
          </w:p>
        </w:tc>
      </w:tr>
      <w:tr>
        <w:trPr>
          <w:trHeight w:val="330" w:hRule="atLeast"/>
        </w:trPr>
        <w:tc>
          <w:tcPr>
            <w:tcW w:w="4218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sz w:val="17"/>
              </w:rPr>
              <w:t>2</w:t>
              <w:tab/>
            </w:r>
            <w:r>
              <w:rPr>
                <w:color w:val="231F20"/>
                <w:w w:val="95"/>
                <w:sz w:val="17"/>
              </w:rPr>
              <w:t>Selected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indicators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consumer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spending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trade</w:t>
            </w:r>
          </w:p>
        </w:tc>
        <w:tc>
          <w:tcPr>
            <w:tcW w:w="239" w:type="dxa"/>
          </w:tcPr>
          <w:p>
            <w:pPr>
              <w:pStyle w:val="TableParagraph"/>
              <w:spacing w:before="11"/>
              <w:ind w:right="32"/>
              <w:jc w:val="right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27</w:t>
            </w:r>
          </w:p>
        </w:tc>
      </w:tr>
      <w:tr>
        <w:trPr>
          <w:trHeight w:val="330" w:hRule="atLeast"/>
        </w:trPr>
        <w:tc>
          <w:tcPr>
            <w:tcW w:w="4218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1"/>
              <w:rPr>
                <w:sz w:val="17"/>
              </w:rPr>
            </w:pPr>
            <w:r>
              <w:rPr>
                <w:color w:val="A70740"/>
                <w:sz w:val="17"/>
              </w:rPr>
              <w:t>4</w:t>
              <w:tab/>
              <w:t>Costs and</w:t>
            </w:r>
            <w:r>
              <w:rPr>
                <w:color w:val="A70740"/>
                <w:spacing w:val="-31"/>
                <w:sz w:val="17"/>
              </w:rPr>
              <w:t> </w:t>
            </w:r>
            <w:r>
              <w:rPr>
                <w:color w:val="A70740"/>
                <w:sz w:val="17"/>
              </w:rPr>
              <w:t>prices</w:t>
            </w:r>
          </w:p>
        </w:tc>
        <w:tc>
          <w:tcPr>
            <w:tcW w:w="239" w:type="dxa"/>
          </w:tcPr>
          <w:p>
            <w:pPr>
              <w:pStyle w:val="TableParagraph"/>
              <w:spacing w:line="189" w:lineRule="exact" w:before="121"/>
              <w:ind w:right="32"/>
              <w:jc w:val="right"/>
              <w:rPr>
                <w:sz w:val="17"/>
              </w:rPr>
            </w:pPr>
            <w:r>
              <w:rPr>
                <w:color w:val="A70740"/>
                <w:sz w:val="17"/>
              </w:rPr>
              <w:t>32</w:t>
            </w:r>
          </w:p>
        </w:tc>
      </w:tr>
      <w:tr>
        <w:trPr>
          <w:trHeight w:val="330" w:hRule="atLeast"/>
        </w:trPr>
        <w:tc>
          <w:tcPr>
            <w:tcW w:w="4218" w:type="dxa"/>
          </w:tcPr>
          <w:p>
            <w:pPr>
              <w:pStyle w:val="TableParagraph"/>
              <w:tabs>
                <w:tab w:pos="452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sz w:val="17"/>
              </w:rPr>
              <w:t>4.A</w:t>
              <w:tab/>
              <w:t>Indicators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output</w:t>
            </w:r>
            <w:r>
              <w:rPr>
                <w:color w:val="231F20"/>
                <w:spacing w:val="-29"/>
                <w:sz w:val="17"/>
              </w:rPr>
              <w:t> </w:t>
            </w:r>
            <w:r>
              <w:rPr>
                <w:color w:val="231F20"/>
                <w:sz w:val="17"/>
              </w:rPr>
              <w:t>prices</w:t>
            </w:r>
            <w:r>
              <w:rPr>
                <w:color w:val="231F20"/>
                <w:spacing w:val="-30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29"/>
                <w:sz w:val="17"/>
              </w:rPr>
              <w:t> </w:t>
            </w:r>
            <w:r>
              <w:rPr>
                <w:color w:val="231F20"/>
                <w:sz w:val="17"/>
              </w:rPr>
              <w:t>service</w:t>
            </w:r>
            <w:r>
              <w:rPr>
                <w:color w:val="231F20"/>
                <w:spacing w:val="-29"/>
                <w:sz w:val="17"/>
              </w:rPr>
              <w:t> </w:t>
            </w:r>
            <w:r>
              <w:rPr>
                <w:color w:val="231F20"/>
                <w:sz w:val="17"/>
              </w:rPr>
              <w:t>sector</w:t>
            </w:r>
          </w:p>
        </w:tc>
        <w:tc>
          <w:tcPr>
            <w:tcW w:w="239" w:type="dxa"/>
          </w:tcPr>
          <w:p>
            <w:pPr>
              <w:pStyle w:val="TableParagraph"/>
              <w:spacing w:before="11"/>
              <w:ind w:right="32"/>
              <w:jc w:val="right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35</w:t>
            </w:r>
          </w:p>
        </w:tc>
      </w:tr>
      <w:tr>
        <w:trPr>
          <w:trHeight w:val="329" w:hRule="atLeast"/>
        </w:trPr>
        <w:tc>
          <w:tcPr>
            <w:tcW w:w="4218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1"/>
              <w:rPr>
                <w:sz w:val="17"/>
              </w:rPr>
            </w:pPr>
            <w:r>
              <w:rPr>
                <w:color w:val="A70740"/>
                <w:sz w:val="17"/>
              </w:rPr>
              <w:t>5</w:t>
              <w:tab/>
              <w:t>Prospects for</w:t>
            </w:r>
            <w:r>
              <w:rPr>
                <w:color w:val="A70740"/>
                <w:spacing w:val="-37"/>
                <w:sz w:val="17"/>
              </w:rPr>
              <w:t> </w:t>
            </w:r>
            <w:r>
              <w:rPr>
                <w:color w:val="A70740"/>
                <w:sz w:val="17"/>
              </w:rPr>
              <w:t>inflation</w:t>
            </w:r>
          </w:p>
        </w:tc>
        <w:tc>
          <w:tcPr>
            <w:tcW w:w="239" w:type="dxa"/>
          </w:tcPr>
          <w:p>
            <w:pPr>
              <w:pStyle w:val="TableParagraph"/>
              <w:spacing w:line="189" w:lineRule="exact" w:before="121"/>
              <w:ind w:right="32"/>
              <w:jc w:val="right"/>
              <w:rPr>
                <w:sz w:val="17"/>
              </w:rPr>
            </w:pPr>
            <w:r>
              <w:rPr>
                <w:color w:val="A70740"/>
                <w:sz w:val="17"/>
              </w:rPr>
              <w:t>38</w:t>
            </w:r>
          </w:p>
        </w:tc>
      </w:tr>
      <w:tr>
        <w:trPr>
          <w:trHeight w:val="220" w:hRule="atLeast"/>
        </w:trPr>
        <w:tc>
          <w:tcPr>
            <w:tcW w:w="4218" w:type="dxa"/>
          </w:tcPr>
          <w:p>
            <w:pPr>
              <w:pStyle w:val="TableParagraph"/>
              <w:spacing w:line="189" w:lineRule="exact" w:before="11"/>
              <w:rPr>
                <w:sz w:val="17"/>
              </w:rPr>
            </w:pPr>
            <w:r>
              <w:rPr>
                <w:color w:val="A70740"/>
                <w:sz w:val="17"/>
              </w:rPr>
              <w:t>Financial and energy market assumptions</w:t>
            </w:r>
          </w:p>
        </w:tc>
        <w:tc>
          <w:tcPr>
            <w:tcW w:w="239" w:type="dxa"/>
          </w:tcPr>
          <w:p>
            <w:pPr>
              <w:pStyle w:val="TableParagraph"/>
              <w:spacing w:line="189" w:lineRule="exact" w:before="11"/>
              <w:ind w:right="32"/>
              <w:jc w:val="right"/>
              <w:rPr>
                <w:sz w:val="17"/>
              </w:rPr>
            </w:pPr>
            <w:r>
              <w:rPr>
                <w:color w:val="A70740"/>
                <w:sz w:val="17"/>
              </w:rPr>
              <w:t>43</w:t>
            </w:r>
          </w:p>
        </w:tc>
      </w:tr>
      <w:tr>
        <w:trPr>
          <w:trHeight w:val="440" w:hRule="atLeast"/>
        </w:trPr>
        <w:tc>
          <w:tcPr>
            <w:tcW w:w="4218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</w:r>
            <w:r>
              <w:rPr>
                <w:color w:val="231F20"/>
                <w:w w:val="95"/>
                <w:sz w:val="17"/>
              </w:rPr>
              <w:t>Conditioning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path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</w:t>
            </w:r>
            <w:r>
              <w:rPr>
                <w:color w:val="231F20"/>
                <w:spacing w:val="-2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Bank</w:t>
            </w:r>
            <w:r>
              <w:rPr>
                <w:color w:val="231F20"/>
                <w:spacing w:val="-2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</w:t>
            </w:r>
            <w:r>
              <w:rPr>
                <w:color w:val="231F20"/>
                <w:spacing w:val="-2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implied</w:t>
            </w:r>
            <w:r>
              <w:rPr>
                <w:color w:val="231F20"/>
                <w:spacing w:val="-2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by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forward</w:t>
            </w:r>
          </w:p>
          <w:p>
            <w:pPr>
              <w:pStyle w:val="TableParagraph"/>
              <w:spacing w:line="189" w:lineRule="exact" w:before="22"/>
              <w:ind w:left="453"/>
              <w:rPr>
                <w:sz w:val="17"/>
              </w:rPr>
            </w:pPr>
            <w:r>
              <w:rPr>
                <w:color w:val="231F20"/>
                <w:sz w:val="17"/>
              </w:rPr>
              <w:t>market interest rates</w:t>
            </w:r>
          </w:p>
        </w:tc>
        <w:tc>
          <w:tcPr>
            <w:tcW w:w="239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 w:before="0"/>
              <w:ind w:right="32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43</w:t>
            </w:r>
          </w:p>
        </w:tc>
      </w:tr>
      <w:tr>
        <w:trPr>
          <w:trHeight w:val="220" w:hRule="atLeast"/>
        </w:trPr>
        <w:tc>
          <w:tcPr>
            <w:tcW w:w="4218" w:type="dxa"/>
          </w:tcPr>
          <w:p>
            <w:pPr>
              <w:pStyle w:val="TableParagraph"/>
              <w:spacing w:line="189" w:lineRule="exact" w:before="11"/>
              <w:rPr>
                <w:sz w:val="17"/>
              </w:rPr>
            </w:pPr>
            <w:r>
              <w:rPr>
                <w:color w:val="A70740"/>
                <w:sz w:val="17"/>
              </w:rPr>
              <w:t>Other forecasters’ expectations</w:t>
            </w:r>
          </w:p>
        </w:tc>
        <w:tc>
          <w:tcPr>
            <w:tcW w:w="239" w:type="dxa"/>
          </w:tcPr>
          <w:p>
            <w:pPr>
              <w:pStyle w:val="TableParagraph"/>
              <w:spacing w:line="189" w:lineRule="exact" w:before="11"/>
              <w:ind w:right="32"/>
              <w:jc w:val="right"/>
              <w:rPr>
                <w:sz w:val="17"/>
              </w:rPr>
            </w:pPr>
            <w:r>
              <w:rPr>
                <w:color w:val="A70740"/>
                <w:sz w:val="17"/>
              </w:rPr>
              <w:t>49</w:t>
            </w:r>
          </w:p>
        </w:tc>
      </w:tr>
      <w:tr>
        <w:trPr>
          <w:trHeight w:val="219" w:hRule="atLeast"/>
        </w:trPr>
        <w:tc>
          <w:tcPr>
            <w:tcW w:w="4218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</w:t>
              <w:tab/>
              <w:t>Averages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other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forecasters’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central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projections</w:t>
            </w:r>
          </w:p>
        </w:tc>
        <w:tc>
          <w:tcPr>
            <w:tcW w:w="239" w:type="dxa"/>
          </w:tcPr>
          <w:p>
            <w:pPr>
              <w:pStyle w:val="TableParagraph"/>
              <w:spacing w:line="189" w:lineRule="exact" w:before="11"/>
              <w:ind w:right="32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49</w:t>
            </w:r>
          </w:p>
        </w:tc>
      </w:tr>
      <w:tr>
        <w:trPr>
          <w:trHeight w:val="431" w:hRule="atLeast"/>
        </w:trPr>
        <w:tc>
          <w:tcPr>
            <w:tcW w:w="4218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sz w:val="17"/>
              </w:rPr>
              <w:t>2</w:t>
              <w:tab/>
              <w:t>Other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forecasters’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probability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distributions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for</w:t>
            </w:r>
          </w:p>
          <w:p>
            <w:pPr>
              <w:pStyle w:val="TableParagraph"/>
              <w:spacing w:line="180" w:lineRule="exact" w:before="22"/>
              <w:ind w:left="453"/>
              <w:rPr>
                <w:sz w:val="17"/>
              </w:rPr>
            </w:pPr>
            <w:r>
              <w:rPr>
                <w:color w:val="231F20"/>
                <w:sz w:val="17"/>
              </w:rPr>
              <w:t>CPI inflation and GDP growth</w:t>
            </w:r>
          </w:p>
        </w:tc>
        <w:tc>
          <w:tcPr>
            <w:tcW w:w="239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0" w:lineRule="exact" w:before="0"/>
              <w:ind w:right="32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49</w:t>
            </w:r>
          </w:p>
        </w:tc>
      </w:tr>
    </w:tbl>
    <w:p>
      <w:pPr>
        <w:spacing w:after="0" w:line="180" w:lineRule="exact"/>
        <w:jc w:val="right"/>
        <w:rPr>
          <w:sz w:val="17"/>
        </w:rPr>
        <w:sectPr>
          <w:headerReference w:type="default" r:id="rId85"/>
          <w:pgSz w:w="11910" w:h="16840"/>
          <w:pgMar w:header="0" w:footer="0" w:top="360" w:bottom="280" w:left="64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pStyle w:val="Heading4"/>
      </w:pPr>
      <w:bookmarkStart w:name="Press Notices" w:id="105"/>
      <w:bookmarkEnd w:id="105"/>
      <w:r>
        <w:rPr/>
      </w:r>
      <w:bookmarkStart w:name="_bookmark29" w:id="106"/>
      <w:bookmarkEnd w:id="106"/>
      <w:r>
        <w:rPr/>
      </w:r>
      <w:r>
        <w:rPr>
          <w:color w:val="A70740"/>
        </w:rPr>
        <w:t>Text of Bank of England press notice of 4 March 2010</w:t>
      </w:r>
    </w:p>
    <w:p>
      <w:pPr>
        <w:spacing w:before="2"/>
        <w:ind w:left="173" w:right="363" w:firstLine="0"/>
        <w:jc w:val="left"/>
        <w:rPr>
          <w:sz w:val="24"/>
        </w:rPr>
      </w:pPr>
      <w:r>
        <w:rPr>
          <w:color w:val="A70740"/>
          <w:sz w:val="24"/>
        </w:rPr>
        <w:t>Bank</w:t>
      </w:r>
      <w:r>
        <w:rPr>
          <w:color w:val="A70740"/>
          <w:spacing w:val="-56"/>
          <w:sz w:val="24"/>
        </w:rPr>
        <w:t> </w:t>
      </w:r>
      <w:r>
        <w:rPr>
          <w:color w:val="A70740"/>
          <w:sz w:val="24"/>
        </w:rPr>
        <w:t>of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England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maintains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Bank</w:t>
      </w:r>
      <w:r>
        <w:rPr>
          <w:color w:val="A70740"/>
          <w:spacing w:val="-54"/>
          <w:sz w:val="24"/>
        </w:rPr>
        <w:t> </w:t>
      </w:r>
      <w:r>
        <w:rPr>
          <w:color w:val="A70740"/>
          <w:sz w:val="24"/>
        </w:rPr>
        <w:t>Rate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at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0.5%</w:t>
      </w:r>
      <w:r>
        <w:rPr>
          <w:color w:val="A70740"/>
          <w:spacing w:val="-54"/>
          <w:sz w:val="24"/>
        </w:rPr>
        <w:t> </w:t>
      </w:r>
      <w:r>
        <w:rPr>
          <w:color w:val="A70740"/>
          <w:sz w:val="24"/>
        </w:rPr>
        <w:t>and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maintains</w:t>
      </w:r>
      <w:r>
        <w:rPr>
          <w:color w:val="A70740"/>
          <w:spacing w:val="-55"/>
          <w:sz w:val="24"/>
        </w:rPr>
        <w:t> </w:t>
      </w:r>
      <w:r>
        <w:rPr>
          <w:color w:val="A70740"/>
          <w:sz w:val="24"/>
        </w:rPr>
        <w:t>the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size</w:t>
      </w:r>
      <w:r>
        <w:rPr>
          <w:color w:val="A70740"/>
          <w:spacing w:val="-55"/>
          <w:sz w:val="24"/>
        </w:rPr>
        <w:t> </w:t>
      </w:r>
      <w:r>
        <w:rPr>
          <w:color w:val="A70740"/>
          <w:sz w:val="24"/>
        </w:rPr>
        <w:t>of</w:t>
      </w:r>
      <w:r>
        <w:rPr>
          <w:color w:val="A70740"/>
          <w:spacing w:val="-55"/>
          <w:sz w:val="24"/>
        </w:rPr>
        <w:t> </w:t>
      </w:r>
      <w:r>
        <w:rPr>
          <w:color w:val="A70740"/>
          <w:sz w:val="24"/>
        </w:rPr>
        <w:t>the</w:t>
      </w:r>
      <w:r>
        <w:rPr>
          <w:color w:val="A70740"/>
          <w:spacing w:val="-57"/>
          <w:sz w:val="24"/>
        </w:rPr>
        <w:t> </w:t>
      </w:r>
      <w:r>
        <w:rPr>
          <w:color w:val="A70740"/>
          <w:sz w:val="24"/>
        </w:rPr>
        <w:t>Asset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Purchase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Programme at £200 billion</w:t>
      </w:r>
    </w:p>
    <w:p>
      <w:pPr>
        <w:spacing w:line="264" w:lineRule="auto" w:before="239"/>
        <w:ind w:left="173" w:right="562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17 March.</w:t>
      </w:r>
    </w:p>
    <w:p>
      <w:pPr>
        <w:pStyle w:val="BodyText"/>
        <w:spacing w:before="1"/>
        <w:rPr>
          <w:sz w:val="21"/>
        </w:rPr>
      </w:pPr>
    </w:p>
    <w:p>
      <w:pPr>
        <w:pStyle w:val="Heading4"/>
      </w:pPr>
      <w:r>
        <w:rPr>
          <w:color w:val="A70740"/>
        </w:rPr>
        <w:t>Text of Bank of England press notice of 8 April 2010</w:t>
      </w:r>
    </w:p>
    <w:p>
      <w:pPr>
        <w:spacing w:before="2"/>
        <w:ind w:left="173" w:right="363" w:firstLine="0"/>
        <w:jc w:val="left"/>
        <w:rPr>
          <w:sz w:val="24"/>
        </w:rPr>
      </w:pPr>
      <w:r>
        <w:rPr>
          <w:color w:val="A70740"/>
          <w:sz w:val="24"/>
        </w:rPr>
        <w:t>Bank</w:t>
      </w:r>
      <w:r>
        <w:rPr>
          <w:color w:val="A70740"/>
          <w:spacing w:val="-56"/>
          <w:sz w:val="24"/>
        </w:rPr>
        <w:t> </w:t>
      </w:r>
      <w:r>
        <w:rPr>
          <w:color w:val="A70740"/>
          <w:sz w:val="24"/>
        </w:rPr>
        <w:t>of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England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maintains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Bank</w:t>
      </w:r>
      <w:r>
        <w:rPr>
          <w:color w:val="A70740"/>
          <w:spacing w:val="-54"/>
          <w:sz w:val="24"/>
        </w:rPr>
        <w:t> </w:t>
      </w:r>
      <w:r>
        <w:rPr>
          <w:color w:val="A70740"/>
          <w:sz w:val="24"/>
        </w:rPr>
        <w:t>Rate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at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0.5%</w:t>
      </w:r>
      <w:r>
        <w:rPr>
          <w:color w:val="A70740"/>
          <w:spacing w:val="-54"/>
          <w:sz w:val="24"/>
        </w:rPr>
        <w:t> </w:t>
      </w:r>
      <w:r>
        <w:rPr>
          <w:color w:val="A70740"/>
          <w:sz w:val="24"/>
        </w:rPr>
        <w:t>and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maintains</w:t>
      </w:r>
      <w:r>
        <w:rPr>
          <w:color w:val="A70740"/>
          <w:spacing w:val="-55"/>
          <w:sz w:val="24"/>
        </w:rPr>
        <w:t> </w:t>
      </w:r>
      <w:r>
        <w:rPr>
          <w:color w:val="A70740"/>
          <w:sz w:val="24"/>
        </w:rPr>
        <w:t>the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size</w:t>
      </w:r>
      <w:r>
        <w:rPr>
          <w:color w:val="A70740"/>
          <w:spacing w:val="-55"/>
          <w:sz w:val="24"/>
        </w:rPr>
        <w:t> </w:t>
      </w:r>
      <w:r>
        <w:rPr>
          <w:color w:val="A70740"/>
          <w:sz w:val="24"/>
        </w:rPr>
        <w:t>of</w:t>
      </w:r>
      <w:r>
        <w:rPr>
          <w:color w:val="A70740"/>
          <w:spacing w:val="-55"/>
          <w:sz w:val="24"/>
        </w:rPr>
        <w:t> </w:t>
      </w:r>
      <w:r>
        <w:rPr>
          <w:color w:val="A70740"/>
          <w:sz w:val="24"/>
        </w:rPr>
        <w:t>the</w:t>
      </w:r>
      <w:r>
        <w:rPr>
          <w:color w:val="A70740"/>
          <w:spacing w:val="-57"/>
          <w:sz w:val="24"/>
        </w:rPr>
        <w:t> </w:t>
      </w:r>
      <w:r>
        <w:rPr>
          <w:color w:val="A70740"/>
          <w:sz w:val="24"/>
        </w:rPr>
        <w:t>Asset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Purchase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Programme at £200 billion</w:t>
      </w:r>
    </w:p>
    <w:p>
      <w:pPr>
        <w:spacing w:line="264" w:lineRule="auto" w:before="239"/>
        <w:ind w:left="173" w:right="562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21 April.</w:t>
      </w:r>
    </w:p>
    <w:p>
      <w:pPr>
        <w:pStyle w:val="BodyText"/>
        <w:spacing w:before="1"/>
        <w:rPr>
          <w:sz w:val="21"/>
        </w:rPr>
      </w:pPr>
    </w:p>
    <w:p>
      <w:pPr>
        <w:pStyle w:val="Heading4"/>
      </w:pPr>
      <w:r>
        <w:rPr>
          <w:color w:val="A70740"/>
        </w:rPr>
        <w:t>Text of Bank of England press notice of 10 May 2010</w:t>
      </w:r>
    </w:p>
    <w:p>
      <w:pPr>
        <w:spacing w:before="1"/>
        <w:ind w:left="173" w:right="363" w:firstLine="0"/>
        <w:jc w:val="left"/>
        <w:rPr>
          <w:sz w:val="24"/>
        </w:rPr>
      </w:pPr>
      <w:r>
        <w:rPr>
          <w:color w:val="A70740"/>
          <w:sz w:val="24"/>
        </w:rPr>
        <w:t>Bank</w:t>
      </w:r>
      <w:r>
        <w:rPr>
          <w:color w:val="A70740"/>
          <w:spacing w:val="-56"/>
          <w:sz w:val="24"/>
        </w:rPr>
        <w:t> </w:t>
      </w:r>
      <w:r>
        <w:rPr>
          <w:color w:val="A70740"/>
          <w:sz w:val="24"/>
        </w:rPr>
        <w:t>of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England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maintains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Bank</w:t>
      </w:r>
      <w:r>
        <w:rPr>
          <w:color w:val="A70740"/>
          <w:spacing w:val="-54"/>
          <w:sz w:val="24"/>
        </w:rPr>
        <w:t> </w:t>
      </w:r>
      <w:r>
        <w:rPr>
          <w:color w:val="A70740"/>
          <w:sz w:val="24"/>
        </w:rPr>
        <w:t>Rate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at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0.5%</w:t>
      </w:r>
      <w:r>
        <w:rPr>
          <w:color w:val="A70740"/>
          <w:spacing w:val="-54"/>
          <w:sz w:val="24"/>
        </w:rPr>
        <w:t> </w:t>
      </w:r>
      <w:r>
        <w:rPr>
          <w:color w:val="A70740"/>
          <w:sz w:val="24"/>
        </w:rPr>
        <w:t>and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maintains</w:t>
      </w:r>
      <w:r>
        <w:rPr>
          <w:color w:val="A70740"/>
          <w:spacing w:val="-55"/>
          <w:sz w:val="24"/>
        </w:rPr>
        <w:t> </w:t>
      </w:r>
      <w:r>
        <w:rPr>
          <w:color w:val="A70740"/>
          <w:sz w:val="24"/>
        </w:rPr>
        <w:t>the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size</w:t>
      </w:r>
      <w:r>
        <w:rPr>
          <w:color w:val="A70740"/>
          <w:spacing w:val="-55"/>
          <w:sz w:val="24"/>
        </w:rPr>
        <w:t> </w:t>
      </w:r>
      <w:r>
        <w:rPr>
          <w:color w:val="A70740"/>
          <w:sz w:val="24"/>
        </w:rPr>
        <w:t>of</w:t>
      </w:r>
      <w:r>
        <w:rPr>
          <w:color w:val="A70740"/>
          <w:spacing w:val="-55"/>
          <w:sz w:val="24"/>
        </w:rPr>
        <w:t> </w:t>
      </w:r>
      <w:r>
        <w:rPr>
          <w:color w:val="A70740"/>
          <w:sz w:val="24"/>
        </w:rPr>
        <w:t>the</w:t>
      </w:r>
      <w:r>
        <w:rPr>
          <w:color w:val="A70740"/>
          <w:spacing w:val="-57"/>
          <w:sz w:val="24"/>
        </w:rPr>
        <w:t> </w:t>
      </w:r>
      <w:r>
        <w:rPr>
          <w:color w:val="A70740"/>
          <w:sz w:val="24"/>
        </w:rPr>
        <w:t>Asset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Purchase</w:t>
      </w:r>
      <w:r>
        <w:rPr>
          <w:color w:val="A70740"/>
          <w:spacing w:val="-53"/>
          <w:sz w:val="24"/>
        </w:rPr>
        <w:t> </w:t>
      </w:r>
      <w:r>
        <w:rPr>
          <w:color w:val="A70740"/>
          <w:sz w:val="24"/>
        </w:rPr>
        <w:t>Programme at £200 billion</w:t>
      </w:r>
    </w:p>
    <w:p>
      <w:pPr>
        <w:spacing w:line="264" w:lineRule="auto" w:before="239"/>
        <w:ind w:left="173" w:right="562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spacing w:before="10"/>
        <w:rPr>
          <w:sz w:val="19"/>
        </w:rPr>
      </w:pPr>
    </w:p>
    <w:p>
      <w:pPr>
        <w:spacing w:line="528" w:lineRule="auto" w:before="0"/>
        <w:ind w:left="173" w:right="363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Committee’s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output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projections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appear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8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Inflation</w:t>
      </w:r>
      <w:r>
        <w:rPr>
          <w:i/>
          <w:color w:val="231F20"/>
          <w:spacing w:val="-24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Report</w:t>
      </w:r>
      <w:r>
        <w:rPr>
          <w:i/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published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10.30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am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Wednesday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12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May.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minutes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meeting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published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9.30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am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Wednesday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19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May.</w:t>
      </w:r>
    </w:p>
    <w:p>
      <w:pPr>
        <w:spacing w:after="0" w:line="528" w:lineRule="auto"/>
        <w:jc w:val="left"/>
        <w:rPr>
          <w:sz w:val="18"/>
        </w:rPr>
        <w:sectPr>
          <w:headerReference w:type="even" r:id="rId86"/>
          <w:pgSz w:w="11910" w:h="16840"/>
          <w:pgMar w:header="425" w:footer="0" w:top="620" w:bottom="280" w:left="640" w:right="460"/>
          <w:pgNumType w:start="52"/>
        </w:sectPr>
      </w:pPr>
    </w:p>
    <w:p>
      <w:pPr>
        <w:tabs>
          <w:tab w:pos="10471" w:val="right" w:leader="none"/>
        </w:tabs>
        <w:spacing w:before="87"/>
        <w:ind w:left="5482" w:right="0" w:firstLine="0"/>
        <w:jc w:val="left"/>
        <w:rPr>
          <w:sz w:val="15"/>
        </w:rPr>
      </w:pPr>
      <w:bookmarkStart w:name="Glossary and other information" w:id="107"/>
      <w:bookmarkEnd w:id="107"/>
      <w:r>
        <w:rPr/>
      </w:r>
      <w:bookmarkStart w:name="_bookmark30" w:id="108"/>
      <w:bookmarkEnd w:id="108"/>
      <w:r>
        <w:rPr/>
      </w:r>
      <w:r>
        <w:rPr>
          <w:color w:val="A70740"/>
          <w:sz w:val="15"/>
        </w:rPr>
        <w:t>Glossary </w:t>
      </w:r>
      <w:r>
        <w:rPr>
          <w:color w:val="231F20"/>
          <w:sz w:val="15"/>
        </w:rPr>
        <w:t>and</w:t>
      </w:r>
      <w:r>
        <w:rPr>
          <w:color w:val="231F20"/>
          <w:spacing w:val="-31"/>
          <w:sz w:val="15"/>
        </w:rPr>
        <w:t> </w:t>
      </w:r>
      <w:r>
        <w:rPr>
          <w:color w:val="231F20"/>
          <w:sz w:val="15"/>
        </w:rPr>
        <w:t>other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information</w:t>
        <w:tab/>
        <w:t>53</w:t>
      </w:r>
    </w:p>
    <w:p>
      <w:pPr>
        <w:pStyle w:val="Heading2"/>
        <w:spacing w:before="950"/>
      </w:pPr>
      <w:r>
        <w:rPr>
          <w:color w:val="231F20"/>
        </w:rPr>
        <w:t>Glossary and other information</w:t>
      </w:r>
    </w:p>
    <w:p>
      <w:pPr>
        <w:spacing w:after="0"/>
        <w:sectPr>
          <w:headerReference w:type="default" r:id="rId87"/>
          <w:pgSz w:w="11910" w:h="16840"/>
          <w:pgMar w:header="0" w:footer="0" w:top="360" w:bottom="280" w:left="640" w:right="46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spacing w:before="168"/>
      </w:pPr>
      <w:r>
        <w:rPr>
          <w:color w:val="A70740"/>
        </w:rPr>
        <w:t>Glossary of selected data and instruments</w:t>
      </w:r>
    </w:p>
    <w:p>
      <w:pPr>
        <w:pStyle w:val="BodyText"/>
        <w:spacing w:before="33"/>
        <w:ind w:left="153"/>
      </w:pPr>
      <w:r>
        <w:rPr>
          <w:color w:val="231F20"/>
        </w:rPr>
        <w:t>AWE – average weekly earnings.</w:t>
      </w:r>
    </w:p>
    <w:p>
      <w:pPr>
        <w:pStyle w:val="BodyText"/>
        <w:spacing w:before="38"/>
        <w:ind w:left="153"/>
      </w:pPr>
      <w:r>
        <w:rPr>
          <w:color w:val="231F20"/>
        </w:rPr>
        <w:t>CDS – credit default swap.</w:t>
      </w:r>
    </w:p>
    <w:p>
      <w:pPr>
        <w:pStyle w:val="BodyText"/>
        <w:spacing w:before="38"/>
        <w:ind w:left="153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8"/>
        <w:ind w:left="153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line="278" w:lineRule="auto" w:before="1"/>
        <w:ind w:left="153" w:right="2546"/>
      </w:pPr>
      <w:r>
        <w:rPr>
          <w:color w:val="231F20"/>
        </w:rPr>
        <w:t>ERI – exchange rate index.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product. </w:t>
      </w:r>
      <w:r>
        <w:rPr>
          <w:color w:val="231F20"/>
        </w:rPr>
        <w:t>LFS</w:t>
      </w:r>
      <w:r>
        <w:rPr>
          <w:color w:val="231F20"/>
          <w:spacing w:val="-36"/>
        </w:rPr>
        <w:t> </w:t>
      </w:r>
      <w:r>
        <w:rPr>
          <w:color w:val="231F20"/>
        </w:rPr>
        <w:t>–</w:t>
      </w:r>
      <w:r>
        <w:rPr>
          <w:color w:val="231F20"/>
          <w:spacing w:val="-35"/>
        </w:rPr>
        <w:t> </w:t>
      </w:r>
      <w:r>
        <w:rPr>
          <w:color w:val="231F20"/>
        </w:rPr>
        <w:t>Labour</w:t>
      </w:r>
      <w:r>
        <w:rPr>
          <w:color w:val="231F20"/>
          <w:spacing w:val="-36"/>
        </w:rPr>
        <w:t> </w:t>
      </w:r>
      <w:r>
        <w:rPr>
          <w:color w:val="231F20"/>
        </w:rPr>
        <w:t>Force</w:t>
      </w:r>
      <w:r>
        <w:rPr>
          <w:color w:val="231F20"/>
          <w:spacing w:val="-38"/>
        </w:rPr>
        <w:t> </w:t>
      </w:r>
      <w:r>
        <w:rPr>
          <w:color w:val="231F20"/>
        </w:rPr>
        <w:t>Survey.</w:t>
      </w:r>
    </w:p>
    <w:p>
      <w:pPr>
        <w:pStyle w:val="BodyText"/>
        <w:spacing w:before="2"/>
        <w:ind w:left="153"/>
      </w:pPr>
      <w:r>
        <w:rPr>
          <w:color w:val="231F20"/>
        </w:rPr>
        <w:t>Libor – London interbank offered rate.</w:t>
      </w:r>
    </w:p>
    <w:p>
      <w:pPr>
        <w:pStyle w:val="BodyText"/>
        <w:spacing w:line="278" w:lineRule="auto" w:before="37"/>
        <w:ind w:left="153" w:right="22"/>
      </w:pPr>
      <w:r>
        <w:rPr>
          <w:color w:val="231F20"/>
        </w:rPr>
        <w:t>M4 – UK non-bank, non-building society private sector’s </w:t>
      </w:r>
      <w:r>
        <w:rPr>
          <w:color w:val="231F20"/>
          <w:w w:val="95"/>
        </w:rPr>
        <w:t>holdings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coin,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deposits </w:t>
      </w:r>
      <w:r>
        <w:rPr>
          <w:color w:val="231F20"/>
          <w:w w:val="90"/>
        </w:rPr>
        <w:t>(including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certificates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deposit,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paper </w:t>
      </w:r>
      <w:r>
        <w:rPr>
          <w:color w:val="231F20"/>
          <w:w w:val="95"/>
        </w:rPr>
        <w:t>and other short-term instruments and claims arising from </w:t>
      </w:r>
      <w:r>
        <w:rPr>
          <w:color w:val="231F20"/>
        </w:rPr>
        <w:t>repos)</w:t>
      </w:r>
      <w:r>
        <w:rPr>
          <w:color w:val="231F20"/>
          <w:spacing w:val="-29"/>
        </w:rPr>
        <w:t> </w:t>
      </w:r>
      <w:r>
        <w:rPr>
          <w:color w:val="231F20"/>
        </w:rPr>
        <w:t>held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UK</w:t>
      </w:r>
      <w:r>
        <w:rPr>
          <w:color w:val="231F20"/>
          <w:spacing w:val="-28"/>
        </w:rPr>
        <w:t> </w:t>
      </w:r>
      <w:r>
        <w:rPr>
          <w:color w:val="231F20"/>
        </w:rPr>
        <w:t>banks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building</w:t>
      </w:r>
      <w:r>
        <w:rPr>
          <w:color w:val="231F20"/>
          <w:spacing w:val="-28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53"/>
      </w:pPr>
      <w:r>
        <w:rPr>
          <w:color w:val="231F20"/>
        </w:rPr>
        <w:t>OIS – overnight index swap.</w:t>
      </w:r>
    </w:p>
    <w:p>
      <w:pPr>
        <w:pStyle w:val="BodyText"/>
        <w:spacing w:before="38"/>
        <w:ind w:left="153"/>
      </w:pPr>
      <w:r>
        <w:rPr>
          <w:color w:val="231F20"/>
          <w:w w:val="95"/>
        </w:rPr>
        <w:t>RPI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9"/>
        <w:rPr>
          <w:sz w:val="31"/>
        </w:rPr>
      </w:pPr>
    </w:p>
    <w:p>
      <w:pPr>
        <w:pStyle w:val="Heading5"/>
      </w:pPr>
      <w:r>
        <w:rPr>
          <w:color w:val="A70740"/>
        </w:rPr>
        <w:t>Abbreviations</w:t>
      </w:r>
    </w:p>
    <w:p>
      <w:pPr>
        <w:pStyle w:val="BodyText"/>
        <w:spacing w:line="278" w:lineRule="auto" w:before="34"/>
        <w:ind w:left="153"/>
      </w:pPr>
      <w:r>
        <w:rPr>
          <w:color w:val="231F20"/>
          <w:w w:val="90"/>
        </w:rPr>
        <w:t>A8 Accession countries – Czech Republic, Estonia, Hungary, </w:t>
      </w:r>
      <w:r>
        <w:rPr>
          <w:color w:val="231F20"/>
        </w:rPr>
        <w:t>Latvia, Lithuania, Poland, Slovakia and Slovenia.</w:t>
      </w:r>
    </w:p>
    <w:p>
      <w:pPr>
        <w:pStyle w:val="BodyText"/>
        <w:spacing w:line="278" w:lineRule="auto" w:before="1"/>
        <w:ind w:left="153" w:right="1916"/>
        <w:jc w:val="both"/>
      </w:pPr>
      <w:r>
        <w:rPr>
          <w:color w:val="231F20"/>
          <w:w w:val="95"/>
        </w:rPr>
        <w:t>BCC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Chambers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Commerce. </w:t>
      </w:r>
      <w:r>
        <w:rPr>
          <w:color w:val="231F20"/>
          <w:w w:val="90"/>
        </w:rPr>
        <w:t>CBI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Confederation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British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Industry. </w:t>
      </w:r>
      <w:r>
        <w:rPr>
          <w:color w:val="231F20"/>
        </w:rPr>
        <w:t>CFO</w:t>
      </w:r>
      <w:r>
        <w:rPr>
          <w:color w:val="231F20"/>
          <w:spacing w:val="-28"/>
        </w:rPr>
        <w:t> </w:t>
      </w:r>
      <w:r>
        <w:rPr>
          <w:color w:val="231F20"/>
        </w:rPr>
        <w:t>–</w:t>
      </w:r>
      <w:r>
        <w:rPr>
          <w:color w:val="231F20"/>
          <w:spacing w:val="-28"/>
        </w:rPr>
        <w:t> </w:t>
      </w:r>
      <w:r>
        <w:rPr>
          <w:color w:val="231F20"/>
        </w:rPr>
        <w:t>chief</w:t>
      </w:r>
      <w:r>
        <w:rPr>
          <w:color w:val="231F20"/>
          <w:spacing w:val="-32"/>
        </w:rPr>
        <w:t> </w:t>
      </w:r>
      <w:r>
        <w:rPr>
          <w:color w:val="231F20"/>
        </w:rPr>
        <w:t>financial</w:t>
      </w:r>
      <w:r>
        <w:rPr>
          <w:color w:val="231F20"/>
          <w:spacing w:val="-30"/>
        </w:rPr>
        <w:t> </w:t>
      </w:r>
      <w:r>
        <w:rPr>
          <w:color w:val="231F20"/>
        </w:rPr>
        <w:t>officer.</w:t>
      </w:r>
    </w:p>
    <w:p>
      <w:pPr>
        <w:pStyle w:val="BodyText"/>
        <w:spacing w:before="2"/>
        <w:ind w:left="153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line="278" w:lineRule="auto" w:before="38"/>
        <w:ind w:left="153" w:right="2302"/>
      </w:pPr>
      <w:r>
        <w:rPr>
          <w:color w:val="231F20"/>
        </w:rPr>
        <w:t>ECB – European Central Bank. </w:t>
      </w:r>
      <w:r>
        <w:rPr>
          <w:color w:val="231F20"/>
          <w:w w:val="95"/>
        </w:rPr>
        <w:t>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Mechanism. </w:t>
      </w:r>
      <w:r>
        <w:rPr>
          <w:color w:val="231F20"/>
        </w:rPr>
        <w:t>EU</w:t>
      </w:r>
      <w:r>
        <w:rPr>
          <w:color w:val="231F20"/>
          <w:spacing w:val="-22"/>
        </w:rPr>
        <w:t> </w:t>
      </w:r>
      <w:r>
        <w:rPr>
          <w:color w:val="231F20"/>
        </w:rPr>
        <w:t>–</w:t>
      </w:r>
      <w:r>
        <w:rPr>
          <w:color w:val="231F20"/>
          <w:spacing w:val="-22"/>
        </w:rPr>
        <w:t> </w:t>
      </w:r>
      <w:r>
        <w:rPr>
          <w:color w:val="231F20"/>
        </w:rPr>
        <w:t>European</w:t>
      </w:r>
      <w:r>
        <w:rPr>
          <w:color w:val="231F20"/>
          <w:spacing w:val="-27"/>
        </w:rPr>
        <w:t> </w:t>
      </w:r>
      <w:r>
        <w:rPr>
          <w:color w:val="231F20"/>
        </w:rPr>
        <w:t>Union.</w:t>
      </w:r>
    </w:p>
    <w:p>
      <w:pPr>
        <w:pStyle w:val="BodyText"/>
        <w:spacing w:before="1"/>
        <w:ind w:left="153"/>
      </w:pPr>
      <w:r>
        <w:rPr>
          <w:color w:val="231F20"/>
        </w:rPr>
        <w:t>FTSE – Financial Times Stock Exchange.</w:t>
      </w:r>
    </w:p>
    <w:p>
      <w:pPr>
        <w:pStyle w:val="BodyText"/>
        <w:spacing w:before="38"/>
        <w:ind w:left="153"/>
      </w:pPr>
      <w:r>
        <w:rPr>
          <w:color w:val="231F20"/>
          <w:w w:val="95"/>
        </w:rPr>
        <w:t>GfK – Gesellschaft für Konsumforschung, Great Britain Ltd.</w:t>
      </w:r>
    </w:p>
    <w:p>
      <w:pPr>
        <w:pStyle w:val="BodyText"/>
        <w:spacing w:before="38"/>
        <w:ind w:left="153"/>
      </w:pPr>
      <w:r>
        <w:rPr>
          <w:color w:val="231F20"/>
        </w:rPr>
        <w:t>IMF – International Monetary Fund.</w:t>
      </w:r>
    </w:p>
    <w:p>
      <w:pPr>
        <w:pStyle w:val="BodyText"/>
        <w:spacing w:before="38"/>
        <w:ind w:left="153"/>
      </w:pPr>
      <w:r>
        <w:rPr>
          <w:color w:val="231F20"/>
        </w:rPr>
        <w:t>LTV – loan to value.</w:t>
      </w:r>
    </w:p>
    <w:p>
      <w:pPr>
        <w:pStyle w:val="BodyText"/>
        <w:spacing w:line="278" w:lineRule="auto" w:before="37"/>
        <w:ind w:left="153" w:right="1818"/>
      </w:pPr>
      <w:r>
        <w:rPr>
          <w:color w:val="231F20"/>
        </w:rPr>
        <w:t>MPC – Monetary Policy Committee. </w:t>
      </w:r>
      <w:r>
        <w:rPr>
          <w:color w:val="231F20"/>
          <w:w w:val="95"/>
        </w:rPr>
        <w:t>MTIC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missing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trader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intra-community. </w:t>
      </w:r>
      <w:r>
        <w:rPr>
          <w:color w:val="231F20"/>
        </w:rPr>
        <w:t>OFCs</w:t>
      </w:r>
      <w:r>
        <w:rPr>
          <w:color w:val="231F20"/>
          <w:spacing w:val="-41"/>
        </w:rPr>
        <w:t> </w:t>
      </w:r>
      <w:r>
        <w:rPr>
          <w:color w:val="231F20"/>
        </w:rPr>
        <w:t>–</w:t>
      </w:r>
      <w:r>
        <w:rPr>
          <w:color w:val="231F20"/>
          <w:spacing w:val="-43"/>
        </w:rPr>
        <w:t> </w:t>
      </w:r>
      <w:r>
        <w:rPr>
          <w:color w:val="231F20"/>
        </w:rPr>
        <w:t>other</w:t>
      </w:r>
      <w:r>
        <w:rPr>
          <w:color w:val="231F20"/>
          <w:spacing w:val="-43"/>
        </w:rPr>
        <w:t> </w:t>
      </w:r>
      <w:r>
        <w:rPr>
          <w:color w:val="231F20"/>
        </w:rPr>
        <w:t>financial</w:t>
      </w:r>
      <w:r>
        <w:rPr>
          <w:color w:val="231F20"/>
          <w:spacing w:val="-41"/>
        </w:rPr>
        <w:t> </w:t>
      </w:r>
      <w:r>
        <w:rPr>
          <w:color w:val="231F20"/>
        </w:rPr>
        <w:t>corporations.</w:t>
      </w:r>
    </w:p>
    <w:p>
      <w:pPr>
        <w:pStyle w:val="BodyText"/>
        <w:spacing w:line="278" w:lineRule="auto" w:before="2"/>
        <w:ind w:left="153" w:right="1372"/>
      </w:pPr>
      <w:r>
        <w:rPr>
          <w:color w:val="231F20"/>
        </w:rPr>
        <w:t>ONS – Office for National Statistics. </w:t>
      </w:r>
      <w:r>
        <w:rPr>
          <w:color w:val="231F20"/>
          <w:w w:val="90"/>
        </w:rPr>
        <w:t>PNFCs – private non-financial corporations. </w:t>
      </w:r>
      <w:r>
        <w:rPr>
          <w:color w:val="231F20"/>
        </w:rPr>
        <w:t>PwC – PricewaterhouseCoopers.</w:t>
      </w:r>
    </w:p>
    <w:p>
      <w:pPr>
        <w:pStyle w:val="BodyText"/>
        <w:spacing w:before="2"/>
        <w:ind w:left="153"/>
      </w:pPr>
      <w:r>
        <w:rPr>
          <w:color w:val="231F20"/>
        </w:rPr>
        <w:t>REC – Recruitment and Employment Confederation.</w:t>
      </w:r>
    </w:p>
    <w:p>
      <w:pPr>
        <w:pStyle w:val="BodyText"/>
        <w:spacing w:before="38"/>
        <w:ind w:left="153"/>
      </w:pPr>
      <w:r>
        <w:rPr>
          <w:color w:val="231F20"/>
        </w:rPr>
        <w:t>S&amp;P – Standard &amp; Poor’s.</w:t>
      </w:r>
    </w:p>
    <w:p>
      <w:pPr>
        <w:pStyle w:val="BodyText"/>
        <w:spacing w:before="38"/>
        <w:ind w:left="153"/>
        <w:jc w:val="both"/>
      </w:pPr>
      <w:r>
        <w:rPr>
          <w:color w:val="231F20"/>
        </w:rPr>
        <w:t>VAT – Value Added Tax.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spacing w:before="168"/>
      </w:pPr>
      <w:r>
        <w:rPr>
          <w:color w:val="A70740"/>
        </w:rPr>
        <w:t>Symbols and conventions</w:t>
      </w:r>
    </w:p>
    <w:p>
      <w:pPr>
        <w:pStyle w:val="BodyText"/>
        <w:spacing w:line="278" w:lineRule="auto" w:before="33"/>
        <w:ind w:left="153" w:right="330"/>
      </w:pPr>
      <w:r>
        <w:rPr>
          <w:color w:val="231F20"/>
          <w:w w:val="90"/>
        </w:rPr>
        <w:t>Except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tables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England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Office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9"/>
        </w:rPr>
        <w:t> </w:t>
      </w:r>
      <w:r>
        <w:rPr>
          <w:color w:val="231F20"/>
        </w:rPr>
        <w:t>data,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1"/>
        <w:ind w:left="153"/>
      </w:pPr>
      <w:r>
        <w:rPr>
          <w:color w:val="231F20"/>
        </w:rPr>
        <w:t>n.a. = not available.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78" w:lineRule="auto" w:before="1"/>
        <w:ind w:left="153" w:right="856"/>
      </w:pP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30"/>
        </w:rPr>
        <w:t> </w:t>
      </w:r>
      <w:r>
        <w:rPr>
          <w:color w:val="231F20"/>
        </w:rPr>
        <w:t>differ</w:t>
      </w:r>
      <w:r>
        <w:rPr>
          <w:color w:val="231F20"/>
          <w:spacing w:val="-30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78" w:lineRule="auto"/>
        <w:ind w:left="153" w:right="330"/>
      </w:pP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60" w:bottom="0" w:left="640" w:right="460"/>
          <w:cols w:num="2" w:equalWidth="0">
            <w:col w:w="5173" w:space="156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spacing w:before="103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2010</w:t>
      </w:r>
    </w:p>
    <w:p>
      <w:pPr>
        <w:spacing w:before="42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21">
            <wp:simplePos x="0" y="0"/>
            <wp:positionH relativeFrom="page">
              <wp:posOffset>486003</wp:posOffset>
            </wp:positionH>
            <wp:positionV relativeFrom="paragraph">
              <wp:posOffset>96154</wp:posOffset>
            </wp:positionV>
            <wp:extent cx="577260" cy="573976"/>
            <wp:effectExtent l="0" t="0" r="0" b="0"/>
            <wp:wrapTopAndBottom/>
            <wp:docPr id="3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4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60" cy="573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2">
            <wp:simplePos x="0" y="0"/>
            <wp:positionH relativeFrom="page">
              <wp:posOffset>1224000</wp:posOffset>
            </wp:positionH>
            <wp:positionV relativeFrom="paragraph">
              <wp:posOffset>96154</wp:posOffset>
            </wp:positionV>
            <wp:extent cx="1621515" cy="594360"/>
            <wp:effectExtent l="0" t="0" r="0" b="0"/>
            <wp:wrapTopAndBottom/>
            <wp:docPr id="5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5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51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88"/>
      <w:pgSz w:w="11910" w:h="16840"/>
      <w:pgMar w:header="0" w:footer="0" w:top="1600" w:bottom="280" w:left="640" w:right="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Georgia">
    <w:altName w:val="Georgia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0991pt;margin-top:21.2785pt;width:31.15pt;height:10.95pt;mso-position-horizontal-relative:page;mso-position-vertical-relative:page;z-index:-211435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734985pt;margin-top:21.2785pt;width:9.9pt;height:10.95pt;mso-position-horizontal-relative:page;mso-position-vertical-relative:page;z-index:-211430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85pt;width:90.8pt;height:10.95pt;mso-position-horizontal-relative:page;mso-position-vertical-relative:page;z-index:-211328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150269pt;margin-top:21.2785pt;width:13.45pt;height:10.95pt;mso-position-horizontal-relative:page;mso-position-vertical-relative:page;z-index:-211322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31776" from="40.422001pt,79.720001pt" to="255.855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4.25pt;height:10.95pt;mso-position-horizontal-relative:page;mso-position-vertical-relative:page;z-index:-2113126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3.6pt;height:10.95pt;mso-position-horizontal-relative:page;mso-position-vertical-relative:page;z-index:-211307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4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34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30240" from="39.685001pt,79.720001pt" to="255.119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90.8pt;height:10.95pt;mso-position-horizontal-relative:page;mso-position-vertical-relative:page;z-index:-211297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9280pt;margin-top:21.2785pt;width:13.9pt;height:10.95pt;mso-position-horizontal-relative:page;mso-position-vertical-relative:page;z-index:-2112921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3.9pt;height:10.95pt;mso-position-horizontal-relative:page;mso-position-vertical-relative:page;z-index:-2112870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3.6pt;height:10.95pt;mso-position-horizontal-relative:page;mso-position-vertical-relative:page;z-index:-211281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4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34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27680" from="39.685001pt,79.720001pt" to="255.119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83.15pt;height:10.95pt;mso-position-horizontal-relative:page;mso-position-vertical-relative:page;z-index:-211271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52734pt;margin-top:21.2785pt;width:14.05pt;height:10.95pt;mso-position-horizontal-relative:page;mso-position-vertical-relative:page;z-index:-211266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26144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4.25pt;height:10.95pt;mso-position-horizontal-relative:page;mso-position-vertical-relative:page;z-index:-211256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3.6pt;height:10.95pt;mso-position-horizontal-relative:page;mso-position-vertical-relative:page;z-index:-211251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4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34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24608" from="39.685001pt,79.720001pt" to="255.119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83.15pt;height:10.95pt;mso-position-horizontal-relative:page;mso-position-vertical-relative:page;z-index:-211240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1698pt;margin-top:21.2785pt;width:13.9pt;height:10.95pt;mso-position-horizontal-relative:page;mso-position-vertical-relative:page;z-index:-2112358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85pt;width:83.15pt;height:10.95pt;mso-position-horizontal-relative:page;mso-position-vertical-relative:page;z-index:-2112307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6.989502pt;margin-top:21.2785pt;width:9.65pt;height:10.95pt;mso-position-horizontal-relative:page;mso-position-vertical-relative:page;z-index:-211225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37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4.2pt;height:10.95pt;mso-position-horizontal-relative:page;mso-position-vertical-relative:page;z-index:-2112204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105"/>
                    <w:sz w:val="15"/>
                  </w:rPr>
                  <w:t>38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3.6pt;height:10.95pt;mso-position-horizontal-relative:page;mso-position-vertical-relative:page;z-index:-211215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4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34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85pt;width:100.65pt;height:10.95pt;mso-position-horizontal-relative:page;mso-position-vertical-relative:page;z-index:-211210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58276pt;margin-top:21.2785pt;width:14.25pt;height:10.95pt;mso-position-horizontal-relative:page;mso-position-vertical-relative:page;z-index:-2112051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3.4pt;height:10.95pt;mso-position-horizontal-relative:page;mso-position-vertical-relative:page;z-index:-2114252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3.6pt;height:10.95pt;mso-position-horizontal-relative:page;mso-position-vertical-relative:page;z-index:-211420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4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34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20000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4.4pt;height:10.95pt;mso-position-horizontal-relative:page;mso-position-vertical-relative:page;z-index:-211194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3.6pt;height:10.95pt;mso-position-horizontal-relative:page;mso-position-vertical-relative:page;z-index:-211189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4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34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4.4pt;height:10.95pt;mso-position-horizontal-relative:page;mso-position-vertical-relative:page;z-index:-2111846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3.6pt;height:10.95pt;mso-position-horizontal-relative:page;mso-position-vertical-relative:page;z-index:-211179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4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34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0.65pt;height:10.95pt;mso-position-horizontal-relative:page;mso-position-vertical-relative:page;z-index:-211174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37476pt;margin-top:21.2785pt;width:14.1pt;height:10.95pt;mso-position-horizontal-relative:page;mso-position-vertical-relative:page;z-index:-2111692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85pt;width:13.75pt;height:10.95pt;mso-position-horizontal-relative:page;mso-position-vertical-relative:page;z-index:-2111641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83.6pt;height:10.95pt;mso-position-horizontal-relative:page;mso-position-vertical-relative:page;z-index:-211159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4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34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3.7pt;height:10.95pt;mso-position-horizontal-relative:page;mso-position-vertical-relative:page;z-index:-211415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6016pt;margin-top:21.2785pt;width:13.2pt;height:10.95pt;mso-position-horizontal-relative:page;mso-position-vertical-relative:page;z-index:-2114099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85pt;width:13.35pt;height:10.95pt;mso-position-horizontal-relative:page;mso-position-vertical-relative:page;z-index:-2114048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83.6pt;height:10.95pt;mso-position-horizontal-relative:page;mso-position-vertical-relative:page;z-index:-211399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4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34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39456" from="39.685001pt,79.720001pt" to="255.119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103.7pt;height:10.95pt;mso-position-horizontal-relative:page;mso-position-vertical-relative:page;z-index:-211389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580994pt;margin-top:21.2785pt;width:13.05pt;height:10.95pt;mso-position-horizontal-relative:page;mso-position-vertical-relative:page;z-index:-211384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37920" from="39.685001pt,79.720001pt" to="289.134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3.35pt;height:10.95pt;mso-position-horizontal-relative:page;mso-position-vertical-relative:page;z-index:-2113740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3.6pt;height:10.95pt;mso-position-horizontal-relative:page;mso-position-vertical-relative:page;z-index:-211368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4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34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59.6pt;height:10.95pt;mso-position-horizontal-relative:page;mso-position-vertical-relative:page;z-index:-211363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10266pt;margin-top:21.2785pt;width:13.9pt;height:10.95pt;mso-position-horizontal-relative:page;mso-position-vertical-relative:page;z-index:-211358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135360" from="40.014999pt,79.720001pt" to="255.447999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4.1pt;height:10.95pt;mso-position-horizontal-relative:page;mso-position-vertical-relative:page;z-index:-2113484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3.6pt;height:10.95pt;mso-position-horizontal-relative:page;mso-position-vertical-relative:page;z-index:-211343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4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34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3.95pt;height:10.95pt;mso-position-horizontal-relative:page;mso-position-vertical-relative:page;z-index:-2113382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3.6pt;height:10.95pt;mso-position-horizontal-relative:page;mso-position-vertical-relative:page;z-index:-211333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Inflation</w:t>
                </w:r>
                <w:r>
                  <w:rPr>
                    <w:color w:val="231F20"/>
                    <w:spacing w:val="-34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Report</w:t>
                </w:r>
                <w:r>
                  <w:rPr>
                    <w:color w:val="231F20"/>
                    <w:spacing w:val="-2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May</w:t>
                </w:r>
                <w:r>
                  <w:rPr>
                    <w:color w:val="A70740"/>
                    <w:spacing w:val="-34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2010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9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0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0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1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1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2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3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3" w:hanging="454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7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5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2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0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3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25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12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00" w:hanging="454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3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0"/>
        <w:w w:val="102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5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2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0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3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25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12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00" w:hanging="454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(%1)"/>
      <w:lvlJc w:val="left"/>
      <w:pPr>
        <w:ind w:left="322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2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0"/>
      <w:numFmt w:val="decimal"/>
      <w:lvlText w:val="%1"/>
      <w:lvlJc w:val="left"/>
      <w:pPr>
        <w:ind w:left="453" w:hanging="30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453" w:hanging="300"/>
        <w:jc w:val="left"/>
      </w:pPr>
      <w:rPr>
        <w:rFonts w:hint="default" w:ascii="Trebuchet MS" w:hAnsi="Trebuchet MS" w:eastAsia="Trebuchet MS" w:cs="Trebuchet MS"/>
        <w:color w:val="231F20"/>
        <w:w w:val="89"/>
        <w:sz w:val="20"/>
        <w:szCs w:val="20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5652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1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3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16" w:hanging="17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8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7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7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7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0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0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97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7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4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2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7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3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8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4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9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47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5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5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76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76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4"/>
      <w:numFmt w:val="decimal"/>
      <w:lvlText w:val="%1"/>
      <w:lvlJc w:val="left"/>
      <w:pPr>
        <w:ind w:left="633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spacing w:val="-1"/>
        <w:w w:val="93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7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90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74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5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41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24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08" w:hanging="480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09" w:hanging="227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52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04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56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8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60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12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64" w:hanging="227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74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8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4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0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7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3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9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6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23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2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3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3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26" w:hanging="173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9" w:hanging="1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9" w:hanging="1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9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8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8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8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8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7" w:hanging="173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8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7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6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59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21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60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50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48" w:hanging="213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4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38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8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7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5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2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5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25" w:hanging="213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4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3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8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13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4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1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7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3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39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6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5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9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16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5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9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5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9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6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6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50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6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2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2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7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8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35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7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7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88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7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4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—"/>
      <w:lvlJc w:val="left"/>
      <w:pPr>
        <w:ind w:left="153" w:hanging="206"/>
      </w:pPr>
      <w:rPr>
        <w:rFonts w:hint="default" w:ascii="Trebuchet MS" w:hAnsi="Trebuchet MS" w:eastAsia="Trebuchet MS" w:cs="Trebuchet MS"/>
        <w:color w:val="231F20"/>
        <w:w w:val="10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1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3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4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6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7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9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0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2" w:hanging="20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4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6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0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42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7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6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6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1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3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52" w:hanging="21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53" w:hanging="126"/>
        <w:jc w:val="left"/>
      </w:pPr>
      <w:rPr>
        <w:rFonts w:hint="default"/>
        <w:w w:val="7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0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60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0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1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2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83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13" w:hanging="48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91" w:hanging="738"/>
        <w:jc w:val="left"/>
      </w:pPr>
      <w:rPr>
        <w:rFonts w:hint="default" w:ascii="Trebuchet MS" w:hAnsi="Trebuchet MS" w:eastAsia="Trebuchet MS" w:cs="Trebuchet MS"/>
        <w:color w:val="A7074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1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8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5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3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1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0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58" w:hanging="481"/>
      </w:pPr>
      <w:rPr>
        <w:rFonts w:hint="default"/>
        <w:lang w:val="en-US" w:eastAsia="en-US" w:bidi="ar-SA"/>
      </w:rPr>
    </w:lvl>
  </w:abstract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2"/>
      <w:ind w:left="607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3"/>
      <w:ind w:left="607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9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53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73"/>
      <w:outlineLvl w:val="4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53"/>
      <w:outlineLvl w:val="5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0"/>
      <w:ind w:left="105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3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6"/>
    </w:pPr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hyperlink" Target="http://www.bankofengland.co.uk/publications/inflationreport/infrep.htm" TargetMode="External"/><Relationship Id="rId20" Type="http://schemas.openxmlformats.org/officeDocument/2006/relationships/hyperlink" Target="http://www.bankofengland.co.uk/publications/inflationreport/2010.htm" TargetMode="External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eader" Target="header3.xml"/><Relationship Id="rId28" Type="http://schemas.openxmlformats.org/officeDocument/2006/relationships/header" Target="header4.xml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hyperlink" Target="http://www.bankofengland.co.uk/publications/other/markets/apf/quarterlyreport.htm" TargetMode="External"/><Relationship Id="rId35" Type="http://schemas.openxmlformats.org/officeDocument/2006/relationships/hyperlink" Target="http://www.bankofengland.co.uk/publications/speeches/2010/index.htm" TargetMode="External"/><Relationship Id="rId36" Type="http://schemas.openxmlformats.org/officeDocument/2006/relationships/image" Target="media/image24.png"/><Relationship Id="rId37" Type="http://schemas.openxmlformats.org/officeDocument/2006/relationships/header" Target="header5.xml"/><Relationship Id="rId38" Type="http://schemas.openxmlformats.org/officeDocument/2006/relationships/header" Target="header6.xml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header" Target="header7.xml"/><Relationship Id="rId47" Type="http://schemas.openxmlformats.org/officeDocument/2006/relationships/header" Target="header8.xml"/><Relationship Id="rId48" Type="http://schemas.openxmlformats.org/officeDocument/2006/relationships/image" Target="media/image32.png"/><Relationship Id="rId49" Type="http://schemas.openxmlformats.org/officeDocument/2006/relationships/image" Target="media/image33.png"/><Relationship Id="rId50" Type="http://schemas.openxmlformats.org/officeDocument/2006/relationships/header" Target="header9.xml"/><Relationship Id="rId51" Type="http://schemas.openxmlformats.org/officeDocument/2006/relationships/header" Target="header10.xml"/><Relationship Id="rId52" Type="http://schemas.openxmlformats.org/officeDocument/2006/relationships/image" Target="media/image34.png"/><Relationship Id="rId53" Type="http://schemas.openxmlformats.org/officeDocument/2006/relationships/header" Target="header11.xml"/><Relationship Id="rId54" Type="http://schemas.openxmlformats.org/officeDocument/2006/relationships/header" Target="header12.xml"/><Relationship Id="rId55" Type="http://schemas.openxmlformats.org/officeDocument/2006/relationships/image" Target="media/image35.png"/><Relationship Id="rId56" Type="http://schemas.openxmlformats.org/officeDocument/2006/relationships/image" Target="media/image36.png"/><Relationship Id="rId57" Type="http://schemas.openxmlformats.org/officeDocument/2006/relationships/header" Target="header13.xml"/><Relationship Id="rId58" Type="http://schemas.openxmlformats.org/officeDocument/2006/relationships/header" Target="header14.xml"/><Relationship Id="rId59" Type="http://schemas.openxmlformats.org/officeDocument/2006/relationships/hyperlink" Target="http://www.bankofengland.co.uk/monetarypolicy/pdf/cpiletter100216.pdf" TargetMode="External"/><Relationship Id="rId60" Type="http://schemas.openxmlformats.org/officeDocument/2006/relationships/image" Target="media/image37.png"/><Relationship Id="rId61" Type="http://schemas.openxmlformats.org/officeDocument/2006/relationships/image" Target="media/image38.png"/><Relationship Id="rId62" Type="http://schemas.openxmlformats.org/officeDocument/2006/relationships/image" Target="media/image39.png"/><Relationship Id="rId63" Type="http://schemas.openxmlformats.org/officeDocument/2006/relationships/header" Target="header15.xml"/><Relationship Id="rId64" Type="http://schemas.openxmlformats.org/officeDocument/2006/relationships/header" Target="header16.xml"/><Relationship Id="rId65" Type="http://schemas.openxmlformats.org/officeDocument/2006/relationships/image" Target="media/image40.png"/><Relationship Id="rId66" Type="http://schemas.openxmlformats.org/officeDocument/2006/relationships/image" Target="media/image41.png"/><Relationship Id="rId67" Type="http://schemas.openxmlformats.org/officeDocument/2006/relationships/header" Target="header17.xml"/><Relationship Id="rId68" Type="http://schemas.openxmlformats.org/officeDocument/2006/relationships/header" Target="header18.xml"/><Relationship Id="rId69" Type="http://schemas.openxmlformats.org/officeDocument/2006/relationships/image" Target="media/image42.png"/><Relationship Id="rId70" Type="http://schemas.openxmlformats.org/officeDocument/2006/relationships/image" Target="media/image43.png"/><Relationship Id="rId71" Type="http://schemas.openxmlformats.org/officeDocument/2006/relationships/header" Target="header19.xml"/><Relationship Id="rId72" Type="http://schemas.openxmlformats.org/officeDocument/2006/relationships/header" Target="header20.xml"/><Relationship Id="rId73" Type="http://schemas.openxmlformats.org/officeDocument/2006/relationships/image" Target="media/image44.png"/><Relationship Id="rId74" Type="http://schemas.openxmlformats.org/officeDocument/2006/relationships/image" Target="media/image45.png"/><Relationship Id="rId75" Type="http://schemas.openxmlformats.org/officeDocument/2006/relationships/image" Target="media/image46.png"/><Relationship Id="rId76" Type="http://schemas.openxmlformats.org/officeDocument/2006/relationships/image" Target="media/image47.png"/><Relationship Id="rId77" Type="http://schemas.openxmlformats.org/officeDocument/2006/relationships/image" Target="media/image48.png"/><Relationship Id="rId78" Type="http://schemas.openxmlformats.org/officeDocument/2006/relationships/image" Target="media/image49.png"/><Relationship Id="rId79" Type="http://schemas.openxmlformats.org/officeDocument/2006/relationships/image" Target="media/image50.png"/><Relationship Id="rId80" Type="http://schemas.openxmlformats.org/officeDocument/2006/relationships/image" Target="media/image51.png"/><Relationship Id="rId81" Type="http://schemas.openxmlformats.org/officeDocument/2006/relationships/image" Target="media/image52.png"/><Relationship Id="rId82" Type="http://schemas.openxmlformats.org/officeDocument/2006/relationships/image" Target="media/image53.png"/><Relationship Id="rId83" Type="http://schemas.openxmlformats.org/officeDocument/2006/relationships/header" Target="header21.xml"/><Relationship Id="rId84" Type="http://schemas.openxmlformats.org/officeDocument/2006/relationships/header" Target="header22.xml"/><Relationship Id="rId85" Type="http://schemas.openxmlformats.org/officeDocument/2006/relationships/header" Target="header23.xml"/><Relationship Id="rId86" Type="http://schemas.openxmlformats.org/officeDocument/2006/relationships/header" Target="header24.xml"/><Relationship Id="rId87" Type="http://schemas.openxmlformats.org/officeDocument/2006/relationships/header" Target="header25.xml"/><Relationship Id="rId88" Type="http://schemas.openxmlformats.org/officeDocument/2006/relationships/header" Target="header26.xml"/><Relationship Id="rId89" Type="http://schemas.openxmlformats.org/officeDocument/2006/relationships/image" Target="media/image54.jpeg"/><Relationship Id="rId90" Type="http://schemas.openxmlformats.org/officeDocument/2006/relationships/image" Target="media/image55.jpeg"/><Relationship Id="rId9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MPC</dc:creator>
  <dc:subject>Bank of England Inflation Report May 2010</dc:subject>
  <dc:title>Bank of England Inflation Report May 2010</dc:title>
  <dcterms:created xsi:type="dcterms:W3CDTF">2020-06-02T23:08:02Z</dcterms:created>
  <dcterms:modified xsi:type="dcterms:W3CDTF">2020-06-02T23:08:02Z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2010-05-11T00:00:00Z</vt:filetime>
  </property>
  <property fmtid="{D5CDD505-2E9C-101B-9397-08002B2CF9AE}" pid="3" name="Creator">
    <vt:lpwstr>QuarkXPress 8.1.6</vt:lpwstr>
  </property>
  <property fmtid="{D5CDD505-2E9C-101B-9397-08002B2CF9AE}" pid="4" name="LastSaved">
    <vt:filetime>2020-06-02T00:00:00Z</vt:filetime>
  </property>
</Properties>
</file>