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8.401001pt;width:595pt;height:633.4pt;mso-position-horizontal-relative:page;mso-position-vertical-relative:page;z-index:15728640" coordorigin="0,4168" coordsize="11900,12668">
            <v:shape style="position:absolute;left:0;top:4649;width:11900;height:12186" type="#_x0000_t75" stroked="false">
              <v:imagedata r:id="rId5" o:title=""/>
            </v:shape>
            <v:rect style="position:absolute;left:790;top:4168;width:4451;height:964" filled="true" fillcolor="#cdc9c5" stroked="false">
              <v:fill type="solid"/>
            </v:rect>
            <v:shape style="position:absolute;left:2135;top:4562;width:118;height:182" type="#_x0000_t75" stroked="false">
              <v:imagedata r:id="rId6" o:title=""/>
            </v:shape>
            <v:shape style="position:absolute;left:2291;top:4562;width:163;height:183" type="#_x0000_t75" stroked="false">
              <v:imagedata r:id="rId7" o:title=""/>
            </v:shape>
            <v:shape style="position:absolute;left:2503;top:4562;width:159;height:182" type="#_x0000_t75" stroked="false">
              <v:imagedata r:id="rId8" o:title=""/>
            </v:shape>
            <v:shape style="position:absolute;left:2730;top:4562;width:132;height:182" type="#_x0000_t75" stroked="false">
              <v:imagedata r:id="rId9" o:title=""/>
            </v:shape>
            <v:shape style="position:absolute;left:2969;top:4561;width:181;height:186" type="#_x0000_t75" stroked="false">
              <v:imagedata r:id="rId10" o:title=""/>
            </v:shape>
            <v:shape style="position:absolute;left:3210;top:4562;width:105;height:182" type="#_x0000_t75" stroked="false">
              <v:imagedata r:id="rId11" o:title=""/>
            </v:shape>
            <v:shape style="position:absolute;left:3446;top:4562;width:111;height:182" type="#_x0000_t75" stroked="false">
              <v:imagedata r:id="rId12" o:title=""/>
            </v:shape>
            <v:shape style="position:absolute;left:3617;top:4562;width:159;height:182" type="#_x0000_t75" stroked="false">
              <v:imagedata r:id="rId13" o:title=""/>
            </v:shape>
            <v:shape style="position:absolute;left:3836;top:4561;width:157;height:186" type="#_x0000_t75" stroked="false">
              <v:imagedata r:id="rId14" o:title=""/>
            </v:shape>
            <v:shape style="position:absolute;left:4059;top:4562;width:95;height:182" coordorigin="4059,4563" coordsize="95,182" path="m4154,4721l4088,4721,4088,4563,4059,4563,4059,4721,4059,4745,4154,4745,4154,4721xe" filled="true" fillcolor="#231f20" stroked="false">
              <v:path arrowok="t"/>
              <v:fill type="solid"/>
            </v:shape>
            <v:shape style="position:absolute;left:4185;top:4562;width:163;height:183" type="#_x0000_t75" stroked="false">
              <v:imagedata r:id="rId15" o:title=""/>
            </v:shape>
            <v:shape style="position:absolute;left:4396;top:4562;width:159;height:182" type="#_x0000_t75" stroked="false">
              <v:imagedata r:id="rId16" o:title=""/>
            </v:shape>
            <v:shape style="position:absolute;left:4623;top:4562;width:151;height:182" type="#_x0000_t75" stroked="false">
              <v:imagedata r:id="rId17" o:title=""/>
            </v:shape>
            <v:shape style="position:absolute;left:1244;top:4309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0"/>
        </w:rPr>
        <w:t>Inflation</w:t>
      </w:r>
      <w:r>
        <w:rPr>
          <w:color w:val="A70740"/>
          <w:spacing w:val="-66"/>
        </w:rPr>
        <w:t> </w:t>
      </w:r>
      <w:r>
        <w:rPr>
          <w:color w:val="A70740"/>
          <w:spacing w:val="-3"/>
        </w:rPr>
        <w:t>Report</w:t>
      </w:r>
    </w:p>
    <w:p>
      <w:pPr>
        <w:pStyle w:val="Heading2"/>
        <w:ind w:left="147"/>
      </w:pPr>
      <w:r>
        <w:rPr>
          <w:color w:val="231F20"/>
        </w:rPr>
        <w:t>May 2012</w:t>
      </w:r>
    </w:p>
    <w:p>
      <w:pPr>
        <w:spacing w:after="0"/>
        <w:sectPr>
          <w:type w:val="continuous"/>
          <w:pgSz w:w="11910" w:h="16840"/>
          <w:pgMar w:top="1560" w:bottom="0" w:left="660" w:right="16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spacing w:before="155"/>
        <w:ind w:left="2721" w:right="0" w:firstLine="0"/>
        <w:jc w:val="left"/>
        <w:rPr>
          <w:sz w:val="30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2199170</wp:posOffset>
            </wp:positionH>
            <wp:positionV relativeFrom="paragraph">
              <wp:posOffset>-4274</wp:posOffset>
            </wp:positionV>
            <wp:extent cx="432003" cy="431990"/>
            <wp:effectExtent l="0" t="0" r="0" b="0"/>
            <wp:wrapNone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3" cy="43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5"/>
          <w:sz w:val="30"/>
        </w:rPr>
        <w:t>BANK OF ENGLAND</w:t>
      </w:r>
    </w:p>
    <w:p>
      <w:pPr>
        <w:pStyle w:val="BodyText"/>
        <w:spacing w:before="8"/>
        <w:rPr>
          <w:sz w:val="40"/>
        </w:rPr>
      </w:pPr>
    </w:p>
    <w:p>
      <w:pPr>
        <w:spacing w:before="0"/>
        <w:ind w:left="1775" w:right="0" w:firstLine="0"/>
        <w:jc w:val="left"/>
        <w:rPr>
          <w:sz w:val="66"/>
        </w:rPr>
      </w:pPr>
      <w:r>
        <w:rPr>
          <w:color w:val="A70740"/>
          <w:sz w:val="66"/>
        </w:rPr>
        <w:t>Inflation</w:t>
      </w:r>
      <w:r>
        <w:rPr>
          <w:color w:val="A70740"/>
          <w:spacing w:val="-70"/>
          <w:sz w:val="66"/>
        </w:rPr>
        <w:t> </w:t>
      </w:r>
      <w:r>
        <w:rPr>
          <w:color w:val="A70740"/>
          <w:spacing w:val="-3"/>
          <w:sz w:val="66"/>
        </w:rPr>
        <w:t>Report</w:t>
      </w:r>
    </w:p>
    <w:p>
      <w:pPr>
        <w:spacing w:before="150"/>
        <w:ind w:left="1803" w:right="0" w:firstLine="0"/>
        <w:jc w:val="left"/>
        <w:rPr>
          <w:sz w:val="32"/>
        </w:rPr>
      </w:pPr>
      <w:r>
        <w:rPr>
          <w:color w:val="231F20"/>
          <w:sz w:val="32"/>
        </w:rPr>
        <w:t>May 2012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68" w:lineRule="auto" w:before="229"/>
        <w:ind w:left="1775"/>
      </w:pP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order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maintain</w:t>
      </w:r>
      <w:r>
        <w:rPr>
          <w:color w:val="231F20"/>
          <w:spacing w:val="-45"/>
        </w:rPr>
        <w:t> </w:t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stability,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Government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set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5"/>
        </w:rPr>
        <w:t> </w:t>
      </w:r>
      <w:r>
        <w:rPr>
          <w:color w:val="231F20"/>
        </w:rPr>
        <w:t>Monetary</w:t>
      </w:r>
      <w:r>
        <w:rPr>
          <w:color w:val="231F20"/>
          <w:spacing w:val="-46"/>
        </w:rPr>
        <w:t> </w:t>
      </w:r>
      <w:r>
        <w:rPr>
          <w:color w:val="231F20"/>
        </w:rPr>
        <w:t>Policy </w:t>
      </w:r>
      <w:r>
        <w:rPr>
          <w:color w:val="231F20"/>
          <w:w w:val="95"/>
        </w:rPr>
        <w:t>Committee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(MPC)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2%. </w:t>
      </w:r>
      <w:r>
        <w:rPr>
          <w:color w:val="231F20"/>
          <w:w w:val="90"/>
        </w:rPr>
        <w:t>Subject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Government’s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objective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maintaining </w:t>
      </w:r>
      <w:r>
        <w:rPr>
          <w:color w:val="231F20"/>
        </w:rPr>
        <w:t>high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19"/>
        </w:rPr>
        <w:t> </w:t>
      </w:r>
      <w:r>
        <w:rPr>
          <w:color w:val="231F20"/>
        </w:rPr>
        <w:t>stable</w:t>
      </w:r>
      <w:r>
        <w:rPr>
          <w:color w:val="231F20"/>
          <w:spacing w:val="-20"/>
        </w:rPr>
        <w:t> </w:t>
      </w:r>
      <w:r>
        <w:rPr>
          <w:color w:val="231F20"/>
        </w:rPr>
        <w:t>growth</w:t>
      </w:r>
      <w:r>
        <w:rPr>
          <w:color w:val="231F20"/>
          <w:spacing w:val="-19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5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the Monetary Policy Committee. It serves two purposes. First, its preparation provides a </w:t>
      </w:r>
      <w:r>
        <w:rPr>
          <w:color w:val="231F20"/>
          <w:w w:val="90"/>
        </w:rPr>
        <w:t>comprehensive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forward-looking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framework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discussion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aid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making.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thinking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reasons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our</w:t>
      </w:r>
      <w:r>
        <w:rPr>
          <w:color w:val="231F20"/>
          <w:spacing w:val="-24"/>
        </w:rPr>
        <w:t> </w:t>
      </w:r>
      <w:r>
        <w:rPr>
          <w:color w:val="231F20"/>
        </w:rPr>
        <w:t>decisions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those</w:t>
      </w:r>
      <w:r>
        <w:rPr>
          <w:color w:val="231F20"/>
          <w:spacing w:val="-23"/>
        </w:rPr>
        <w:t> </w:t>
      </w:r>
      <w:r>
        <w:rPr>
          <w:color w:val="231F20"/>
        </w:rPr>
        <w:t>whom</w:t>
      </w:r>
      <w:r>
        <w:rPr>
          <w:color w:val="231F20"/>
          <w:spacing w:val="-24"/>
        </w:rPr>
        <w:t> </w:t>
      </w:r>
      <w:r>
        <w:rPr>
          <w:color w:val="231F20"/>
        </w:rPr>
        <w:t>they</w:t>
      </w:r>
      <w:r>
        <w:rPr>
          <w:color w:val="231F20"/>
          <w:spacing w:val="-22"/>
        </w:rPr>
        <w:t> </w:t>
      </w:r>
      <w:r>
        <w:rPr>
          <w:color w:val="231F20"/>
        </w:rPr>
        <w:t>affect.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5" w:right="3"/>
      </w:pP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based,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paths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output,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uncertainties</w:t>
      </w:r>
      <w:r>
        <w:rPr>
          <w:color w:val="231F20"/>
          <w:spacing w:val="-44"/>
        </w:rPr>
        <w:t> </w:t>
      </w:r>
      <w:r>
        <w:rPr>
          <w:color w:val="231F20"/>
        </w:rPr>
        <w:t>surrounding</w:t>
      </w:r>
      <w:r>
        <w:rPr>
          <w:color w:val="231F20"/>
          <w:spacing w:val="-46"/>
        </w:rPr>
        <w:t> </w:t>
      </w:r>
      <w:r>
        <w:rPr>
          <w:color w:val="231F20"/>
        </w:rPr>
        <w:t>those</w:t>
      </w:r>
      <w:r>
        <w:rPr>
          <w:color w:val="231F20"/>
          <w:spacing w:val="-45"/>
        </w:rPr>
        <w:t> </w:t>
      </w:r>
      <w:r>
        <w:rPr>
          <w:color w:val="231F20"/>
        </w:rPr>
        <w:t>central</w:t>
      </w:r>
      <w:r>
        <w:rPr>
          <w:color w:val="231F20"/>
          <w:spacing w:val="-44"/>
        </w:rPr>
        <w:t>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775" w:right="259"/>
      </w:pP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prepared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England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accordance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section</w:t>
      </w:r>
      <w:r>
        <w:rPr>
          <w:color w:val="231F20"/>
          <w:spacing w:val="-21"/>
        </w:rPr>
        <w:t> </w:t>
      </w:r>
      <w:r>
        <w:rPr>
          <w:color w:val="231F20"/>
        </w:rPr>
        <w:t>18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England</w:t>
      </w:r>
      <w:r>
        <w:rPr>
          <w:color w:val="231F20"/>
          <w:spacing w:val="-27"/>
        </w:rPr>
        <w:t> </w:t>
      </w:r>
      <w:r>
        <w:rPr>
          <w:color w:val="231F20"/>
        </w:rPr>
        <w:t>Act</w:t>
      </w:r>
      <w:r>
        <w:rPr>
          <w:color w:val="231F20"/>
          <w:spacing w:val="-20"/>
        </w:rPr>
        <w:t> </w:t>
      </w:r>
      <w:r>
        <w:rPr>
          <w:color w:val="231F20"/>
        </w:rPr>
        <w:t>1998.</w:t>
      </w:r>
    </w:p>
    <w:p>
      <w:pPr>
        <w:pStyle w:val="BodyText"/>
        <w:spacing w:before="8"/>
      </w:pPr>
    </w:p>
    <w:p>
      <w:pPr>
        <w:pStyle w:val="Heading5"/>
        <w:ind w:left="1775"/>
      </w:pPr>
      <w:r>
        <w:rPr>
          <w:color w:val="A70740"/>
        </w:rPr>
        <w:t>The Monetary Policy Committee:</w:t>
      </w:r>
    </w:p>
    <w:p>
      <w:pPr>
        <w:pStyle w:val="BodyText"/>
        <w:spacing w:before="24"/>
        <w:ind w:left="1775"/>
      </w:pPr>
      <w:r>
        <w:rPr>
          <w:color w:val="231F20"/>
        </w:rPr>
        <w:t>Mervyn King, Governor</w:t>
      </w:r>
    </w:p>
    <w:p>
      <w:pPr>
        <w:pStyle w:val="BodyText"/>
        <w:spacing w:line="268" w:lineRule="auto" w:before="27"/>
        <w:ind w:left="1775" w:right="2669"/>
      </w:pPr>
      <w:r>
        <w:rPr>
          <w:color w:val="231F20"/>
          <w:w w:val="90"/>
        </w:rPr>
        <w:t>Charles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Bean,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 Paul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Tucker,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stability </w:t>
      </w:r>
      <w:r>
        <w:rPr>
          <w:color w:val="231F20"/>
        </w:rPr>
        <w:t>Ben</w:t>
      </w:r>
      <w:r>
        <w:rPr>
          <w:color w:val="231F20"/>
          <w:spacing w:val="-18"/>
        </w:rPr>
        <w:t> </w:t>
      </w:r>
      <w:r>
        <w:rPr>
          <w:color w:val="231F20"/>
        </w:rPr>
        <w:t>Broadbent</w:t>
      </w:r>
    </w:p>
    <w:p>
      <w:pPr>
        <w:pStyle w:val="BodyText"/>
        <w:spacing w:line="268" w:lineRule="auto"/>
        <w:ind w:left="1775" w:right="6610"/>
      </w:pPr>
      <w:r>
        <w:rPr>
          <w:color w:val="231F20"/>
          <w:w w:val="90"/>
        </w:rPr>
        <w:t>Spencer Dale </w:t>
      </w:r>
      <w:r>
        <w:rPr>
          <w:color w:val="231F20"/>
        </w:rPr>
        <w:t>Paul Fisher David Miles Adam Posen </w:t>
      </w:r>
      <w:r>
        <w:rPr>
          <w:color w:val="231F20"/>
          <w:w w:val="95"/>
        </w:rPr>
        <w:t>Martin Weale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35"/>
        </w:rPr>
      </w:pPr>
    </w:p>
    <w:p>
      <w:pPr>
        <w:spacing w:before="1"/>
        <w:ind w:left="1775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Overview of this </w:t>
      </w:r>
      <w:r>
        <w:rPr>
          <w:i/>
          <w:color w:val="231F20"/>
          <w:w w:val="95"/>
          <w:sz w:val="21"/>
        </w:rPr>
        <w:t>Inflation Report </w:t>
      </w:r>
      <w:r>
        <w:rPr>
          <w:color w:val="231F20"/>
          <w:w w:val="95"/>
          <w:sz w:val="21"/>
        </w:rPr>
        <w:t>is available on the Bank’s website at</w:t>
      </w:r>
    </w:p>
    <w:p>
      <w:pPr>
        <w:spacing w:before="6"/>
        <w:ind w:left="1775" w:right="0" w:firstLine="0"/>
        <w:jc w:val="left"/>
        <w:rPr>
          <w:sz w:val="21"/>
        </w:rPr>
      </w:pPr>
      <w:hyperlink r:id="rId20">
        <w:r>
          <w:rPr>
            <w:color w:val="231F20"/>
            <w:sz w:val="21"/>
          </w:rPr>
          <w:t>www.bankofengland.co.uk/publications/Pages/inflationreport/infrep.aspx.</w:t>
        </w:r>
      </w:hyperlink>
    </w:p>
    <w:p>
      <w:pPr>
        <w:spacing w:before="126"/>
        <w:ind w:left="1775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entire </w:t>
      </w:r>
      <w:r>
        <w:rPr>
          <w:i/>
          <w:color w:val="231F20"/>
          <w:w w:val="95"/>
          <w:sz w:val="21"/>
        </w:rPr>
        <w:t>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6"/>
        <w:ind w:left="1775" w:right="0" w:firstLine="0"/>
        <w:jc w:val="left"/>
        <w:rPr>
          <w:sz w:val="21"/>
        </w:rPr>
      </w:pPr>
      <w:hyperlink r:id="rId21">
        <w:r>
          <w:rPr>
            <w:color w:val="231F20"/>
            <w:sz w:val="21"/>
          </w:rPr>
          <w:t>www.bankofengland.co.uk/publications/Pages/inflationreport/ir1202.aspx.</w:t>
        </w:r>
      </w:hyperlink>
    </w:p>
    <w:p>
      <w:pPr>
        <w:spacing w:line="244" w:lineRule="auto" w:before="112"/>
        <w:ind w:left="1775" w:right="2669" w:firstLine="0"/>
        <w:jc w:val="left"/>
        <w:rPr>
          <w:sz w:val="21"/>
        </w:rPr>
      </w:pPr>
      <w:r>
        <w:rPr>
          <w:color w:val="231F20"/>
          <w:w w:val="90"/>
          <w:sz w:val="21"/>
        </w:rPr>
        <w:t>PowerPoint</w:t>
      </w:r>
      <w:r>
        <w:rPr>
          <w:rFonts w:ascii="Symbol" w:hAnsi="Symbol"/>
          <w:color w:val="231F20"/>
          <w:w w:val="90"/>
          <w:sz w:val="21"/>
        </w:rPr>
        <w:t>™</w:t>
      </w:r>
      <w:r>
        <w:rPr>
          <w:rFonts w:ascii="Times New Roman" w:hAnsi="Times New Roman"/>
          <w:color w:val="231F20"/>
          <w:spacing w:val="-13"/>
          <w:w w:val="90"/>
          <w:sz w:val="21"/>
        </w:rPr>
        <w:t> </w:t>
      </w:r>
      <w:r>
        <w:rPr>
          <w:color w:val="231F20"/>
          <w:w w:val="90"/>
          <w:sz w:val="21"/>
        </w:rPr>
        <w:t>versions</w:t>
      </w:r>
      <w:r>
        <w:rPr>
          <w:color w:val="231F20"/>
          <w:spacing w:val="-23"/>
          <w:w w:val="90"/>
          <w:sz w:val="21"/>
        </w:rPr>
        <w:t> </w:t>
      </w:r>
      <w:r>
        <w:rPr>
          <w:color w:val="231F20"/>
          <w:w w:val="90"/>
          <w:sz w:val="21"/>
        </w:rPr>
        <w:t>of</w:t>
      </w:r>
      <w:r>
        <w:rPr>
          <w:color w:val="231F20"/>
          <w:spacing w:val="-22"/>
          <w:w w:val="90"/>
          <w:sz w:val="21"/>
        </w:rPr>
        <w:t> </w:t>
      </w:r>
      <w:r>
        <w:rPr>
          <w:color w:val="231F20"/>
          <w:w w:val="90"/>
          <w:sz w:val="21"/>
        </w:rPr>
        <w:t>the</w:t>
      </w:r>
      <w:r>
        <w:rPr>
          <w:color w:val="231F20"/>
          <w:spacing w:val="-19"/>
          <w:w w:val="90"/>
          <w:sz w:val="21"/>
        </w:rPr>
        <w:t> </w:t>
      </w:r>
      <w:r>
        <w:rPr>
          <w:color w:val="231F20"/>
          <w:w w:val="90"/>
          <w:sz w:val="21"/>
        </w:rPr>
        <w:t>charts</w:t>
      </w:r>
      <w:r>
        <w:rPr>
          <w:color w:val="231F20"/>
          <w:spacing w:val="-19"/>
          <w:w w:val="90"/>
          <w:sz w:val="21"/>
        </w:rPr>
        <w:t> </w:t>
      </w:r>
      <w:r>
        <w:rPr>
          <w:color w:val="231F20"/>
          <w:w w:val="90"/>
          <w:sz w:val="21"/>
        </w:rPr>
        <w:t>in</w:t>
      </w:r>
      <w:r>
        <w:rPr>
          <w:color w:val="231F20"/>
          <w:spacing w:val="-22"/>
          <w:w w:val="90"/>
          <w:sz w:val="21"/>
        </w:rPr>
        <w:t> </w:t>
      </w:r>
      <w:r>
        <w:rPr>
          <w:color w:val="231F20"/>
          <w:w w:val="90"/>
          <w:sz w:val="21"/>
        </w:rPr>
        <w:t>this</w:t>
      </w:r>
      <w:r>
        <w:rPr>
          <w:color w:val="231F20"/>
          <w:spacing w:val="-20"/>
          <w:w w:val="90"/>
          <w:sz w:val="21"/>
        </w:rPr>
        <w:t> </w:t>
      </w:r>
      <w:r>
        <w:rPr>
          <w:i/>
          <w:color w:val="231F20"/>
          <w:w w:val="90"/>
          <w:sz w:val="21"/>
        </w:rPr>
        <w:t>Report</w:t>
      </w:r>
      <w:r>
        <w:rPr>
          <w:i/>
          <w:color w:val="231F20"/>
          <w:spacing w:val="-20"/>
          <w:w w:val="90"/>
          <w:sz w:val="21"/>
        </w:rPr>
        <w:t> </w:t>
      </w:r>
      <w:r>
        <w:rPr>
          <w:color w:val="231F20"/>
          <w:w w:val="90"/>
          <w:sz w:val="21"/>
        </w:rPr>
        <w:t>and</w:t>
      </w:r>
      <w:r>
        <w:rPr>
          <w:color w:val="231F20"/>
          <w:spacing w:val="-22"/>
          <w:w w:val="90"/>
          <w:sz w:val="21"/>
        </w:rPr>
        <w:t> </w:t>
      </w:r>
      <w:r>
        <w:rPr>
          <w:color w:val="231F20"/>
          <w:w w:val="90"/>
          <w:sz w:val="21"/>
        </w:rPr>
        <w:t>the</w:t>
      </w:r>
      <w:r>
        <w:rPr>
          <w:color w:val="231F20"/>
          <w:spacing w:val="-22"/>
          <w:w w:val="90"/>
          <w:sz w:val="21"/>
        </w:rPr>
        <w:t> </w:t>
      </w:r>
      <w:r>
        <w:rPr>
          <w:color w:val="231F20"/>
          <w:spacing w:val="-27"/>
          <w:w w:val="90"/>
          <w:sz w:val="21"/>
        </w:rPr>
        <w:t>data </w:t>
      </w:r>
      <w:r>
        <w:rPr>
          <w:color w:val="231F20"/>
          <w:w w:val="95"/>
          <w:sz w:val="21"/>
        </w:rPr>
        <w:t>underlying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most</w:t>
      </w:r>
      <w:r>
        <w:rPr>
          <w:color w:val="231F20"/>
          <w:spacing w:val="-22"/>
          <w:w w:val="95"/>
          <w:sz w:val="21"/>
        </w:rPr>
        <w:t> </w:t>
      </w:r>
      <w:r>
        <w:rPr>
          <w:color w:val="231F20"/>
          <w:w w:val="95"/>
          <w:sz w:val="21"/>
        </w:rPr>
        <w:t>of</w:t>
      </w:r>
      <w:r>
        <w:rPr>
          <w:color w:val="231F20"/>
          <w:spacing w:val="-21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charts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are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provided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at</w:t>
      </w:r>
    </w:p>
    <w:p>
      <w:pPr>
        <w:spacing w:before="3"/>
        <w:ind w:left="1775" w:right="0" w:firstLine="0"/>
        <w:jc w:val="left"/>
        <w:rPr>
          <w:sz w:val="21"/>
        </w:rPr>
      </w:pPr>
      <w:hyperlink r:id="rId21">
        <w:r>
          <w:rPr>
            <w:color w:val="231F20"/>
            <w:sz w:val="21"/>
          </w:rPr>
          <w:t>www.bankofengland.co.uk/publications/Pages/inflationreport/ir1202.aspx.</w:t>
        </w:r>
      </w:hyperlink>
    </w:p>
    <w:p>
      <w:pPr>
        <w:spacing w:after="0"/>
        <w:jc w:val="left"/>
        <w:rPr>
          <w:sz w:val="21"/>
        </w:rPr>
        <w:sectPr>
          <w:pgSz w:w="11910" w:h="16840"/>
          <w:pgMar w:top="1380" w:bottom="280" w:left="1680" w:right="7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6"/>
        </w:rPr>
      </w:pPr>
    </w:p>
    <w:p>
      <w:pPr>
        <w:spacing w:before="104"/>
        <w:ind w:left="1406" w:right="0" w:firstLine="0"/>
        <w:jc w:val="left"/>
        <w:rPr>
          <w:sz w:val="26"/>
        </w:rPr>
      </w:pPr>
      <w:r>
        <w:rPr>
          <w:color w:val="A70740"/>
          <w:sz w:val="26"/>
        </w:rPr>
        <w:t>Contents</w:t>
      </w:r>
    </w:p>
    <w:p>
      <w:pPr>
        <w:pStyle w:val="BodyText"/>
      </w:pPr>
    </w:p>
    <w:p>
      <w:pPr>
        <w:pStyle w:val="BodyText"/>
        <w:rPr>
          <w:sz w:val="15"/>
        </w:rPr>
      </w:pPr>
    </w:p>
    <w:tbl>
      <w:tblPr>
        <w:tblW w:w="0" w:type="auto"/>
        <w:jc w:val="left"/>
        <w:tblInd w:w="14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"/>
        <w:gridCol w:w="6152"/>
        <w:gridCol w:w="1404"/>
      </w:tblGrid>
      <w:tr>
        <w:trPr>
          <w:trHeight w:val="373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1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42"/>
              <w:rPr>
                <w:sz w:val="21"/>
              </w:rPr>
            </w:pPr>
            <w:hyperlink w:history="true" w:anchor="_bookmark0">
              <w:r>
                <w:rPr>
                  <w:color w:val="A70740"/>
                  <w:sz w:val="21"/>
                </w:rPr>
                <w:t>Overview</w:t>
              </w:r>
            </w:hyperlink>
          </w:p>
        </w:tc>
        <w:tc>
          <w:tcPr>
            <w:tcW w:w="140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54"/>
              <w:jc w:val="right"/>
              <w:rPr>
                <w:sz w:val="21"/>
              </w:rPr>
            </w:pPr>
            <w:hyperlink w:history="true" w:anchor="_bookmark0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</w:tr>
      <w:tr>
        <w:trPr>
          <w:trHeight w:val="631" w:hRule="atLeast"/>
        </w:trPr>
        <w:tc>
          <w:tcPr>
            <w:tcW w:w="35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rPr>
                <w:sz w:val="21"/>
              </w:rPr>
            </w:pPr>
            <w:hyperlink w:history="true" w:anchor="_bookmark1">
              <w:r>
                <w:rPr>
                  <w:color w:val="A70740"/>
                  <w:w w:val="82"/>
                  <w:sz w:val="21"/>
                </w:rPr>
                <w:t>1</w:t>
              </w:r>
            </w:hyperlink>
          </w:p>
        </w:tc>
        <w:tc>
          <w:tcPr>
            <w:tcW w:w="615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A70740"/>
                  <w:sz w:val="21"/>
                </w:rPr>
                <w:t>Money and asset prices</w:t>
              </w:r>
            </w:hyperlink>
          </w:p>
        </w:tc>
        <w:tc>
          <w:tcPr>
            <w:tcW w:w="140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right="254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A70740"/>
                  <w:w w:val="104"/>
                  <w:sz w:val="21"/>
                </w:rPr>
                <w:t>9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85"/>
                  <w:sz w:val="21"/>
                </w:rPr>
                <w:t>1.1</w:t>
              </w:r>
            </w:hyperlink>
          </w:p>
        </w:tc>
        <w:tc>
          <w:tcPr>
            <w:tcW w:w="61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231F20"/>
                  <w:sz w:val="21"/>
                </w:rPr>
                <w:t>Monetary policy</w:t>
              </w:r>
            </w:hyperlink>
          </w:p>
        </w:tc>
        <w:tc>
          <w:tcPr>
            <w:tcW w:w="140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102"/>
                  <w:sz w:val="21"/>
                </w:rPr>
                <w:t>9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90"/>
                  <w:sz w:val="21"/>
                </w:rPr>
                <w:t>1.2</w:t>
              </w:r>
            </w:hyperlink>
          </w:p>
        </w:tc>
        <w:tc>
          <w:tcPr>
            <w:tcW w:w="615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sz w:val="21"/>
                </w:rPr>
                <w:t>Money</w:t>
              </w:r>
            </w:hyperlink>
          </w:p>
        </w:tc>
        <w:tc>
          <w:tcPr>
            <w:tcW w:w="1404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80"/>
                  <w:sz w:val="21"/>
                </w:rPr>
                <w:t>11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95"/>
                  <w:sz w:val="21"/>
                </w:rPr>
                <w:t>1.3</w:t>
              </w:r>
            </w:hyperlink>
          </w:p>
        </w:tc>
        <w:tc>
          <w:tcPr>
            <w:tcW w:w="615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sz w:val="21"/>
                </w:rPr>
                <w:t>Financial markets</w:t>
              </w:r>
            </w:hyperlink>
          </w:p>
        </w:tc>
        <w:tc>
          <w:tcPr>
            <w:tcW w:w="1404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85"/>
                  <w:sz w:val="21"/>
                </w:rPr>
                <w:t>12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95"/>
                  <w:sz w:val="21"/>
                </w:rPr>
                <w:t>1.4</w:t>
              </w:r>
            </w:hyperlink>
          </w:p>
        </w:tc>
        <w:tc>
          <w:tcPr>
            <w:tcW w:w="615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sz w:val="21"/>
                </w:rPr>
                <w:t>Credit conditions</w:t>
              </w:r>
            </w:hyperlink>
          </w:p>
        </w:tc>
        <w:tc>
          <w:tcPr>
            <w:tcW w:w="1404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85"/>
                  <w:sz w:val="21"/>
                </w:rPr>
                <w:t>15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2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152" w:type="dxa"/>
          </w:tcPr>
          <w:p>
            <w:pPr>
              <w:pStyle w:val="TableParagraph"/>
              <w:spacing w:before="2"/>
              <w:ind w:left="42"/>
              <w:rPr>
                <w:i/>
                <w:sz w:val="21"/>
              </w:rPr>
            </w:pPr>
            <w:hyperlink w:history="true" w:anchor="_bookmark2">
              <w:r>
                <w:rPr>
                  <w:color w:val="231F20"/>
                  <w:w w:val="95"/>
                  <w:sz w:val="21"/>
                </w:rPr>
                <w:t>Monetary policy since the February </w:t>
              </w:r>
              <w:r>
                <w:rPr>
                  <w:i/>
                  <w:color w:val="231F20"/>
                  <w:w w:val="95"/>
                  <w:sz w:val="21"/>
                </w:rPr>
                <w:t>Report</w:t>
              </w:r>
            </w:hyperlink>
          </w:p>
        </w:tc>
        <w:tc>
          <w:tcPr>
            <w:tcW w:w="1404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2">
              <w:r>
                <w:rPr>
                  <w:color w:val="231F20"/>
                  <w:w w:val="85"/>
                  <w:sz w:val="21"/>
                </w:rPr>
                <w:t>10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6">
              <w:r>
                <w:rPr>
                  <w:color w:val="A70740"/>
                  <w:w w:val="100"/>
                  <w:sz w:val="21"/>
                </w:rPr>
                <w:t>2</w:t>
              </w:r>
            </w:hyperlink>
          </w:p>
        </w:tc>
        <w:tc>
          <w:tcPr>
            <w:tcW w:w="61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6">
              <w:r>
                <w:rPr>
                  <w:color w:val="A70740"/>
                  <w:sz w:val="21"/>
                </w:rPr>
                <w:t>Demand</w:t>
              </w:r>
            </w:hyperlink>
          </w:p>
        </w:tc>
        <w:tc>
          <w:tcPr>
            <w:tcW w:w="140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6">
              <w:r>
                <w:rPr>
                  <w:color w:val="A70740"/>
                  <w:w w:val="85"/>
                  <w:sz w:val="21"/>
                </w:rPr>
                <w:t>17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6">
              <w:r>
                <w:rPr>
                  <w:color w:val="231F20"/>
                  <w:w w:val="90"/>
                  <w:sz w:val="21"/>
                </w:rPr>
                <w:t>2.1</w:t>
              </w:r>
            </w:hyperlink>
          </w:p>
        </w:tc>
        <w:tc>
          <w:tcPr>
            <w:tcW w:w="61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6">
              <w:r>
                <w:rPr>
                  <w:color w:val="231F20"/>
                  <w:sz w:val="21"/>
                </w:rPr>
                <w:t>Domestic demand</w:t>
              </w:r>
            </w:hyperlink>
          </w:p>
        </w:tc>
        <w:tc>
          <w:tcPr>
            <w:tcW w:w="140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6">
              <w:r>
                <w:rPr>
                  <w:color w:val="231F20"/>
                  <w:w w:val="85"/>
                  <w:sz w:val="21"/>
                </w:rPr>
                <w:t>17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7">
              <w:r>
                <w:rPr>
                  <w:color w:val="231F20"/>
                  <w:sz w:val="21"/>
                </w:rPr>
                <w:t>2.2</w:t>
              </w:r>
            </w:hyperlink>
          </w:p>
        </w:tc>
        <w:tc>
          <w:tcPr>
            <w:tcW w:w="615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7">
              <w:r>
                <w:rPr>
                  <w:color w:val="231F20"/>
                  <w:sz w:val="21"/>
                </w:rPr>
                <w:t>External demand and UK trade</w:t>
              </w:r>
            </w:hyperlink>
          </w:p>
        </w:tc>
        <w:tc>
          <w:tcPr>
            <w:tcW w:w="1404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7">
              <w:r>
                <w:rPr>
                  <w:color w:val="231F20"/>
                  <w:sz w:val="21"/>
                </w:rPr>
                <w:t>20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8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152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8">
              <w:r>
                <w:rPr>
                  <w:color w:val="231F20"/>
                  <w:sz w:val="21"/>
                </w:rPr>
                <w:t>Measuring real government consumption</w:t>
              </w:r>
            </w:hyperlink>
          </w:p>
        </w:tc>
        <w:tc>
          <w:tcPr>
            <w:tcW w:w="1404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8">
              <w:r>
                <w:rPr>
                  <w:color w:val="231F20"/>
                  <w:w w:val="80"/>
                  <w:sz w:val="21"/>
                </w:rPr>
                <w:t>21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9">
              <w:r>
                <w:rPr>
                  <w:color w:val="A70740"/>
                  <w:w w:val="104"/>
                  <w:sz w:val="21"/>
                </w:rPr>
                <w:t>3</w:t>
              </w:r>
            </w:hyperlink>
          </w:p>
        </w:tc>
        <w:tc>
          <w:tcPr>
            <w:tcW w:w="61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9">
              <w:r>
                <w:rPr>
                  <w:color w:val="A70740"/>
                  <w:sz w:val="21"/>
                </w:rPr>
                <w:t>Output and supply</w:t>
              </w:r>
            </w:hyperlink>
          </w:p>
        </w:tc>
        <w:tc>
          <w:tcPr>
            <w:tcW w:w="140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9">
              <w:r>
                <w:rPr>
                  <w:color w:val="A70740"/>
                  <w:sz w:val="21"/>
                </w:rPr>
                <w:t>24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9">
              <w:r>
                <w:rPr>
                  <w:color w:val="231F20"/>
                  <w:w w:val="90"/>
                  <w:sz w:val="21"/>
                </w:rPr>
                <w:t>3.1</w:t>
              </w:r>
            </w:hyperlink>
          </w:p>
        </w:tc>
        <w:tc>
          <w:tcPr>
            <w:tcW w:w="61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Output</w:t>
              </w:r>
            </w:hyperlink>
          </w:p>
        </w:tc>
        <w:tc>
          <w:tcPr>
            <w:tcW w:w="140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24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3.2</w:t>
              </w:r>
            </w:hyperlink>
          </w:p>
        </w:tc>
        <w:tc>
          <w:tcPr>
            <w:tcW w:w="615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Labour demand and supply</w:t>
              </w:r>
            </w:hyperlink>
          </w:p>
        </w:tc>
        <w:tc>
          <w:tcPr>
            <w:tcW w:w="1404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w w:val="95"/>
                  <w:sz w:val="21"/>
                </w:rPr>
                <w:t>25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3.3</w:t>
              </w:r>
            </w:hyperlink>
          </w:p>
        </w:tc>
        <w:tc>
          <w:tcPr>
            <w:tcW w:w="615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Productivity and companies’ spare capacity</w:t>
              </w:r>
            </w:hyperlink>
          </w:p>
        </w:tc>
        <w:tc>
          <w:tcPr>
            <w:tcW w:w="1404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29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152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The impact of special factors on the path of GDP growth in 2012</w:t>
              </w:r>
            </w:hyperlink>
          </w:p>
        </w:tc>
        <w:tc>
          <w:tcPr>
            <w:tcW w:w="1404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w w:val="95"/>
                  <w:sz w:val="21"/>
                </w:rPr>
                <w:t>26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3">
              <w:r>
                <w:rPr>
                  <w:color w:val="A70740"/>
                  <w:w w:val="109"/>
                  <w:sz w:val="21"/>
                </w:rPr>
                <w:t>4</w:t>
              </w:r>
            </w:hyperlink>
          </w:p>
        </w:tc>
        <w:tc>
          <w:tcPr>
            <w:tcW w:w="61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3">
              <w:r>
                <w:rPr>
                  <w:color w:val="A70740"/>
                  <w:sz w:val="21"/>
                </w:rPr>
                <w:t>Costs and prices</w:t>
              </w:r>
            </w:hyperlink>
          </w:p>
        </w:tc>
        <w:tc>
          <w:tcPr>
            <w:tcW w:w="140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13">
              <w:r>
                <w:rPr>
                  <w:color w:val="A70740"/>
                  <w:w w:val="90"/>
                  <w:sz w:val="21"/>
                </w:rPr>
                <w:t>31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w w:val="95"/>
                  <w:sz w:val="21"/>
                </w:rPr>
                <w:t>4.1</w:t>
              </w:r>
            </w:hyperlink>
          </w:p>
        </w:tc>
        <w:tc>
          <w:tcPr>
            <w:tcW w:w="61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Consumer prices</w:t>
              </w:r>
            </w:hyperlink>
          </w:p>
        </w:tc>
        <w:tc>
          <w:tcPr>
            <w:tcW w:w="140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w w:val="90"/>
                  <w:sz w:val="21"/>
                </w:rPr>
                <w:t>31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4.2</w:t>
              </w:r>
            </w:hyperlink>
          </w:p>
        </w:tc>
        <w:tc>
          <w:tcPr>
            <w:tcW w:w="615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External influences on inflation</w:t>
              </w:r>
            </w:hyperlink>
          </w:p>
        </w:tc>
        <w:tc>
          <w:tcPr>
            <w:tcW w:w="1404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32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4.3</w:t>
              </w:r>
            </w:hyperlink>
          </w:p>
        </w:tc>
        <w:tc>
          <w:tcPr>
            <w:tcW w:w="615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Domestic influences on inflation</w:t>
              </w:r>
            </w:hyperlink>
          </w:p>
        </w:tc>
        <w:tc>
          <w:tcPr>
            <w:tcW w:w="1404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35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152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w w:val="95"/>
                  <w:sz w:val="21"/>
                </w:rPr>
                <w:t>Recent developments in monthly inflation rates</w:t>
              </w:r>
            </w:hyperlink>
          </w:p>
        </w:tc>
        <w:tc>
          <w:tcPr>
            <w:tcW w:w="1404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w w:val="95"/>
                  <w:sz w:val="21"/>
                </w:rPr>
                <w:t>33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7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  <w:tc>
          <w:tcPr>
            <w:tcW w:w="61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7">
              <w:r>
                <w:rPr>
                  <w:color w:val="A70740"/>
                  <w:sz w:val="21"/>
                </w:rPr>
                <w:t>Prospects for inflation</w:t>
              </w:r>
            </w:hyperlink>
          </w:p>
        </w:tc>
        <w:tc>
          <w:tcPr>
            <w:tcW w:w="140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17">
              <w:r>
                <w:rPr>
                  <w:color w:val="A70740"/>
                  <w:w w:val="105"/>
                  <w:sz w:val="21"/>
                </w:rPr>
                <w:t>38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w w:val="90"/>
                  <w:sz w:val="21"/>
                </w:rPr>
                <w:t>5.1</w:t>
              </w:r>
            </w:hyperlink>
          </w:p>
        </w:tc>
        <w:tc>
          <w:tcPr>
            <w:tcW w:w="61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The projections for demand and inflation</w:t>
              </w:r>
            </w:hyperlink>
          </w:p>
        </w:tc>
        <w:tc>
          <w:tcPr>
            <w:tcW w:w="140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38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5.2</w:t>
              </w:r>
            </w:hyperlink>
          </w:p>
        </w:tc>
        <w:tc>
          <w:tcPr>
            <w:tcW w:w="615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Key judgements and risks</w:t>
              </w:r>
            </w:hyperlink>
          </w:p>
        </w:tc>
        <w:tc>
          <w:tcPr>
            <w:tcW w:w="1404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42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sz w:val="21"/>
                </w:rPr>
                <w:t>5.3</w:t>
              </w:r>
            </w:hyperlink>
          </w:p>
        </w:tc>
        <w:tc>
          <w:tcPr>
            <w:tcW w:w="615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sz w:val="21"/>
                </w:rPr>
                <w:t>Summary and the policy decision</w:t>
              </w:r>
            </w:hyperlink>
          </w:p>
        </w:tc>
        <w:tc>
          <w:tcPr>
            <w:tcW w:w="1404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w w:val="95"/>
                  <w:sz w:val="21"/>
                </w:rPr>
                <w:t>47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15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w w:val="95"/>
                  <w:sz w:val="21"/>
                </w:rPr>
                <w:t>Financial and energy market assumptions</w:t>
              </w:r>
            </w:hyperlink>
          </w:p>
        </w:tc>
        <w:tc>
          <w:tcPr>
            <w:tcW w:w="1404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40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8" w:lineRule="exact" w:before="2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152" w:type="dxa"/>
          </w:tcPr>
          <w:p>
            <w:pPr>
              <w:pStyle w:val="TableParagraph"/>
              <w:spacing w:line="228" w:lineRule="exact" w:before="2"/>
              <w:ind w:left="42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w w:val="95"/>
                  <w:sz w:val="21"/>
                </w:rPr>
                <w:t>Other forecasters’ expectations</w:t>
              </w:r>
            </w:hyperlink>
          </w:p>
        </w:tc>
        <w:tc>
          <w:tcPr>
            <w:tcW w:w="1404" w:type="dxa"/>
          </w:tcPr>
          <w:p>
            <w:pPr>
              <w:pStyle w:val="TableParagraph"/>
              <w:spacing w:line="228" w:lineRule="exact" w:before="2"/>
              <w:ind w:right="254"/>
              <w:jc w:val="right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sz w:val="21"/>
                </w:rPr>
                <w:t>48</w:t>
              </w:r>
            </w:hyperlink>
          </w:p>
        </w:tc>
      </w:tr>
    </w:tbl>
    <w:p>
      <w:pPr>
        <w:pStyle w:val="BodyText"/>
        <w:spacing w:before="10"/>
        <w:rPr>
          <w:sz w:val="29"/>
        </w:rPr>
      </w:pPr>
      <w:r>
        <w:rPr/>
        <w:pict>
          <v:shape style="position:absolute;margin-left:154.348999pt;margin-top:19.389pt;width:384.1pt;height:.1pt;mso-position-horizontal-relative:page;mso-position-vertical-relative:paragraph;z-index:-15727616;mso-wrap-distance-left:0;mso-wrap-distance-right:0" coordorigin="3087,388" coordsize="7682,0" path="m3087,388l10769,388e" filled="false" stroked="true" strokeweight=".125pt" strokecolor="#231f20">
            <v:path arrowok="t"/>
            <v:stroke dashstyle="solid"/>
            <w10:wrap type="topAndBottom"/>
          </v:shape>
        </w:pic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060" w:val="right" w:leader="none"/>
            </w:tabs>
          </w:pPr>
          <w:hyperlink w:history="true" w:anchor="_bookmark22">
            <w:r>
              <w:rPr>
                <w:color w:val="231F20"/>
              </w:rPr>
              <w:t>Index of charts</w:t>
            </w:r>
            <w:r>
              <w:rPr>
                <w:color w:val="231F20"/>
                <w:spacing w:val="-45"/>
              </w:rPr>
              <w:t> </w:t>
            </w:r>
            <w:r>
              <w:rPr>
                <w:color w:val="231F20"/>
              </w:rPr>
              <w:t>and</w:t>
            </w:r>
            <w:r>
              <w:rPr>
                <w:color w:val="231F20"/>
                <w:spacing w:val="-18"/>
              </w:rPr>
              <w:t> </w:t>
            </w:r>
            <w:r>
              <w:rPr>
                <w:color w:val="231F20"/>
              </w:rPr>
              <w:t>tables</w:t>
              <w:tab/>
              <w:t>49</w:t>
            </w:r>
          </w:hyperlink>
        </w:p>
        <w:p>
          <w:pPr>
            <w:pStyle w:val="TOC1"/>
            <w:tabs>
              <w:tab w:pos="9060" w:val="right" w:leader="none"/>
            </w:tabs>
            <w:spacing w:before="166"/>
          </w:pPr>
          <w:hyperlink w:history="true" w:anchor="_bookmark23">
            <w:r>
              <w:rPr>
                <w:color w:val="231F20"/>
              </w:rPr>
              <w:t>Press</w:t>
            </w:r>
            <w:r>
              <w:rPr>
                <w:color w:val="231F20"/>
                <w:spacing w:val="-13"/>
              </w:rPr>
              <w:t> </w:t>
            </w:r>
            <w:r>
              <w:rPr>
                <w:color w:val="231F20"/>
              </w:rPr>
              <w:t>Notices</w:t>
              <w:tab/>
              <w:t>51</w:t>
            </w:r>
          </w:hyperlink>
        </w:p>
        <w:p>
          <w:pPr>
            <w:pStyle w:val="TOC1"/>
            <w:tabs>
              <w:tab w:pos="9060" w:val="right" w:leader="none"/>
            </w:tabs>
            <w:spacing w:before="167"/>
          </w:pPr>
          <w:hyperlink w:history="true" w:anchor="_bookmark24">
            <w:r>
              <w:rPr>
                <w:color w:val="231F20"/>
              </w:rPr>
              <w:t>Glossary and</w:t>
            </w:r>
            <w:r>
              <w:rPr>
                <w:color w:val="231F20"/>
                <w:spacing w:val="-32"/>
              </w:rPr>
              <w:t> </w:t>
            </w:r>
            <w:r>
              <w:rPr>
                <w:color w:val="231F20"/>
              </w:rPr>
              <w:t>other</w:t>
            </w:r>
            <w:r>
              <w:rPr>
                <w:color w:val="231F20"/>
                <w:spacing w:val="-15"/>
              </w:rPr>
              <w:t> </w:t>
            </w:r>
            <w:r>
              <w:rPr>
                <w:color w:val="231F20"/>
              </w:rPr>
              <w:t>information</w:t>
              <w:tab/>
              <w:t>52</w:t>
            </w:r>
          </w:hyperlink>
        </w:p>
      </w:sdtContent>
    </w:sdt>
    <w:p>
      <w:pPr>
        <w:spacing w:after="0"/>
        <w:sectPr>
          <w:pgSz w:w="11910" w:h="16840"/>
          <w:pgMar w:top="1600" w:bottom="280" w:left="1680" w:right="8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spacing w:before="814"/>
        <w:ind w:left="153" w:right="0" w:firstLine="0"/>
        <w:jc w:val="left"/>
        <w:rPr>
          <w:sz w:val="68"/>
        </w:rPr>
      </w:pPr>
      <w:bookmarkStart w:name="Overview" w:id="1"/>
      <w:bookmarkEnd w:id="1"/>
      <w:r>
        <w:rPr/>
      </w:r>
      <w:bookmarkStart w:name="_bookmark0" w:id="2"/>
      <w:bookmarkEnd w:id="2"/>
      <w:r>
        <w:rPr/>
      </w:r>
      <w:r>
        <w:rPr>
          <w:color w:val="231F20"/>
          <w:sz w:val="68"/>
        </w:rPr>
        <w:t>Overview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39.685001pt;margin-top:13.6575pt;width:515.9500pt;height:.1pt;mso-position-horizontal-relative:page;mso-position-vertical-relative:paragraph;z-index:-15727104;mso-wrap-distance-left:0;mso-wrap-distance-right:0" coordorigin="794,273" coordsize="10319,0" path="m794,273l11112,273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23"/>
        </w:rPr>
      </w:pPr>
    </w:p>
    <w:p>
      <w:pPr>
        <w:spacing w:line="259" w:lineRule="auto" w:before="1"/>
        <w:ind w:left="153" w:right="280" w:firstLine="0"/>
        <w:jc w:val="left"/>
        <w:rPr>
          <w:sz w:val="26"/>
        </w:rPr>
      </w:pPr>
      <w:r>
        <w:rPr>
          <w:color w:val="A70740"/>
          <w:w w:val="95"/>
          <w:sz w:val="26"/>
        </w:rPr>
        <w:t>Output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had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barely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grown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for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year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half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was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estimated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have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contracted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slightly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the </w:t>
      </w:r>
      <w:r>
        <w:rPr>
          <w:color w:val="A70740"/>
          <w:w w:val="90"/>
          <w:sz w:val="26"/>
        </w:rPr>
        <w:t>past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two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quarters.</w:t>
      </w:r>
      <w:r>
        <w:rPr>
          <w:color w:val="A70740"/>
          <w:spacing w:val="6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euro-area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economy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remained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weak,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but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global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activity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overall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continued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to expand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at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moderate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pace.</w:t>
      </w:r>
      <w:r>
        <w:rPr>
          <w:color w:val="A70740"/>
          <w:spacing w:val="12"/>
          <w:w w:val="90"/>
          <w:sz w:val="26"/>
        </w:rPr>
        <w:t> </w:t>
      </w:r>
      <w:r>
        <w:rPr>
          <w:color w:val="A70740"/>
          <w:w w:val="90"/>
          <w:sz w:val="26"/>
        </w:rPr>
        <w:t>A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number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one-off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factors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are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likely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affect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pattern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quarterly growth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domestic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output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during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2012.</w:t>
      </w:r>
      <w:r>
        <w:rPr>
          <w:color w:val="A70740"/>
          <w:spacing w:val="37"/>
          <w:w w:val="90"/>
          <w:sz w:val="26"/>
        </w:rPr>
        <w:t> </w:t>
      </w:r>
      <w:r>
        <w:rPr>
          <w:color w:val="A70740"/>
          <w:w w:val="90"/>
          <w:sz w:val="26"/>
        </w:rPr>
        <w:t>Looking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through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those</w:t>
      </w:r>
      <w:r>
        <w:rPr>
          <w:color w:val="A70740"/>
          <w:spacing w:val="-17"/>
          <w:w w:val="90"/>
          <w:sz w:val="26"/>
        </w:rPr>
        <w:t> </w:t>
      </w:r>
      <w:r>
        <w:rPr>
          <w:color w:val="A70740"/>
          <w:w w:val="90"/>
          <w:sz w:val="26"/>
        </w:rPr>
        <w:t>effects,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underlying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demand</w:t>
      </w:r>
      <w:r>
        <w:rPr>
          <w:color w:val="A70740"/>
          <w:spacing w:val="-17"/>
          <w:w w:val="90"/>
          <w:sz w:val="26"/>
        </w:rPr>
        <w:t> </w:t>
      </w:r>
      <w:r>
        <w:rPr>
          <w:color w:val="A70740"/>
          <w:w w:val="90"/>
          <w:sz w:val="26"/>
        </w:rPr>
        <w:t>growth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remain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subdued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near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term,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before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gentle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increase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households’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real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incomes and consumption helps the recovery to gain traction. Stimulus from monetary policy should continue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support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demand,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although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headwinds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from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external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environment,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tight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credit conditions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fiscal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consolidation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are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persist.</w:t>
      </w:r>
      <w:r>
        <w:rPr>
          <w:color w:val="A70740"/>
          <w:spacing w:val="-2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possibility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substantial </w:t>
      </w:r>
      <w:r>
        <w:rPr>
          <w:color w:val="A70740"/>
          <w:w w:val="90"/>
          <w:sz w:val="26"/>
        </w:rPr>
        <w:t>challenges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within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euro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area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will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lead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significant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economic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financial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disruption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continues </w:t>
      </w:r>
      <w:r>
        <w:rPr>
          <w:color w:val="A70740"/>
          <w:sz w:val="26"/>
        </w:rPr>
        <w:t>to</w:t>
      </w:r>
      <w:r>
        <w:rPr>
          <w:color w:val="A70740"/>
          <w:spacing w:val="-26"/>
          <w:sz w:val="26"/>
        </w:rPr>
        <w:t> </w:t>
      </w:r>
      <w:r>
        <w:rPr>
          <w:color w:val="A70740"/>
          <w:sz w:val="26"/>
        </w:rPr>
        <w:t>pose</w:t>
      </w:r>
      <w:r>
        <w:rPr>
          <w:color w:val="A70740"/>
          <w:spacing w:val="-30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26"/>
          <w:sz w:val="26"/>
        </w:rPr>
        <w:t> </w:t>
      </w:r>
      <w:r>
        <w:rPr>
          <w:color w:val="A70740"/>
          <w:sz w:val="26"/>
        </w:rPr>
        <w:t>greatest</w:t>
      </w:r>
      <w:r>
        <w:rPr>
          <w:color w:val="A70740"/>
          <w:spacing w:val="-30"/>
          <w:sz w:val="26"/>
        </w:rPr>
        <w:t> </w:t>
      </w:r>
      <w:r>
        <w:rPr>
          <w:color w:val="A70740"/>
          <w:sz w:val="26"/>
        </w:rPr>
        <w:t>threat</w:t>
      </w:r>
      <w:r>
        <w:rPr>
          <w:color w:val="A70740"/>
          <w:spacing w:val="-30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30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33"/>
          <w:sz w:val="26"/>
        </w:rPr>
        <w:t> </w:t>
      </w:r>
      <w:r>
        <w:rPr>
          <w:color w:val="A70740"/>
          <w:sz w:val="26"/>
        </w:rPr>
        <w:t>UK</w:t>
      </w:r>
      <w:r>
        <w:rPr>
          <w:color w:val="A70740"/>
          <w:spacing w:val="-26"/>
          <w:sz w:val="26"/>
        </w:rPr>
        <w:t> </w:t>
      </w:r>
      <w:r>
        <w:rPr>
          <w:color w:val="A70740"/>
          <w:spacing w:val="-3"/>
          <w:sz w:val="26"/>
        </w:rPr>
        <w:t>recovery.</w:t>
      </w:r>
    </w:p>
    <w:p>
      <w:pPr>
        <w:pStyle w:val="BodyText"/>
        <w:rPr>
          <w:sz w:val="27"/>
        </w:rPr>
      </w:pPr>
    </w:p>
    <w:p>
      <w:pPr>
        <w:spacing w:line="259" w:lineRule="auto" w:before="1"/>
        <w:ind w:left="153" w:right="210" w:firstLine="0"/>
        <w:jc w:val="left"/>
        <w:rPr>
          <w:sz w:val="26"/>
        </w:rPr>
      </w:pPr>
      <w:bookmarkStart w:name="Financial and credit markets" w:id="3"/>
      <w:bookmarkEnd w:id="3"/>
      <w:r>
        <w:rPr/>
      </w:r>
      <w:bookmarkStart w:name="Demand" w:id="4"/>
      <w:bookmarkEnd w:id="4"/>
      <w:r>
        <w:rPr/>
      </w:r>
      <w:r>
        <w:rPr>
          <w:color w:val="A70740"/>
          <w:w w:val="95"/>
          <w:sz w:val="26"/>
        </w:rPr>
        <w:t>CPI</w:t>
      </w:r>
      <w:r>
        <w:rPr>
          <w:color w:val="A70740"/>
          <w:spacing w:val="-37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37"/>
          <w:w w:val="95"/>
          <w:sz w:val="26"/>
        </w:rPr>
        <w:t> </w:t>
      </w:r>
      <w:r>
        <w:rPr>
          <w:color w:val="A70740"/>
          <w:w w:val="95"/>
          <w:sz w:val="26"/>
        </w:rPr>
        <w:t>stood</w:t>
      </w:r>
      <w:r>
        <w:rPr>
          <w:color w:val="A70740"/>
          <w:spacing w:val="-37"/>
          <w:w w:val="95"/>
          <w:sz w:val="26"/>
        </w:rPr>
        <w:t> </w:t>
      </w:r>
      <w:r>
        <w:rPr>
          <w:color w:val="A70740"/>
          <w:w w:val="95"/>
          <w:sz w:val="26"/>
        </w:rPr>
        <w:t>at</w:t>
      </w:r>
      <w:r>
        <w:rPr>
          <w:color w:val="A70740"/>
          <w:spacing w:val="-37"/>
          <w:w w:val="95"/>
          <w:sz w:val="26"/>
        </w:rPr>
        <w:t> </w:t>
      </w:r>
      <w:r>
        <w:rPr>
          <w:color w:val="A70740"/>
          <w:w w:val="95"/>
          <w:sz w:val="26"/>
        </w:rPr>
        <w:t>3.5%</w:t>
      </w:r>
      <w:r>
        <w:rPr>
          <w:color w:val="A70740"/>
          <w:spacing w:val="-37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37"/>
          <w:w w:val="95"/>
          <w:sz w:val="26"/>
        </w:rPr>
        <w:t> </w:t>
      </w:r>
      <w:r>
        <w:rPr>
          <w:color w:val="A70740"/>
          <w:w w:val="95"/>
          <w:sz w:val="26"/>
        </w:rPr>
        <w:t>March</w:t>
      </w:r>
      <w:r>
        <w:rPr>
          <w:color w:val="A70740"/>
          <w:spacing w:val="-36"/>
          <w:w w:val="95"/>
          <w:sz w:val="26"/>
        </w:rPr>
        <w:t> </w:t>
      </w:r>
      <w:r>
        <w:rPr>
          <w:color w:val="A70740"/>
          <w:w w:val="95"/>
          <w:sz w:val="26"/>
        </w:rPr>
        <w:t>2012,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down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from</w:t>
      </w:r>
      <w:r>
        <w:rPr>
          <w:color w:val="A70740"/>
          <w:spacing w:val="-37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36"/>
          <w:w w:val="95"/>
          <w:sz w:val="26"/>
        </w:rPr>
        <w:t> </w:t>
      </w:r>
      <w:r>
        <w:rPr>
          <w:color w:val="A70740"/>
          <w:w w:val="95"/>
          <w:sz w:val="26"/>
        </w:rPr>
        <w:t>peak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36"/>
          <w:w w:val="95"/>
          <w:sz w:val="26"/>
        </w:rPr>
        <w:t> </w:t>
      </w:r>
      <w:r>
        <w:rPr>
          <w:color w:val="A70740"/>
          <w:w w:val="95"/>
          <w:sz w:val="26"/>
        </w:rPr>
        <w:t>5.2%</w:t>
      </w:r>
      <w:r>
        <w:rPr>
          <w:color w:val="A70740"/>
          <w:spacing w:val="-37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September</w:t>
      </w:r>
      <w:r>
        <w:rPr>
          <w:color w:val="A70740"/>
          <w:spacing w:val="-36"/>
          <w:w w:val="95"/>
          <w:sz w:val="26"/>
        </w:rPr>
        <w:t> </w:t>
      </w:r>
      <w:r>
        <w:rPr>
          <w:color w:val="A70740"/>
          <w:w w:val="95"/>
          <w:sz w:val="26"/>
        </w:rPr>
        <w:t>2011.</w:t>
      </w:r>
      <w:r>
        <w:rPr>
          <w:color w:val="A70740"/>
          <w:spacing w:val="-10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fall </w:t>
      </w:r>
      <w:r>
        <w:rPr>
          <w:color w:val="A70740"/>
          <w:w w:val="90"/>
          <w:sz w:val="26"/>
        </w:rPr>
        <w:t>reflected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effects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earlier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increases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energy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prices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36"/>
          <w:w w:val="90"/>
          <w:sz w:val="26"/>
        </w:rPr>
        <w:t> </w:t>
      </w:r>
      <w:r>
        <w:rPr>
          <w:color w:val="A70740"/>
          <w:spacing w:val="-9"/>
          <w:w w:val="90"/>
          <w:sz w:val="26"/>
        </w:rPr>
        <w:t>VAT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dropping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out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twelve-month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rate.</w:t>
      </w:r>
      <w:r>
        <w:rPr>
          <w:color w:val="A70740"/>
          <w:spacing w:val="-2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prospects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for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are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uncertain.</w:t>
      </w:r>
      <w:r>
        <w:rPr>
          <w:color w:val="A70740"/>
          <w:spacing w:val="-2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near-term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outlook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judged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be somewhat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higher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than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expected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three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months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ago,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with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now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remain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above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the 2%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target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for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next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year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or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so.</w:t>
      </w:r>
      <w:r>
        <w:rPr>
          <w:color w:val="A70740"/>
          <w:spacing w:val="-5"/>
          <w:w w:val="95"/>
          <w:sz w:val="26"/>
        </w:rPr>
        <w:t> </w:t>
      </w:r>
      <w:r>
        <w:rPr>
          <w:color w:val="A70740"/>
          <w:w w:val="95"/>
          <w:sz w:val="26"/>
        </w:rPr>
        <w:t>But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gradual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easing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impact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external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price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pressures, </w:t>
      </w:r>
      <w:r>
        <w:rPr>
          <w:color w:val="A70740"/>
          <w:w w:val="90"/>
          <w:sz w:val="26"/>
        </w:rPr>
        <w:t>together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with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a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continuing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drag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from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economic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slack,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should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lead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inflation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fall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back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around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the </w:t>
      </w:r>
      <w:r>
        <w:rPr>
          <w:color w:val="A70740"/>
          <w:w w:val="95"/>
          <w:sz w:val="26"/>
        </w:rPr>
        <w:t>target.</w:t>
      </w:r>
      <w:r>
        <w:rPr>
          <w:color w:val="A70740"/>
          <w:spacing w:val="-31"/>
          <w:w w:val="95"/>
          <w:sz w:val="26"/>
        </w:rPr>
        <w:t> </w:t>
      </w:r>
      <w:r>
        <w:rPr>
          <w:color w:val="A70740"/>
          <w:w w:val="95"/>
          <w:sz w:val="26"/>
        </w:rPr>
        <w:t>Under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assumptions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Bank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Rate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moves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line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with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market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interest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rates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size of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asset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purchase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programme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remains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at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£325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billion,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risks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being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above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or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below </w:t>
      </w:r>
      <w:r>
        <w:rPr>
          <w:color w:val="A70740"/>
          <w:sz w:val="26"/>
        </w:rPr>
        <w:t>the</w:t>
      </w:r>
      <w:r>
        <w:rPr>
          <w:color w:val="A70740"/>
          <w:spacing w:val="-43"/>
          <w:sz w:val="26"/>
        </w:rPr>
        <w:t> </w:t>
      </w:r>
      <w:r>
        <w:rPr>
          <w:color w:val="A70740"/>
          <w:sz w:val="26"/>
        </w:rPr>
        <w:t>target</w:t>
      </w:r>
      <w:r>
        <w:rPr>
          <w:color w:val="A70740"/>
          <w:spacing w:val="-40"/>
          <w:sz w:val="26"/>
        </w:rPr>
        <w:t> </w:t>
      </w:r>
      <w:r>
        <w:rPr>
          <w:color w:val="A70740"/>
          <w:sz w:val="26"/>
        </w:rPr>
        <w:t>by</w:t>
      </w:r>
      <w:r>
        <w:rPr>
          <w:color w:val="A70740"/>
          <w:spacing w:val="-43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39"/>
          <w:sz w:val="26"/>
        </w:rPr>
        <w:t> </w:t>
      </w:r>
      <w:r>
        <w:rPr>
          <w:color w:val="A70740"/>
          <w:sz w:val="26"/>
        </w:rPr>
        <w:t>end</w:t>
      </w:r>
      <w:r>
        <w:rPr>
          <w:color w:val="A70740"/>
          <w:spacing w:val="-43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43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44"/>
          <w:sz w:val="26"/>
        </w:rPr>
        <w:t> </w:t>
      </w:r>
      <w:r>
        <w:rPr>
          <w:color w:val="A70740"/>
          <w:sz w:val="26"/>
        </w:rPr>
        <w:t>forecast</w:t>
      </w:r>
      <w:r>
        <w:rPr>
          <w:color w:val="A70740"/>
          <w:spacing w:val="-39"/>
          <w:sz w:val="26"/>
        </w:rPr>
        <w:t> </w:t>
      </w:r>
      <w:r>
        <w:rPr>
          <w:color w:val="A70740"/>
          <w:sz w:val="26"/>
        </w:rPr>
        <w:t>period</w:t>
      </w:r>
      <w:r>
        <w:rPr>
          <w:color w:val="A70740"/>
          <w:spacing w:val="-40"/>
          <w:sz w:val="26"/>
        </w:rPr>
        <w:t> </w:t>
      </w:r>
      <w:r>
        <w:rPr>
          <w:color w:val="A70740"/>
          <w:sz w:val="26"/>
        </w:rPr>
        <w:t>are</w:t>
      </w:r>
      <w:r>
        <w:rPr>
          <w:color w:val="A70740"/>
          <w:spacing w:val="-39"/>
          <w:sz w:val="26"/>
        </w:rPr>
        <w:t> </w:t>
      </w:r>
      <w:r>
        <w:rPr>
          <w:color w:val="A70740"/>
          <w:sz w:val="26"/>
        </w:rPr>
        <w:t>judged</w:t>
      </w:r>
      <w:r>
        <w:rPr>
          <w:color w:val="A70740"/>
          <w:spacing w:val="-43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39"/>
          <w:sz w:val="26"/>
        </w:rPr>
        <w:t> </w:t>
      </w:r>
      <w:r>
        <w:rPr>
          <w:color w:val="A70740"/>
          <w:sz w:val="26"/>
        </w:rPr>
        <w:t>be</w:t>
      </w:r>
      <w:r>
        <w:rPr>
          <w:color w:val="A70740"/>
          <w:spacing w:val="-40"/>
          <w:sz w:val="26"/>
        </w:rPr>
        <w:t> </w:t>
      </w:r>
      <w:r>
        <w:rPr>
          <w:color w:val="A70740"/>
          <w:sz w:val="26"/>
        </w:rPr>
        <w:t>broadly</w:t>
      </w:r>
      <w:r>
        <w:rPr>
          <w:color w:val="A70740"/>
          <w:spacing w:val="-39"/>
          <w:sz w:val="26"/>
        </w:rPr>
        <w:t> </w:t>
      </w:r>
      <w:r>
        <w:rPr>
          <w:color w:val="A70740"/>
          <w:sz w:val="26"/>
        </w:rPr>
        <w:t>balanced.</w:t>
      </w:r>
    </w:p>
    <w:p>
      <w:pPr>
        <w:pStyle w:val="BodyText"/>
        <w:spacing w:before="4"/>
        <w:rPr>
          <w:sz w:val="22"/>
        </w:rPr>
      </w:pPr>
    </w:p>
    <w:p>
      <w:pPr>
        <w:spacing w:before="104"/>
        <w:ind w:left="5482" w:right="0" w:firstLine="0"/>
        <w:jc w:val="left"/>
        <w:rPr>
          <w:sz w:val="26"/>
        </w:rPr>
      </w:pPr>
      <w:r>
        <w:rPr>
          <w:color w:val="A70740"/>
          <w:sz w:val="26"/>
        </w:rPr>
        <w:t>Financial and credit markets</w:t>
      </w:r>
    </w:p>
    <w:p>
      <w:pPr>
        <w:pStyle w:val="BodyText"/>
        <w:spacing w:line="268" w:lineRule="auto" w:before="14"/>
        <w:ind w:left="5482" w:right="220"/>
      </w:pP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maintained </w:t>
      </w:r>
      <w:r>
        <w:rPr>
          <w:color w:val="231F20"/>
        </w:rPr>
        <w:t>Bank Rate at 0.5% and the size of its asset purchase programme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£325</w:t>
      </w:r>
      <w:r>
        <w:rPr>
          <w:color w:val="231F20"/>
          <w:spacing w:val="-43"/>
        </w:rPr>
        <w:t> </w:t>
      </w:r>
      <w:r>
        <w:rPr>
          <w:color w:val="231F20"/>
        </w:rPr>
        <w:t>billion.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European</w:t>
      </w:r>
      <w:r>
        <w:rPr>
          <w:color w:val="231F20"/>
          <w:spacing w:val="-45"/>
        </w:rPr>
        <w:t> </w:t>
      </w:r>
      <w:r>
        <w:rPr>
          <w:color w:val="231F20"/>
        </w:rPr>
        <w:t>Central</w:t>
      </w:r>
      <w:r>
        <w:rPr>
          <w:color w:val="231F20"/>
          <w:spacing w:val="-43"/>
        </w:rPr>
        <w:t> </w:t>
      </w:r>
      <w:r>
        <w:rPr>
          <w:color w:val="231F20"/>
          <w:spacing w:val="-3"/>
        </w:rPr>
        <w:t>Bank’s </w:t>
      </w:r>
      <w:r>
        <w:rPr>
          <w:color w:val="231F20"/>
          <w:w w:val="95"/>
        </w:rPr>
        <w:t>longer-term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refinancing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operations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  <w:w w:val="90"/>
        </w:rPr>
        <w:t>initial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improvement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conditions,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 indicators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unsecured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subsequently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up. </w:t>
      </w:r>
      <w:r>
        <w:rPr>
          <w:color w:val="231F20"/>
        </w:rPr>
        <w:t>Spreads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euro-area</w:t>
      </w:r>
      <w:r>
        <w:rPr>
          <w:color w:val="231F20"/>
          <w:spacing w:val="-42"/>
        </w:rPr>
        <w:t> </w:t>
      </w:r>
      <w:r>
        <w:rPr>
          <w:color w:val="231F20"/>
        </w:rPr>
        <w:t>countries’</w:t>
      </w:r>
      <w:r>
        <w:rPr>
          <w:color w:val="231F20"/>
          <w:spacing w:val="-42"/>
        </w:rPr>
        <w:t> </w:t>
      </w:r>
      <w:r>
        <w:rPr>
          <w:color w:val="231F20"/>
        </w:rPr>
        <w:t>government</w:t>
      </w:r>
      <w:r>
        <w:rPr>
          <w:color w:val="231F20"/>
          <w:spacing w:val="-44"/>
        </w:rPr>
        <w:t> </w:t>
      </w:r>
      <w:r>
        <w:rPr>
          <w:color w:val="231F20"/>
        </w:rPr>
        <w:t>debt </w:t>
      </w:r>
      <w:r>
        <w:rPr>
          <w:color w:val="231F20"/>
          <w:w w:val="95"/>
        </w:rPr>
        <w:t>remained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elevated.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</w:rPr>
        <w:t>debt</w:t>
      </w:r>
      <w:r>
        <w:rPr>
          <w:color w:val="231F20"/>
          <w:spacing w:val="-42"/>
        </w:rPr>
        <w:t> </w:t>
      </w:r>
      <w:r>
        <w:rPr>
          <w:color w:val="231F20"/>
        </w:rPr>
        <w:t>markets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2012</w:t>
      </w:r>
      <w:r>
        <w:rPr>
          <w:color w:val="231F20"/>
          <w:spacing w:val="-43"/>
        </w:rPr>
        <w:t> </w:t>
      </w:r>
      <w:r>
        <w:rPr>
          <w:color w:val="231F20"/>
        </w:rPr>
        <w:t>Q1.</w:t>
      </w:r>
      <w:r>
        <w:rPr>
          <w:color w:val="231F20"/>
          <w:spacing w:val="-27"/>
        </w:rPr>
        <w:t> </w:t>
      </w:r>
      <w:r>
        <w:rPr>
          <w:color w:val="231F20"/>
        </w:rPr>
        <w:t>They</w:t>
      </w:r>
      <w:r>
        <w:rPr>
          <w:color w:val="231F20"/>
          <w:spacing w:val="-41"/>
        </w:rPr>
        <w:t> </w:t>
      </w:r>
      <w:r>
        <w:rPr>
          <w:color w:val="231F20"/>
        </w:rPr>
        <w:t>continued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pass</w:t>
      </w:r>
      <w:r>
        <w:rPr>
          <w:color w:val="231F20"/>
          <w:spacing w:val="-42"/>
        </w:rPr>
        <w:t> </w:t>
      </w:r>
      <w:r>
        <w:rPr>
          <w:color w:val="231F20"/>
        </w:rPr>
        <w:t>through </w:t>
      </w:r>
      <w:r>
        <w:rPr>
          <w:color w:val="231F20"/>
          <w:w w:val="95"/>
        </w:rPr>
        <w:t>earlier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Money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picked</w:t>
      </w:r>
      <w:r>
        <w:rPr>
          <w:color w:val="231F20"/>
          <w:spacing w:val="-39"/>
        </w:rPr>
        <w:t> </w:t>
      </w:r>
      <w:r>
        <w:rPr>
          <w:color w:val="231F20"/>
        </w:rPr>
        <w:t>up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Q1;</w:t>
      </w:r>
      <w:r>
        <w:rPr>
          <w:color w:val="231F20"/>
          <w:spacing w:val="-16"/>
        </w:rPr>
        <w:t> </w:t>
      </w:r>
      <w:r>
        <w:rPr>
          <w:color w:val="231F20"/>
        </w:rPr>
        <w:t>credit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remained</w:t>
      </w:r>
      <w:r>
        <w:rPr>
          <w:color w:val="231F20"/>
          <w:spacing w:val="-40"/>
        </w:rPr>
        <w:t> </w:t>
      </w:r>
      <w:r>
        <w:rPr>
          <w:color w:val="231F20"/>
        </w:rPr>
        <w:t>weak.</w:t>
      </w:r>
    </w:p>
    <w:p>
      <w:pPr>
        <w:pStyle w:val="BodyText"/>
        <w:spacing w:line="231" w:lineRule="exact"/>
        <w:ind w:left="5482"/>
      </w:pPr>
      <w:r>
        <w:rPr>
          <w:color w:val="231F20"/>
        </w:rPr>
        <w:t>Sterling has appreciated by 3% since the February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4"/>
      </w:pPr>
    </w:p>
    <w:p>
      <w:pPr>
        <w:pStyle w:val="Heading3"/>
        <w:spacing w:before="1"/>
        <w:ind w:left="5482"/>
      </w:pPr>
      <w:r>
        <w:rPr>
          <w:color w:val="A70740"/>
        </w:rPr>
        <w:t>Demand</w:t>
      </w:r>
    </w:p>
    <w:p>
      <w:pPr>
        <w:pStyle w:val="BodyText"/>
        <w:spacing w:line="268" w:lineRule="auto" w:before="14"/>
        <w:ind w:left="5482" w:right="280"/>
      </w:pPr>
      <w:r>
        <w:rPr>
          <w:color w:val="231F20"/>
          <w:w w:val="95"/>
        </w:rPr>
        <w:t>Global growth remained uneven across different regions. </w:t>
      </w:r>
      <w:r>
        <w:rPr>
          <w:color w:val="231F20"/>
        </w:rPr>
        <w:t>Output in the euro area — the United </w:t>
      </w:r>
      <w:r>
        <w:rPr>
          <w:color w:val="231F20"/>
          <w:spacing w:val="-2"/>
        </w:rPr>
        <w:t>Kingdom’s </w:t>
      </w:r>
      <w:r>
        <w:rPr>
          <w:color w:val="231F20"/>
        </w:rPr>
        <w:t>most important</w:t>
      </w:r>
      <w:r>
        <w:rPr>
          <w:color w:val="231F20"/>
          <w:spacing w:val="-42"/>
        </w:rPr>
        <w:t> </w:t>
      </w:r>
      <w:r>
        <w:rPr>
          <w:color w:val="231F20"/>
        </w:rPr>
        <w:t>trading</w:t>
      </w:r>
      <w:r>
        <w:rPr>
          <w:color w:val="231F20"/>
          <w:spacing w:val="-39"/>
        </w:rPr>
        <w:t> </w:t>
      </w:r>
      <w:r>
        <w:rPr>
          <w:color w:val="231F20"/>
        </w:rPr>
        <w:t>partner</w:t>
      </w:r>
      <w:r>
        <w:rPr>
          <w:color w:val="231F20"/>
          <w:spacing w:val="-39"/>
        </w:rPr>
        <w:t> </w:t>
      </w:r>
      <w:r>
        <w:rPr>
          <w:color w:val="231F20"/>
        </w:rPr>
        <w:t>—</w:t>
      </w:r>
      <w:r>
        <w:rPr>
          <w:color w:val="231F20"/>
          <w:spacing w:val="-39"/>
        </w:rPr>
        <w:t> </w:t>
      </w:r>
      <w:r>
        <w:rPr>
          <w:color w:val="231F20"/>
        </w:rPr>
        <w:t>contracted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2011</w:t>
      </w:r>
      <w:r>
        <w:rPr>
          <w:color w:val="231F20"/>
          <w:spacing w:val="-41"/>
        </w:rPr>
        <w:t> </w:t>
      </w:r>
      <w:r>
        <w:rPr>
          <w:color w:val="231F20"/>
        </w:rPr>
        <w:t>Q4</w:t>
      </w:r>
      <w:r>
        <w:rPr>
          <w:color w:val="231F20"/>
          <w:spacing w:val="-40"/>
        </w:rPr>
        <w:t> </w:t>
      </w:r>
      <w:r>
        <w:rPr>
          <w:color w:val="231F20"/>
        </w:rPr>
        <w:t>and business</w:t>
      </w:r>
      <w:r>
        <w:rPr>
          <w:color w:val="231F20"/>
          <w:spacing w:val="-38"/>
        </w:rPr>
        <w:t> </w:t>
      </w:r>
      <w:r>
        <w:rPr>
          <w:color w:val="231F20"/>
        </w:rPr>
        <w:t>surveys</w:t>
      </w:r>
      <w:r>
        <w:rPr>
          <w:color w:val="231F20"/>
          <w:spacing w:val="-38"/>
        </w:rPr>
        <w:t> </w:t>
      </w:r>
      <w:r>
        <w:rPr>
          <w:color w:val="231F20"/>
        </w:rPr>
        <w:t>pointed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further</w:t>
      </w:r>
      <w:r>
        <w:rPr>
          <w:color w:val="231F20"/>
          <w:spacing w:val="-40"/>
        </w:rPr>
        <w:t> </w:t>
      </w:r>
      <w:r>
        <w:rPr>
          <w:color w:val="231F20"/>
        </w:rPr>
        <w:t>fall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2012</w:t>
      </w:r>
      <w:r>
        <w:rPr>
          <w:color w:val="231F20"/>
          <w:spacing w:val="-41"/>
        </w:rPr>
        <w:t> </w:t>
      </w:r>
      <w:r>
        <w:rPr>
          <w:color w:val="231F20"/>
        </w:rPr>
        <w:t>Q1.</w:t>
      </w:r>
      <w:r>
        <w:rPr>
          <w:color w:val="231F20"/>
          <w:spacing w:val="-14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contrast,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recorded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solid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supported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economies</w:t>
      </w:r>
    </w:p>
    <w:p>
      <w:pPr>
        <w:spacing w:after="0" w:line="268" w:lineRule="auto"/>
        <w:sectPr>
          <w:headerReference w:type="default" r:id="rId22"/>
          <w:headerReference w:type="even" r:id="rId23"/>
          <w:pgSz w:w="11910" w:h="16840"/>
          <w:pgMar w:header="425" w:footer="0" w:top="620" w:bottom="280" w:left="640" w:right="580"/>
          <w:pgNumType w:start="5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62" w:firstLine="0"/>
        <w:jc w:val="left"/>
        <w:rPr>
          <w:sz w:val="18"/>
        </w:rPr>
      </w:pPr>
      <w:bookmarkStart w:name="The outlook for GDP growth" w:id="5"/>
      <w:bookmarkEnd w:id="5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rate expectations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£325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pStyle w:val="BodyText"/>
        <w:spacing w:before="9"/>
        <w:rPr>
          <w:sz w:val="17"/>
        </w:rPr>
      </w:pPr>
    </w:p>
    <w:p>
      <w:pPr>
        <w:spacing w:before="0"/>
        <w:ind w:left="0" w:right="517" w:firstLine="0"/>
        <w:jc w:val="right"/>
        <w:rPr>
          <w:sz w:val="12"/>
        </w:rPr>
      </w:pPr>
      <w:r>
        <w:rPr/>
        <w:pict>
          <v:group style="position:absolute;margin-left:39.685001pt;margin-top:-5.010226pt;width:185.05pt;height:150.25pt;mso-position-horizontal-relative:page;mso-position-vertical-relative:paragraph;z-index:15732224" coordorigin="794,-100" coordsize="3701,3005">
            <v:line style="position:absolute" from="4365,427" to="4479,427" stroked="true" strokeweight=".5pt" strokecolor="#231f20">
              <v:stroke dashstyle="solid"/>
            </v:line>
            <v:line style="position:absolute" from="4365,604" to="4479,604" stroked="true" strokeweight=".5pt" strokecolor="#231f20">
              <v:stroke dashstyle="solid"/>
            </v:line>
            <v:line style="position:absolute" from="4365,779" to="4479,779" stroked="true" strokeweight=".5pt" strokecolor="#231f20">
              <v:stroke dashstyle="solid"/>
            </v:line>
            <v:line style="position:absolute" from="4365,957" to="4479,957" stroked="true" strokeweight=".5pt" strokecolor="#231f20">
              <v:stroke dashstyle="solid"/>
            </v:line>
            <v:line style="position:absolute" from="4365,1134" to="4479,1134" stroked="true" strokeweight=".5pt" strokecolor="#231f20">
              <v:stroke dashstyle="solid"/>
            </v:line>
            <v:line style="position:absolute" from="4365,1311" to="4479,1311" stroked="true" strokeweight=".5pt" strokecolor="#231f20">
              <v:stroke dashstyle="solid"/>
            </v:line>
            <v:line style="position:absolute" from="4365,1488" to="4479,1488" stroked="true" strokeweight=".5pt" strokecolor="#231f20">
              <v:stroke dashstyle="solid"/>
            </v:line>
            <v:line style="position:absolute" from="4365,1665" to="4479,1665" stroked="true" strokeweight=".5pt" strokecolor="#231f20">
              <v:stroke dashstyle="solid"/>
            </v:line>
            <v:line style="position:absolute" from="4365,1841" to="4479,1841" stroked="true" strokeweight=".5pt" strokecolor="#231f20">
              <v:stroke dashstyle="solid"/>
            </v:line>
            <v:line style="position:absolute" from="4365,2018" to="4479,2018" stroked="true" strokeweight=".5pt" strokecolor="#231f20">
              <v:stroke dashstyle="solid"/>
            </v:line>
            <v:line style="position:absolute" from="4365,2195" to="4479,2195" stroked="true" strokeweight=".5pt" strokecolor="#231f20">
              <v:stroke dashstyle="solid"/>
            </v:line>
            <v:line style="position:absolute" from="4365,2372" to="4479,2372" stroked="true" strokeweight=".5pt" strokecolor="#231f20">
              <v:stroke dashstyle="solid"/>
            </v:line>
            <v:line style="position:absolute" from="4365,2549" to="4479,2549" stroked="true" strokeweight=".5pt" strokecolor="#231f20">
              <v:stroke dashstyle="solid"/>
            </v:line>
            <v:line style="position:absolute" from="4365,2727" to="4479,2727" stroked="true" strokeweight=".5pt" strokecolor="#231f20">
              <v:stroke dashstyle="solid"/>
            </v:line>
            <v:line style="position:absolute" from="795,249" to="909,249" stroked="true" strokeweight=".5pt" strokecolor="#231f20">
              <v:stroke dashstyle="solid"/>
            </v:line>
            <v:line style="position:absolute" from="795,427" to="909,427" stroked="true" strokeweight=".5pt" strokecolor="#231f20">
              <v:stroke dashstyle="solid"/>
            </v:line>
            <v:line style="position:absolute" from="795,604" to="909,604" stroked="true" strokeweight=".5pt" strokecolor="#231f20">
              <v:stroke dashstyle="solid"/>
            </v:line>
            <v:line style="position:absolute" from="795,779" to="909,779" stroked="true" strokeweight=".5pt" strokecolor="#231f20">
              <v:stroke dashstyle="solid"/>
            </v:line>
            <v:line style="position:absolute" from="795,957" to="909,957" stroked="true" strokeweight=".5pt" strokecolor="#231f20">
              <v:stroke dashstyle="solid"/>
            </v:line>
            <v:line style="position:absolute" from="795,1134" to="909,1134" stroked="true" strokeweight=".5pt" strokecolor="#231f20">
              <v:stroke dashstyle="solid"/>
            </v:line>
            <v:line style="position:absolute" from="795,1311" to="909,1311" stroked="true" strokeweight=".5pt" strokecolor="#231f20">
              <v:stroke dashstyle="solid"/>
            </v:line>
            <v:line style="position:absolute" from="795,1488" to="909,1488" stroked="true" strokeweight=".5pt" strokecolor="#231f20">
              <v:stroke dashstyle="solid"/>
            </v:line>
            <v:line style="position:absolute" from="795,1665" to="909,1665" stroked="true" strokeweight=".5pt" strokecolor="#231f20">
              <v:stroke dashstyle="solid"/>
            </v:line>
            <v:line style="position:absolute" from="795,1841" to="909,1841" stroked="true" strokeweight=".5pt" strokecolor="#231f20">
              <v:stroke dashstyle="solid"/>
            </v:line>
            <v:line style="position:absolute" from="795,2018" to="909,2018" stroked="true" strokeweight=".5pt" strokecolor="#231f20">
              <v:stroke dashstyle="solid"/>
            </v:line>
            <v:line style="position:absolute" from="795,2195" to="909,2195" stroked="true" strokeweight=".5pt" strokecolor="#231f20">
              <v:stroke dashstyle="solid"/>
            </v:line>
            <v:line style="position:absolute" from="795,2372" to="909,2372" stroked="true" strokeweight=".5pt" strokecolor="#231f20">
              <v:stroke dashstyle="solid"/>
            </v:line>
            <v:line style="position:absolute" from="795,2549" to="909,2549" stroked="true" strokeweight=".5pt" strokecolor="#231f20">
              <v:stroke dashstyle="solid"/>
            </v:line>
            <v:line style="position:absolute" from="795,2727" to="909,2727" stroked="true" strokeweight=".5pt" strokecolor="#231f20">
              <v:stroke dashstyle="solid"/>
            </v:line>
            <v:shape style="position:absolute;left:951;top:67;width:3528;height:2837" type="#_x0000_t75" stroked="false">
              <v:imagedata r:id="rId24" o:title=""/>
            </v:shape>
            <v:line style="position:absolute" from="962,1488" to="4297,1488" stroked="true" strokeweight=".5pt" strokecolor="#231f20">
              <v:stroke dashstyle="solid"/>
            </v:line>
            <v:rect style="position:absolute;left:798;top:74;width:3676;height:2825" filled="false" stroked="true" strokeweight=".5pt" strokecolor="#231f20">
              <v:stroke dashstyle="solid"/>
            </v:rect>
            <v:shape style="position:absolute;left:1150;top:-101;width:3345;height:366" type="#_x0000_t202" filled="false" stroked="false">
              <v:textbox inset="0,0,0,0">
                <w:txbxContent>
                  <w:p>
                    <w:pPr>
                      <w:spacing w:before="1"/>
                      <w:ind w:left="107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1984" w:val="left" w:leader="none"/>
                      </w:tabs>
                      <w:spacing w:before="8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663;top:2481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37"/>
        <w:ind w:left="0" w:right="517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38"/>
        <w:ind w:left="0" w:right="51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7"/>
        <w:ind w:left="0" w:right="51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8"/>
        <w:ind w:left="0" w:right="51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7"/>
        <w:ind w:left="0" w:right="51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8"/>
        <w:ind w:left="0" w:right="51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55"/>
        <w:ind w:left="0" w:right="517" w:firstLine="0"/>
        <w:jc w:val="right"/>
        <w:rPr>
          <w:sz w:val="12"/>
        </w:rPr>
      </w:pPr>
      <w:r>
        <w:rPr>
          <w:color w:val="231F20"/>
          <w:w w:val="90"/>
          <w:position w:val="-7"/>
          <w:sz w:val="16"/>
        </w:rPr>
        <w:t>+</w:t>
      </w:r>
      <w:r>
        <w:rPr>
          <w:color w:val="231F20"/>
          <w:w w:val="90"/>
          <w:sz w:val="12"/>
        </w:rPr>
        <w:t>1</w:t>
      </w:r>
    </w:p>
    <w:p>
      <w:pPr>
        <w:spacing w:line="117" w:lineRule="exact" w:before="0"/>
        <w:ind w:left="0" w:right="517" w:firstLine="0"/>
        <w:jc w:val="right"/>
        <w:rPr>
          <w:sz w:val="12"/>
        </w:rPr>
      </w:pPr>
      <w:r>
        <w:rPr/>
        <w:pict>
          <v:shape style="position:absolute;margin-left:224.955994pt;margin-top:1.8962pt;width:1.55pt;height:9.550pt;mso-position-horizontal-relative:page;mso-position-vertical-relative:paragraph;z-index:15732736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31F20"/>
                      <w:spacing w:val="-42"/>
                      <w:w w:val="122"/>
                      <w:sz w:val="16"/>
                    </w:rPr>
                    <w:t>–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2"/>
        </w:rPr>
        <w:t>0</w:t>
      </w:r>
    </w:p>
    <w:p>
      <w:pPr>
        <w:spacing w:before="38"/>
        <w:ind w:left="0" w:right="51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7"/>
        <w:ind w:left="0" w:right="51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8"/>
        <w:ind w:left="0" w:right="51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7"/>
        <w:ind w:left="0" w:right="51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51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7"/>
        <w:ind w:left="0" w:right="51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517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line="131" w:lineRule="exact" w:before="37"/>
        <w:ind w:left="0" w:right="51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948" w:val="left" w:leader="none"/>
          <w:tab w:pos="1416" w:val="left" w:leader="none"/>
          <w:tab w:pos="1885" w:val="left" w:leader="none"/>
          <w:tab w:pos="2340" w:val="left" w:leader="none"/>
          <w:tab w:pos="2800" w:val="left" w:leader="none"/>
          <w:tab w:pos="3260" w:val="left" w:leader="none"/>
        </w:tabs>
        <w:spacing w:line="131" w:lineRule="exact" w:before="0"/>
        <w:ind w:left="422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15</w:t>
      </w:r>
    </w:p>
    <w:p>
      <w:pPr>
        <w:pStyle w:val="BodyText"/>
        <w:spacing w:before="11"/>
        <w:rPr>
          <w:sz w:val="15"/>
        </w:rPr>
      </w:pPr>
    </w:p>
    <w:p>
      <w:pPr>
        <w:spacing w:line="244" w:lineRule="auto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£325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first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past;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right,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reflects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evolution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future.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If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darkest </w:t>
      </w:r>
      <w:r>
        <w:rPr>
          <w:color w:val="231F20"/>
          <w:sz w:val="11"/>
        </w:rPr>
        <w:t>central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 quarter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fan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fall anywhere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 </w:t>
      </w:r>
      <w:r>
        <w:rPr>
          <w:color w:val="231F20"/>
          <w:sz w:val="11"/>
        </w:rPr>
        <w:t>mass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identically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sums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10%.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10%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 </w:t>
      </w:r>
      <w:r>
        <w:rPr>
          <w:color w:val="231F20"/>
          <w:sz w:val="11"/>
        </w:rPr>
        <w:t>quarter,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ratio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width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below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central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 </w:t>
      </w:r>
      <w:r>
        <w:rPr>
          <w:color w:val="231F20"/>
          <w:sz w:val="11"/>
        </w:rPr>
        <w:t>those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upper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3.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2007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second </w:t>
      </w:r>
      <w:r>
        <w:rPr>
          <w:color w:val="231F20"/>
          <w:sz w:val="11"/>
        </w:rPr>
        <w:t>dashed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17"/>
      </w:pPr>
      <w:r>
        <w:rPr>
          <w:color w:val="231F20"/>
          <w:w w:val="90"/>
        </w:rPr>
        <w:t>expanded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steadily,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albeit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slowly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beginning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last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modestly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underpinned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solid</w:t>
      </w:r>
      <w:r>
        <w:rPr>
          <w:color w:val="231F20"/>
          <w:spacing w:val="-25"/>
        </w:rPr>
        <w:t> </w:t>
      </w:r>
      <w:r>
        <w:rPr>
          <w:color w:val="231F20"/>
        </w:rPr>
        <w:t>export</w:t>
      </w:r>
      <w:r>
        <w:rPr>
          <w:color w:val="231F20"/>
          <w:spacing w:val="-24"/>
        </w:rPr>
        <w:t> </w:t>
      </w:r>
      <w:r>
        <w:rPr>
          <w:color w:val="231F20"/>
        </w:rPr>
        <w:t>growth</w:t>
      </w:r>
      <w:r>
        <w:rPr>
          <w:color w:val="231F20"/>
          <w:spacing w:val="-28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non-EU</w:t>
      </w:r>
      <w:r>
        <w:rPr>
          <w:color w:val="231F20"/>
          <w:spacing w:val="-24"/>
        </w:rPr>
        <w:t> </w:t>
      </w:r>
      <w:r>
        <w:rPr>
          <w:color w:val="231F20"/>
        </w:rPr>
        <w:t>countries.</w:t>
      </w:r>
    </w:p>
    <w:p>
      <w:pPr>
        <w:pStyle w:val="BodyText"/>
        <w:spacing w:line="268" w:lineRule="auto" w:before="199"/>
        <w:ind w:left="153" w:right="217"/>
      </w:pP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home,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2011.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weakness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concentrated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fell, </w:t>
      </w:r>
      <w:r>
        <w:rPr>
          <w:color w:val="231F20"/>
          <w:w w:val="95"/>
        </w:rPr>
        <w:t>as the squeeze on real incomes continued and households </w:t>
      </w:r>
      <w:r>
        <w:rPr>
          <w:color w:val="231F20"/>
          <w:w w:val="90"/>
        </w:rPr>
        <w:t>saved more. And business investment remained significantly </w:t>
      </w:r>
      <w:r>
        <w:rPr>
          <w:color w:val="231F20"/>
        </w:rPr>
        <w:t>below its pre-crisis level, held back by weak demand, heightened</w:t>
      </w:r>
      <w:r>
        <w:rPr>
          <w:color w:val="231F20"/>
          <w:spacing w:val="-37"/>
        </w:rPr>
        <w:t> </w:t>
      </w:r>
      <w:r>
        <w:rPr>
          <w:color w:val="231F20"/>
        </w:rPr>
        <w:t>uncertainty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tight</w:t>
      </w:r>
      <w:r>
        <w:rPr>
          <w:color w:val="231F20"/>
          <w:spacing w:val="-36"/>
        </w:rPr>
        <w:t> </w:t>
      </w:r>
      <w:r>
        <w:rPr>
          <w:color w:val="231F20"/>
        </w:rPr>
        <w:t>credit</w:t>
      </w:r>
      <w:r>
        <w:rPr>
          <w:color w:val="231F20"/>
          <w:spacing w:val="-36"/>
        </w:rPr>
        <w:t> </w:t>
      </w:r>
      <w:r>
        <w:rPr>
          <w:color w:val="231F20"/>
        </w:rPr>
        <w:t>conditions.</w:t>
      </w:r>
    </w:p>
    <w:p>
      <w:pPr>
        <w:pStyle w:val="BodyText"/>
        <w:spacing w:line="268" w:lineRule="auto" w:before="200"/>
        <w:ind w:left="153" w:right="217"/>
      </w:pP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provisionally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0.2%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2012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Q1,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second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consecutive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quarter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contraction.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construction output.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estimated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weak,</w:t>
      </w:r>
      <w:r>
        <w:rPr>
          <w:color w:val="231F20"/>
          <w:spacing w:val="-46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manufacturing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services</w:t>
      </w:r>
      <w:r>
        <w:rPr>
          <w:color w:val="231F20"/>
          <w:spacing w:val="-46"/>
        </w:rPr>
        <w:t> </w:t>
      </w:r>
      <w:r>
        <w:rPr>
          <w:color w:val="231F20"/>
        </w:rPr>
        <w:t>output</w:t>
      </w:r>
      <w:r>
        <w:rPr>
          <w:color w:val="231F20"/>
          <w:spacing w:val="-45"/>
        </w:rPr>
        <w:t> </w:t>
      </w:r>
      <w:r>
        <w:rPr>
          <w:color w:val="231F20"/>
        </w:rPr>
        <w:t>both broadly flat. But business surveys, labour market </w:t>
      </w:r>
      <w:r>
        <w:rPr>
          <w:color w:val="231F20"/>
          <w:w w:val="95"/>
        </w:rPr>
        <w:t>developments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pointed 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suggesting </w:t>
      </w:r>
      <w:r>
        <w:rPr>
          <w:color w:val="231F20"/>
        </w:rPr>
        <w:t>that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underlying</w:t>
      </w:r>
      <w:r>
        <w:rPr>
          <w:color w:val="231F20"/>
          <w:spacing w:val="-26"/>
        </w:rPr>
        <w:t> </w:t>
      </w:r>
      <w:r>
        <w:rPr>
          <w:color w:val="231F20"/>
        </w:rPr>
        <w:t>picture</w:t>
      </w:r>
      <w:r>
        <w:rPr>
          <w:color w:val="231F20"/>
          <w:spacing w:val="-28"/>
        </w:rPr>
        <w:t> </w:t>
      </w:r>
      <w:r>
        <w:rPr>
          <w:color w:val="231F20"/>
        </w:rPr>
        <w:t>was</w:t>
      </w:r>
      <w:r>
        <w:rPr>
          <w:color w:val="231F20"/>
          <w:spacing w:val="-26"/>
        </w:rPr>
        <w:t> </w:t>
      </w:r>
      <w:r>
        <w:rPr>
          <w:color w:val="231F20"/>
        </w:rPr>
        <w:t>less</w:t>
      </w:r>
      <w:r>
        <w:rPr>
          <w:color w:val="231F20"/>
          <w:spacing w:val="-27"/>
        </w:rPr>
        <w:t> </w:t>
      </w:r>
      <w:r>
        <w:rPr>
          <w:color w:val="231F20"/>
        </w:rPr>
        <w:t>weak.</w:t>
      </w:r>
    </w:p>
    <w:p>
      <w:pPr>
        <w:pStyle w:val="BodyText"/>
        <w:spacing w:line="268" w:lineRule="auto" w:before="199"/>
        <w:ind w:left="153" w:right="217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spending</w:t>
      </w:r>
      <w:r>
        <w:rPr>
          <w:color w:val="231F20"/>
          <w:spacing w:val="-40"/>
        </w:rPr>
        <w:t> </w:t>
      </w:r>
      <w:r>
        <w:rPr>
          <w:color w:val="231F20"/>
        </w:rPr>
        <w:t>plans</w:t>
      </w:r>
      <w:r>
        <w:rPr>
          <w:color w:val="231F20"/>
          <w:spacing w:val="-39"/>
        </w:rPr>
        <w:t> </w:t>
      </w:r>
      <w:r>
        <w:rPr>
          <w:color w:val="231F20"/>
        </w:rPr>
        <w:t>set</w:t>
      </w:r>
      <w:r>
        <w:rPr>
          <w:color w:val="231F20"/>
          <w:spacing w:val="-41"/>
        </w:rPr>
        <w:t> </w:t>
      </w:r>
      <w:r>
        <w:rPr>
          <w:color w:val="231F20"/>
        </w:rPr>
        <w:t>out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March</w:t>
      </w:r>
      <w:r>
        <w:rPr>
          <w:color w:val="231F20"/>
          <w:spacing w:val="-40"/>
        </w:rPr>
        <w:t> </w:t>
      </w:r>
      <w:r>
        <w:rPr>
          <w:i/>
          <w:color w:val="231F20"/>
        </w:rPr>
        <w:t>Budget</w:t>
      </w:r>
      <w:r>
        <w:rPr>
          <w:color w:val="231F20"/>
        </w:rPr>
        <w:t>.</w:t>
      </w:r>
      <w:r>
        <w:rPr>
          <w:color w:val="231F20"/>
          <w:spacing w:val="-23"/>
        </w:rPr>
        <w:t> </w:t>
      </w:r>
      <w:r>
        <w:rPr>
          <w:color w:val="231F20"/>
        </w:rPr>
        <w:t>Those</w:t>
      </w:r>
      <w:r>
        <w:rPr>
          <w:color w:val="231F20"/>
          <w:spacing w:val="-40"/>
        </w:rPr>
        <w:t> </w:t>
      </w:r>
      <w:r>
        <w:rPr>
          <w:color w:val="231F20"/>
        </w:rPr>
        <w:t>plans </w:t>
      </w:r>
      <w:r>
        <w:rPr>
          <w:color w:val="231F20"/>
          <w:w w:val="95"/>
        </w:rPr>
        <w:t>suggest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proportion 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2012/13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previous</w:t>
      </w:r>
      <w:r>
        <w:rPr>
          <w:color w:val="231F20"/>
          <w:spacing w:val="-23"/>
        </w:rPr>
        <w:t> </w:t>
      </w:r>
      <w:r>
        <w:rPr>
          <w:color w:val="231F20"/>
        </w:rPr>
        <w:t>two</w:t>
      </w:r>
      <w:r>
        <w:rPr>
          <w:color w:val="231F20"/>
          <w:spacing w:val="-23"/>
        </w:rPr>
        <w:t> </w:t>
      </w:r>
      <w:r>
        <w:rPr>
          <w:color w:val="231F20"/>
        </w:rPr>
        <w:t>years.</w:t>
      </w:r>
    </w:p>
    <w:p>
      <w:pPr>
        <w:pStyle w:val="Heading3"/>
        <w:spacing w:before="208"/>
      </w:pPr>
      <w:r>
        <w:rPr>
          <w:color w:val="A70740"/>
        </w:rPr>
        <w:t>The outlook for GDP growth</w:t>
      </w:r>
    </w:p>
    <w:p>
      <w:pPr>
        <w:pStyle w:val="BodyText"/>
        <w:spacing w:line="268" w:lineRule="auto" w:before="15"/>
        <w:ind w:left="153" w:right="216"/>
      </w:pPr>
      <w:r>
        <w:rPr>
          <w:color w:val="231F20"/>
          <w:w w:val="95"/>
        </w:rPr>
        <w:t>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 four-quarter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path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 </w:t>
      </w:r>
      <w:r>
        <w:rPr>
          <w:color w:val="231F20"/>
        </w:rPr>
        <w:t>purchase</w:t>
      </w:r>
      <w:r>
        <w:rPr>
          <w:color w:val="231F20"/>
          <w:spacing w:val="-45"/>
        </w:rPr>
        <w:t> </w:t>
      </w:r>
      <w:r>
        <w:rPr>
          <w:color w:val="231F20"/>
        </w:rPr>
        <w:t>programme</w:t>
      </w:r>
      <w:r>
        <w:rPr>
          <w:color w:val="231F20"/>
          <w:spacing w:val="-44"/>
        </w:rPr>
        <w:t> </w:t>
      </w:r>
      <w:r>
        <w:rPr>
          <w:color w:val="231F20"/>
        </w:rPr>
        <w:t>stays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£325</w:t>
      </w:r>
      <w:r>
        <w:rPr>
          <w:color w:val="231F20"/>
          <w:spacing w:val="-44"/>
        </w:rPr>
        <w:t> </w:t>
      </w:r>
      <w:r>
        <w:rPr>
          <w:color w:val="231F20"/>
        </w:rPr>
        <w:t>billion.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pattern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quarterly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one-off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Queen’s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Diamond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Jubilee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Olympics.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Looking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effects,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remain</w:t>
      </w:r>
      <w:r>
        <w:rPr>
          <w:color w:val="231F20"/>
          <w:spacing w:val="-42"/>
        </w:rPr>
        <w:t> </w:t>
      </w:r>
      <w:r>
        <w:rPr>
          <w:color w:val="231F20"/>
        </w:rPr>
        <w:t>subdued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near</w:t>
      </w:r>
      <w:r>
        <w:rPr>
          <w:color w:val="231F20"/>
          <w:spacing w:val="-44"/>
        </w:rPr>
        <w:t> </w:t>
      </w:r>
      <w:r>
        <w:rPr>
          <w:color w:val="231F20"/>
        </w:rPr>
        <w:t>term</w:t>
      </w:r>
      <w:r>
        <w:rPr>
          <w:color w:val="231F20"/>
          <w:spacing w:val="-42"/>
        </w:rPr>
        <w:t> </w:t>
      </w:r>
      <w:r>
        <w:rPr>
          <w:color w:val="231F20"/>
        </w:rPr>
        <w:t>before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gentle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helps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traction.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policy should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activity,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strains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within </w:t>
      </w:r>
      <w:r>
        <w:rPr>
          <w:color w:val="231F20"/>
        </w:rPr>
        <w:t>the euro area, tight credit conditions and the fiscal </w:t>
      </w:r>
      <w:r>
        <w:rPr>
          <w:color w:val="231F20"/>
          <w:w w:val="95"/>
        </w:rPr>
        <w:t>consolidation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temper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expansion.</w:t>
      </w:r>
    </w:p>
    <w:p>
      <w:pPr>
        <w:pStyle w:val="BodyText"/>
        <w:spacing w:line="268" w:lineRule="auto" w:before="198"/>
        <w:ind w:left="153" w:right="217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unusually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single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biggest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threat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stems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challenges </w:t>
      </w:r>
      <w:r>
        <w:rPr>
          <w:color w:val="231F20"/>
        </w:rPr>
        <w:t>within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euro</w:t>
      </w:r>
      <w:r>
        <w:rPr>
          <w:color w:val="231F20"/>
          <w:spacing w:val="-43"/>
        </w:rPr>
        <w:t> </w:t>
      </w:r>
      <w:r>
        <w:rPr>
          <w:color w:val="231F20"/>
        </w:rPr>
        <w:t>area,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particular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need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reduce</w:t>
      </w:r>
      <w:r>
        <w:rPr>
          <w:color w:val="231F20"/>
          <w:spacing w:val="-45"/>
        </w:rPr>
        <w:t> </w:t>
      </w:r>
      <w:r>
        <w:rPr>
          <w:color w:val="231F20"/>
        </w:rPr>
        <w:t>the indebtedness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improve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competitiveness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some member</w:t>
      </w:r>
      <w:r>
        <w:rPr>
          <w:color w:val="231F20"/>
          <w:spacing w:val="-45"/>
        </w:rPr>
        <w:t> </w:t>
      </w:r>
      <w:r>
        <w:rPr>
          <w:color w:val="231F20"/>
        </w:rPr>
        <w:t>countries.</w:t>
      </w:r>
      <w:r>
        <w:rPr>
          <w:color w:val="231F20"/>
          <w:spacing w:val="-27"/>
        </w:rPr>
        <w:t> </w:t>
      </w:r>
      <w:r>
        <w:rPr>
          <w:color w:val="231F20"/>
        </w:rPr>
        <w:t>Even</w:t>
      </w:r>
      <w:r>
        <w:rPr>
          <w:color w:val="231F20"/>
          <w:spacing w:val="-44"/>
        </w:rPr>
        <w:t> </w:t>
      </w:r>
      <w:r>
        <w:rPr>
          <w:color w:val="231F20"/>
        </w:rPr>
        <w:t>if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credible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effective</w:t>
      </w:r>
      <w:r>
        <w:rPr>
          <w:color w:val="231F20"/>
          <w:spacing w:val="-44"/>
        </w:rPr>
        <w:t> </w:t>
      </w:r>
      <w:r>
        <w:rPr>
          <w:color w:val="231F20"/>
        </w:rPr>
        <w:t>set</w:t>
      </w:r>
      <w:r>
        <w:rPr>
          <w:color w:val="231F20"/>
          <w:spacing w:val="-45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policies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successfully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implemented,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necessary </w:t>
      </w:r>
      <w:r>
        <w:rPr>
          <w:color w:val="231F20"/>
        </w:rPr>
        <w:t>adjustments</w:t>
      </w:r>
      <w:r>
        <w:rPr>
          <w:color w:val="231F20"/>
          <w:spacing w:val="-44"/>
        </w:rPr>
        <w:t> </w:t>
      </w:r>
      <w:r>
        <w:rPr>
          <w:color w:val="231F20"/>
        </w:rPr>
        <w:t>suggests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prolonged</w:t>
      </w:r>
      <w:r>
        <w:rPr>
          <w:color w:val="231F20"/>
          <w:spacing w:val="-44"/>
        </w:rPr>
        <w:t> </w:t>
      </w:r>
      <w:r>
        <w:rPr>
          <w:color w:val="231F20"/>
        </w:rPr>
        <w:t>period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sluggish growth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heightened</w:t>
      </w:r>
      <w:r>
        <w:rPr>
          <w:color w:val="231F20"/>
          <w:spacing w:val="-42"/>
        </w:rPr>
        <w:t> </w:t>
      </w:r>
      <w:r>
        <w:rPr>
          <w:color w:val="231F20"/>
        </w:rPr>
        <w:t>uncertainty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likely.</w:t>
      </w:r>
      <w:r>
        <w:rPr>
          <w:color w:val="231F20"/>
          <w:spacing w:val="-26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failure</w:t>
      </w:r>
      <w:r>
        <w:rPr>
          <w:color w:val="231F20"/>
          <w:spacing w:val="-44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implement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policies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severe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UK</w:t>
      </w:r>
      <w:r>
        <w:rPr>
          <w:color w:val="231F20"/>
          <w:spacing w:val="-45"/>
        </w:rPr>
        <w:t> </w:t>
      </w:r>
      <w:r>
        <w:rPr>
          <w:color w:val="231F20"/>
        </w:rPr>
        <w:t>economy.</w:t>
      </w:r>
      <w:r>
        <w:rPr>
          <w:color w:val="231F20"/>
          <w:spacing w:val="-31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case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past</w:t>
      </w:r>
      <w:r>
        <w:rPr>
          <w:color w:val="231F20"/>
          <w:spacing w:val="-44"/>
        </w:rPr>
        <w:t> </w:t>
      </w:r>
      <w:r>
        <w:rPr>
          <w:i/>
          <w:color w:val="231F20"/>
        </w:rPr>
        <w:t>Reports</w:t>
      </w:r>
      <w:r>
        <w:rPr>
          <w:color w:val="231F20"/>
        </w:rPr>
        <w:t>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MPC</w:t>
      </w:r>
      <w:r>
        <w:rPr>
          <w:color w:val="231F20"/>
          <w:spacing w:val="-44"/>
        </w:rPr>
        <w:t> </w:t>
      </w:r>
      <w:r>
        <w:rPr>
          <w:color w:val="231F20"/>
        </w:rPr>
        <w:t>sees </w:t>
      </w:r>
      <w:r>
        <w:rPr>
          <w:color w:val="231F20"/>
          <w:w w:val="95"/>
        </w:rPr>
        <w:t>no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meaningful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quantify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likelihood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most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extreme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possibilities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excluded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fan </w:t>
      </w:r>
      <w:r>
        <w:rPr>
          <w:color w:val="231F20"/>
        </w:rPr>
        <w:t>charts.</w:t>
      </w:r>
      <w:r>
        <w:rPr>
          <w:color w:val="231F20"/>
          <w:spacing w:val="-28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threat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these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extreme</w:t>
      </w:r>
      <w:r>
        <w:rPr>
          <w:color w:val="231F20"/>
          <w:spacing w:val="-46"/>
        </w:rPr>
        <w:t> </w:t>
      </w:r>
      <w:r>
        <w:rPr>
          <w:color w:val="231F20"/>
        </w:rPr>
        <w:t>outcomes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76" w:space="853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80"/>
      </w:pPr>
      <w:r>
        <w:rPr>
          <w:color w:val="231F20"/>
          <w:w w:val="90"/>
        </w:rPr>
        <w:t>likely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example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exchange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confidence;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such effects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captured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projections.</w:t>
      </w:r>
    </w:p>
    <w:p>
      <w:pPr>
        <w:pStyle w:val="BodyText"/>
        <w:spacing w:before="10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425" w:footer="0" w:top="620" w:bottom="28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/>
        <w:pict>
          <v:group style="position:absolute;margin-left:39.685001pt;margin-top:42.916843pt;width:184.65pt;height:150.35pt;mso-position-horizontal-relative:page;mso-position-vertical-relative:paragraph;z-index:-21510144" coordorigin="794,858" coordsize="3693,3007">
            <v:rect style="position:absolute;left:3131;top:1031;width:1174;height:2830" filled="true" fillcolor="#ededee" stroked="false">
              <v:fill type="solid"/>
            </v:rect>
            <v:shape style="position:absolute;left:950;top:2561;width:3349;height:808" coordorigin="950,2562" coordsize="3349,808" path="m4299,2562l4209,2602,4118,2664,4028,2706,3937,2751,3847,2793,3756,2844,3666,2884,3575,2919,3485,2937,3394,2976,3304,2976,3213,3073,3123,3010,3032,3023,2942,3006,2851,3048,2761,3049,2670,3076,2580,3040,2489,3099,2399,3198,2308,3234,2218,3297,2127,3320,2037,3292,1946,3147,1856,2935,1765,2741,1675,2612,1584,2608,1493,2663,1403,2772,1312,2879,1222,2977,1131,3046,1041,3069,950,3106,950,3143,1041,3107,1131,3085,1222,3017,1312,2921,1403,2815,1493,2707,1584,2654,1675,2659,1765,2789,1856,2983,1946,3195,2037,3340,2127,3369,2218,3347,2308,3286,2399,3252,2489,3154,2580,3097,2670,3134,2761,3109,2851,3109,2942,3069,3032,3087,3123,3075,3213,3147,3304,3054,3394,3058,3485,3023,3575,3015,3666,2982,3756,2938,3847,2894,3937,2870,4028,2833,4118,2787,4209,2733,4299,2694,4299,2562xe" filled="true" fillcolor="#c0dbd0" stroked="false">
              <v:path arrowok="t"/>
              <v:fill type="solid"/>
            </v:shape>
            <v:shape style="position:absolute;left:950;top:2561;width:3349;height:808" coordorigin="950,2562" coordsize="3349,808" path="m950,3106l1041,3069,1131,3046,1222,2977,1312,2879,1403,2772,1493,2663,1584,2608,1675,2612,1765,2741,1856,2935,1946,3147,2037,3292,2127,3320,2218,3297,2308,3234,2399,3198,2489,3099,2580,3040,2670,3076,2761,3049,2851,3048,2942,3006,3032,3023,3123,3010,3213,3073,3304,2976,3394,2976,3485,2937,3575,2919,3666,2884,3756,2844,3847,2793,3937,2751,4028,2706,4118,2664,4209,2602,4299,2562,4299,2694,4209,2733,4118,2787,4028,2833,3937,2870,3847,2894,3756,2938,3666,2982,3575,3015,3485,3023,3394,3058,3304,3054,3213,3147,3123,3075,3032,3087,2942,3069,2851,3109,2761,3109,2670,3134,2580,3097,2489,3154,2399,3252,2308,3286,2218,3347,2127,3369,2037,3340,1946,3195,1856,2983,1765,2789,1675,2659,1584,2654,1493,2707,1403,2815,1312,2921,1222,3017,1131,3085,1041,3107,950,3143,950,3106xe" filled="false" stroked="true" strokeweight=".01pt" strokecolor="#c0dbd0">
              <v:path arrowok="t"/>
              <v:stroke dashstyle="solid"/>
            </v:shape>
            <v:shape style="position:absolute;left:950;top:2471;width:3349;height:849" coordorigin="950,2471" coordsize="3349,849" path="m4299,2471l4209,2508,4118,2582,4028,2623,3937,2676,3847,2720,3756,2771,3666,2815,3575,2855,3485,2882,3394,2922,3304,2928,3213,3025,3123,2965,3032,2979,2942,2964,2851,3007,2761,3009,2670,3037,2580,3002,2489,3061,2399,3162,2308,3199,2218,3263,2127,3287,2037,3260,1946,3115,1856,2903,1765,2709,1675,2580,1584,2577,1493,2633,1403,2743,1312,2851,1222,2950,1131,3019,1041,3043,950,3081,950,3106,1041,3069,1131,3046,1222,2977,1312,2879,1403,2772,1493,2663,1584,2608,1675,2612,1765,2741,1856,2935,1946,3147,2037,3292,2127,3320,2218,3297,2308,3234,2399,3198,2489,3099,2580,3040,2670,3076,2761,3049,2851,3048,2942,3006,3032,3023,3123,3010,3213,3073,3304,2976,3394,2976,3485,2937,3575,2919,3666,2884,3756,2844,3847,2793,3937,2751,4028,2706,4118,2664,4209,2602,4299,2562,4299,2471xe" filled="true" fillcolor="#a4cdbe" stroked="false">
              <v:path arrowok="t"/>
              <v:fill type="solid"/>
            </v:shape>
            <v:shape style="position:absolute;left:950;top:2471;width:3349;height:849" coordorigin="950,2471" coordsize="3349,849" path="m950,3081l1041,3043,1131,3019,1222,2950,1312,2851,1403,2743,1493,2633,1584,2577,1675,2580,1765,2709,1856,2903,1946,3115,2037,3260,2127,3287,2218,3263,2308,3199,2399,3162,2489,3061,2580,3002,2670,3037,2761,3009,2851,3007,2942,2964,3032,2979,3123,2965,3213,3025,3304,2928,3394,2922,3485,2882,3575,2855,3666,2815,3756,2771,3847,2720,3937,2676,4028,2623,4118,2582,4209,2508,4299,2471,4299,2562,4209,2602,4118,2664,4028,2706,3937,2751,3847,2793,3756,2844,3666,2884,3575,2919,3485,2937,3394,2976,3304,2976,3213,3073,3123,3010,3032,3023,2942,3006,2851,3048,2761,3049,2670,3076,2580,3040,2489,3099,2399,3198,2308,3234,2218,3297,2127,3320,2037,3292,1946,3147,1856,2935,1765,2741,1675,2612,1584,2608,1493,2663,1403,2772,1312,2879,1222,2977,1131,3046,1041,3069,950,3106,950,3081xe" filled="false" stroked="true" strokeweight=".01pt" strokecolor="#a4cdbe">
              <v:path arrowok="t"/>
              <v:stroke dashstyle="solid"/>
            </v:shape>
            <v:shape style="position:absolute;left:950;top:2395;width:3349;height:892" coordorigin="950,2395" coordsize="3349,892" path="m4299,2395l4209,2442,4118,2511,4028,2554,3937,2616,3847,2660,3756,2718,3666,2761,3575,2805,3485,2836,3394,2880,3304,2888,3213,2987,3123,2930,3032,2945,2942,2930,2851,2974,2761,2977,2670,3006,2580,2971,2489,3032,2399,3133,2308,3171,2218,3236,2127,3261,2037,3234,1946,3090,1856,2877,1765,2684,1675,2555,1584,2552,1493,2609,1403,2720,1312,2829,1222,2928,1131,2998,1041,3023,950,3061,950,3081,1041,3043,1131,3019,1222,2950,1312,2851,1403,2743,1493,2633,1584,2577,1675,2580,1765,2709,1856,2903,1946,3115,2037,3260,2127,3287,2218,3263,2308,3199,2399,3162,2489,3061,2580,3002,2670,3037,2761,3009,2851,3007,2942,2964,3032,2979,3123,2965,3213,3025,3304,2928,3394,2922,3485,2882,3575,2856,3666,2815,3756,2771,3847,2720,3937,2676,4028,2623,4118,2582,4209,2508,4299,2471,4299,2395xe" filled="true" fillcolor="#97c6b4" stroked="false">
              <v:path arrowok="t"/>
              <v:fill type="solid"/>
            </v:shape>
            <v:shape style="position:absolute;left:950;top:2395;width:3349;height:892" coordorigin="950,2395" coordsize="3349,892" path="m950,3061l1041,3023,1131,2998,1222,2928,1312,2829,1403,2720,1493,2609,1584,2552,1675,2555,1765,2684,1856,2877,1946,3090,2037,3234,2127,3261,2218,3236,2308,3171,2399,3133,2489,3032,2580,2971,2670,3006,2761,2977,2851,2974,2942,2930,3032,2945,3123,2930,3213,2987,3304,2888,3394,2880,3485,2836,3575,2805,3666,2761,3756,2718,3847,2660,3937,2616,4028,2554,4118,2511,4209,2442,4299,2395,4299,2471,4209,2508,4118,2582,4028,2623,3937,2676,3847,2720,3756,2771,3666,2815,3575,2856,3485,2882,3394,2922,3304,2928,3213,3025,3123,2965,3032,2979,2942,2964,2851,3007,2761,3009,2670,3037,2580,3002,2489,3061,2399,3162,2308,3199,2218,3263,2127,3287,2037,3260,1946,3115,1856,2903,1765,2709,1675,2580,1584,2577,1493,2633,1403,2743,1312,2851,1222,2950,1131,3019,1041,3043,950,3081,950,3061xe" filled="false" stroked="true" strokeweight=".01pt" strokecolor="#97c6b4">
              <v:path arrowok="t"/>
              <v:stroke dashstyle="solid"/>
            </v:shape>
            <v:shape style="position:absolute;left:950;top:2333;width:3349;height:927" coordorigin="950,2334" coordsize="3349,927" path="m4299,2334l4209,2383,4118,2454,4028,2498,3937,2560,3847,2612,3756,2670,3666,2714,3575,2763,3485,2797,3394,2843,3304,2853,3213,2954,3123,2900,3032,2916,2942,2901,2851,2946,2761,2949,2670,2979,2580,2945,2489,3006,2399,3109,2308,3147,2218,3212,2127,3238,2037,3212,1946,3068,1856,2855,1765,2662,1675,2533,1584,2531,1493,2588,1403,2700,1312,2810,1222,2910,1131,2980,1041,3006,950,3044,950,3061,1041,3023,1131,2998,1222,2928,1312,2829,1403,2720,1493,2609,1584,2553,1675,2555,1765,2684,1856,2877,1946,3090,2037,3234,2127,3261,2218,3236,2308,3171,2399,3133,2489,3032,2580,2971,2670,3006,2761,2977,2851,2974,2942,2930,3032,2945,3123,2930,3213,2987,3304,2888,3394,2880,3485,2836,3575,2805,3666,2761,3756,2718,3847,2660,3937,2616,4028,2554,4118,2511,4209,2442,4299,2395,4299,2334xe" filled="true" fillcolor="#8abfab" stroked="false">
              <v:path arrowok="t"/>
              <v:fill type="solid"/>
            </v:shape>
            <v:shape style="position:absolute;left:950;top:2333;width:3349;height:927" coordorigin="950,2334" coordsize="3349,927" path="m950,3044l1041,3006,1131,2980,1222,2910,1312,2810,1403,2700,1493,2588,1584,2531,1675,2533,1765,2662,1856,2855,1946,3068,2037,3212,2127,3238,2218,3212,2308,3147,2399,3109,2489,3006,2580,2945,2670,2979,2761,2949,2851,2946,2942,2901,3032,2916,3123,2900,3213,2954,3304,2853,3394,2843,3485,2797,3575,2763,3666,2714,3756,2670,3847,2612,3937,2560,4028,2498,4118,2454,4209,2383,4299,2334,4299,2395,4209,2442,4118,2511,4028,2554,3937,2616,3847,2660,3756,2718,3666,2761,3575,2805,3485,2836,3394,2880,3304,2888,3213,2987,3123,2930,3032,2945,2942,2930,2851,2974,2761,2977,2670,3006,2580,2971,2489,3032,2399,3133,2308,3171,2218,3236,2127,3261,2037,3234,1946,3090,1856,2877,1765,2684,1675,2555,1584,2553,1493,2609,1403,2720,1312,2829,1222,2928,1131,2998,1041,3023,950,3061,950,3044xe" filled="false" stroked="true" strokeweight=".01pt" strokecolor="#8abfab">
              <v:path arrowok="t"/>
              <v:stroke dashstyle="solid"/>
            </v:shape>
            <v:shape style="position:absolute;left:950;top:2275;width:3349;height:963" coordorigin="950,2276" coordsize="3349,963" path="m4299,2276l4209,2329,4118,2402,4028,2446,3937,2516,3847,2568,3756,2626,3666,2672,3575,2724,3485,2761,3394,2810,3304,2822,3213,2925,3123,2873,3032,2889,2942,2876,2851,2921,2761,2925,2670,2955,2580,2921,2489,2983,2399,3087,2308,3126,2218,3191,2127,3218,2037,3192,1946,3048,1856,2835,1765,2642,1675,2514,1584,2512,1493,2570,1403,2683,1312,2792,1222,2893,1131,2964,1041,2990,950,3029,950,3044,1041,3006,1131,2980,1222,2910,1312,2810,1403,2700,1493,2588,1584,2531,1675,2533,1765,2662,1856,2855,1946,3068,2037,3212,2127,3238,2218,3212,2308,3147,2399,3109,2489,3006,2580,2945,2670,2979,2761,2949,2851,2946,2942,2901,3032,2916,3123,2900,3213,2954,3304,2853,3394,2843,3485,2797,3575,2763,3666,2714,3756,2670,3847,2612,3937,2560,4028,2498,4118,2454,4209,2383,4299,2334,4299,2276xe" filled="true" fillcolor="#6fb39a" stroked="false">
              <v:path arrowok="t"/>
              <v:fill type="solid"/>
            </v:shape>
            <v:shape style="position:absolute;left:950;top:2275;width:3349;height:963" coordorigin="950,2276" coordsize="3349,963" path="m950,3029l1041,2990,1131,2964,1222,2893,1312,2792,1403,2683,1493,2570,1584,2512,1675,2514,1765,2642,1856,2835,1946,3048,2037,3192,2127,3218,2218,3191,2308,3126,2399,3087,2489,2983,2580,2921,2670,2955,2761,2925,2851,2921,2942,2876,3032,2889,3123,2873,3213,2925,3304,2822,3394,2810,3485,2761,3575,2724,3666,2672,3756,2626,3847,2568,3937,2516,4028,2446,4118,2402,4209,2329,4299,2276,4299,2334,4209,2383,4118,2454,4028,2498,3937,2560,3847,2612,3756,2670,3666,2714,3575,2763,3485,2797,3394,2843,3304,2853,3213,2954,3123,2900,3032,2916,2942,2901,2851,2946,2761,2949,2670,2979,2580,2945,2489,3006,2399,3109,2308,3147,2218,3212,2127,3238,2037,3212,1946,3068,1856,2855,1765,2662,1675,2533,1584,2531,1493,2588,1403,2700,1312,2810,1222,2910,1131,2980,1041,3006,950,3044,950,3029xe" filled="false" stroked="true" strokeweight=".01pt" strokecolor="#6fb39a">
              <v:path arrowok="t"/>
              <v:stroke dashstyle="solid"/>
            </v:shape>
            <v:shape style="position:absolute;left:950;top:2221;width:3349;height:997" coordorigin="950,2221" coordsize="3349,997" path="m4299,2221l4209,2280,4118,2352,4028,2401,3937,2472,3847,2527,3756,2587,3666,2635,3575,2687,3485,2728,3394,2779,3304,2791,3213,2899,3123,2848,3032,2865,2942,2852,2851,2897,2761,2902,2670,2933,2580,2900,2489,2962,2399,3066,2308,3106,2218,3172,2127,3199,2037,3173,1946,3030,1856,2817,1765,2624,1675,2496,1584,2495,1493,2553,1403,2666,1312,2776,1222,2878,1131,2949,1041,2975,950,3015,950,3029,1041,2990,1131,2964,1222,2893,1312,2792,1403,2683,1493,2570,1584,2512,1675,2514,1765,2642,1856,2835,1946,3048,2037,3192,2127,3218,2218,3191,2308,3126,2399,3087,2489,2983,2580,2921,2670,2955,2761,2925,2851,2921,2942,2876,3032,2889,3123,2873,3213,2925,3304,2822,3394,2810,3485,2761,3575,2724,3666,2672,3756,2626,3847,2568,3937,2516,4028,2446,4118,2402,4209,2329,4299,2276,4299,2221xe" filled="true" fillcolor="#53a78b" stroked="false">
              <v:path arrowok="t"/>
              <v:fill type="solid"/>
            </v:shape>
            <v:shape style="position:absolute;left:950;top:2221;width:3349;height:997" coordorigin="950,2221" coordsize="3349,997" path="m950,3015l1041,2975,1131,2949,1222,2878,1312,2776,1403,2666,1493,2553,1584,2495,1675,2496,1765,2624,1856,2817,1946,3030,2037,3173,2127,3199,2218,3172,2308,3106,2399,3066,2489,2962,2580,2900,2670,2933,2761,2902,2851,2897,2942,2852,3032,2865,3123,2848,3213,2899,3304,2791,3394,2779,3485,2728,3575,2687,3666,2635,3756,2587,3847,2527,3937,2472,4028,2401,4118,2352,4209,2280,4299,2221,4299,2276,4209,2329,4118,2402,4028,2446,3937,2516,3847,2568,3756,2626,3666,2672,3575,2724,3485,2761,3394,2810,3304,2822,3213,2925,3123,2873,3032,2889,2942,2876,2851,2921,2761,2925,2670,2955,2580,2921,2489,2983,2399,3087,2308,3126,2218,3191,2127,3218,2037,3192,1946,3048,1856,2835,1765,2642,1675,2514,1584,2512,1493,2570,1403,2683,1312,2792,1222,2893,1131,2964,1041,2990,950,3029,950,3015xe" filled="false" stroked="true" strokeweight=".01pt" strokecolor="#53a78b">
              <v:path arrowok="t"/>
              <v:stroke dashstyle="solid"/>
            </v:shape>
            <v:shape style="position:absolute;left:950;top:2172;width:3349;height:1027" coordorigin="950,2172" coordsize="3349,1027" path="m4299,2172l4209,2233,4118,2306,4028,2356,3937,2429,3847,2487,3756,2550,3666,2597,3575,2653,3485,2698,3394,2750,3304,2764,3213,2872,3123,2824,3032,2841,2942,2829,2851,2875,2761,2880,2670,2911,2580,2879,2489,2942,2399,3047,2308,3087,2218,3154,2127,3181,2037,3156,1946,3012,1856,2800,1765,2607,1675,2479,1584,2478,1493,2536,1403,2650,1312,2761,1222,2863,1131,2935,1041,2962,950,3001,950,3015,1041,2975,1131,2949,1222,2878,1312,2776,1403,2666,1493,2553,1584,2495,1675,2496,1765,2624,1856,2817,1946,3030,2037,3173,2127,3199,2218,3172,2308,3106,2399,3066,2489,2962,2580,2900,2670,2933,2761,2902,2851,2897,2942,2852,3032,2865,3123,2848,3213,2899,3304,2791,3394,2779,3485,2728,3575,2687,3666,2635,3756,2587,3847,2527,3937,2472,4028,2401,4118,2352,4209,2280,4299,2221,4299,2172xe" filled="true" fillcolor="#309d7d" stroked="false">
              <v:path arrowok="t"/>
              <v:fill type="solid"/>
            </v:shape>
            <v:shape style="position:absolute;left:950;top:2172;width:3349;height:1027" coordorigin="950,2172" coordsize="3349,1027" path="m950,3001l1041,2962,1131,2935,1222,2863,1312,2761,1403,2650,1493,2536,1584,2478,1675,2479,1765,2607,1856,2800,1946,3012,2037,3156,2127,3181,2218,3154,2308,3087,2399,3047,2489,2942,2580,2879,2670,2911,2761,2880,2851,2875,2942,2829,3032,2841,3123,2824,3213,2872,3304,2764,3394,2750,3485,2698,3575,2653,3666,2597,3756,2550,3847,2487,3937,2429,4028,2356,4118,2306,4209,2233,4299,2172,4299,2221,4209,2280,4118,2352,4028,2401,3937,2472,3847,2527,3756,2587,3666,2635,3575,2687,3485,2728,3394,2779,3304,2791,3213,2899,3123,2848,3032,2865,2942,2852,2851,2897,2761,2902,2670,2933,2580,2900,2489,2962,2399,3066,2308,3106,2218,3172,2127,3199,2037,3173,1946,3030,1856,2817,1765,2624,1675,2496,1584,2495,1493,2553,1403,2666,1312,2776,1222,2878,1131,2949,1041,2975,950,3015,950,3001xe" filled="false" stroked="true" strokeweight=".01pt" strokecolor="#309d7d">
              <v:path arrowok="t"/>
              <v:stroke dashstyle="solid"/>
            </v:shape>
            <v:shape style="position:absolute;left:950;top:2124;width:3349;height:1057" coordorigin="950,2125" coordsize="3349,1057" path="m4299,2125l4209,2187,4118,2263,4028,2312,3937,2387,3847,2449,3756,2514,3666,2563,3575,2619,3485,2669,3394,2723,3304,2736,3213,2847,3123,2801,3032,2819,2942,2807,2851,2854,2761,2859,2670,2891,2580,2859,2489,2923,2399,3028,2308,3069,2218,3136,2127,3164,2037,3139,1946,2995,1856,2783,1765,2590,1675,2462,1584,2462,1493,2521,1403,2635,1312,2747,1222,2849,1131,2921,1041,2948,950,2988,950,3001,1041,2962,1131,2935,1222,2863,1312,2761,1403,2650,1493,2536,1584,2478,1675,2479,1765,2607,1856,2800,1946,3012,2037,3156,2127,3181,2218,3154,2308,3087,2399,3047,2489,2942,2580,2879,2670,2911,2761,2880,2851,2875,2942,2829,3032,2841,3123,2824,3213,2872,3304,2764,3394,2750,3485,2698,3575,2653,3666,2598,3756,2550,3847,2487,3937,2429,4028,2356,4118,2306,4209,2233,4299,2172,4299,2125xe" filled="true" fillcolor="#119876" stroked="false">
              <v:path arrowok="t"/>
              <v:fill type="solid"/>
            </v:shape>
            <v:shape style="position:absolute;left:950;top:2124;width:3349;height:1057" coordorigin="950,2125" coordsize="3349,1057" path="m950,2988l1041,2948,1131,2921,1222,2849,1312,2747,1403,2635,1493,2521,1584,2462,1675,2462,1765,2590,1856,2783,1946,2995,2037,3139,2127,3164,2218,3136,2308,3069,2399,3028,2489,2923,2580,2859,2670,2891,2761,2859,2851,2854,2942,2807,3032,2819,3123,2801,3213,2847,3304,2736,3394,2723,3485,2669,3575,2619,3666,2563,3756,2514,3847,2449,3937,2387,4028,2312,4118,2263,4209,2187,4299,2125,4299,2172,4209,2233,4118,2306,4028,2356,3937,2429,3847,2487,3756,2550,3666,2598,3575,2653,3485,2698,3394,2750,3304,2764,3213,2872,3123,2824,3032,2841,2942,2829,2851,2875,2761,2880,2670,2911,2580,2879,2489,2942,2399,3047,2308,3087,2218,3154,2127,3181,2037,3156,1946,3012,1856,2800,1765,2607,1675,2479,1584,2478,1493,2536,1403,2650,1312,2761,1222,2863,1131,2935,1041,2962,950,3001,950,2988xe" filled="false" stroked="true" strokeweight=".01pt" strokecolor="#119876">
              <v:path arrowok="t"/>
              <v:stroke dashstyle="solid"/>
            </v:shape>
            <v:shape style="position:absolute;left:950;top:2025;width:3349;height:1138" coordorigin="950,2026" coordsize="3349,1138" path="m4299,2026l4209,2090,4118,2172,4028,2226,3937,2306,3847,2372,3756,2440,3666,2493,3575,2552,3485,2609,3394,2663,3304,2682,3213,2795,3123,2756,3032,2775,2942,2763,2851,2812,2761,2818,2670,2851,2580,2819,2489,2884,2399,2991,2308,3033,2218,3101,2127,3130,2037,3106,1946,2962,1856,2750,1765,2557,1675,2429,1584,2430,1493,2490,1403,2605,1312,2718,1222,2821,1131,2894,1041,2922,950,2962,950,2988,1041,2948,1131,2921,1222,2849,1312,2747,1403,2635,1493,2521,1584,2462,1675,2462,1765,2590,1856,2783,1946,2995,2037,3139,2127,3164,2218,3136,2308,3069,2399,3028,2489,2923,2580,2859,2670,2891,2761,2859,2851,2854,2942,2807,3032,2819,3123,2801,3213,2847,3304,2736,3394,2723,3485,2669,3575,2619,3666,2563,3756,2514,3847,2449,3937,2387,4028,2312,4118,2263,4209,2187,4299,2125,4299,2026xe" filled="true" fillcolor="#00926e" stroked="false">
              <v:path arrowok="t"/>
              <v:fill type="solid"/>
            </v:shape>
            <v:shape style="position:absolute;left:950;top:2025;width:3349;height:1138" coordorigin="950,2026" coordsize="3349,1138" path="m950,2962l1041,2922,1131,2894,1222,2821,1312,2718,1403,2605,1493,2490,1584,2430,1675,2429,1765,2557,1856,2750,1946,2962,2037,3106,2127,3130,2218,3101,2308,3033,2399,2991,2489,2884,2580,2819,2670,2851,2761,2818,2851,2812,2942,2763,3032,2775,3123,2756,3213,2795,3304,2682,3394,2663,3485,2609,3575,2552,3666,2493,3756,2440,3847,2372,3937,2306,4028,2226,4118,2172,4209,2090,4299,2026,4299,2125,4209,2187,4118,2263,4028,2312,3937,2387,3847,2449,3756,2514,3666,2563,3575,2619,3485,2669,3394,2723,3304,2736,3213,2847,3123,2801,3032,2819,2942,2807,2851,2854,2761,2859,2670,2891,2580,2859,2489,2923,2399,3028,2308,3069,2218,3136,2127,3164,2037,3139,1946,2995,1856,2783,1765,2590,1675,2462,1584,2462,1493,2521,1403,2635,1312,2747,1222,2849,1131,2921,1041,2948,950,2988,950,2962xe" filled="false" stroked="true" strokeweight=".01pt" strokecolor="#00926e">
              <v:path arrowok="t"/>
              <v:stroke dashstyle="solid"/>
            </v:shape>
            <v:shape style="position:absolute;left:950;top:1969;width:3349;height:1161" coordorigin="950,1969" coordsize="3349,1161" path="m4299,1969l4209,2042,4118,2122,4028,2178,3937,2261,3847,2333,3756,2404,3666,2457,3575,2519,3485,2577,3394,2633,3304,2653,3213,2769,3123,2733,3032,2752,2942,2741,2851,2790,2761,2797,2670,2830,2580,2799,2489,2865,2399,2972,2308,3014,2218,3084,2127,3112,2037,3089,1946,2946,1856,2733,1765,2540,1675,2413,1584,2414,1493,2474,1403,2590,1312,2703,1222,2807,1131,2881,1041,2908,950,2949,950,2962,1041,2922,1131,2894,1222,2821,1312,2718,1403,2605,1493,2490,1584,2430,1675,2429,1765,2557,1856,2750,1946,2962,2037,3106,2127,3130,2218,3101,2308,3033,2399,2991,2489,2884,2580,2819,2670,2851,2761,2818,2851,2812,2942,2763,3032,2775,3123,2756,3213,2795,3304,2682,3394,2663,3485,2609,3575,2552,3666,2493,3756,2440,3847,2372,3937,2306,4028,2226,4118,2172,4209,2090,4299,2026,4299,1969xe" filled="true" fillcolor="#119876" stroked="false">
              <v:path arrowok="t"/>
              <v:fill type="solid"/>
            </v:shape>
            <v:shape style="position:absolute;left:950;top:1969;width:3349;height:1161" coordorigin="950,1969" coordsize="3349,1161" path="m950,2949l1041,2908,1131,2881,1222,2807,1312,2703,1403,2590,1493,2474,1584,2414,1675,2413,1765,2540,1856,2733,1946,2946,2037,3089,2127,3112,2218,3084,2308,3014,2399,2972,2489,2865,2580,2799,2670,2830,2761,2797,2851,2790,2942,2741,3032,2752,3123,2733,3213,2769,3304,2653,3394,2633,3485,2577,3575,2519,3666,2457,3756,2404,3847,2333,3937,2261,4028,2178,4118,2122,4209,2042,4299,1969,4299,2026,4209,2090,4118,2172,4028,2226,3937,2306,3847,2372,3756,2440,3666,2493,3575,2552,3485,2609,3394,2663,3304,2682,3213,2795,3123,2756,3032,2775,2942,2763,2851,2812,2761,2818,2670,2851,2580,2819,2489,2884,2399,2991,2308,3033,2218,3101,2127,3130,2037,3106,1946,2962,1856,2750,1765,2557,1675,2429,1584,2430,1493,2490,1403,2605,1312,2718,1222,2821,1131,2894,1041,2922,950,2962,950,2949xe" filled="false" stroked="true" strokeweight=".01pt" strokecolor="#119876">
              <v:path arrowok="t"/>
              <v:stroke dashstyle="solid"/>
            </v:shape>
            <v:shape style="position:absolute;left:950;top:1914;width:3349;height:1198" coordorigin="950,1915" coordsize="3349,1198" path="m4299,1915l4209,1988,4118,2074,4028,2132,3937,2216,3847,2293,3756,2365,3666,2418,3575,2484,3485,2544,3394,2602,3304,2624,3213,2742,3123,2709,3032,2729,2942,2718,2851,2768,2761,2775,2670,2809,2580,2779,2489,2845,2399,2953,2308,2996,2218,3065,2127,3094,2037,3071,1946,2928,1856,2716,1765,2523,1675,2396,1584,2397,1493,2458,1403,2575,1312,2688,1222,2792,1131,2866,1041,2895,950,2936,950,2949,1041,2908,1131,2881,1222,2807,1312,2703,1403,2590,1493,2474,1584,2414,1675,2413,1765,2540,1856,2733,1946,2946,2037,3089,2127,3112,2218,3083,2308,3014,2399,2972,2489,2865,2580,2799,2670,2831,2761,2797,2851,2790,2942,2741,3032,2752,3123,2733,3213,2769,3304,2653,3394,2633,3485,2577,3575,2519,3666,2457,3756,2404,3847,2333,3937,2261,4028,2178,4118,2122,4209,2042,4299,1969,4299,1915xe" filled="true" fillcolor="#309d7d" stroked="false">
              <v:path arrowok="t"/>
              <v:fill type="solid"/>
            </v:shape>
            <v:shape style="position:absolute;left:950;top:1914;width:3349;height:1198" coordorigin="950,1915" coordsize="3349,1198" path="m950,2936l1041,2895,1131,2866,1222,2792,1312,2688,1403,2575,1493,2458,1584,2397,1675,2396,1765,2523,1856,2716,1946,2928,2037,3071,2127,3094,2218,3065,2308,2996,2399,2953,2489,2845,2580,2779,2670,2809,2761,2775,2851,2768,2942,2718,3032,2729,3123,2709,3213,2742,3304,2624,3394,2602,3485,2544,3575,2484,3666,2418,3756,2365,3847,2293,3937,2216,4028,2132,4118,2074,4209,1988,4299,1915,4299,1969,4209,2042,4118,2122,4028,2178,3937,2261,3847,2333,3756,2404,3666,2457,3575,2519,3485,2577,3394,2633,3304,2653,3213,2769,3123,2733,3032,2752,2942,2741,2851,2790,2761,2797,2670,2831,2580,2799,2489,2865,2399,2972,2308,3014,2218,3083,2127,3112,2037,3089,1946,2946,1856,2733,1765,2540,1675,2413,1584,2414,1493,2474,1403,2590,1312,2703,1222,2807,1131,2881,1041,2908,950,2949,950,2936xe" filled="false" stroked="true" strokeweight=".01pt" strokecolor="#309d7d">
              <v:path arrowok="t"/>
              <v:stroke dashstyle="solid"/>
            </v:shape>
            <v:shape style="position:absolute;left:950;top:1855;width:3349;height:1240" coordorigin="950,1855" coordsize="3349,1240" path="m4299,1855l4209,1936,4118,2020,4028,2086,3937,2168,3847,2247,3756,2321,3666,2380,3575,2447,3394,2570,3304,2595,3213,2714,3123,2684,3032,2704,2942,2694,2851,2745,2761,2753,2670,2787,2580,2757,2489,2824,2399,2932,2308,2976,2218,3046,2127,3076,2037,3053,1946,2910,1856,2698,1765,2505,1675,2378,1584,2380,1493,2441,1403,2558,1312,2672,1222,2777,1131,2852,1041,2880,950,2922,950,2936,1041,2895,1131,2866,1222,2792,1312,2688,1403,2575,1493,2458,1584,2397,1675,2396,1765,2523,1856,2716,1946,2928,2037,3071,2127,3094,2218,3065,2308,2996,2399,2953,2489,2845,2580,2779,2670,2809,2761,2775,2851,2768,2942,2718,3032,2729,3123,2709,3213,2742,3304,2624,3394,2602,3485,2544,3575,2484,3666,2418,3756,2365,3847,2293,3937,2216,4028,2132,4118,2074,4209,1988,4299,1915,4299,1855xe" filled="true" fillcolor="#53a78b" stroked="false">
              <v:path arrowok="t"/>
              <v:fill type="solid"/>
            </v:shape>
            <v:shape style="position:absolute;left:950;top:1855;width:3349;height:1240" coordorigin="950,1855" coordsize="3349,1240" path="m950,2922l1041,2880,1131,2852,1222,2777,1312,2672,1403,2558,1493,2441,1584,2380,1675,2378,1765,2505,1856,2698,1946,2910,2037,3053,2127,3076,2218,3046,2308,2976,2399,2932,2489,2824,2580,2757,2670,2787,2761,2753,2851,2745,2942,2694,3032,2704,3123,2684,3213,2714,3304,2595,3394,2570,3485,2508,3575,2447,3666,2380,3756,2321,3847,2247,3937,2168,4028,2086,4118,2020,4209,1936,4299,1855,4299,1915,4209,1988,4118,2074,4028,2132,3937,2216,3847,2293,3756,2365,3666,2418,3575,2484,3485,2544,3394,2602,3304,2624,3213,2742,3123,2709,3032,2729,2942,2718,2851,2768,2761,2775,2670,2809,2580,2779,2489,2845,2399,2953,2308,2996,2218,3065,2127,3094,2037,3071,1946,2928,1856,2716,1765,2523,1675,2396,1584,2397,1493,2458,1403,2575,1312,2688,1222,2792,1131,2866,1041,2895,950,2936,950,2922xe" filled="false" stroked="true" strokeweight=".01pt" strokecolor="#53a78b">
              <v:path arrowok="t"/>
              <v:stroke dashstyle="solid"/>
            </v:shape>
            <v:shape style="position:absolute;left:950;top:1792;width:3349;height:1284" coordorigin="950,1792" coordsize="3349,1284" path="m4299,1792l4209,1878,4118,1963,4028,2030,3937,2118,3847,2198,3756,2275,3666,2336,3575,2405,3485,2473,3394,2535,3304,2562,3213,2682,3123,2657,3032,2678,2942,2668,2851,2720,2761,2728,2670,2763,2580,2733,2489,2801,2399,2910,2308,2954,2218,3025,2127,3055,2037,3033,1946,2890,1856,2678,1765,2485,1675,2358,1584,2361,1493,2422,1403,2540,1312,2655,1222,2760,1131,2835,1041,2864,950,2907,950,2922,1041,2880,1131,2852,1222,2777,1312,2672,1403,2558,1493,2441,1584,2380,1675,2378,1765,2505,1856,2698,1946,2910,2037,3053,2127,3076,2218,3046,2308,2976,2399,2932,2489,2824,2580,2757,2670,2787,2761,2753,2851,2745,2942,2694,3032,2704,3123,2684,3213,2714,3304,2595,3394,2570,3575,2447,3666,2380,3756,2321,3847,2247,3937,2168,4028,2086,4118,2020,4209,1936,4299,1855,4299,1792xe" filled="true" fillcolor="#6fb39a" stroked="false">
              <v:path arrowok="t"/>
              <v:fill type="solid"/>
            </v:shape>
            <v:shape style="position:absolute;left:950;top:1792;width:3349;height:1284" coordorigin="950,1792" coordsize="3349,1284" path="m950,2907l1041,2864,1131,2835,1222,2760,1312,2655,1403,2540,1493,2422,1584,2361,1675,2358,1765,2485,1856,2678,1946,2890,2037,3033,2127,3055,2218,3025,2308,2954,2399,2910,2489,2801,2580,2733,2670,2763,2761,2728,2851,2720,2942,2668,3032,2678,3123,2657,3213,2682,3304,2562,3394,2535,3485,2473,3575,2405,3666,2336,3756,2275,3847,2198,3937,2118,4028,2030,4118,1963,4209,1878,4299,1792,4299,1855,4209,1936,4118,2020,4028,2086,3937,2168,3847,2247,3756,2321,3666,2380,3575,2447,3485,2508,3394,2570,3304,2595,3213,2714,3123,2684,3032,2704,2942,2694,2851,2745,2761,2753,2670,2787,2580,2757,2489,2824,2399,2932,2308,2976,2218,3046,2127,3076,2037,3053,1946,2910,1856,2698,1765,2505,1675,2378,1584,2380,1493,2441,1403,2558,1312,2672,1222,2777,1131,2852,1041,2880,950,2922,950,2907xe" filled="false" stroked="true" strokeweight=".01pt" strokecolor="#6fb39a">
              <v:path arrowok="t"/>
              <v:stroke dashstyle="solid"/>
            </v:shape>
            <v:shape style="position:absolute;left:950;top:1725;width:3349;height:1330" coordorigin="950,1726" coordsize="3349,1330" path="m4299,1726l4118,1898,4028,1972,3937,2060,3847,2146,3756,2224,3666,2285,3575,2358,3485,2431,3394,2497,3304,2527,3213,2648,3123,2627,3032,2648,2942,2640,2851,2692,2761,2701,2670,2736,2580,2707,2489,2775,2399,2886,2308,2930,2218,3002,2127,3033,2037,3011,1946,2868,1856,2656,1765,2463,1675,2337,1584,2339,1493,2402,1403,2521,1312,2636,1222,2742,1131,2817,1041,2847,950,2890,950,2907,1041,2864,1131,2835,1222,2760,1312,2655,1403,2540,1493,2422,1584,2361,1675,2358,1765,2485,1856,2678,1946,2890,2037,3033,2127,3055,2218,3025,2308,2954,2399,2910,2489,2801,2580,2733,2670,2763,2761,2728,2851,2720,2942,2668,3032,2678,3123,2657,3213,2682,3304,2562,3394,2535,3485,2473,3575,2405,3666,2336,3756,2275,3847,2198,3937,2118,4028,2030,4118,1963,4209,1878,4299,1792,4299,1726xe" filled="true" fillcolor="#8abfab" stroked="false">
              <v:path arrowok="t"/>
              <v:fill type="solid"/>
            </v:shape>
            <v:shape style="position:absolute;left:950;top:1725;width:3349;height:1330" coordorigin="950,1726" coordsize="3349,1330" path="m950,2890l1041,2847,1131,2817,1222,2742,1312,2636,1403,2521,1493,2402,1584,2339,1675,2337,1765,2463,1856,2656,1946,2868,2037,3011,2127,3033,2218,3002,2308,2930,2399,2886,2489,2775,2580,2707,2670,2736,2761,2701,2851,2692,2942,2640,3032,2648,3123,2627,3213,2648,3304,2527,3394,2497,3485,2431,3575,2358,3666,2285,3756,2224,3847,2146,3937,2060,4028,1972,4118,1898,4209,1812,4299,1726,4299,1792,4209,1878,4118,1963,4028,2030,3937,2118,3847,2198,3756,2275,3666,2336,3575,2405,3485,2473,3394,2535,3304,2562,3213,2682,3123,2657,3032,2678,2942,2668,2851,2720,2761,2728,2670,2763,2580,2733,2489,2801,2399,2910,2308,2954,2218,3025,2127,3055,2037,3033,1946,2890,1856,2678,1765,2485,1675,2358,1584,2361,1493,2422,1403,2540,1312,2655,1222,2760,1131,2835,1041,2864,950,2907,950,2890xe" filled="false" stroked="true" strokeweight=".01pt" strokecolor="#8abfab">
              <v:path arrowok="t"/>
              <v:stroke dashstyle="solid"/>
            </v:shape>
            <v:shape style="position:absolute;left:950;top:1644;width:3349;height:1389" coordorigin="950,1645" coordsize="3349,1389" path="m4299,1645l4209,1735,4118,1822,4028,1904,3937,1994,3847,2082,3756,2162,3666,2232,3575,2304,3485,2382,3394,2452,3304,2485,3213,2610,3123,2591,3032,2614,2942,2606,2851,2659,2761,2669,2670,2705,2580,2676,2489,2746,2399,2857,2308,2902,2218,2975,2127,3006,2037,2985,1946,2843,1856,2630,1765,2438,1675,2311,1584,2315,1493,2378,1403,2497,1312,2614,1222,2720,1131,2797,1041,2826,950,2870,950,2889,1041,2847,1131,2817,1222,2742,1312,2636,1403,2521,1493,2402,1584,2339,1675,2337,1765,2463,1856,2656,1946,2868,2037,3011,2127,3033,2218,3002,2308,2930,2399,2886,2489,2775,2580,2707,2670,2736,2761,2701,2851,2692,2942,2640,3032,2648,3123,2627,3213,2648,3304,2527,3394,2497,3485,2431,3575,2358,3666,2285,3756,2224,3847,2146,3937,2060,4028,1972,4118,1898,4299,1726,4299,1645xe" filled="true" fillcolor="#97c6b4" stroked="false">
              <v:path arrowok="t"/>
              <v:fill type="solid"/>
            </v:shape>
            <v:shape style="position:absolute;left:950;top:1644;width:3349;height:1389" coordorigin="950,1645" coordsize="3349,1389" path="m950,2870l1041,2826,1131,2797,1222,2720,1312,2614,1403,2497,1493,2378,1584,2315,1675,2311,1765,2438,1856,2630,1946,2843,2037,2985,2127,3006,2218,2975,2308,2902,2399,2857,2489,2746,2580,2676,2670,2705,2761,2669,2851,2659,2942,2606,3032,2614,3123,2591,3213,2610,3304,2485,3394,2452,3485,2382,3575,2304,3666,2232,3756,2162,3847,2082,3937,1994,4028,1904,4118,1822,4209,1735,4299,1645,4299,1726,4209,1812,4118,1898,4028,1972,3937,2060,3847,2146,3756,2224,3666,2285,3575,2358,3485,2431,3394,2497,3304,2527,3213,2648,3123,2627,3032,2648,2942,2640,2851,2692,2761,2701,2670,2736,2580,2707,2489,2775,2399,2886,2308,2930,2218,3002,2127,3033,2037,3011,1946,2868,1856,2656,1765,2463,1675,2337,1584,2339,1493,2402,1403,2521,1312,2636,1222,2742,1131,2817,1041,2847,950,2889,950,2870xe" filled="false" stroked="true" strokeweight=".01pt" strokecolor="#97c6b4">
              <v:path arrowok="t"/>
              <v:stroke dashstyle="solid"/>
            </v:shape>
            <v:shape style="position:absolute;left:950;top:1540;width:3349;height:1467" coordorigin="950,1540" coordsize="3349,1467" path="m4299,1540l4209,1641,4118,1725,4028,1813,3937,1908,3847,2002,3756,2088,3666,2161,3575,2235,3485,2324,3394,2394,3304,2436,3213,2559,3123,2547,3032,2571,2942,2564,2851,2618,2761,2629,2670,2666,2580,2638,2489,2708,2399,2821,2308,2867,2218,2941,2127,2973,2037,2953,1946,2810,1856,2598,1765,2406,1675,2280,1584,2284,1493,2348,1403,2468,1312,2586,1222,2693,1131,2770,1041,2801,950,2845,950,2870,1041,2826,1131,2797,1222,2720,1312,2614,1403,2497,1493,2378,1584,2315,1675,2311,1765,2438,1856,2630,1946,2843,2037,2985,2127,3006,2218,2975,2308,2902,2399,2857,2489,2746,2580,2676,2670,2705,2761,2669,2851,2659,2942,2606,3032,2614,3123,2591,3213,2610,3304,2485,3394,2452,3485,2382,3575,2304,3666,2232,3756,2162,3847,2082,3937,1994,4028,1904,4118,1822,4209,1735,4299,1645,4299,1540xe" filled="true" fillcolor="#a4cdbe" stroked="false">
              <v:path arrowok="t"/>
              <v:fill type="solid"/>
            </v:shape>
            <v:shape style="position:absolute;left:950;top:1540;width:3349;height:1467" coordorigin="950,1540" coordsize="3349,1467" path="m950,2845l1041,2801,1131,2770,1222,2693,1312,2586,1403,2468,1493,2348,1584,2284,1675,2280,1765,2406,1856,2598,1946,2810,2037,2953,2127,2973,2218,2941,2308,2867,2399,2821,2489,2708,2580,2638,2670,2666,2761,2629,2851,2618,2942,2564,3032,2571,3123,2547,3213,2559,3304,2436,3394,2394,3485,2324,3575,2235,3666,2161,3756,2088,3847,2002,3937,1908,4028,1813,4118,1725,4209,1641,4299,1540,4299,1645,4209,1735,4118,1822,4028,1904,3937,1994,3847,2082,3756,2162,3666,2232,3575,2304,3485,2382,3394,2452,3304,2485,3213,2610,3123,2591,3032,2614,2942,2606,2851,2659,2761,2669,2670,2705,2580,2676,2489,2746,2399,2857,2308,2902,2218,2975,2127,3006,2037,2985,1946,2843,1856,2630,1765,2438,1675,2311,1584,2315,1493,2378,1403,2497,1312,2614,1222,2720,1131,2797,1041,2826,950,2870,950,2845xe" filled="false" stroked="true" strokeweight=".01pt" strokecolor="#a4cdbe">
              <v:path arrowok="t"/>
              <v:stroke dashstyle="solid"/>
            </v:shape>
            <v:shape style="position:absolute;left:950;top:1386;width:3349;height:1587" coordorigin="950,1387" coordsize="3349,1587" path="m4299,1387l4209,1494,4118,1588,4028,1684,3937,1775,3847,1881,3756,1978,3666,2057,3575,2134,3485,2236,3394,2307,3304,2352,3213,2487,3123,2482,3032,2507,2942,2501,2851,2557,2761,2569,2670,2608,2580,2581,2489,2653,2399,2768,2308,2815,2218,2890,2127,2924,2037,2904,1946,2763,1856,2550,1765,2358,1675,2233,1584,2238,1493,2303,1403,2425,1312,2544,1222,2653,1131,2731,1041,2763,950,2808,950,2845,1041,2801,1131,2770,1222,2693,1312,2586,1403,2468,1493,2348,1584,2284,1675,2280,1765,2406,1856,2598,1946,2810,2037,2952,2127,2973,2218,2941,2308,2867,2399,2821,2489,2708,2580,2638,2670,2666,2761,2628,2851,2618,2942,2564,3032,2571,3123,2547,3213,2559,3304,2436,3394,2394,3485,2324,3575,2235,3666,2161,3756,2088,3847,2002,3937,1908,4028,1813,4118,1725,4209,1641,4299,1540,4299,1387xe" filled="true" fillcolor="#c0dbd0" stroked="false">
              <v:path arrowok="t"/>
              <v:fill type="solid"/>
            </v:shape>
            <v:shape style="position:absolute;left:950;top:1386;width:3349;height:1587" coordorigin="950,1387" coordsize="3349,1587" path="m950,2808l1041,2763,1131,2731,1222,2653,1312,2544,1403,2425,1493,2303,1584,2238,1675,2233,1765,2358,1856,2550,1946,2763,2037,2904,2127,2924,2218,2890,2308,2815,2399,2768,2489,2653,2580,2581,2670,2608,2761,2569,2851,2557,2942,2501,3032,2507,3123,2482,3213,2487,3304,2352,3394,2307,3485,2236,3575,2134,3666,2057,3756,1978,3847,1881,3937,1775,4028,1684,4118,1588,4209,1494,4299,1387,4299,1540,4209,1641,4118,1725,4028,1813,3937,1908,3847,2002,3756,2088,3666,2161,3575,2235,3485,2324,3394,2394,3304,2436,3213,2559,3123,2547,3032,2571,2942,2564,2851,2618,2761,2628,2670,2666,2580,2638,2489,2708,2399,2821,2308,2867,2218,2941,2127,2973,2037,2952,1946,2810,1856,2598,1765,2406,1675,2280,1584,2284,1493,2348,1403,2468,1312,2586,1222,2693,1131,2770,1041,2801,950,2845,950,2808xe" filled="false" stroked="true" strokeweight=".01pt" strokecolor="#c0dbd0">
              <v:path arrowok="t"/>
              <v:stroke dashstyle="solid"/>
            </v:shape>
            <v:line style="position:absolute" from="4360,1304" to="4473,1304" stroked="true" strokeweight=".49pt" strokecolor="#231f20">
              <v:stroke dashstyle="solid"/>
            </v:line>
            <v:line style="position:absolute" from="4360,1576" to="4473,1576" stroked="true" strokeweight=".49pt" strokecolor="#231f20">
              <v:stroke dashstyle="solid"/>
            </v:line>
            <v:line style="position:absolute" from="4360,1847" to="4473,1847" stroked="true" strokeweight=".49pt" strokecolor="#231f20">
              <v:stroke dashstyle="solid"/>
            </v:line>
            <v:line style="position:absolute" from="4360,2118" to="4473,2118" stroked="true" strokeweight=".49pt" strokecolor="#231f20">
              <v:stroke dashstyle="solid"/>
            </v:line>
            <v:line style="position:absolute" from="4360,2389" to="4473,2389" stroked="true" strokeweight=".49pt" strokecolor="#231f20">
              <v:stroke dashstyle="solid"/>
            </v:line>
            <v:line style="position:absolute" from="4360,2659" to="4473,2659" stroked="true" strokeweight=".49pt" strokecolor="#231f20">
              <v:stroke dashstyle="solid"/>
            </v:line>
            <v:line style="position:absolute" from="4360,2930" to="4473,2930" stroked="true" strokeweight=".49pt" strokecolor="#231f20">
              <v:stroke dashstyle="solid"/>
            </v:line>
            <v:line style="position:absolute" from="4360,3201" to="4473,3201" stroked="true" strokeweight=".49pt" strokecolor="#231f20">
              <v:stroke dashstyle="solid"/>
            </v:line>
            <v:line style="position:absolute" from="4360,3473" to="4473,3473" stroked="true" strokeweight=".49pt" strokecolor="#231f20">
              <v:stroke dashstyle="solid"/>
            </v:line>
            <v:line style="position:absolute" from="794,1304" to="907,1304" stroked="true" strokeweight=".49pt" strokecolor="#231f20">
              <v:stroke dashstyle="solid"/>
            </v:line>
            <v:line style="position:absolute" from="794,1576" to="907,1576" stroked="true" strokeweight=".49pt" strokecolor="#231f20">
              <v:stroke dashstyle="solid"/>
            </v:line>
            <v:line style="position:absolute" from="794,1847" to="907,1847" stroked="true" strokeweight=".49pt" strokecolor="#231f20">
              <v:stroke dashstyle="solid"/>
            </v:line>
            <v:line style="position:absolute" from="794,2118" to="907,2118" stroked="true" strokeweight=".49pt" strokecolor="#231f20">
              <v:stroke dashstyle="solid"/>
            </v:line>
            <v:line style="position:absolute" from="794,2389" to="907,2389" stroked="true" strokeweight=".49pt" strokecolor="#231f20">
              <v:stroke dashstyle="solid"/>
            </v:line>
            <v:line style="position:absolute" from="794,2659" to="907,2659" stroked="true" strokeweight=".49pt" strokecolor="#231f20">
              <v:stroke dashstyle="solid"/>
            </v:line>
            <v:line style="position:absolute" from="794,2930" to="907,2930" stroked="true" strokeweight=".49pt" strokecolor="#231f20">
              <v:stroke dashstyle="solid"/>
            </v:line>
            <v:line style="position:absolute" from="794,3201" to="907,3201" stroked="true" strokeweight=".49pt" strokecolor="#231f20">
              <v:stroke dashstyle="solid"/>
            </v:line>
            <v:line style="position:absolute" from="794,3473" to="907,3473" stroked="true" strokeweight=".49pt" strokecolor="#231f20">
              <v:stroke dashstyle="solid"/>
            </v:line>
            <v:line style="position:absolute" from="4304,3805" to="4304,3862" stroked="true" strokeweight=".5pt" strokecolor="#231f20">
              <v:stroke dashstyle="solid"/>
            </v:line>
            <v:line style="position:absolute" from="4214,3748" to="4214,3862" stroked="true" strokeweight=".5pt" strokecolor="#231f20">
              <v:stroke dashstyle="solid"/>
            </v:line>
            <v:line style="position:absolute" from="4123,3805" to="4123,3862" stroked="true" strokeweight=".5pt" strokecolor="#231f20">
              <v:stroke dashstyle="solid"/>
            </v:line>
            <v:line style="position:absolute" from="4033,3805" to="4033,3862" stroked="true" strokeweight=".5pt" strokecolor="#231f20">
              <v:stroke dashstyle="solid"/>
            </v:line>
            <v:line style="position:absolute" from="3942,1027" to="3942,3862" stroked="true" strokeweight=".5pt" strokecolor="#231f20">
              <v:stroke dashstyle="shortdot"/>
            </v:line>
            <v:line style="position:absolute" from="3851,3748" to="3851,3862" stroked="true" strokeweight=".5pt" strokecolor="#231f20">
              <v:stroke dashstyle="solid"/>
            </v:line>
            <v:line style="position:absolute" from="3761,3805" to="3761,3862" stroked="true" strokeweight=".5pt" strokecolor="#231f20">
              <v:stroke dashstyle="solid"/>
            </v:line>
            <v:line style="position:absolute" from="3670,3805" to="3670,3862" stroked="true" strokeweight=".5pt" strokecolor="#231f20">
              <v:stroke dashstyle="solid"/>
            </v:line>
            <v:line style="position:absolute" from="3579,3805" to="3579,3862" stroked="true" strokeweight=".5pt" strokecolor="#231f20">
              <v:stroke dashstyle="solid"/>
            </v:line>
            <v:line style="position:absolute" from="3488,3748" to="3488,3862" stroked="true" strokeweight=".5pt" strokecolor="#231f20">
              <v:stroke dashstyle="solid"/>
            </v:line>
            <v:line style="position:absolute" from="3398,3805" to="3398,3862" stroked="true" strokeweight=".5pt" strokecolor="#231f20">
              <v:stroke dashstyle="solid"/>
            </v:line>
            <v:line style="position:absolute" from="3308,3805" to="3308,3862" stroked="true" strokeweight=".5pt" strokecolor="#231f20">
              <v:stroke dashstyle="solid"/>
            </v:line>
            <v:line style="position:absolute" from="3217,3805" to="3217,3862" stroked="true" strokeweight=".5pt" strokecolor="#231f20">
              <v:stroke dashstyle="solid"/>
            </v:line>
            <v:line style="position:absolute" from="3035,3805" to="3035,3862" stroked="true" strokeweight=".5pt" strokecolor="#231f20">
              <v:stroke dashstyle="solid"/>
            </v:line>
            <v:line style="position:absolute" from="2945,3805" to="2945,3862" stroked="true" strokeweight=".5pt" strokecolor="#231f20">
              <v:stroke dashstyle="solid"/>
            </v:line>
            <v:line style="position:absolute" from="2854,3805" to="2854,3862" stroked="true" strokeweight=".5pt" strokecolor="#231f20">
              <v:stroke dashstyle="solid"/>
            </v:line>
            <v:line style="position:absolute" from="2764,3748" to="2764,3862" stroked="true" strokeweight=".5pt" strokecolor="#231f20">
              <v:stroke dashstyle="solid"/>
            </v:line>
            <v:line style="position:absolute" from="2672,3805" to="2672,3862" stroked="true" strokeweight=".5pt" strokecolor="#231f20">
              <v:stroke dashstyle="solid"/>
            </v:line>
            <v:line style="position:absolute" from="2582,3805" to="2582,3862" stroked="true" strokeweight=".5pt" strokecolor="#231f20">
              <v:stroke dashstyle="solid"/>
            </v:line>
            <v:line style="position:absolute" from="2492,3805" to="2492,3862" stroked="true" strokeweight=".5pt" strokecolor="#231f20">
              <v:stroke dashstyle="solid"/>
            </v:line>
            <v:line style="position:absolute" from="2401,3748" to="2401,3862" stroked="true" strokeweight=".5pt" strokecolor="#231f20">
              <v:stroke dashstyle="solid"/>
            </v:line>
            <v:line style="position:absolute" from="2311,3805" to="2311,3862" stroked="true" strokeweight=".5pt" strokecolor="#231f20">
              <v:stroke dashstyle="solid"/>
            </v:line>
            <v:line style="position:absolute" from="2219,3805" to="2219,3862" stroked="true" strokeweight=".5pt" strokecolor="#231f20">
              <v:stroke dashstyle="solid"/>
            </v:line>
            <v:line style="position:absolute" from="2129,3805" to="2129,3862" stroked="true" strokeweight=".5pt" strokecolor="#231f20">
              <v:stroke dashstyle="solid"/>
            </v:line>
            <v:line style="position:absolute" from="2038,3748" to="2038,3862" stroked="true" strokeweight=".5pt" strokecolor="#231f20">
              <v:stroke dashstyle="solid"/>
            </v:line>
            <v:line style="position:absolute" from="1948,3805" to="1948,3862" stroked="true" strokeweight=".5pt" strokecolor="#231f20">
              <v:stroke dashstyle="solid"/>
            </v:line>
            <v:line style="position:absolute" from="1858,3805" to="1858,3862" stroked="true" strokeweight=".5pt" strokecolor="#231f20">
              <v:stroke dashstyle="solid"/>
            </v:line>
            <v:line style="position:absolute" from="1766,3805" to="1766,3862" stroked="true" strokeweight=".5pt" strokecolor="#231f20">
              <v:stroke dashstyle="solid"/>
            </v:line>
            <v:line style="position:absolute" from="1676,3748" to="1676,3862" stroked="true" strokeweight=".5pt" strokecolor="#231f20">
              <v:stroke dashstyle="solid"/>
            </v:line>
            <v:line style="position:absolute" from="1585,3805" to="1585,3862" stroked="true" strokeweight=".5pt" strokecolor="#231f20">
              <v:stroke dashstyle="solid"/>
            </v:line>
            <v:line style="position:absolute" from="1495,3805" to="1495,3862" stroked="true" strokeweight=".5pt" strokecolor="#231f20">
              <v:stroke dashstyle="solid"/>
            </v:line>
            <v:line style="position:absolute" from="1403,3805" to="1403,3862" stroked="true" strokeweight=".5pt" strokecolor="#231f20">
              <v:stroke dashstyle="solid"/>
            </v:line>
            <v:line style="position:absolute" from="1313,3748" to="1313,3862" stroked="true" strokeweight=".5pt" strokecolor="#231f20">
              <v:stroke dashstyle="solid"/>
            </v:line>
            <v:line style="position:absolute" from="1223,3805" to="1223,3862" stroked="true" strokeweight=".5pt" strokecolor="#231f20">
              <v:stroke dashstyle="solid"/>
            </v:line>
            <v:line style="position:absolute" from="1132,3805" to="1132,3862" stroked="true" strokeweight=".5pt" strokecolor="#231f20">
              <v:stroke dashstyle="solid"/>
            </v:line>
            <v:line style="position:absolute" from="1042,3805" to="1042,3862" stroked="true" strokeweight=".5pt" strokecolor="#231f20">
              <v:stroke dashstyle="solid"/>
            </v:line>
            <v:line style="position:absolute" from="950,3748" to="950,3862" stroked="true" strokeweight=".5pt" strokecolor="#231f20">
              <v:stroke dashstyle="solid"/>
            </v:line>
            <v:shape style="position:absolute;left:950;top:2455;width:2173;height:703" coordorigin="950,2455" coordsize="2173,703" path="m950,2975l1041,2940,1131,2919,1222,2854,1312,2753,1403,2639,1494,2522,1584,2459,1675,2455,1765,2581,1856,2775,1946,2991,2036,3140,2127,3158,2217,3137,2308,3069,2398,3030,2489,2925,2580,2861,2670,2909,2761,2885,2851,2891,2942,2836,3032,2866,3123,2885e" filled="false" stroked="true" strokeweight=".98pt" strokecolor="#231f20">
              <v:path arrowok="t"/>
              <v:stroke dashstyle="solid"/>
            </v:shape>
            <v:shape style="position:absolute;left:1732;top:2849;width:141;height:169" type="#_x0000_t75" stroked="false">
              <v:imagedata r:id="rId25" o:title=""/>
            </v:shape>
            <v:line style="position:absolute" from="3802,1133" to="4241,1133" stroked="true" strokeweight=".5pt" strokecolor="#231f20">
              <v:stroke dashstyle="solid"/>
            </v:line>
            <v:shape style="position:absolute;left:4223;top:1108;width:85;height:51" coordorigin="4224,1108" coordsize="85,51" path="m4224,1108l4224,1159,4240,1152,4252,1148,4308,1133,4300,1132,4289,1130,4277,1127,4264,1123,4253,1119,4224,1108xe" filled="true" fillcolor="#231f20" stroked="false">
              <v:path arrowok="t"/>
              <v:fill type="solid"/>
            </v:shape>
            <v:line style="position:absolute" from="3275,1133" to="3202,1133" stroked="true" strokeweight=".5pt" strokecolor="#231f20">
              <v:stroke dashstyle="solid"/>
            </v:line>
            <v:shape style="position:absolute;left:3134;top:1108;width:85;height:51" coordorigin="3134,1108" coordsize="85,51" path="m3219,1108l3153,1130,3134,1133,3143,1135,3219,1159,3219,1108xe" filled="true" fillcolor="#231f20" stroked="false">
              <v:path arrowok="t"/>
              <v:fill type="solid"/>
            </v:shape>
            <v:line style="position:absolute" from="3126,3862" to="3126,1042" stroked="true" strokeweight=".5pt" strokecolor="#231f20">
              <v:stroke dashstyle="shortdot"/>
            </v:line>
            <v:line style="position:absolute" from="801,3744" to="911,3744" stroked="true" strokeweight=".5pt" strokecolor="#231f20">
              <v:stroke dashstyle="solid"/>
            </v:line>
            <v:shape style="position:absolute;left:890;top:3742;width:40;height:118" coordorigin="891,3742" coordsize="40,118" path="m911,3742l911,3767,891,3782,930,3795,891,3814,930,3829,907,3838,907,3860e" filled="false" stroked="true" strokeweight=".5pt" strokecolor="#231f20">
              <v:path arrowok="t"/>
              <v:stroke dashstyle="solid"/>
            </v:shape>
            <v:line style="position:absolute" from="799,3857" to="4474,3857" stroked="true" strokeweight=".5pt" strokecolor="#231f20">
              <v:stroke dashstyle="solid"/>
            </v:line>
            <v:shape style="position:absolute;left:4340;top:3740;width:40;height:118" coordorigin="4340,3741" coordsize="40,118" path="m4360,3741l4360,3766,4340,3781,4380,3794,4340,3812,4380,3828,4357,3837,4356,3858e" filled="false" stroked="true" strokeweight=".5pt" strokecolor="#231f20">
              <v:path arrowok="t"/>
              <v:stroke dashstyle="solid"/>
            </v:shape>
            <v:line style="position:absolute" from="794,1032" to="4479,1032" stroked="true" strokeweight=".5pt" strokecolor="#231f20">
              <v:stroke dashstyle="solid"/>
            </v:line>
            <v:line style="position:absolute" from="799,1032" to="799,3740" stroked="true" strokeweight=".5pt" strokecolor="#231f20">
              <v:stroke dashstyle="solid"/>
            </v:line>
            <v:line style="position:absolute" from="4471,1032" to="4471,3740" stroked="true" strokeweight=".5pt" strokecolor="#231f20">
              <v:stroke dashstyle="solid"/>
            </v:line>
            <v:line style="position:absolute" from="4361,3744" to="4471,3744" stroked="true" strokeweight=".5pt" strokecolor="#231f20">
              <v:stroke dashstyle="solid"/>
            </v:line>
            <v:shape style="position:absolute;left:4036;top:858;width:45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£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billions</w:t>
                    </w:r>
                  </w:p>
                </w:txbxContent>
              </v:textbox>
              <w10:wrap type="none"/>
            </v:shape>
            <v:shape style="position:absolute;left:1374;top:1050;width:134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level</w:t>
                    </w:r>
                  </w:p>
                </w:txbxContent>
              </v:textbox>
              <w10:wrap type="none"/>
            </v:shape>
            <v:shape style="position:absolute;left:3291;top:1050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334;top:3008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2</w:t>
      </w:r>
      <w:r>
        <w:rPr>
          <w:color w:val="A70740"/>
          <w:spacing w:val="-1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level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market interest rate expectations and £325 billion asset purchases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40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420</w:t>
      </w:r>
    </w:p>
    <w:p>
      <w:pPr>
        <w:pStyle w:val="BodyText"/>
        <w:spacing w:before="2"/>
        <w:rPr>
          <w:sz w:val="11"/>
        </w:rPr>
      </w:pPr>
    </w:p>
    <w:p>
      <w:pPr>
        <w:spacing w:before="1"/>
        <w:ind w:left="0" w:right="404" w:firstLine="0"/>
        <w:jc w:val="right"/>
        <w:rPr>
          <w:sz w:val="12"/>
        </w:rPr>
      </w:pPr>
      <w:r>
        <w:rPr>
          <w:color w:val="231F20"/>
          <w:w w:val="95"/>
          <w:sz w:val="12"/>
        </w:rPr>
        <w:t>410</w:t>
      </w:r>
    </w:p>
    <w:p>
      <w:pPr>
        <w:pStyle w:val="BodyText"/>
        <w:spacing w:before="2"/>
        <w:rPr>
          <w:sz w:val="11"/>
        </w:rPr>
      </w:pPr>
    </w:p>
    <w:p>
      <w:pPr>
        <w:spacing w:before="0"/>
        <w:ind w:left="0" w:right="40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400</w:t>
      </w:r>
    </w:p>
    <w:p>
      <w:pPr>
        <w:pStyle w:val="BodyText"/>
        <w:spacing w:before="2"/>
        <w:rPr>
          <w:sz w:val="11"/>
        </w:rPr>
      </w:pPr>
    </w:p>
    <w:p>
      <w:pPr>
        <w:spacing w:before="0"/>
        <w:ind w:left="0" w:right="40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390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0" w:right="40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380</w:t>
      </w:r>
    </w:p>
    <w:p>
      <w:pPr>
        <w:pStyle w:val="BodyText"/>
        <w:spacing w:before="2"/>
        <w:rPr>
          <w:sz w:val="11"/>
        </w:rPr>
      </w:pPr>
    </w:p>
    <w:p>
      <w:pPr>
        <w:spacing w:before="0"/>
        <w:ind w:left="0" w:right="404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370</w:t>
      </w:r>
    </w:p>
    <w:p>
      <w:pPr>
        <w:pStyle w:val="BodyText"/>
        <w:spacing w:before="2"/>
        <w:rPr>
          <w:sz w:val="11"/>
        </w:rPr>
      </w:pPr>
    </w:p>
    <w:p>
      <w:pPr>
        <w:spacing w:before="1"/>
        <w:ind w:left="0" w:right="404" w:firstLine="0"/>
        <w:jc w:val="right"/>
        <w:rPr>
          <w:sz w:val="12"/>
        </w:rPr>
      </w:pPr>
      <w:r>
        <w:rPr>
          <w:color w:val="231F20"/>
          <w:sz w:val="12"/>
        </w:rPr>
        <w:t>360</w:t>
      </w:r>
    </w:p>
    <w:p>
      <w:pPr>
        <w:pStyle w:val="BodyText"/>
        <w:spacing w:before="2"/>
        <w:rPr>
          <w:sz w:val="11"/>
        </w:rPr>
      </w:pPr>
    </w:p>
    <w:p>
      <w:pPr>
        <w:spacing w:before="0"/>
        <w:ind w:left="0" w:right="40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350</w:t>
      </w:r>
    </w:p>
    <w:p>
      <w:pPr>
        <w:pStyle w:val="BodyText"/>
        <w:spacing w:before="2"/>
        <w:rPr>
          <w:sz w:val="11"/>
        </w:rPr>
      </w:pPr>
    </w:p>
    <w:p>
      <w:pPr>
        <w:spacing w:before="0"/>
        <w:ind w:left="0" w:right="404" w:firstLine="0"/>
        <w:jc w:val="right"/>
        <w:rPr>
          <w:sz w:val="12"/>
        </w:rPr>
      </w:pPr>
      <w:bookmarkStart w:name="Costs and prices" w:id="6"/>
      <w:bookmarkEnd w:id="6"/>
      <w:r>
        <w:rPr/>
      </w:r>
      <w:r>
        <w:rPr>
          <w:color w:val="231F20"/>
          <w:spacing w:val="-1"/>
          <w:sz w:val="12"/>
        </w:rPr>
        <w:t>340</w:t>
      </w:r>
    </w:p>
    <w:p>
      <w:pPr>
        <w:pStyle w:val="BodyText"/>
        <w:spacing w:before="2"/>
        <w:rPr>
          <w:sz w:val="11"/>
        </w:rPr>
      </w:pPr>
    </w:p>
    <w:p>
      <w:pPr>
        <w:spacing w:before="1"/>
        <w:ind w:left="0" w:right="40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330</w:t>
      </w:r>
    </w:p>
    <w:p>
      <w:pPr>
        <w:pStyle w:val="BodyText"/>
        <w:spacing w:before="2"/>
        <w:rPr>
          <w:sz w:val="11"/>
        </w:rPr>
      </w:pPr>
    </w:p>
    <w:p>
      <w:pPr>
        <w:spacing w:line="135" w:lineRule="exact" w:before="0"/>
        <w:ind w:left="0" w:right="40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320</w:t>
      </w:r>
    </w:p>
    <w:p>
      <w:pPr>
        <w:tabs>
          <w:tab w:pos="1150" w:val="left" w:leader="none"/>
          <w:tab w:pos="1514" w:val="left" w:leader="none"/>
          <w:tab w:pos="1884" w:val="left" w:leader="none"/>
          <w:tab w:pos="2255" w:val="left" w:leader="none"/>
          <w:tab w:pos="2612" w:val="left" w:leader="none"/>
          <w:tab w:pos="2973" w:val="left" w:leader="none"/>
          <w:tab w:pos="3335" w:val="left" w:leader="none"/>
          <w:tab w:pos="4022" w:val="left" w:leader="none"/>
        </w:tabs>
        <w:spacing w:line="225" w:lineRule="exact" w:before="0"/>
        <w:ind w:left="363" w:right="0" w:firstLine="0"/>
        <w:jc w:val="left"/>
        <w:rPr>
          <w:sz w:val="12"/>
        </w:rPr>
      </w:pPr>
      <w:r>
        <w:rPr>
          <w:color w:val="231F20"/>
          <w:sz w:val="12"/>
        </w:rPr>
        <w:t>2006   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07</w:t>
        <w:tab/>
        <w:t>08</w:t>
        <w:tab/>
        <w:t>09</w:t>
        <w:tab/>
        <w:t>10</w:t>
        <w:tab/>
        <w:t>11</w:t>
        <w:tab/>
        <w:t>12</w:t>
        <w:tab/>
        <w:t>13</w:t>
        <w:tab/>
        <w:t>14 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15</w:t>
        <w:tab/>
      </w:r>
      <w:r>
        <w:rPr>
          <w:color w:val="231F20"/>
          <w:position w:val="9"/>
          <w:sz w:val="12"/>
        </w:rPr>
        <w:t>0</w:t>
      </w:r>
    </w:p>
    <w:p>
      <w:pPr>
        <w:spacing w:line="244" w:lineRule="auto" w:before="156"/>
        <w:ind w:left="153" w:right="33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(reference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2008).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assumptions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underlying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has 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calibrated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under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 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skews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skews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 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one,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horizons.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likely path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one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will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continue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some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effect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successive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quarters.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This assumption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dependency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widen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spacing w:line="268" w:lineRule="auto" w:before="103"/>
        <w:ind w:left="153" w:right="248"/>
      </w:pPr>
      <w:r>
        <w:rPr/>
        <w:br w:type="column"/>
      </w:r>
      <w:r>
        <w:rPr>
          <w:color w:val="231F20"/>
          <w:w w:val="95"/>
        </w:rPr>
        <w:t>Domestically, the strength of the recovery will depend on whether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erosion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purchasing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uncertain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economic </w:t>
      </w:r>
      <w:r>
        <w:rPr>
          <w:color w:val="231F20"/>
          <w:w w:val="90"/>
        </w:rPr>
        <w:t>environment.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depend </w:t>
      </w:r>
      <w:r>
        <w:rPr>
          <w:color w:val="231F20"/>
        </w:rPr>
        <w:t>on: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pace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productivity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how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affects </w:t>
      </w:r>
      <w:r>
        <w:rPr>
          <w:color w:val="231F20"/>
          <w:w w:val="90"/>
        </w:rPr>
        <w:t>households’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earnings;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availability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improves;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both</w:t>
      </w:r>
      <w:r>
        <w:rPr>
          <w:color w:val="231F20"/>
          <w:spacing w:val="-26"/>
        </w:rPr>
        <w:t> </w:t>
      </w:r>
      <w:r>
        <w:rPr>
          <w:color w:val="231F20"/>
        </w:rPr>
        <w:t>fiscal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23"/>
        </w:rPr>
        <w:t> </w:t>
      </w:r>
      <w:r>
        <w:rPr>
          <w:color w:val="231F20"/>
        </w:rPr>
        <w:t>monetary</w:t>
      </w:r>
      <w:r>
        <w:rPr>
          <w:color w:val="231F20"/>
          <w:spacing w:val="-22"/>
        </w:rPr>
        <w:t> </w:t>
      </w:r>
      <w:r>
        <w:rPr>
          <w:color w:val="231F20"/>
        </w:rPr>
        <w:t>policy.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269"/>
      </w:pP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members 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assumptions 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above,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 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being</w:t>
      </w:r>
      <w:r>
        <w:rPr>
          <w:color w:val="231F20"/>
          <w:spacing w:val="-41"/>
        </w:rPr>
        <w:t> </w:t>
      </w:r>
      <w:r>
        <w:rPr>
          <w:color w:val="231F20"/>
        </w:rPr>
        <w:t>above</w:t>
      </w:r>
      <w:r>
        <w:rPr>
          <w:color w:val="231F20"/>
          <w:spacing w:val="-41"/>
        </w:rPr>
        <w:t> </w:t>
      </w:r>
      <w:r>
        <w:rPr>
          <w:color w:val="231F20"/>
        </w:rPr>
        <w:t>or</w:t>
      </w:r>
      <w:r>
        <w:rPr>
          <w:color w:val="231F20"/>
          <w:spacing w:val="-41"/>
        </w:rPr>
        <w:t> </w:t>
      </w:r>
      <w:r>
        <w:rPr>
          <w:color w:val="231F20"/>
        </w:rPr>
        <w:t>below</w:t>
      </w:r>
      <w:r>
        <w:rPr>
          <w:color w:val="231F20"/>
          <w:spacing w:val="-40"/>
        </w:rPr>
        <w:t> </w:t>
      </w:r>
      <w:r>
        <w:rPr>
          <w:color w:val="231F20"/>
        </w:rPr>
        <w:t>its</w:t>
      </w:r>
      <w:r>
        <w:rPr>
          <w:color w:val="231F20"/>
          <w:spacing w:val="-40"/>
        </w:rPr>
        <w:t> </w:t>
      </w:r>
      <w:r>
        <w:rPr>
          <w:color w:val="231F20"/>
        </w:rPr>
        <w:t>historical</w:t>
      </w:r>
      <w:r>
        <w:rPr>
          <w:color w:val="231F20"/>
          <w:spacing w:val="-40"/>
        </w:rPr>
        <w:t> </w:t>
      </w:r>
      <w:r>
        <w:rPr>
          <w:color w:val="231F20"/>
        </w:rPr>
        <w:t>average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broadly </w:t>
      </w:r>
      <w:r>
        <w:rPr>
          <w:color w:val="231F20"/>
          <w:w w:val="90"/>
        </w:rPr>
        <w:t>balanced.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distribution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 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 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197"/>
      </w:pP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standards.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 shows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2010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surpass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2014.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unusually </w:t>
      </w:r>
      <w:r>
        <w:rPr>
          <w:color w:val="231F20"/>
        </w:rPr>
        <w:t>slow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potential</w:t>
      </w:r>
      <w:r>
        <w:rPr>
          <w:color w:val="231F20"/>
          <w:spacing w:val="-42"/>
        </w:rPr>
        <w:t> </w:t>
      </w:r>
      <w:r>
        <w:rPr>
          <w:color w:val="231F20"/>
        </w:rPr>
        <w:t>supply.</w:t>
      </w:r>
      <w:r>
        <w:rPr>
          <w:color w:val="231F20"/>
          <w:spacing w:val="-24"/>
        </w:rPr>
        <w:t> </w:t>
      </w:r>
      <w:r>
        <w:rPr>
          <w:color w:val="231F20"/>
        </w:rPr>
        <w:t>Even</w:t>
      </w:r>
      <w:r>
        <w:rPr>
          <w:color w:val="231F20"/>
          <w:spacing w:val="-42"/>
        </w:rPr>
        <w:t> </w:t>
      </w:r>
      <w:r>
        <w:rPr>
          <w:color w:val="231F20"/>
        </w:rPr>
        <w:t>so,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Committee </w:t>
      </w:r>
      <w:r>
        <w:rPr>
          <w:color w:val="231F20"/>
          <w:w w:val="95"/>
        </w:rPr>
        <w:t>judges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exists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sizable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capacity, </w:t>
      </w:r>
      <w:r>
        <w:rPr>
          <w:color w:val="231F20"/>
        </w:rPr>
        <w:t>largely concentrated in the labour market. That should </w:t>
      </w:r>
      <w:r>
        <w:rPr>
          <w:color w:val="231F20"/>
          <w:w w:val="90"/>
        </w:rPr>
        <w:t>diminish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unlikely </w:t>
      </w:r>
      <w:r>
        <w:rPr>
          <w:color w:val="231F20"/>
        </w:rPr>
        <w:t>to close</w:t>
      </w:r>
      <w:r>
        <w:rPr>
          <w:color w:val="231F20"/>
          <w:spacing w:val="-38"/>
        </w:rPr>
        <w:t> </w:t>
      </w:r>
      <w:r>
        <w:rPr>
          <w:color w:val="231F20"/>
        </w:rPr>
        <w:t>completely.</w:t>
      </w:r>
    </w:p>
    <w:p>
      <w:pPr>
        <w:pStyle w:val="BodyText"/>
        <w:spacing w:before="6"/>
        <w:rPr>
          <w:sz w:val="26"/>
        </w:rPr>
      </w:pPr>
    </w:p>
    <w:p>
      <w:pPr>
        <w:pStyle w:val="Heading3"/>
      </w:pPr>
      <w:r>
        <w:rPr>
          <w:color w:val="A70740"/>
        </w:rPr>
        <w:t>Costs and prices</w:t>
      </w:r>
    </w:p>
    <w:p>
      <w:pPr>
        <w:pStyle w:val="BodyText"/>
        <w:spacing w:line="268" w:lineRule="auto" w:before="15"/>
        <w:ind w:left="153" w:right="269"/>
      </w:pPr>
      <w:r>
        <w:rPr>
          <w:color w:val="231F20"/>
          <w:w w:val="95"/>
        </w:rPr>
        <w:t>CPI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stood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3.5%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5.2%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 September 2011. That fall reflected the effects of earlier </w:t>
      </w:r>
      <w:r>
        <w:rPr>
          <w:color w:val="231F20"/>
        </w:rPr>
        <w:t>increases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energy</w:t>
      </w:r>
      <w:r>
        <w:rPr>
          <w:color w:val="231F20"/>
          <w:spacing w:val="-37"/>
        </w:rPr>
        <w:t> </w:t>
      </w:r>
      <w:r>
        <w:rPr>
          <w:color w:val="231F20"/>
        </w:rPr>
        <w:t>prices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38"/>
        </w:rPr>
        <w:t> </w:t>
      </w:r>
      <w:r>
        <w:rPr>
          <w:color w:val="231F20"/>
        </w:rPr>
        <w:t>dropping</w:t>
      </w:r>
      <w:r>
        <w:rPr>
          <w:color w:val="231F20"/>
          <w:spacing w:val="-39"/>
        </w:rPr>
        <w:t> </w:t>
      </w:r>
      <w:r>
        <w:rPr>
          <w:color w:val="231F20"/>
        </w:rPr>
        <w:t>out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217"/>
      </w:pPr>
      <w:r>
        <w:rPr>
          <w:color w:val="231F20"/>
          <w:w w:val="90"/>
        </w:rPr>
        <w:t>twelve-month comparison. The elevated rate of inflation in March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import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contrast,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strong 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costs: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 </w:t>
      </w:r>
      <w:r>
        <w:rPr>
          <w:color w:val="231F20"/>
          <w:w w:val="90"/>
        </w:rPr>
        <w:t>increased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historical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past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expectations </w:t>
      </w:r>
      <w:r>
        <w:rPr>
          <w:color w:val="231F20"/>
        </w:rPr>
        <w:t>remained</w:t>
      </w:r>
      <w:r>
        <w:rPr>
          <w:color w:val="231F20"/>
          <w:spacing w:val="-36"/>
        </w:rPr>
        <w:t> </w:t>
      </w:r>
      <w:r>
        <w:rPr>
          <w:color w:val="231F20"/>
        </w:rPr>
        <w:t>relatively</w:t>
      </w:r>
      <w:r>
        <w:rPr>
          <w:color w:val="231F20"/>
          <w:spacing w:val="-36"/>
        </w:rPr>
        <w:t> </w:t>
      </w:r>
      <w:r>
        <w:rPr>
          <w:color w:val="231F20"/>
        </w:rPr>
        <w:t>close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their</w:t>
      </w:r>
      <w:r>
        <w:rPr>
          <w:color w:val="231F20"/>
          <w:spacing w:val="-36"/>
        </w:rPr>
        <w:t> </w:t>
      </w:r>
      <w:r>
        <w:rPr>
          <w:color w:val="231F20"/>
        </w:rPr>
        <w:t>series</w:t>
      </w:r>
      <w:r>
        <w:rPr>
          <w:color w:val="231F20"/>
          <w:spacing w:val="-35"/>
        </w:rPr>
        <w:t> </w:t>
      </w:r>
      <w:r>
        <w:rPr>
          <w:color w:val="231F20"/>
        </w:rPr>
        <w:t>averages.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/>
        <w:ind w:left="153" w:right="294"/>
      </w:pPr>
      <w:r>
        <w:rPr>
          <w:color w:val="231F20"/>
          <w:w w:val="90"/>
        </w:rPr>
        <w:t>Private sector employment has increased substantially since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 Force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edged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February.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wide margin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this,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along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 productivity growth, continued to bear down on earnings </w:t>
      </w:r>
      <w:r>
        <w:rPr>
          <w:color w:val="231F20"/>
        </w:rPr>
        <w:t>growth,</w:t>
      </w:r>
      <w:r>
        <w:rPr>
          <w:color w:val="231F20"/>
          <w:spacing w:val="-31"/>
        </w:rPr>
        <w:t> </w:t>
      </w:r>
      <w:r>
        <w:rPr>
          <w:color w:val="231F20"/>
        </w:rPr>
        <w:t>which</w:t>
      </w:r>
      <w:r>
        <w:rPr>
          <w:color w:val="231F20"/>
          <w:spacing w:val="-31"/>
        </w:rPr>
        <w:t> </w:t>
      </w:r>
      <w:r>
        <w:rPr>
          <w:color w:val="231F20"/>
        </w:rPr>
        <w:t>declined</w:t>
      </w:r>
      <w:r>
        <w:rPr>
          <w:color w:val="231F20"/>
          <w:spacing w:val="-33"/>
        </w:rPr>
        <w:t> </w:t>
      </w:r>
      <w:r>
        <w:rPr>
          <w:color w:val="231F20"/>
        </w:rPr>
        <w:t>further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early</w:t>
      </w:r>
      <w:r>
        <w:rPr>
          <w:color w:val="231F20"/>
          <w:spacing w:val="-28"/>
        </w:rPr>
        <w:t> </w:t>
      </w:r>
      <w:r>
        <w:rPr>
          <w:color w:val="231F20"/>
        </w:rPr>
        <w:t>2012.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96" w:space="833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617" w:hanging="1"/>
        <w:jc w:val="left"/>
        <w:rPr>
          <w:sz w:val="18"/>
        </w:rPr>
      </w:pPr>
      <w:bookmarkStart w:name="The outlook for inflation" w:id="7"/>
      <w:bookmarkEnd w:id="7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3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market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£325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spacing w:before="103"/>
        <w:ind w:left="1677" w:right="0" w:firstLine="0"/>
        <w:jc w:val="left"/>
        <w:rPr>
          <w:sz w:val="12"/>
        </w:rPr>
      </w:pPr>
      <w:r>
        <w:rPr/>
        <w:pict>
          <v:group style="position:absolute;margin-left:39.685001pt;margin-top:13.726808pt;width:184.3pt;height:141.85pt;mso-position-horizontal-relative:page;mso-position-vertical-relative:paragraph;z-index:-21507584" coordorigin="794,275" coordsize="3686,2837">
            <v:shape style="position:absolute;left:955;top:274;width:3357;height:2837" type="#_x0000_t75" stroked="false">
              <v:imagedata r:id="rId26" o:title=""/>
            </v:shape>
            <v:line style="position:absolute" from="4365,588" to="4479,588" stroked="true" strokeweight=".5pt" strokecolor="#231f20">
              <v:stroke dashstyle="solid"/>
            </v:line>
            <v:line style="position:absolute" from="4365,903" to="4479,903" stroked="true" strokeweight=".5pt" strokecolor="#231f20">
              <v:stroke dashstyle="solid"/>
            </v:line>
            <v:line style="position:absolute" from="4365,1218" to="4479,1218" stroked="true" strokeweight=".5pt" strokecolor="#231f20">
              <v:stroke dashstyle="solid"/>
            </v:line>
            <v:line style="position:absolute" from="4365,1535" to="4479,1535" stroked="true" strokeweight=".5pt" strokecolor="#231f20">
              <v:stroke dashstyle="solid"/>
            </v:line>
            <v:line style="position:absolute" from="4365,1850" to="4479,1850" stroked="true" strokeweight=".5pt" strokecolor="#231f20">
              <v:stroke dashstyle="solid"/>
            </v:line>
            <v:line style="position:absolute" from="4365,2165" to="4479,2165" stroked="true" strokeweight=".5pt" strokecolor="#231f20">
              <v:stroke dashstyle="solid"/>
            </v:line>
            <v:line style="position:absolute" from="4365,2480" to="4479,2480" stroked="true" strokeweight=".5pt" strokecolor="#231f20">
              <v:stroke dashstyle="solid"/>
            </v:line>
            <v:line style="position:absolute" from="4365,2795" to="4479,2795" stroked="true" strokeweight=".5pt" strokecolor="#231f20">
              <v:stroke dashstyle="solid"/>
            </v:line>
            <v:line style="position:absolute" from="794,588" to="907,588" stroked="true" strokeweight=".5pt" strokecolor="#231f20">
              <v:stroke dashstyle="solid"/>
            </v:line>
            <v:line style="position:absolute" from="794,903" to="907,903" stroked="true" strokeweight=".5pt" strokecolor="#231f20">
              <v:stroke dashstyle="solid"/>
            </v:line>
            <v:line style="position:absolute" from="794,1218" to="907,1218" stroked="true" strokeweight=".5pt" strokecolor="#231f20">
              <v:stroke dashstyle="solid"/>
            </v:line>
            <v:line style="position:absolute" from="794,1535" to="907,1535" stroked="true" strokeweight=".5pt" strokecolor="#231f20">
              <v:stroke dashstyle="solid"/>
            </v:line>
            <v:line style="position:absolute" from="794,1850" to="907,1850" stroked="true" strokeweight=".5pt" strokecolor="#231f20">
              <v:stroke dashstyle="solid"/>
            </v:line>
            <v:line style="position:absolute" from="794,2165" to="907,2165" stroked="true" strokeweight=".5pt" strokecolor="#231f20">
              <v:stroke dashstyle="solid"/>
            </v:line>
            <v:line style="position:absolute" from="794,2480" to="907,2480" stroked="true" strokeweight=".5pt" strokecolor="#231f20">
              <v:stroke dashstyle="solid"/>
            </v:line>
            <v:line style="position:absolute" from="794,2795" to="907,2795" stroked="true" strokeweight=".5pt" strokecolor="#231f20">
              <v:stroke dashstyle="solid"/>
            </v:line>
            <v:line style="position:absolute" from="957,1850" to="4302,1850" stroked="true" strokeweight=".5pt" strokecolor="#231f20">
              <v:stroke dashstyle="solid"/>
            </v:line>
            <v:shape style="position:absolute;left:960;top:971;width:1846;height:1039" coordorigin="960,971" coordsize="1846,1039" path="m960,1731l1076,1416,1190,971,1305,1265,1421,1532,1537,1821,1652,2010,1768,1818,1883,1448,1999,1391,2114,1508,2228,1416,2344,1181,2459,1100,2575,997,2690,1015,2806,1380e" filled="false" stroked="true" strokeweight="1pt" strokecolor="#ed1b2d">
              <v:path arrowok="t"/>
              <v:stroke dashstyle="solid"/>
            </v:shape>
            <v:rect style="position:absolute;left:798;top:281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Percentage increase in prices on a year earlier </w:t>
      </w:r>
      <w:r>
        <w:rPr>
          <w:color w:val="231F20"/>
          <w:position w:val="-8"/>
          <w:sz w:val="12"/>
        </w:rPr>
        <w:t>7</w:t>
      </w:r>
    </w:p>
    <w:p>
      <w:pPr>
        <w:spacing w:before="181"/>
        <w:ind w:left="0" w:right="50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509" w:firstLine="0"/>
        <w:jc w:val="right"/>
        <w:rPr>
          <w:sz w:val="12"/>
        </w:rPr>
      </w:pPr>
      <w:bookmarkStart w:name="The policy decision" w:id="8"/>
      <w:bookmarkEnd w:id="8"/>
      <w:r>
        <w:rPr/>
      </w: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50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50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0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15"/>
        </w:rPr>
      </w:pPr>
    </w:p>
    <w:p>
      <w:pPr>
        <w:spacing w:line="136" w:lineRule="exact" w:before="0"/>
        <w:ind w:left="390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1" w:lineRule="exact" w:before="0"/>
        <w:ind w:left="387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388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388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0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2"/>
        <w:rPr>
          <w:sz w:val="15"/>
        </w:rPr>
      </w:pPr>
    </w:p>
    <w:p>
      <w:pPr>
        <w:spacing w:line="127" w:lineRule="exact" w:before="0"/>
        <w:ind w:left="3894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47" w:val="left" w:leader="none"/>
          <w:tab w:pos="1416" w:val="left" w:leader="none"/>
          <w:tab w:pos="1886" w:val="left" w:leader="none"/>
          <w:tab w:pos="2342" w:val="left" w:leader="none"/>
          <w:tab w:pos="2802" w:val="left" w:leader="none"/>
          <w:tab w:pos="3262" w:val="left" w:leader="none"/>
        </w:tabs>
        <w:spacing w:line="127" w:lineRule="exact" w:before="0"/>
        <w:ind w:left="421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15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146" w:right="114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has </w:t>
      </w:r>
      <w:r>
        <w:rPr>
          <w:color w:val="231F20"/>
          <w:sz w:val="11"/>
        </w:rPr>
        <w:t>been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£325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If economic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darkest 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w w:val="90"/>
          <w:sz w:val="11"/>
        </w:rPr>
        <w:t>any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particular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quarter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forecast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period,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therefore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lie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somewhere </w:t>
      </w:r>
      <w:r>
        <w:rPr>
          <w:color w:val="231F20"/>
          <w:sz w:val="11"/>
        </w:rPr>
        <w:t>within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this 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10%.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10%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skew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3,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 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slightly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larger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3. 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pages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48–49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</w:r>
      <w:r>
        <w:rPr>
          <w:color w:val="231F20"/>
          <w:spacing w:val="-1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 </w:t>
      </w:r>
      <w:r>
        <w:rPr>
          <w:color w:val="231F20"/>
          <w:sz w:val="11"/>
        </w:rPr>
        <w:t>chart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represents.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point.</w:t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4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indicator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will be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above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target</w:t>
      </w:r>
    </w:p>
    <w:p>
      <w:pPr>
        <w:spacing w:before="130"/>
        <w:ind w:left="355" w:right="0" w:firstLine="0"/>
        <w:jc w:val="left"/>
        <w:rPr>
          <w:i/>
          <w:sz w:val="12"/>
        </w:rPr>
      </w:pPr>
      <w:r>
        <w:rPr/>
        <w:pict>
          <v:group style="position:absolute;margin-left:39.685001pt;margin-top:6.215074pt;width:7.1pt;height:16.2pt;mso-position-horizontal-relative:page;mso-position-vertical-relative:paragraph;z-index:15737856" coordorigin="794,124" coordsize="142,324">
            <v:rect style="position:absolute;left:793;top:124;width:142;height:142" filled="true" fillcolor="#d4d9dc" stroked="false">
              <v:fill type="solid"/>
            </v:rect>
            <v:rect style="position:absolute;left:793;top:306;width:142;height:142" filled="true" fillcolor="#582e91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February </w:t>
      </w:r>
      <w:r>
        <w:rPr>
          <w:i/>
          <w:color w:val="231F20"/>
          <w:w w:val="95"/>
          <w:sz w:val="12"/>
        </w:rPr>
        <w:t>Inflation Report</w:t>
      </w:r>
    </w:p>
    <w:p>
      <w:pPr>
        <w:tabs>
          <w:tab w:pos="3451" w:val="left" w:leader="none"/>
        </w:tabs>
        <w:spacing w:line="153" w:lineRule="auto" w:before="44"/>
        <w:ind w:left="35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May</w:t>
      </w:r>
      <w:r>
        <w:rPr>
          <w:color w:val="231F20"/>
          <w:spacing w:val="-21"/>
          <w:w w:val="95"/>
          <w:sz w:val="12"/>
        </w:rPr>
        <w:t> </w:t>
      </w:r>
      <w:r>
        <w:rPr>
          <w:i/>
          <w:color w:val="231F20"/>
          <w:w w:val="95"/>
          <w:sz w:val="12"/>
        </w:rPr>
        <w:t>Inflation</w:t>
      </w:r>
      <w:r>
        <w:rPr>
          <w:i/>
          <w:color w:val="231F20"/>
          <w:spacing w:val="-23"/>
          <w:w w:val="95"/>
          <w:sz w:val="12"/>
        </w:rPr>
        <w:t> </w:t>
      </w:r>
      <w:r>
        <w:rPr>
          <w:i/>
          <w:color w:val="231F20"/>
          <w:w w:val="95"/>
          <w:sz w:val="12"/>
        </w:rPr>
        <w:t>Report</w:t>
        <w:tab/>
      </w:r>
      <w:r>
        <w:rPr>
          <w:color w:val="231F20"/>
          <w:w w:val="95"/>
          <w:position w:val="-8"/>
          <w:sz w:val="12"/>
        </w:rPr>
        <w:t>Per</w:t>
      </w:r>
      <w:r>
        <w:rPr>
          <w:color w:val="231F20"/>
          <w:spacing w:val="-9"/>
          <w:w w:val="95"/>
          <w:position w:val="-8"/>
          <w:sz w:val="12"/>
        </w:rPr>
        <w:t> </w:t>
      </w:r>
      <w:r>
        <w:rPr>
          <w:color w:val="231F20"/>
          <w:w w:val="95"/>
          <w:position w:val="-8"/>
          <w:sz w:val="12"/>
        </w:rPr>
        <w:t>cent</w:t>
      </w:r>
    </w:p>
    <w:p>
      <w:pPr>
        <w:pStyle w:val="Heading3"/>
        <w:spacing w:before="256"/>
        <w:ind w:left="146"/>
      </w:pPr>
      <w:r>
        <w:rPr/>
        <w:br w:type="column"/>
      </w:r>
      <w:r>
        <w:rPr>
          <w:color w:val="A70740"/>
        </w:rPr>
        <w:t>The outlook for inflation</w:t>
      </w:r>
    </w:p>
    <w:p>
      <w:pPr>
        <w:pStyle w:val="BodyText"/>
        <w:spacing w:line="268" w:lineRule="auto" w:before="14"/>
        <w:ind w:left="146" w:right="242"/>
      </w:pPr>
      <w:r>
        <w:rPr>
          <w:color w:val="231F20"/>
          <w:w w:val="90"/>
        </w:rPr>
        <w:t>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3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shows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assumptions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Chart</w:t>
      </w:r>
      <w:r>
        <w:rPr>
          <w:color w:val="231F20"/>
          <w:spacing w:val="-38"/>
        </w:rPr>
        <w:t> </w:t>
      </w:r>
      <w:r>
        <w:rPr>
          <w:color w:val="231F20"/>
        </w:rPr>
        <w:t>1.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near-term</w:t>
      </w:r>
      <w:r>
        <w:rPr>
          <w:color w:val="231F20"/>
          <w:spacing w:val="-40"/>
        </w:rPr>
        <w:t> </w:t>
      </w:r>
      <w:r>
        <w:rPr>
          <w:color w:val="231F20"/>
        </w:rPr>
        <w:t>outlook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higher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February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46" w:right="242"/>
      </w:pPr>
      <w:r>
        <w:rPr>
          <w:color w:val="231F20"/>
          <w:w w:val="95"/>
        </w:rPr>
        <w:t>2%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revision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reflects </w:t>
      </w:r>
      <w:r>
        <w:rPr>
          <w:color w:val="231F20"/>
          <w:w w:val="90"/>
        </w:rPr>
        <w:t>both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indirect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taxes,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also a judgement that cost pressures from past rises in </w:t>
      </w:r>
      <w:r>
        <w:rPr>
          <w:color w:val="231F20"/>
          <w:w w:val="95"/>
        </w:rPr>
        <w:t>commodity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greater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expected </w:t>
      </w:r>
      <w:r>
        <w:rPr>
          <w:color w:val="231F20"/>
        </w:rPr>
        <w:t>three</w:t>
      </w:r>
      <w:r>
        <w:rPr>
          <w:color w:val="231F20"/>
          <w:spacing w:val="-38"/>
        </w:rPr>
        <w:t> </w:t>
      </w:r>
      <w:r>
        <w:rPr>
          <w:color w:val="231F20"/>
        </w:rPr>
        <w:t>months</w:t>
      </w:r>
      <w:r>
        <w:rPr>
          <w:color w:val="231F20"/>
          <w:spacing w:val="-38"/>
        </w:rPr>
        <w:t> </w:t>
      </w:r>
      <w:r>
        <w:rPr>
          <w:color w:val="231F20"/>
        </w:rPr>
        <w:t>ago.</w:t>
      </w:r>
      <w:r>
        <w:rPr>
          <w:color w:val="231F20"/>
          <w:spacing w:val="-14"/>
        </w:rPr>
        <w:t> </w:t>
      </w:r>
      <w:r>
        <w:rPr>
          <w:color w:val="231F20"/>
        </w:rPr>
        <w:t>But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gradual</w:t>
      </w:r>
      <w:r>
        <w:rPr>
          <w:color w:val="231F20"/>
          <w:spacing w:val="-37"/>
        </w:rPr>
        <w:t> </w:t>
      </w:r>
      <w:r>
        <w:rPr>
          <w:color w:val="231F20"/>
        </w:rPr>
        <w:t>easing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impact</w:t>
      </w:r>
      <w:r>
        <w:rPr>
          <w:color w:val="231F20"/>
          <w:spacing w:val="-40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external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continuing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drag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economic </w:t>
      </w:r>
      <w:r>
        <w:rPr>
          <w:color w:val="231F20"/>
          <w:w w:val="95"/>
        </w:rPr>
        <w:t>slack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cause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second</w:t>
      </w:r>
      <w:r>
        <w:rPr>
          <w:color w:val="231F20"/>
          <w:spacing w:val="-24"/>
        </w:rPr>
        <w:t> </w:t>
      </w:r>
      <w:r>
        <w:rPr>
          <w:color w:val="231F20"/>
        </w:rPr>
        <w:t>half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forecast</w:t>
      </w:r>
      <w:r>
        <w:rPr>
          <w:color w:val="231F20"/>
          <w:spacing w:val="-24"/>
        </w:rPr>
        <w:t> </w:t>
      </w:r>
      <w:r>
        <w:rPr>
          <w:color w:val="231F20"/>
        </w:rPr>
        <w:t>period.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46" w:right="242"/>
      </w:pP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uncertain,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least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because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gauge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precision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strength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underlying</w:t>
      </w:r>
      <w:r>
        <w:rPr>
          <w:color w:val="231F20"/>
          <w:spacing w:val="-44"/>
        </w:rPr>
        <w:t> </w:t>
      </w:r>
      <w:r>
        <w:rPr>
          <w:color w:val="231F20"/>
        </w:rPr>
        <w:t>inflationary</w:t>
      </w:r>
      <w:r>
        <w:rPr>
          <w:color w:val="231F20"/>
          <w:spacing w:val="-44"/>
        </w:rPr>
        <w:t> </w:t>
      </w:r>
      <w:r>
        <w:rPr>
          <w:color w:val="231F20"/>
        </w:rPr>
        <w:t>pressure.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extent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which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  <w:w w:val="90"/>
        </w:rPr>
        <w:t>external price pressures ease, and hence on developments in </w:t>
      </w:r>
      <w:r>
        <w:rPr>
          <w:color w:val="231F20"/>
          <w:w w:val="95"/>
        </w:rPr>
        <w:t>commodity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</w:rPr>
        <w:t>also</w:t>
      </w:r>
      <w:r>
        <w:rPr>
          <w:color w:val="231F20"/>
          <w:spacing w:val="-47"/>
        </w:rPr>
        <w:t> </w:t>
      </w:r>
      <w:r>
        <w:rPr>
          <w:color w:val="231F20"/>
        </w:rPr>
        <w:t>depend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companies’</w:t>
      </w:r>
      <w:r>
        <w:rPr>
          <w:color w:val="231F20"/>
          <w:spacing w:val="-46"/>
        </w:rPr>
        <w:t> </w:t>
      </w:r>
      <w:r>
        <w:rPr>
          <w:color w:val="231F20"/>
        </w:rPr>
        <w:t>domestic</w:t>
      </w:r>
      <w:r>
        <w:rPr>
          <w:color w:val="231F20"/>
          <w:spacing w:val="-44"/>
        </w:rPr>
        <w:t> </w:t>
      </w:r>
      <w:r>
        <w:rPr>
          <w:color w:val="231F20"/>
        </w:rPr>
        <w:t>costs, </w:t>
      </w:r>
      <w:r>
        <w:rPr>
          <w:color w:val="231F20"/>
          <w:w w:val="95"/>
        </w:rPr>
        <w:t>which will be heavily affected by the pace of productivity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extent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5"/>
        </w:rPr>
        <w:t> </w:t>
      </w:r>
      <w:r>
        <w:rPr>
          <w:color w:val="231F20"/>
        </w:rPr>
        <w:t>slack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labour</w:t>
      </w:r>
      <w:r>
        <w:rPr>
          <w:color w:val="231F20"/>
          <w:spacing w:val="-44"/>
        </w:rPr>
        <w:t> </w:t>
      </w:r>
      <w:r>
        <w:rPr>
          <w:color w:val="231F20"/>
        </w:rPr>
        <w:t>market </w:t>
      </w:r>
      <w:r>
        <w:rPr>
          <w:color w:val="231F20"/>
          <w:w w:val="95"/>
        </w:rPr>
        <w:t>limits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restore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raising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</w:rPr>
        <w:t>important</w:t>
      </w:r>
      <w:r>
        <w:rPr>
          <w:color w:val="231F20"/>
          <w:spacing w:val="-22"/>
        </w:rPr>
        <w:t> </w:t>
      </w:r>
      <w:r>
        <w:rPr>
          <w:color w:val="231F20"/>
        </w:rPr>
        <w:t>bearing</w:t>
      </w:r>
      <w:r>
        <w:rPr>
          <w:color w:val="231F20"/>
          <w:spacing w:val="-25"/>
        </w:rPr>
        <w:t> </w:t>
      </w:r>
      <w:r>
        <w:rPr>
          <w:color w:val="231F20"/>
        </w:rPr>
        <w:t>on</w:t>
      </w:r>
      <w:r>
        <w:rPr>
          <w:color w:val="231F20"/>
          <w:spacing w:val="-21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46" w:right="242"/>
      </w:pP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difficulty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predicting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precise</w:t>
      </w:r>
      <w:r>
        <w:rPr>
          <w:color w:val="231F20"/>
          <w:spacing w:val="-43"/>
        </w:rPr>
        <w:t> </w:t>
      </w:r>
      <w:r>
        <w:rPr>
          <w:color w:val="231F20"/>
        </w:rPr>
        <w:t>impact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these </w:t>
      </w:r>
      <w:r>
        <w:rPr>
          <w:color w:val="231F20"/>
          <w:w w:val="90"/>
        </w:rPr>
        <w:t>influences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means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places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weight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broad</w:t>
      </w:r>
      <w:r>
        <w:rPr>
          <w:color w:val="231F20"/>
          <w:spacing w:val="-38"/>
        </w:rPr>
        <w:t> </w:t>
      </w:r>
      <w:r>
        <w:rPr>
          <w:color w:val="231F20"/>
        </w:rPr>
        <w:t>shape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outlook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its</w:t>
      </w:r>
      <w:r>
        <w:rPr>
          <w:color w:val="231F20"/>
          <w:spacing w:val="-38"/>
        </w:rPr>
        <w:t> </w:t>
      </w:r>
      <w:r>
        <w:rPr>
          <w:color w:val="231F20"/>
        </w:rPr>
        <w:t>exact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68" w:space="868"/>
            <w:col w:w="5354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8"/>
        </w:rPr>
      </w:pPr>
    </w:p>
    <w:p>
      <w:pPr>
        <w:spacing w:before="0"/>
        <w:ind w:left="23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8"/>
        </w:rPr>
      </w:pPr>
    </w:p>
    <w:p>
      <w:pPr>
        <w:spacing w:before="0"/>
        <w:ind w:left="9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Q4 Q1 Q2 Q3 Q4 Q1 Q2 Q3 Q4 Q1 Q2</w:t>
      </w:r>
    </w:p>
    <w:p>
      <w:pPr>
        <w:spacing w:before="26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/>
        <w:pict>
          <v:group style="position:absolute;margin-left:40.185001pt;margin-top:-19.675152pt;width:184.3pt;height:141.8pt;mso-position-horizontal-relative:page;mso-position-vertical-relative:paragraph;z-index:15737344" coordorigin="804,-394" coordsize="3686,2836">
            <v:shape style="position:absolute;left:803;top:-394;width:3686;height:2836" coordorigin="804,-394" coordsize="3686,2836" path="m4489,-394l4479,-394,4479,-384,4479,2432,814,2432,814,-384,4479,-384,4479,-394,804,-394,804,-384,804,2432,804,2436,804,2442,4489,2442,4489,2436,4489,2432,4489,2431,4489,-384,4489,-394xe" filled="true" fillcolor="#231f20" stroked="false">
              <v:path arrowok="t"/>
              <v:fill type="solid"/>
            </v:shape>
            <v:line style="position:absolute" from="3201,-393" to="3201,2441" stroked="true" strokeweight=".5pt" strokecolor="#231f20">
              <v:stroke dashstyle="shortdot"/>
            </v:line>
            <v:shape style="position:absolute;left:973;top:-391;width:3344;height:1722" coordorigin="974,-390" coordsize="3344,1722" path="m974,-390l974,-248,1252,-47,1531,249,1809,604,2088,833,2367,1149,2645,1315,2924,1331,3202,1292,3481,1283,3760,1264,4038,1232,4317,1196,4317,1054,4038,1090,3760,1122,3481,1141,3202,1150,2924,1189,2645,1173,2367,1007,2088,692,1809,462,1531,107,1252,-189,974,-390xe" filled="true" fillcolor="#582e91" stroked="false">
              <v:path arrowok="t"/>
              <v:fill type="solid"/>
            </v:shape>
            <v:shape style="position:absolute;left:973;top:-79;width:3065;height:1499" coordorigin="974,-79" coordsize="3065,1499" path="m974,-79l974,63,1252,578,1531,1218,1810,1420,2088,1386,2367,1347,2604,1290,2583,1278,1810,1278,1531,1076,1252,436,974,-79xm2434,1189l2367,1205,2088,1245,1810,1278,2583,1278,2434,1189xm4038,1034l3760,1069,3481,1098,3202,1112,2924,1123,2645,1139,2604,1149,2645,1173,2924,1189,3196,1151,3196,1127,3692,1127,3760,1122,4038,1090,4038,1034xm3692,1127l3206,1127,3206,1150,3481,1141,3692,1127xe" filled="true" fillcolor="#d4d9dc" stroked="false">
              <v:path arrowok="t"/>
              <v:fill type="solid"/>
            </v:shape>
            <v:shape style="position:absolute;left:3196;top:1126;width:10;height:24" coordorigin="3196,1127" coordsize="10,24" path="m3206,1127l3196,1127,3196,1151,3202,1150,3206,1150,3206,1127xe" filled="true" fillcolor="#9a9fa3" stroked="false">
              <v:path arrowok="t"/>
              <v:fill type="solid"/>
            </v:shape>
            <v:shape style="position:absolute;left:2433;top:1090;width:1605;height:201" coordorigin="2434,1090" coordsize="1605,201" path="m4038,1090l3760,1122,3481,1141,3202,1150,2924,1189,2645,1173,2604,1149,2434,1189,2604,1290,2645,1280,2924,1265,3202,1254,3481,1240,3760,1211,4038,1176,4038,1090xe" filled="true" fillcolor="#9f98bb" stroked="false">
              <v:path arrowok="t"/>
              <v:fill type="solid"/>
            </v:shape>
            <v:shape style="position:absolute;left:803;top:171;width:3686;height:2270" coordorigin="804,172" coordsize="3686,2270" path="m917,1872l804,1872,804,1882,917,1882,917,1872xm917,1306l804,1306,804,1315,917,1315,917,1306xm917,739l804,739,804,749,917,749,917,739xm917,172l804,172,804,182,917,182,917,172xm979,2385l969,2385,969,2441,979,2441,979,2385xm1258,2385l1248,2385,1248,2441,1258,2441,1258,2385xm1536,2385l1526,2385,1526,2441,1536,2441,1536,2385xm1815,2328l1805,2328,1805,2441,1815,2441,1815,2328xm2093,2385l2083,2385,2083,2441,2093,2441,2093,2385xm2371,2385l2361,2385,2361,2441,2371,2441,2371,2385xm2650,2385l2640,2385,2640,2441,2650,2441,2650,2385xm2928,2328l2918,2328,2918,2441,2928,2441,2928,2328xm3487,2385l3477,2385,3477,2441,3487,2441,3487,2385xm3765,2385l3755,2385,3755,2441,3765,2441,3765,2385xm4044,2328l4034,2328,4034,2441,4044,2441,4044,2328xm4322,2385l4312,2385,4312,2441,4322,2441,4322,2385xm4489,1872l4375,1872,4375,1882,4489,1882,4489,1872xm4489,1306l4375,1306,4375,1315,4489,1315,4489,1306xm4489,739l4375,739,4375,749,4489,749,4489,739xm4489,172l4375,172,4375,182,4489,182,4489,172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/>
        <w:ind w:left="238" w:right="22"/>
      </w:pPr>
      <w:r>
        <w:rPr/>
        <w:br w:type="column"/>
      </w:r>
      <w:r>
        <w:rPr>
          <w:color w:val="231F20"/>
        </w:rPr>
        <w:t>calibration.</w:t>
      </w:r>
      <w:r>
        <w:rPr>
          <w:color w:val="231F20"/>
          <w:spacing w:val="-24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there</w:t>
      </w:r>
      <w:r>
        <w:rPr>
          <w:color w:val="231F20"/>
          <w:spacing w:val="-40"/>
        </w:rPr>
        <w:t> </w:t>
      </w:r>
      <w:r>
        <w:rPr>
          <w:color w:val="231F20"/>
        </w:rPr>
        <w:t>remains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range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views</w:t>
      </w:r>
      <w:r>
        <w:rPr>
          <w:color w:val="231F20"/>
          <w:spacing w:val="-41"/>
        </w:rPr>
        <w:t> </w:t>
      </w:r>
      <w:r>
        <w:rPr>
          <w:color w:val="231F20"/>
        </w:rPr>
        <w:t>among Committee</w:t>
      </w:r>
      <w:r>
        <w:rPr>
          <w:color w:val="231F20"/>
          <w:spacing w:val="-45"/>
        </w:rPr>
        <w:t> </w:t>
      </w:r>
      <w:r>
        <w:rPr>
          <w:color w:val="231F20"/>
        </w:rPr>
        <w:t>members</w:t>
      </w:r>
      <w:r>
        <w:rPr>
          <w:color w:val="231F20"/>
          <w:spacing w:val="-45"/>
        </w:rPr>
        <w:t> </w:t>
      </w:r>
      <w:r>
        <w:rPr>
          <w:color w:val="231F20"/>
        </w:rPr>
        <w:t>regarding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relative</w:t>
      </w:r>
      <w:r>
        <w:rPr>
          <w:color w:val="231F20"/>
          <w:spacing w:val="-44"/>
        </w:rPr>
        <w:t> </w:t>
      </w:r>
      <w:r>
        <w:rPr>
          <w:color w:val="231F20"/>
        </w:rPr>
        <w:t>strength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different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factors.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balance,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best collective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judgement,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conditioning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assumptions described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above,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risks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being</w:t>
      </w:r>
      <w:r>
        <w:rPr>
          <w:color w:val="231F20"/>
          <w:spacing w:val="-39"/>
        </w:rPr>
        <w:t> </w:t>
      </w:r>
      <w:r>
        <w:rPr>
          <w:color w:val="231F20"/>
        </w:rPr>
        <w:t>above</w:t>
      </w:r>
      <w:r>
        <w:rPr>
          <w:color w:val="231F20"/>
          <w:spacing w:val="-41"/>
        </w:rPr>
        <w:t> </w:t>
      </w:r>
      <w:r>
        <w:rPr>
          <w:color w:val="231F20"/>
        </w:rPr>
        <w:t>or</w:t>
      </w:r>
      <w:r>
        <w:rPr>
          <w:color w:val="231F20"/>
          <w:spacing w:val="-40"/>
        </w:rPr>
        <w:t> </w:t>
      </w:r>
      <w:r>
        <w:rPr>
          <w:color w:val="231F20"/>
        </w:rPr>
        <w:t>below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2%</w:t>
      </w:r>
      <w:r>
        <w:rPr>
          <w:color w:val="231F20"/>
          <w:spacing w:val="-42"/>
        </w:rPr>
        <w:t> </w:t>
      </w:r>
      <w:r>
        <w:rPr>
          <w:color w:val="231F20"/>
        </w:rPr>
        <w:t>target</w:t>
      </w:r>
      <w:r>
        <w:rPr>
          <w:color w:val="231F20"/>
          <w:spacing w:val="-39"/>
        </w:rPr>
        <w:t> </w:t>
      </w:r>
      <w:r>
        <w:rPr>
          <w:color w:val="231F20"/>
        </w:rPr>
        <w:t>are broadly</w:t>
      </w:r>
      <w:r>
        <w:rPr>
          <w:color w:val="231F20"/>
          <w:spacing w:val="-20"/>
        </w:rPr>
        <w:t> </w:t>
      </w:r>
      <w:r>
        <w:rPr>
          <w:color w:val="231F20"/>
        </w:rPr>
        <w:t>balanced</w:t>
      </w:r>
      <w:r>
        <w:rPr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21"/>
        </w:rPr>
        <w:t> </w:t>
      </w:r>
      <w:r>
        <w:rPr>
          <w:color w:val="231F20"/>
        </w:rPr>
        <w:t>4).</w:t>
      </w:r>
    </w:p>
    <w:p>
      <w:pPr>
        <w:pStyle w:val="BodyText"/>
        <w:spacing w:before="7"/>
        <w:rPr>
          <w:sz w:val="19"/>
        </w:rPr>
      </w:pPr>
    </w:p>
    <w:p>
      <w:pPr>
        <w:pStyle w:val="Heading3"/>
        <w:ind w:left="238"/>
      </w:pPr>
      <w:r>
        <w:rPr>
          <w:color w:val="A70740"/>
        </w:rPr>
        <w:t>The policy</w:t>
      </w:r>
      <w:r>
        <w:rPr>
          <w:color w:val="A70740"/>
          <w:spacing w:val="-55"/>
        </w:rPr>
        <w:t> </w:t>
      </w:r>
      <w:r>
        <w:rPr>
          <w:color w:val="A70740"/>
        </w:rPr>
        <w:t>decision</w:t>
      </w:r>
    </w:p>
    <w:p>
      <w:pPr>
        <w:pStyle w:val="BodyText"/>
        <w:spacing w:line="268" w:lineRule="auto" w:before="14"/>
        <w:ind w:left="238" w:right="525"/>
      </w:pPr>
      <w:r>
        <w:rPr>
          <w:color w:val="231F20"/>
          <w:w w:val="95"/>
        </w:rPr>
        <w:t>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changes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outlook,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fundamental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policy </w:t>
      </w:r>
      <w:r>
        <w:rPr>
          <w:color w:val="231F20"/>
          <w:w w:val="95"/>
        </w:rPr>
        <w:t>challenges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subsequent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4" w:equalWidth="0">
            <w:col w:w="692" w:space="40"/>
            <w:col w:w="3038" w:space="39"/>
            <w:col w:w="315" w:space="1121"/>
            <w:col w:w="5445"/>
          </w:cols>
        </w:sectPr>
      </w:pPr>
    </w:p>
    <w:p>
      <w:pPr>
        <w:spacing w:line="128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2012</w:t>
      </w:r>
    </w:p>
    <w:p>
      <w:pPr>
        <w:tabs>
          <w:tab w:pos="1747" w:val="left" w:leader="none"/>
          <w:tab w:pos="2463" w:val="left" w:leader="none"/>
        </w:tabs>
        <w:spacing w:line="128" w:lineRule="exact" w:before="0"/>
        <w:ind w:left="63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13</w:t>
        <w:tab/>
        <w:t>14</w:t>
        <w:tab/>
        <w:t>15</w:t>
      </w:r>
    </w:p>
    <w:p>
      <w:pPr>
        <w:pStyle w:val="BodyText"/>
        <w:spacing w:line="210" w:lineRule="exact"/>
        <w:ind w:left="633"/>
      </w:pPr>
      <w:r>
        <w:rPr/>
        <w:br w:type="column"/>
      </w:r>
      <w:r>
        <w:rPr>
          <w:color w:val="231F20"/>
        </w:rPr>
        <w:t>recession remained the same. GDP growth was likely to</w:t>
      </w:r>
    </w:p>
    <w:p>
      <w:pPr>
        <w:spacing w:after="0" w:line="210" w:lineRule="exact"/>
        <w:sectPr>
          <w:type w:val="continuous"/>
          <w:pgSz w:w="11910" w:h="16840"/>
          <w:pgMar w:top="1560" w:bottom="0" w:left="640" w:right="580"/>
          <w:cols w:num="3" w:equalWidth="0">
            <w:col w:w="911" w:space="126"/>
            <w:col w:w="2614" w:space="1198"/>
            <w:col w:w="5841"/>
          </w:cols>
        </w:sectPr>
      </w:pPr>
    </w:p>
    <w:p>
      <w:pPr>
        <w:spacing w:line="244" w:lineRule="auto" w:before="4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 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41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assessed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being </w:t>
      </w:r>
      <w:r>
        <w:rPr>
          <w:color w:val="231F20"/>
          <w:sz w:val="11"/>
        </w:rPr>
        <w:t>above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target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period.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5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points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width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precise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given quarter,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should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interpreted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intervals.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 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was </w:t>
      </w:r>
      <w:r>
        <w:rPr>
          <w:color w:val="231F20"/>
          <w:sz w:val="11"/>
        </w:rPr>
        <w:t>one quarter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BodyText"/>
        <w:spacing w:line="268" w:lineRule="auto" w:before="50"/>
        <w:ind w:left="153" w:right="217"/>
      </w:pPr>
      <w:r>
        <w:rPr/>
        <w:br w:type="column"/>
      </w:r>
      <w:r>
        <w:rPr>
          <w:color w:val="231F20"/>
        </w:rPr>
        <w:t>remain</w:t>
      </w:r>
      <w:r>
        <w:rPr>
          <w:color w:val="231F20"/>
          <w:spacing w:val="-46"/>
        </w:rPr>
        <w:t> </w:t>
      </w:r>
      <w:r>
        <w:rPr>
          <w:color w:val="231F20"/>
        </w:rPr>
        <w:t>weak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near</w:t>
      </w:r>
      <w:r>
        <w:rPr>
          <w:color w:val="231F20"/>
          <w:spacing w:val="-46"/>
        </w:rPr>
        <w:t> </w:t>
      </w:r>
      <w:r>
        <w:rPr>
          <w:color w:val="231F20"/>
        </w:rPr>
        <w:t>term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strengthen</w:t>
      </w:r>
      <w:r>
        <w:rPr>
          <w:color w:val="231F20"/>
          <w:spacing w:val="-45"/>
        </w:rPr>
        <w:t> </w:t>
      </w:r>
      <w:r>
        <w:rPr>
          <w:color w:val="231F20"/>
        </w:rPr>
        <w:t>gradually </w:t>
      </w:r>
      <w:r>
        <w:rPr>
          <w:color w:val="231F20"/>
          <w:w w:val="90"/>
        </w:rPr>
        <w:t>thereafter.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significant</w:t>
      </w:r>
      <w:r>
        <w:rPr>
          <w:color w:val="231F20"/>
          <w:spacing w:val="-46"/>
        </w:rPr>
        <w:t> </w:t>
      </w:r>
      <w:r>
        <w:rPr>
          <w:color w:val="231F20"/>
        </w:rPr>
        <w:t>threat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outlook.</w:t>
      </w:r>
      <w:r>
        <w:rPr>
          <w:color w:val="231F20"/>
          <w:spacing w:val="-26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had</w:t>
      </w:r>
      <w:r>
        <w:rPr>
          <w:color w:val="231F20"/>
          <w:spacing w:val="-46"/>
        </w:rPr>
        <w:t> </w:t>
      </w:r>
      <w:r>
        <w:rPr>
          <w:color w:val="231F20"/>
        </w:rPr>
        <w:t>declined sharply</w:t>
      </w:r>
      <w:r>
        <w:rPr>
          <w:color w:val="231F20"/>
          <w:spacing w:val="-43"/>
        </w:rPr>
        <w:t> </w:t>
      </w:r>
      <w:r>
        <w:rPr>
          <w:color w:val="231F20"/>
        </w:rPr>
        <w:t>since</w:t>
      </w:r>
      <w:r>
        <w:rPr>
          <w:color w:val="231F20"/>
          <w:spacing w:val="-43"/>
        </w:rPr>
        <w:t> </w:t>
      </w:r>
      <w:r>
        <w:rPr>
          <w:color w:val="231F20"/>
        </w:rPr>
        <w:t>last</w:t>
      </w:r>
      <w:r>
        <w:rPr>
          <w:color w:val="231F20"/>
          <w:spacing w:val="-43"/>
        </w:rPr>
        <w:t> </w:t>
      </w:r>
      <w:r>
        <w:rPr>
          <w:color w:val="231F20"/>
        </w:rPr>
        <w:t>autumn,</w:t>
      </w:r>
      <w:r>
        <w:rPr>
          <w:color w:val="231F20"/>
          <w:spacing w:val="-43"/>
        </w:rPr>
        <w:t> </w:t>
      </w:r>
      <w:r>
        <w:rPr>
          <w:color w:val="231F20"/>
        </w:rPr>
        <w:t>broadly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Committee</w:t>
      </w:r>
      <w:r>
        <w:rPr>
          <w:color w:val="231F20"/>
          <w:spacing w:val="-43"/>
        </w:rPr>
        <w:t> </w:t>
      </w:r>
      <w:r>
        <w:rPr>
          <w:color w:val="231F20"/>
        </w:rPr>
        <w:t>had </w:t>
      </w:r>
      <w:r>
        <w:rPr>
          <w:color w:val="231F20"/>
          <w:w w:val="95"/>
        </w:rPr>
        <w:t>expected.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 </w:t>
      </w:r>
      <w:r>
        <w:rPr>
          <w:color w:val="231F20"/>
        </w:rPr>
        <w:t>2%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next</w:t>
      </w:r>
      <w:r>
        <w:rPr>
          <w:color w:val="231F20"/>
          <w:spacing w:val="-43"/>
        </w:rPr>
        <w:t> </w:t>
      </w:r>
      <w:r>
        <w:rPr>
          <w:color w:val="231F20"/>
        </w:rPr>
        <w:t>year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1"/>
        </w:rPr>
        <w:t> </w:t>
      </w:r>
      <w:r>
        <w:rPr>
          <w:color w:val="231F20"/>
        </w:rPr>
        <w:t>so,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nevertheless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fall </w:t>
      </w:r>
      <w:r>
        <w:rPr>
          <w:color w:val="231F20"/>
          <w:w w:val="90"/>
        </w:rPr>
        <w:t>back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target.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therefore </w:t>
      </w:r>
      <w:r>
        <w:rPr>
          <w:color w:val="231F20"/>
        </w:rPr>
        <w:t>decided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appropriate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maintain</w:t>
      </w:r>
      <w:r>
        <w:rPr>
          <w:color w:val="231F20"/>
          <w:spacing w:val="-43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at</w:t>
      </w:r>
    </w:p>
    <w:p>
      <w:pPr>
        <w:pStyle w:val="BodyText"/>
        <w:spacing w:line="231" w:lineRule="exact"/>
        <w:ind w:left="153"/>
      </w:pPr>
      <w:r>
        <w:rPr>
          <w:color w:val="231F20"/>
        </w:rPr>
        <w:t>0.5% and the size of the asset purchase programme at</w:t>
      </w:r>
    </w:p>
    <w:p>
      <w:pPr>
        <w:pStyle w:val="BodyText"/>
        <w:spacing w:line="268" w:lineRule="auto" w:before="28"/>
        <w:ind w:left="153" w:right="217"/>
      </w:pPr>
      <w:r>
        <w:rPr>
          <w:color w:val="231F20"/>
          <w:w w:val="95"/>
        </w:rPr>
        <w:t>£325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the medium</w:t>
      </w:r>
      <w:r>
        <w:rPr>
          <w:color w:val="231F20"/>
          <w:spacing w:val="-41"/>
        </w:rPr>
        <w:t> </w:t>
      </w:r>
      <w:r>
        <w:rPr>
          <w:color w:val="231F20"/>
        </w:rPr>
        <w:t>term.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03" w:space="926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1 Money and asset prices" w:id="9"/>
      <w:bookmarkEnd w:id="9"/>
      <w:r>
        <w:rPr/>
      </w:r>
      <w:bookmarkStart w:name="_bookmark1" w:id="10"/>
      <w:bookmarkEnd w:id="10"/>
      <w:r>
        <w:rPr/>
      </w:r>
      <w:bookmarkStart w:name="_bookmark1" w:id="11"/>
      <w:bookmarkEnd w:id="11"/>
      <w:r>
        <w:rPr>
          <w:color w:val="231F20"/>
          <w:w w:val="95"/>
        </w:rPr>
        <w:t>Mone</w:t>
      </w:r>
      <w:r>
        <w:rPr>
          <w:color w:val="231F20"/>
          <w:w w:val="95"/>
        </w:rPr>
        <w:t>y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718400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280" w:hanging="1"/>
      </w:pPr>
      <w:r>
        <w:rPr>
          <w:color w:val="A70740"/>
        </w:rPr>
        <w:t>Since</w:t>
      </w:r>
      <w:r>
        <w:rPr>
          <w:color w:val="A70740"/>
          <w:spacing w:val="-50"/>
        </w:rPr>
        <w:t> </w:t>
      </w:r>
      <w:r>
        <w:rPr>
          <w:color w:val="A70740"/>
        </w:rPr>
        <w:t>the</w:t>
      </w:r>
      <w:r>
        <w:rPr>
          <w:color w:val="A70740"/>
          <w:spacing w:val="-48"/>
        </w:rPr>
        <w:t> </w:t>
      </w:r>
      <w:r>
        <w:rPr>
          <w:color w:val="A70740"/>
        </w:rPr>
        <w:t>February</w:t>
      </w:r>
      <w:r>
        <w:rPr>
          <w:color w:val="A70740"/>
          <w:spacing w:val="-47"/>
        </w:rPr>
        <w:t> </w:t>
      </w:r>
      <w:r>
        <w:rPr>
          <w:i/>
          <w:color w:val="A70740"/>
        </w:rPr>
        <w:t>Report</w:t>
      </w:r>
      <w:r>
        <w:rPr>
          <w:color w:val="A70740"/>
        </w:rPr>
        <w:t>,</w:t>
      </w:r>
      <w:r>
        <w:rPr>
          <w:color w:val="A70740"/>
          <w:spacing w:val="-50"/>
        </w:rPr>
        <w:t> </w:t>
      </w:r>
      <w:r>
        <w:rPr>
          <w:color w:val="A70740"/>
        </w:rPr>
        <w:t>the</w:t>
      </w:r>
      <w:r>
        <w:rPr>
          <w:color w:val="A70740"/>
          <w:spacing w:val="-47"/>
        </w:rPr>
        <w:t> </w:t>
      </w:r>
      <w:r>
        <w:rPr>
          <w:color w:val="A70740"/>
        </w:rPr>
        <w:t>MPC</w:t>
      </w:r>
      <w:r>
        <w:rPr>
          <w:color w:val="A70740"/>
          <w:spacing w:val="-47"/>
        </w:rPr>
        <w:t> </w:t>
      </w:r>
      <w:r>
        <w:rPr>
          <w:color w:val="A70740"/>
        </w:rPr>
        <w:t>has</w:t>
      </w:r>
      <w:r>
        <w:rPr>
          <w:color w:val="A70740"/>
          <w:spacing w:val="-47"/>
        </w:rPr>
        <w:t> </w:t>
      </w:r>
      <w:r>
        <w:rPr>
          <w:color w:val="A70740"/>
        </w:rPr>
        <w:t>maintained</w:t>
      </w:r>
      <w:r>
        <w:rPr>
          <w:color w:val="A70740"/>
          <w:spacing w:val="-47"/>
        </w:rPr>
        <w:t> </w:t>
      </w:r>
      <w:r>
        <w:rPr>
          <w:color w:val="A70740"/>
        </w:rPr>
        <w:t>Bank</w:t>
      </w:r>
      <w:r>
        <w:rPr>
          <w:color w:val="A70740"/>
          <w:spacing w:val="-48"/>
        </w:rPr>
        <w:t> </w:t>
      </w:r>
      <w:r>
        <w:rPr>
          <w:color w:val="A70740"/>
        </w:rPr>
        <w:t>Rate</w:t>
      </w:r>
      <w:r>
        <w:rPr>
          <w:color w:val="A70740"/>
          <w:spacing w:val="-47"/>
        </w:rPr>
        <w:t> </w:t>
      </w:r>
      <w:r>
        <w:rPr>
          <w:color w:val="A70740"/>
        </w:rPr>
        <w:t>at</w:t>
      </w:r>
      <w:r>
        <w:rPr>
          <w:color w:val="A70740"/>
          <w:spacing w:val="-47"/>
        </w:rPr>
        <w:t> </w:t>
      </w:r>
      <w:r>
        <w:rPr>
          <w:color w:val="A70740"/>
        </w:rPr>
        <w:t>0.5%</w:t>
      </w:r>
      <w:r>
        <w:rPr>
          <w:color w:val="A70740"/>
          <w:spacing w:val="-47"/>
        </w:rPr>
        <w:t> </w:t>
      </w:r>
      <w:r>
        <w:rPr>
          <w:color w:val="A70740"/>
        </w:rPr>
        <w:t>and</w:t>
      </w:r>
      <w:r>
        <w:rPr>
          <w:color w:val="A70740"/>
          <w:spacing w:val="-50"/>
        </w:rPr>
        <w:t> </w:t>
      </w:r>
      <w:r>
        <w:rPr>
          <w:color w:val="A70740"/>
        </w:rPr>
        <w:t>the</w:t>
      </w:r>
      <w:r>
        <w:rPr>
          <w:color w:val="A70740"/>
          <w:spacing w:val="-47"/>
        </w:rPr>
        <w:t> </w:t>
      </w:r>
      <w:r>
        <w:rPr>
          <w:color w:val="A70740"/>
        </w:rPr>
        <w:t>size</w:t>
      </w:r>
      <w:r>
        <w:rPr>
          <w:color w:val="A70740"/>
          <w:spacing w:val="-50"/>
        </w:rPr>
        <w:t> </w:t>
      </w:r>
      <w:r>
        <w:rPr>
          <w:color w:val="A70740"/>
        </w:rPr>
        <w:t>of</w:t>
      </w:r>
      <w:r>
        <w:rPr>
          <w:color w:val="A70740"/>
          <w:spacing w:val="-47"/>
        </w:rPr>
        <w:t> </w:t>
      </w:r>
      <w:r>
        <w:rPr>
          <w:color w:val="A70740"/>
        </w:rPr>
        <w:t>its </w:t>
      </w:r>
      <w:r>
        <w:rPr>
          <w:color w:val="A70740"/>
          <w:w w:val="95"/>
        </w:rPr>
        <w:t>programme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asset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purchases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at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£325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billion.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ECB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operations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eased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strains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sovereign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debt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and </w:t>
      </w:r>
      <w:r>
        <w:rPr>
          <w:color w:val="A70740"/>
        </w:rPr>
        <w:t>bank funding markets, although much of the improvement in government bond markets </w:t>
      </w:r>
      <w:r>
        <w:rPr>
          <w:color w:val="A70740"/>
          <w:w w:val="90"/>
        </w:rPr>
        <w:t>subsequently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reversed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amid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renewed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concerns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about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some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euro-area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countries.</w:t>
      </w:r>
      <w:r>
        <w:rPr>
          <w:color w:val="A70740"/>
          <w:spacing w:val="17"/>
          <w:w w:val="90"/>
        </w:rPr>
        <w:t> </w:t>
      </w:r>
      <w:r>
        <w:rPr>
          <w:color w:val="A70740"/>
          <w:w w:val="90"/>
        </w:rPr>
        <w:t>Conditions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bank </w:t>
      </w:r>
      <w:r>
        <w:rPr>
          <w:color w:val="A70740"/>
        </w:rPr>
        <w:t>funding</w:t>
      </w:r>
      <w:r>
        <w:rPr>
          <w:color w:val="A70740"/>
          <w:spacing w:val="-59"/>
        </w:rPr>
        <w:t> </w:t>
      </w:r>
      <w:r>
        <w:rPr>
          <w:color w:val="A70740"/>
        </w:rPr>
        <w:t>markets</w:t>
      </w:r>
      <w:r>
        <w:rPr>
          <w:color w:val="A70740"/>
          <w:spacing w:val="-58"/>
        </w:rPr>
        <w:t> </w:t>
      </w:r>
      <w:r>
        <w:rPr>
          <w:color w:val="A70740"/>
        </w:rPr>
        <w:t>improved</w:t>
      </w:r>
      <w:r>
        <w:rPr>
          <w:color w:val="A70740"/>
          <w:spacing w:val="-58"/>
        </w:rPr>
        <w:t> </w:t>
      </w:r>
      <w:r>
        <w:rPr>
          <w:color w:val="A70740"/>
        </w:rPr>
        <w:t>in</w:t>
      </w:r>
      <w:r>
        <w:rPr>
          <w:color w:val="A70740"/>
          <w:spacing w:val="-58"/>
        </w:rPr>
        <w:t> </w:t>
      </w:r>
      <w:r>
        <w:rPr>
          <w:color w:val="A70740"/>
        </w:rPr>
        <w:t>2012</w:t>
      </w:r>
      <w:r>
        <w:rPr>
          <w:color w:val="A70740"/>
          <w:spacing w:val="-61"/>
        </w:rPr>
        <w:t> </w:t>
      </w:r>
      <w:r>
        <w:rPr>
          <w:color w:val="A70740"/>
        </w:rPr>
        <w:t>Q1,</w:t>
      </w:r>
      <w:r>
        <w:rPr>
          <w:color w:val="A70740"/>
          <w:spacing w:val="-58"/>
        </w:rPr>
        <w:t> </w:t>
      </w:r>
      <w:r>
        <w:rPr>
          <w:color w:val="A70740"/>
        </w:rPr>
        <w:t>but</w:t>
      </w:r>
      <w:r>
        <w:rPr>
          <w:color w:val="A70740"/>
          <w:spacing w:val="-58"/>
        </w:rPr>
        <w:t> </w:t>
      </w:r>
      <w:r>
        <w:rPr>
          <w:color w:val="A70740"/>
        </w:rPr>
        <w:t>banks</w:t>
      </w:r>
      <w:r>
        <w:rPr>
          <w:color w:val="A70740"/>
          <w:spacing w:val="-58"/>
        </w:rPr>
        <w:t> </w:t>
      </w:r>
      <w:r>
        <w:rPr>
          <w:color w:val="A70740"/>
        </w:rPr>
        <w:t>continued</w:t>
      </w:r>
      <w:r>
        <w:rPr>
          <w:color w:val="A70740"/>
          <w:spacing w:val="-60"/>
        </w:rPr>
        <w:t> </w:t>
      </w:r>
      <w:r>
        <w:rPr>
          <w:color w:val="A70740"/>
        </w:rPr>
        <w:t>to</w:t>
      </w:r>
      <w:r>
        <w:rPr>
          <w:color w:val="A70740"/>
          <w:spacing w:val="-58"/>
        </w:rPr>
        <w:t> </w:t>
      </w:r>
      <w:r>
        <w:rPr>
          <w:color w:val="A70740"/>
        </w:rPr>
        <w:t>pass</w:t>
      </w:r>
      <w:r>
        <w:rPr>
          <w:color w:val="A70740"/>
          <w:spacing w:val="-60"/>
        </w:rPr>
        <w:t> </w:t>
      </w:r>
      <w:r>
        <w:rPr>
          <w:color w:val="A70740"/>
        </w:rPr>
        <w:t>through</w:t>
      </w:r>
      <w:r>
        <w:rPr>
          <w:color w:val="A70740"/>
          <w:spacing w:val="-59"/>
        </w:rPr>
        <w:t> </w:t>
      </w:r>
      <w:r>
        <w:rPr>
          <w:color w:val="A70740"/>
        </w:rPr>
        <w:t>past</w:t>
      </w:r>
      <w:r>
        <w:rPr>
          <w:color w:val="A70740"/>
          <w:spacing w:val="-58"/>
        </w:rPr>
        <w:t> </w:t>
      </w:r>
      <w:r>
        <w:rPr>
          <w:color w:val="A70740"/>
        </w:rPr>
        <w:t>increases</w:t>
      </w:r>
      <w:r>
        <w:rPr>
          <w:color w:val="A70740"/>
          <w:spacing w:val="-58"/>
        </w:rPr>
        <w:t> </w:t>
      </w:r>
      <w:r>
        <w:rPr>
          <w:color w:val="A70740"/>
        </w:rPr>
        <w:t>in funding</w:t>
      </w:r>
      <w:r>
        <w:rPr>
          <w:color w:val="A70740"/>
          <w:spacing w:val="-23"/>
        </w:rPr>
        <w:t> </w:t>
      </w:r>
      <w:r>
        <w:rPr>
          <w:color w:val="A70740"/>
        </w:rPr>
        <w:t>costs</w:t>
      </w:r>
      <w:r>
        <w:rPr>
          <w:color w:val="A70740"/>
          <w:spacing w:val="-23"/>
        </w:rPr>
        <w:t> </w:t>
      </w:r>
      <w:r>
        <w:rPr>
          <w:color w:val="A70740"/>
        </w:rPr>
        <w:t>into</w:t>
      </w:r>
      <w:r>
        <w:rPr>
          <w:color w:val="A70740"/>
          <w:spacing w:val="-23"/>
        </w:rPr>
        <w:t> </w:t>
      </w:r>
      <w:r>
        <w:rPr>
          <w:color w:val="A70740"/>
        </w:rPr>
        <w:t>loan</w:t>
      </w:r>
      <w:r>
        <w:rPr>
          <w:color w:val="A70740"/>
          <w:spacing w:val="-23"/>
        </w:rPr>
        <w:t> </w:t>
      </w:r>
      <w:r>
        <w:rPr>
          <w:color w:val="A70740"/>
        </w:rPr>
        <w:t>rates.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spacing w:line="268" w:lineRule="auto"/>
        <w:ind w:left="5482" w:right="280" w:hanging="1"/>
      </w:pPr>
      <w:r>
        <w:rPr>
          <w:color w:val="231F20"/>
          <w:w w:val="90"/>
        </w:rPr>
        <w:t>Since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maintained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</w:p>
    <w:p>
      <w:pPr>
        <w:pStyle w:val="BodyText"/>
        <w:spacing w:line="268" w:lineRule="auto"/>
        <w:ind w:left="5482" w:right="447"/>
      </w:pPr>
      <w:r>
        <w:rPr>
          <w:color w:val="231F20"/>
          <w:w w:val="95"/>
        </w:rPr>
        <w:t>£325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5"/>
          <w:w w:val="95"/>
        </w:rPr>
        <w:t>1.1).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1.2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discusses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</w:t>
      </w:r>
      <w:bookmarkStart w:name="1.1 Monetary policy" w:id="12"/>
      <w:bookmarkEnd w:id="12"/>
      <w:r>
        <w:rPr>
          <w:color w:val="231F20"/>
          <w:w w:val="95"/>
        </w:rPr>
      </w:r>
      <w:r>
        <w:rPr>
          <w:color w:val="231F20"/>
          <w:w w:val="95"/>
        </w:rPr>
        <w:t> purchases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European Central </w:t>
      </w:r>
      <w:r>
        <w:rPr>
          <w:color w:val="231F20"/>
          <w:spacing w:val="-3"/>
          <w:w w:val="95"/>
        </w:rPr>
        <w:t>Bank’s (ECB’s) </w:t>
      </w:r>
      <w:r>
        <w:rPr>
          <w:color w:val="231F20"/>
          <w:w w:val="95"/>
        </w:rPr>
        <w:t>three-year longer-term refinancing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operations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(LTROs)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 sentiment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begun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concerns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indebtedness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competitiveness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several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intensified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again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  <w:w w:val="95"/>
        </w:rPr>
        <w:t>weeks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1.3).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4"/>
          <w:w w:val="95"/>
        </w:rPr>
        <w:t>LTROs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helped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improve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funding </w:t>
      </w:r>
      <w:r>
        <w:rPr>
          <w:color w:val="231F20"/>
          <w:w w:val="90"/>
        </w:rPr>
        <w:t>conditions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Q1,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high. </w:t>
      </w:r>
      <w:r>
        <w:rPr>
          <w:color w:val="231F20"/>
          <w:w w:val="95"/>
        </w:rPr>
        <w:t>Elevated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credit conditions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1.4).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5962" w:val="left" w:leader="none"/>
          <w:tab w:pos="5963" w:val="left" w:leader="none"/>
        </w:tabs>
        <w:spacing w:line="240" w:lineRule="auto" w:before="0" w:after="0"/>
        <w:ind w:left="5962" w:right="0" w:hanging="481"/>
        <w:jc w:val="left"/>
        <w:rPr>
          <w:sz w:val="26"/>
        </w:rPr>
      </w:pPr>
      <w:r>
        <w:rPr>
          <w:color w:val="231F20"/>
          <w:sz w:val="26"/>
        </w:rPr>
        <w:t>Monetary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policy</w:t>
      </w: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27"/>
          <w:headerReference w:type="even" r:id="rId28"/>
          <w:pgSz w:w="11910" w:h="16840"/>
          <w:pgMar w:header="425" w:footer="0" w:top="620" w:bottom="280" w:left="640" w:right="580"/>
          <w:pgNumType w:start="9"/>
        </w:sectPr>
      </w:pPr>
    </w:p>
    <w:p>
      <w:pPr>
        <w:pStyle w:val="BodyText"/>
      </w:pPr>
    </w:p>
    <w:p>
      <w:pPr>
        <w:pStyle w:val="BodyText"/>
        <w:rPr>
          <w:sz w:val="13"/>
        </w:rPr>
      </w:pPr>
    </w:p>
    <w:p>
      <w:pPr>
        <w:pStyle w:val="BodyText"/>
        <w:spacing w:line="20" w:lineRule="exact"/>
        <w:ind w:left="146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spacing w:val="-8"/>
          <w:w w:val="95"/>
          <w:sz w:val="18"/>
        </w:rPr>
        <w:t>1.1</w:t>
      </w:r>
      <w:r>
        <w:rPr>
          <w:color w:val="A70740"/>
          <w:spacing w:val="11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forward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rates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1" w:lineRule="exact" w:before="131"/>
        <w:ind w:left="344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1" w:lineRule="exact" w:before="0"/>
        <w:ind w:left="3893" w:right="0" w:firstLine="0"/>
        <w:jc w:val="left"/>
        <w:rPr>
          <w:sz w:val="12"/>
        </w:rPr>
      </w:pPr>
      <w:r>
        <w:rPr/>
        <w:pict>
          <v:group style="position:absolute;margin-left:39.685001pt;margin-top:2.421292pt;width:184.3pt;height:141.75pt;mso-position-horizontal-relative:page;mso-position-vertical-relative:paragraph;z-index:-21504000" coordorigin="794,48" coordsize="3686,2835">
            <v:shape style="position:absolute;left:793;top:48;width:3686;height:2835" type="#_x0000_t75" stroked="false">
              <v:imagedata r:id="rId29" o:title=""/>
            </v:shape>
            <v:shape style="position:absolute;left:2018;top:680;width:4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3472;top:1387;width:702;height:28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 2012</w:t>
                    </w:r>
                  </w:p>
                  <w:p>
                    <w:pPr>
                      <w:spacing w:before="6"/>
                      <w:ind w:left="54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246;top:2135;width:490;height:28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2012</w:t>
                    </w:r>
                  </w:p>
                  <w:p>
                    <w:pPr>
                      <w:spacing w:before="6"/>
                      <w:ind w:left="54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4"/>
        </w:rPr>
      </w:pPr>
    </w:p>
    <w:p>
      <w:pPr>
        <w:spacing w:before="103"/>
        <w:ind w:left="0" w:right="44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3"/>
        <w:ind w:left="0" w:right="44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3"/>
        <w:ind w:left="0" w:right="44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44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0" w:right="44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4"/>
        <w:ind w:left="0" w:right="44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tabs>
          <w:tab w:pos="1541" w:val="left" w:leader="none"/>
          <w:tab w:pos="1951" w:val="left" w:leader="none"/>
          <w:tab w:pos="2361" w:val="left" w:leader="none"/>
          <w:tab w:pos="2776" w:val="left" w:leader="none"/>
          <w:tab w:pos="3180" w:val="left" w:leader="none"/>
          <w:tab w:pos="3590" w:val="left" w:leader="none"/>
        </w:tabs>
        <w:spacing w:before="107"/>
        <w:ind w:left="312" w:right="0" w:firstLine="0"/>
        <w:jc w:val="left"/>
        <w:rPr>
          <w:sz w:val="12"/>
        </w:rPr>
      </w:pPr>
      <w:r>
        <w:rPr>
          <w:color w:val="231F20"/>
          <w:sz w:val="12"/>
        </w:rPr>
        <w:t>1999   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2001   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03</w:t>
        <w:tab/>
        <w:t>05</w:t>
        <w:tab/>
        <w:t>07</w:t>
        <w:tab/>
        <w:t>09</w:t>
        <w:tab/>
        <w:t>11</w:t>
        <w:tab/>
        <w:t>13</w:t>
        <w:tab/>
        <w:t>15</w:t>
      </w:r>
      <w:r>
        <w:rPr>
          <w:color w:val="231F20"/>
          <w:spacing w:val="34"/>
          <w:sz w:val="12"/>
        </w:rPr>
        <w:t> </w:t>
      </w:r>
      <w:r>
        <w:rPr>
          <w:color w:val="231F20"/>
          <w:position w:val="9"/>
          <w:sz w:val="12"/>
        </w:rPr>
        <w:t>0</w:t>
      </w:r>
    </w:p>
    <w:p>
      <w:pPr>
        <w:spacing w:before="135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"/>
        </w:numPr>
        <w:tabs>
          <w:tab w:pos="324" w:val="left" w:leader="none"/>
        </w:tabs>
        <w:spacing w:line="244" w:lineRule="auto" w:before="0" w:after="0"/>
        <w:ind w:left="323" w:right="75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fifteen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8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9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pStyle w:val="BodyText"/>
        <w:spacing w:line="268" w:lineRule="auto" w:before="103"/>
        <w:ind w:left="153" w:right="217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maintained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February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overnight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swap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point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which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expected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increase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been </w:t>
      </w:r>
      <w:r>
        <w:rPr>
          <w:color w:val="231F20"/>
          <w:w w:val="95"/>
        </w:rPr>
        <w:t>brought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forward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marginally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not</w:t>
      </w:r>
      <w:r>
        <w:rPr>
          <w:color w:val="231F20"/>
          <w:spacing w:val="-31"/>
        </w:rPr>
        <w:t> </w:t>
      </w:r>
      <w:r>
        <w:rPr>
          <w:color w:val="231F20"/>
        </w:rPr>
        <w:t>expected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start</w:t>
      </w:r>
      <w:r>
        <w:rPr>
          <w:color w:val="231F20"/>
          <w:spacing w:val="-31"/>
        </w:rPr>
        <w:t> </w:t>
      </w:r>
      <w:r>
        <w:rPr>
          <w:color w:val="231F20"/>
        </w:rPr>
        <w:t>rising</w:t>
      </w:r>
      <w:r>
        <w:rPr>
          <w:color w:val="231F20"/>
          <w:spacing w:val="-30"/>
        </w:rPr>
        <w:t> </w:t>
      </w:r>
      <w:r>
        <w:rPr>
          <w:color w:val="231F20"/>
        </w:rPr>
        <w:t>until</w:t>
      </w:r>
      <w:r>
        <w:rPr>
          <w:color w:val="231F20"/>
          <w:spacing w:val="-31"/>
        </w:rPr>
        <w:t> </w:t>
      </w:r>
      <w:r>
        <w:rPr>
          <w:color w:val="231F20"/>
        </w:rPr>
        <w:t>2013</w:t>
      </w:r>
      <w:r>
        <w:rPr>
          <w:color w:val="231F20"/>
          <w:spacing w:val="-31"/>
        </w:rPr>
        <w:t> </w:t>
      </w:r>
      <w:r>
        <w:rPr>
          <w:color w:val="231F20"/>
        </w:rPr>
        <w:t>(Chart</w:t>
      </w:r>
      <w:r>
        <w:rPr>
          <w:color w:val="231F20"/>
          <w:spacing w:val="-32"/>
        </w:rPr>
        <w:t> </w:t>
      </w:r>
      <w:r>
        <w:rPr>
          <w:color w:val="231F20"/>
          <w:spacing w:val="-5"/>
        </w:rPr>
        <w:t>1.1).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17"/>
      </w:pP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MPC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also</w:t>
      </w:r>
      <w:r>
        <w:rPr>
          <w:color w:val="231F20"/>
          <w:spacing w:val="-42"/>
        </w:rPr>
        <w:t> </w:t>
      </w:r>
      <w:r>
        <w:rPr>
          <w:color w:val="231F20"/>
        </w:rPr>
        <w:t>maintained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size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its</w:t>
      </w:r>
      <w:r>
        <w:rPr>
          <w:color w:val="231F20"/>
          <w:spacing w:val="-42"/>
        </w:rPr>
        <w:t> </w:t>
      </w:r>
      <w:r>
        <w:rPr>
          <w:color w:val="231F20"/>
        </w:rPr>
        <w:t>programme</w:t>
      </w:r>
      <w:r>
        <w:rPr>
          <w:color w:val="231F20"/>
          <w:spacing w:val="-43"/>
        </w:rPr>
        <w:t> </w:t>
      </w:r>
      <w:r>
        <w:rPr>
          <w:color w:val="231F20"/>
        </w:rPr>
        <w:t>of asset</w:t>
      </w:r>
      <w:r>
        <w:rPr>
          <w:color w:val="231F20"/>
          <w:spacing w:val="-45"/>
        </w:rPr>
        <w:t> </w:t>
      </w:r>
      <w:r>
        <w:rPr>
          <w:color w:val="231F20"/>
        </w:rPr>
        <w:t>purchases</w:t>
      </w:r>
      <w:r>
        <w:rPr>
          <w:color w:val="231F20"/>
          <w:spacing w:val="-45"/>
        </w:rPr>
        <w:t> </w:t>
      </w:r>
      <w:r>
        <w:rPr>
          <w:color w:val="231F20"/>
        </w:rPr>
        <w:t>financed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issuance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central</w:t>
      </w:r>
      <w:r>
        <w:rPr>
          <w:color w:val="231F20"/>
          <w:spacing w:val="-44"/>
        </w:rPr>
        <w:t> </w:t>
      </w:r>
      <w:r>
        <w:rPr>
          <w:color w:val="231F20"/>
        </w:rPr>
        <w:t>bank </w:t>
      </w:r>
      <w:r>
        <w:rPr>
          <w:color w:val="231F20"/>
          <w:w w:val="90"/>
        </w:rPr>
        <w:t>reserves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£325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billion.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quarters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respondents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Reuters</w:t>
      </w:r>
      <w:r>
        <w:rPr>
          <w:color w:val="231F20"/>
          <w:spacing w:val="-36"/>
        </w:rPr>
        <w:t> </w:t>
      </w:r>
      <w:r>
        <w:rPr>
          <w:color w:val="231F20"/>
        </w:rPr>
        <w:t>poll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economists</w:t>
      </w:r>
      <w:r>
        <w:rPr>
          <w:color w:val="231F20"/>
          <w:spacing w:val="-38"/>
        </w:rPr>
        <w:t> </w:t>
      </w:r>
      <w:r>
        <w:rPr>
          <w:color w:val="231F20"/>
        </w:rPr>
        <w:t>taken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6"/>
        </w:rPr>
        <w:t> </w:t>
      </w:r>
      <w:r>
        <w:rPr>
          <w:color w:val="231F20"/>
        </w:rPr>
        <w:t>3</w:t>
      </w:r>
      <w:r>
        <w:rPr>
          <w:color w:val="231F20"/>
          <w:spacing w:val="-36"/>
        </w:rPr>
        <w:t> </w:t>
      </w:r>
      <w:r>
        <w:rPr>
          <w:color w:val="231F20"/>
        </w:rPr>
        <w:t>May</w:t>
      </w:r>
      <w:r>
        <w:rPr>
          <w:color w:val="231F20"/>
          <w:spacing w:val="-38"/>
        </w:rPr>
        <w:t> </w:t>
      </w:r>
      <w:r>
        <w:rPr>
          <w:color w:val="231F20"/>
        </w:rPr>
        <w:t>did</w:t>
      </w:r>
      <w:r>
        <w:rPr>
          <w:color w:val="231F20"/>
          <w:spacing w:val="-37"/>
        </w:rPr>
        <w:t> </w:t>
      </w:r>
      <w:r>
        <w:rPr>
          <w:color w:val="231F20"/>
        </w:rPr>
        <w:t>not </w:t>
      </w:r>
      <w:r>
        <w:rPr>
          <w:color w:val="231F20"/>
          <w:w w:val="95"/>
        </w:rPr>
        <w:t>expect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programme.</w:t>
      </w:r>
    </w:p>
    <w:p>
      <w:pPr>
        <w:pStyle w:val="BodyText"/>
        <w:spacing w:line="268" w:lineRule="auto"/>
        <w:ind w:left="153" w:right="217"/>
      </w:pPr>
      <w:r>
        <w:rPr>
          <w:color w:val="231F20"/>
          <w:w w:val="95"/>
        </w:rPr>
        <w:t>Among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purchases,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median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£50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billion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total.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reasons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behind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discussed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more</w:t>
      </w:r>
      <w:r>
        <w:rPr>
          <w:color w:val="231F20"/>
          <w:spacing w:val="-31"/>
        </w:rPr>
        <w:t> </w:t>
      </w:r>
      <w:r>
        <w:rPr>
          <w:color w:val="231F20"/>
        </w:rPr>
        <w:t>detail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box</w:t>
      </w:r>
      <w:r>
        <w:rPr>
          <w:color w:val="231F20"/>
          <w:spacing w:val="-31"/>
        </w:rPr>
        <w:t> </w:t>
      </w:r>
      <w:r>
        <w:rPr>
          <w:color w:val="231F20"/>
        </w:rPr>
        <w:t>on</w:t>
      </w:r>
      <w:r>
        <w:rPr>
          <w:color w:val="231F20"/>
          <w:spacing w:val="-28"/>
        </w:rPr>
        <w:t> </w:t>
      </w:r>
      <w:r>
        <w:rPr>
          <w:color w:val="231F20"/>
        </w:rPr>
        <w:t>page</w:t>
      </w:r>
      <w:r>
        <w:rPr>
          <w:color w:val="231F20"/>
          <w:spacing w:val="-29"/>
        </w:rPr>
        <w:t> </w:t>
      </w:r>
      <w:r>
        <w:rPr>
          <w:color w:val="231F20"/>
        </w:rPr>
        <w:t>10.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17"/>
      </w:pP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seek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boost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 time,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spending.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21"/>
          <w:w w:val="90"/>
          <w:position w:val="4"/>
          <w:sz w:val="14"/>
        </w:rPr>
        <w:t> </w:t>
      </w:r>
      <w:r>
        <w:rPr>
          <w:color w:val="231F20"/>
          <w:w w:val="90"/>
        </w:rPr>
        <w:t>Initially,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investors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gilts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increases</w:t>
      </w:r>
      <w:r>
        <w:rPr>
          <w:color w:val="231F20"/>
          <w:spacing w:val="-43"/>
        </w:rPr>
        <w:t> </w:t>
      </w:r>
      <w:r>
        <w:rPr>
          <w:color w:val="231F20"/>
        </w:rPr>
        <w:t>their</w:t>
      </w:r>
      <w:r>
        <w:rPr>
          <w:color w:val="231F20"/>
          <w:spacing w:val="-42"/>
        </w:rPr>
        <w:t> </w:t>
      </w:r>
      <w:r>
        <w:rPr>
          <w:color w:val="231F20"/>
        </w:rPr>
        <w:t>money</w:t>
      </w:r>
      <w:r>
        <w:rPr>
          <w:color w:val="231F20"/>
          <w:spacing w:val="-42"/>
        </w:rPr>
        <w:t> </w:t>
      </w:r>
      <w:r>
        <w:rPr>
          <w:color w:val="231F20"/>
        </w:rPr>
        <w:t>holdings.</w:t>
      </w:r>
      <w:r>
        <w:rPr>
          <w:color w:val="231F20"/>
          <w:spacing w:val="-22"/>
        </w:rPr>
        <w:t> </w:t>
      </w:r>
      <w:r>
        <w:rPr>
          <w:color w:val="231F20"/>
        </w:rPr>
        <w:t>But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02" w:space="927"/>
            <w:col w:w="5361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2"/>
        </w:numPr>
        <w:tabs>
          <w:tab w:pos="5696" w:val="left" w:leader="none"/>
        </w:tabs>
        <w:spacing w:line="235" w:lineRule="auto" w:before="57" w:after="0"/>
        <w:ind w:left="5695" w:right="276" w:hanging="213"/>
        <w:jc w:val="left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transmission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mechanism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asset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purchases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described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detail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box </w:t>
      </w:r>
      <w:r>
        <w:rPr>
          <w:color w:val="231F20"/>
          <w:sz w:val="14"/>
        </w:rPr>
        <w:t>on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12–13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November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2011</w:t>
      </w:r>
      <w:r>
        <w:rPr>
          <w:color w:val="231F20"/>
          <w:spacing w:val="-15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80"/>
        </w:sectPr>
      </w:pPr>
    </w:p>
    <w:p>
      <w:pPr>
        <w:pStyle w:val="Heading3"/>
        <w:spacing w:before="256"/>
        <w:rPr>
          <w:rFonts w:ascii="Times New Roman"/>
          <w:i/>
        </w:rPr>
      </w:pPr>
      <w:r>
        <w:rPr/>
        <w:pict>
          <v:rect style="position:absolute;margin-left:19.841999pt;margin-top:56.693001pt;width:575.358pt;height:734.173pt;mso-position-horizontal-relative:page;mso-position-vertical-relative:page;z-index:-21503488" filled="true" fillcolor="#f1dedd" stroked="false">
            <v:fill type="solid"/>
            <w10:wrap type="none"/>
          </v:rect>
        </w:pict>
      </w:r>
      <w:bookmarkStart w:name="Monetary policy since the February Repor" w:id="13"/>
      <w:bookmarkEnd w:id="13"/>
      <w:r>
        <w:rPr/>
      </w:r>
      <w:bookmarkStart w:name="_bookmark2" w:id="14"/>
      <w:bookmarkEnd w:id="14"/>
      <w:r>
        <w:rPr/>
      </w:r>
      <w:r>
        <w:rPr>
          <w:color w:val="A70740"/>
        </w:rPr>
        <w:t>Monetary policy since the February </w:t>
      </w:r>
      <w:r>
        <w:rPr>
          <w:rFonts w:ascii="Times New Roman"/>
          <w:i/>
          <w:color w:val="A70740"/>
        </w:rPr>
        <w:t>Report</w:t>
      </w:r>
    </w:p>
    <w:p>
      <w:pPr>
        <w:pStyle w:val="BodyText"/>
        <w:spacing w:before="10"/>
        <w:rPr>
          <w:rFonts w:ascii="Times New Roman"/>
          <w:i/>
          <w:sz w:val="23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 assumptions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followed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  <w:w w:val="95"/>
        </w:rPr>
        <w:t>interest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financed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issuance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central</w:t>
      </w:r>
      <w:r>
        <w:rPr>
          <w:color w:val="231F20"/>
          <w:spacing w:val="-35"/>
        </w:rPr>
        <w:t> </w:t>
      </w:r>
      <w:r>
        <w:rPr>
          <w:color w:val="231F20"/>
        </w:rPr>
        <w:t>bank</w:t>
      </w:r>
      <w:r>
        <w:rPr>
          <w:color w:val="231F20"/>
          <w:spacing w:val="-35"/>
        </w:rPr>
        <w:t> </w:t>
      </w:r>
      <w:r>
        <w:rPr>
          <w:color w:val="231F20"/>
        </w:rPr>
        <w:t>reserves</w:t>
      </w:r>
      <w:r>
        <w:rPr>
          <w:color w:val="231F20"/>
          <w:spacing w:val="-35"/>
        </w:rPr>
        <w:t> </w:t>
      </w:r>
      <w:r>
        <w:rPr>
          <w:color w:val="231F20"/>
        </w:rPr>
        <w:t>remained</w:t>
      </w:r>
      <w:r>
        <w:rPr>
          <w:color w:val="231F20"/>
          <w:spacing w:val="-35"/>
        </w:rPr>
        <w:t> </w:t>
      </w:r>
      <w:r>
        <w:rPr>
          <w:color w:val="231F20"/>
        </w:rPr>
        <w:t>at</w:t>
      </w:r>
    </w:p>
    <w:p>
      <w:pPr>
        <w:pStyle w:val="BodyText"/>
        <w:spacing w:line="268" w:lineRule="auto"/>
        <w:ind w:left="153" w:right="125"/>
      </w:pPr>
      <w:r>
        <w:rPr>
          <w:color w:val="231F20"/>
          <w:w w:val="95"/>
        </w:rPr>
        <w:t>£325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billion,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near term before gradually strengthening thereafter. Under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assumptions,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peak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2012.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/>
      </w:pPr>
      <w:r>
        <w:rPr>
          <w:color w:val="231F20"/>
          <w:w w:val="90"/>
        </w:rPr>
        <w:t>Near-term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released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month </w:t>
      </w:r>
      <w:r>
        <w:rPr>
          <w:color w:val="231F20"/>
        </w:rPr>
        <w:t>prior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39"/>
        </w:rPr>
        <w:t> </w:t>
      </w:r>
      <w:r>
        <w:rPr>
          <w:color w:val="231F20"/>
        </w:rPr>
        <w:t>meeting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7–8</w:t>
      </w:r>
      <w:r>
        <w:rPr>
          <w:color w:val="231F20"/>
          <w:spacing w:val="-39"/>
        </w:rPr>
        <w:t> </w:t>
      </w:r>
      <w:r>
        <w:rPr>
          <w:color w:val="231F20"/>
        </w:rPr>
        <w:t>March</w:t>
      </w:r>
      <w:r>
        <w:rPr>
          <w:color w:val="231F20"/>
          <w:spacing w:val="-39"/>
        </w:rPr>
        <w:t> </w:t>
      </w:r>
      <w:r>
        <w:rPr>
          <w:color w:val="231F20"/>
        </w:rPr>
        <w:t>had</w:t>
      </w:r>
      <w:r>
        <w:rPr>
          <w:color w:val="231F20"/>
          <w:spacing w:val="-41"/>
        </w:rPr>
        <w:t> </w:t>
      </w:r>
      <w:r>
        <w:rPr>
          <w:color w:val="231F20"/>
        </w:rPr>
        <w:t>developed broadly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expected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continued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point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gradual </w:t>
      </w:r>
      <w:r>
        <w:rPr>
          <w:color w:val="231F20"/>
          <w:w w:val="95"/>
        </w:rPr>
        <w:t>recovery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Kingdom,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0.2%</w:t>
      </w:r>
      <w:r>
        <w:rPr>
          <w:color w:val="231F20"/>
          <w:spacing w:val="-40"/>
        </w:rPr>
        <w:t> </w:t>
      </w:r>
      <w:r>
        <w:rPr>
          <w:color w:val="231F20"/>
        </w:rPr>
        <w:t>fall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GDP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2011</w:t>
      </w:r>
      <w:r>
        <w:rPr>
          <w:color w:val="231F20"/>
          <w:spacing w:val="-39"/>
        </w:rPr>
        <w:t> </w:t>
      </w:r>
      <w:r>
        <w:rPr>
          <w:color w:val="231F20"/>
        </w:rPr>
        <w:t>Q4,</w:t>
      </w:r>
      <w:r>
        <w:rPr>
          <w:color w:val="231F20"/>
          <w:spacing w:val="-37"/>
        </w:rPr>
        <w:t> </w:t>
      </w:r>
      <w:r>
        <w:rPr>
          <w:color w:val="231F20"/>
        </w:rPr>
        <w:t>business</w:t>
      </w:r>
      <w:r>
        <w:rPr>
          <w:color w:val="231F20"/>
          <w:spacing w:val="-37"/>
        </w:rPr>
        <w:t> </w:t>
      </w:r>
      <w:r>
        <w:rPr>
          <w:color w:val="231F20"/>
        </w:rPr>
        <w:t>surveys</w:t>
      </w:r>
      <w:r>
        <w:rPr>
          <w:color w:val="231F20"/>
          <w:spacing w:val="-37"/>
        </w:rPr>
        <w:t> </w:t>
      </w:r>
      <w:r>
        <w:rPr>
          <w:color w:val="231F20"/>
        </w:rPr>
        <w:t>remained </w:t>
      </w:r>
      <w:r>
        <w:rPr>
          <w:color w:val="231F20"/>
          <w:w w:val="95"/>
        </w:rPr>
        <w:t>consistent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resumption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manufacturing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first</w:t>
      </w:r>
      <w:r>
        <w:rPr>
          <w:color w:val="231F20"/>
          <w:spacing w:val="-29"/>
        </w:rPr>
        <w:t> </w:t>
      </w:r>
      <w:r>
        <w:rPr>
          <w:color w:val="231F20"/>
        </w:rPr>
        <w:t>quarter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2012.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CPI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3.6%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peak 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5.2%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September.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reflected,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effect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year’s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standard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7"/>
          <w:w w:val="95"/>
        </w:rPr>
        <w:t>VAT </w:t>
      </w:r>
      <w:r>
        <w:rPr>
          <w:color w:val="231F20"/>
          <w:w w:val="90"/>
        </w:rPr>
        <w:t>dropping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twelve-month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comparison.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less </w:t>
      </w:r>
      <w:r>
        <w:rPr>
          <w:color w:val="231F20"/>
          <w:w w:val="95"/>
        </w:rPr>
        <w:t>certainty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  <w:w w:val="90"/>
        </w:rPr>
        <w:t>fall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subsequently,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view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was 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contributions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energy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capacity </w:t>
      </w:r>
      <w:r>
        <w:rPr>
          <w:color w:val="231F20"/>
        </w:rPr>
        <w:t>weighed</w:t>
      </w:r>
      <w:r>
        <w:rPr>
          <w:color w:val="231F20"/>
          <w:spacing w:val="-25"/>
        </w:rPr>
        <w:t> </w:t>
      </w:r>
      <w:r>
        <w:rPr>
          <w:color w:val="231F20"/>
        </w:rPr>
        <w:t>on</w:t>
      </w:r>
      <w:r>
        <w:rPr>
          <w:color w:val="231F20"/>
          <w:spacing w:val="-22"/>
        </w:rPr>
        <w:t> </w:t>
      </w:r>
      <w:r>
        <w:rPr>
          <w:color w:val="231F20"/>
        </w:rPr>
        <w:t>wages</w:t>
      </w:r>
      <w:r>
        <w:rPr>
          <w:color w:val="231F20"/>
          <w:spacing w:val="-21"/>
        </w:rPr>
        <w:t> </w:t>
      </w:r>
      <w:r>
        <w:rPr>
          <w:color w:val="231F20"/>
        </w:rPr>
        <w:t>and</w:t>
      </w:r>
      <w:r>
        <w:rPr>
          <w:color w:val="231F20"/>
          <w:spacing w:val="-21"/>
        </w:rPr>
        <w:t> </w:t>
      </w:r>
      <w:r>
        <w:rPr>
          <w:color w:val="231F20"/>
        </w:rPr>
        <w:t>prices.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44"/>
      </w:pP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clear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surrounded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crude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Brent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crude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increased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12%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January,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appeared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primarily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worsening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underlying</w:t>
      </w:r>
      <w:r>
        <w:rPr>
          <w:color w:val="231F20"/>
          <w:spacing w:val="-42"/>
        </w:rPr>
        <w:t> </w:t>
      </w:r>
      <w:r>
        <w:rPr>
          <w:color w:val="231F20"/>
        </w:rPr>
        <w:t>tensions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Middle</w:t>
      </w:r>
      <w:r>
        <w:rPr>
          <w:color w:val="231F20"/>
          <w:spacing w:val="-40"/>
        </w:rPr>
        <w:t> </w:t>
      </w:r>
      <w:r>
        <w:rPr>
          <w:color w:val="231F20"/>
        </w:rPr>
        <w:t>East</w:t>
      </w:r>
      <w:r>
        <w:rPr>
          <w:color w:val="231F20"/>
          <w:spacing w:val="-41"/>
        </w:rPr>
        <w:t> </w:t>
      </w:r>
      <w:r>
        <w:rPr>
          <w:color w:val="231F20"/>
        </w:rPr>
        <w:t>could</w:t>
      </w:r>
      <w:r>
        <w:rPr>
          <w:color w:val="231F20"/>
          <w:spacing w:val="-41"/>
        </w:rPr>
        <w:t> </w:t>
      </w:r>
      <w:r>
        <w:rPr>
          <w:color w:val="231F20"/>
        </w:rPr>
        <w:t>have </w:t>
      </w:r>
      <w:r>
        <w:rPr>
          <w:color w:val="231F20"/>
          <w:w w:val="90"/>
        </w:rPr>
        <w:t>significant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inflation. Domestically,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might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powerful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restraining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future.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Set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significant risks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might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result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falling materially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medium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particular, </w:t>
      </w:r>
      <w:r>
        <w:rPr>
          <w:color w:val="231F20"/>
          <w:w w:val="95"/>
        </w:rPr>
        <w:t>related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enduring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indebtedness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competitiveness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1"/>
        </w:rPr>
        <w:t> </w:t>
      </w:r>
      <w:r>
        <w:rPr>
          <w:color w:val="231F20"/>
        </w:rPr>
        <w:t>some</w:t>
      </w:r>
      <w:r>
        <w:rPr>
          <w:color w:val="231F20"/>
          <w:spacing w:val="-30"/>
        </w:rPr>
        <w:t> </w:t>
      </w:r>
      <w:r>
        <w:rPr>
          <w:color w:val="231F20"/>
        </w:rPr>
        <w:t>euro-area</w:t>
      </w:r>
      <w:r>
        <w:rPr>
          <w:color w:val="231F20"/>
          <w:spacing w:val="-30"/>
        </w:rPr>
        <w:t> </w:t>
      </w:r>
      <w:r>
        <w:rPr>
          <w:color w:val="231F20"/>
        </w:rPr>
        <w:t>countries.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Overall,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Committee</w:t>
      </w:r>
      <w:r>
        <w:rPr>
          <w:color w:val="231F20"/>
          <w:spacing w:val="-42"/>
        </w:rPr>
        <w:t> </w:t>
      </w:r>
      <w:r>
        <w:rPr>
          <w:color w:val="231F20"/>
        </w:rPr>
        <w:t>judged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recent</w:t>
      </w:r>
      <w:r>
        <w:rPr>
          <w:color w:val="231F20"/>
          <w:spacing w:val="-44"/>
        </w:rPr>
        <w:t> </w:t>
      </w:r>
      <w:r>
        <w:rPr>
          <w:color w:val="231F20"/>
        </w:rPr>
        <w:t>data</w:t>
      </w:r>
      <w:r>
        <w:rPr>
          <w:color w:val="231F20"/>
          <w:spacing w:val="-42"/>
        </w:rPr>
        <w:t> </w:t>
      </w:r>
      <w:r>
        <w:rPr>
          <w:color w:val="231F20"/>
        </w:rPr>
        <w:t>had </w:t>
      </w:r>
      <w:r>
        <w:rPr>
          <w:color w:val="231F20"/>
          <w:w w:val="95"/>
        </w:rPr>
        <w:t>evolved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  <w:w w:val="90"/>
        </w:rPr>
        <w:t>little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inflation. </w:t>
      </w:r>
      <w:r>
        <w:rPr>
          <w:color w:val="231F20"/>
        </w:rPr>
        <w:t>Most members saw no reason to change the stance of </w:t>
      </w:r>
      <w:r>
        <w:rPr>
          <w:color w:val="231F20"/>
          <w:w w:val="95"/>
        </w:rPr>
        <w:t>monetary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policy.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larger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warranted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persistently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damage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supply </w:t>
      </w:r>
      <w:r>
        <w:rPr>
          <w:color w:val="231F20"/>
          <w:w w:val="95"/>
        </w:rPr>
        <w:t>capacity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unanimously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maintain</w:t>
      </w:r>
      <w:r>
        <w:rPr>
          <w:color w:val="231F20"/>
          <w:spacing w:val="-37"/>
        </w:rPr>
        <w:t> </w:t>
      </w:r>
      <w:r>
        <w:rPr>
          <w:color w:val="231F20"/>
        </w:rPr>
        <w:t>Bank</w:t>
      </w:r>
      <w:r>
        <w:rPr>
          <w:color w:val="231F20"/>
          <w:spacing w:val="-38"/>
        </w:rPr>
        <w:t> </w:t>
      </w:r>
      <w:r>
        <w:rPr>
          <w:color w:val="231F20"/>
        </w:rPr>
        <w:t>Rate</w:t>
      </w:r>
      <w:r>
        <w:rPr>
          <w:color w:val="231F20"/>
          <w:spacing w:val="-37"/>
        </w:rPr>
        <w:t> </w:t>
      </w:r>
      <w:r>
        <w:rPr>
          <w:color w:val="231F20"/>
        </w:rPr>
        <w:t>at</w:t>
      </w:r>
      <w:r>
        <w:rPr>
          <w:color w:val="231F20"/>
          <w:spacing w:val="-37"/>
        </w:rPr>
        <w:t> </w:t>
      </w:r>
      <w:r>
        <w:rPr>
          <w:color w:val="231F20"/>
        </w:rPr>
        <w:t>0.5%.</w:t>
      </w:r>
      <w:r>
        <w:rPr>
          <w:color w:val="231F20"/>
          <w:spacing w:val="-16"/>
        </w:rPr>
        <w:t> </w:t>
      </w:r>
      <w:r>
        <w:rPr>
          <w:color w:val="231F20"/>
        </w:rPr>
        <w:t>Seven</w:t>
      </w:r>
      <w:r>
        <w:rPr>
          <w:color w:val="231F20"/>
          <w:spacing w:val="-38"/>
        </w:rPr>
        <w:t> </w:t>
      </w:r>
      <w:r>
        <w:rPr>
          <w:color w:val="231F20"/>
        </w:rPr>
        <w:t>members</w:t>
      </w:r>
      <w:r>
        <w:rPr>
          <w:color w:val="231F20"/>
          <w:spacing w:val="-39"/>
        </w:rPr>
        <w:t> </w:t>
      </w:r>
      <w:r>
        <w:rPr>
          <w:color w:val="231F20"/>
        </w:rPr>
        <w:t>voted</w:t>
      </w:r>
      <w:r>
        <w:rPr>
          <w:color w:val="231F20"/>
          <w:spacing w:val="-40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continue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totalling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17"/>
      </w:pPr>
      <w:r>
        <w:rPr>
          <w:color w:val="231F20"/>
          <w:w w:val="90"/>
        </w:rPr>
        <w:t>£325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billion.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4"/>
          <w:w w:val="90"/>
        </w:rPr>
        <w:t>Two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preferred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programme</w:t>
      </w:r>
      <w:r>
        <w:rPr>
          <w:color w:val="231F20"/>
          <w:spacing w:val="-21"/>
        </w:rPr>
        <w:t> </w:t>
      </w:r>
      <w:r>
        <w:rPr>
          <w:color w:val="231F20"/>
        </w:rPr>
        <w:t>by</w:t>
      </w:r>
      <w:r>
        <w:rPr>
          <w:color w:val="231F20"/>
          <w:spacing w:val="-21"/>
        </w:rPr>
        <w:t> </w:t>
      </w:r>
      <w:r>
        <w:rPr>
          <w:color w:val="231F20"/>
        </w:rPr>
        <w:t>£25</w:t>
      </w:r>
      <w:r>
        <w:rPr>
          <w:color w:val="231F20"/>
          <w:spacing w:val="-20"/>
        </w:rPr>
        <w:t> </w:t>
      </w:r>
      <w:r>
        <w:rPr>
          <w:color w:val="231F20"/>
        </w:rPr>
        <w:t>billion.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97"/>
      </w:pPr>
      <w:r>
        <w:rPr>
          <w:color w:val="231F20"/>
        </w:rPr>
        <w:t>Ahead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37"/>
        </w:rPr>
        <w:t> </w:t>
      </w:r>
      <w:r>
        <w:rPr>
          <w:color w:val="231F20"/>
        </w:rPr>
        <w:t>meeting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4–5</w:t>
      </w:r>
      <w:r>
        <w:rPr>
          <w:color w:val="231F20"/>
          <w:spacing w:val="-41"/>
        </w:rPr>
        <w:t> </w:t>
      </w:r>
      <w:r>
        <w:rPr>
          <w:color w:val="231F20"/>
        </w:rPr>
        <w:t>April,</w:t>
      </w:r>
      <w:r>
        <w:rPr>
          <w:color w:val="231F20"/>
          <w:spacing w:val="-40"/>
        </w:rPr>
        <w:t> </w:t>
      </w:r>
      <w:r>
        <w:rPr>
          <w:color w:val="231F20"/>
        </w:rPr>
        <w:t>there</w:t>
      </w:r>
      <w:r>
        <w:rPr>
          <w:color w:val="231F20"/>
          <w:spacing w:val="-37"/>
        </w:rPr>
        <w:t> </w:t>
      </w:r>
      <w:r>
        <w:rPr>
          <w:color w:val="231F20"/>
        </w:rPr>
        <w:t>had</w:t>
      </w:r>
      <w:r>
        <w:rPr>
          <w:color w:val="231F20"/>
          <w:spacing w:val="-38"/>
        </w:rPr>
        <w:t> </w:t>
      </w:r>
      <w:r>
        <w:rPr>
          <w:color w:val="231F20"/>
        </w:rPr>
        <w:t>been downside</w:t>
      </w:r>
      <w:r>
        <w:rPr>
          <w:color w:val="231F20"/>
          <w:spacing w:val="-40"/>
        </w:rPr>
        <w:t> </w:t>
      </w:r>
      <w:r>
        <w:rPr>
          <w:color w:val="231F20"/>
        </w:rPr>
        <w:t>news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near-term</w:t>
      </w:r>
      <w:r>
        <w:rPr>
          <w:color w:val="231F20"/>
          <w:spacing w:val="-39"/>
        </w:rPr>
        <w:t> </w:t>
      </w:r>
      <w:r>
        <w:rPr>
          <w:color w:val="231F20"/>
        </w:rPr>
        <w:t>path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GDP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published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unexpected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0"/>
        </w:rPr>
        <w:t>ONS’s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manufacturing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particular, </w:t>
      </w:r>
      <w:r>
        <w:rPr>
          <w:color w:val="231F20"/>
        </w:rPr>
        <w:t>construction. It was possible that the </w:t>
      </w:r>
      <w:r>
        <w:rPr>
          <w:color w:val="231F20"/>
          <w:spacing w:val="-3"/>
        </w:rPr>
        <w:t>ONS’s </w:t>
      </w:r>
      <w:r>
        <w:rPr>
          <w:color w:val="231F20"/>
        </w:rPr>
        <w:t>preliminary </w:t>
      </w:r>
      <w:r>
        <w:rPr>
          <w:color w:val="231F20"/>
          <w:w w:val="95"/>
        </w:rPr>
        <w:t>estimate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record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wide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moderate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underlying </w:t>
      </w:r>
      <w:r>
        <w:rPr>
          <w:color w:val="231F20"/>
        </w:rPr>
        <w:t>aggregate</w:t>
      </w:r>
      <w:r>
        <w:rPr>
          <w:color w:val="231F20"/>
          <w:spacing w:val="-44"/>
        </w:rPr>
        <w:t> </w:t>
      </w:r>
      <w:r>
        <w:rPr>
          <w:color w:val="231F20"/>
        </w:rPr>
        <w:t>activity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likely,</w:t>
      </w:r>
      <w:r>
        <w:rPr>
          <w:color w:val="231F20"/>
          <w:spacing w:val="-44"/>
        </w:rPr>
        <w:t> </w:t>
      </w:r>
      <w:r>
        <w:rPr>
          <w:color w:val="231F20"/>
        </w:rPr>
        <w:t>if</w:t>
      </w:r>
      <w:r>
        <w:rPr>
          <w:color w:val="231F20"/>
          <w:spacing w:val="-44"/>
        </w:rPr>
        <w:t> </w:t>
      </w:r>
      <w:r>
        <w:rPr>
          <w:color w:val="231F20"/>
        </w:rPr>
        <w:t>anything,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have picked</w:t>
      </w:r>
      <w:r>
        <w:rPr>
          <w:color w:val="231F20"/>
          <w:spacing w:val="-25"/>
        </w:rPr>
        <w:t> </w:t>
      </w:r>
      <w:r>
        <w:rPr>
          <w:color w:val="231F20"/>
        </w:rPr>
        <w:t>up</w:t>
      </w:r>
      <w:r>
        <w:rPr>
          <w:color w:val="231F20"/>
          <w:spacing w:val="-24"/>
        </w:rPr>
        <w:t> </w:t>
      </w:r>
      <w:r>
        <w:rPr>
          <w:color w:val="231F20"/>
        </w:rPr>
        <w:t>since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second</w:t>
      </w:r>
      <w:r>
        <w:rPr>
          <w:color w:val="231F20"/>
          <w:spacing w:val="-24"/>
        </w:rPr>
        <w:t> </w:t>
      </w:r>
      <w:r>
        <w:rPr>
          <w:color w:val="231F20"/>
        </w:rPr>
        <w:t>half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2011.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217"/>
      </w:pP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3.4%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February.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 September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had </w:t>
      </w:r>
      <w:r>
        <w:rPr>
          <w:color w:val="231F20"/>
          <w:w w:val="90"/>
        </w:rPr>
        <w:t>expected.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rapidly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</w:p>
    <w:p>
      <w:pPr>
        <w:pStyle w:val="BodyText"/>
        <w:spacing w:line="268" w:lineRule="auto"/>
        <w:ind w:left="153" w:right="217"/>
      </w:pP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duties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i/>
          <w:color w:val="231F20"/>
          <w:w w:val="90"/>
        </w:rPr>
        <w:t>Budget</w:t>
      </w:r>
      <w:r>
        <w:rPr>
          <w:i/>
          <w:color w:val="231F20"/>
          <w:spacing w:val="-17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 inflation.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statistical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pointing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central</w:t>
      </w:r>
      <w:r>
        <w:rPr>
          <w:color w:val="231F20"/>
          <w:spacing w:val="-31"/>
        </w:rPr>
        <w:t> </w:t>
      </w:r>
      <w:r>
        <w:rPr>
          <w:color w:val="231F20"/>
        </w:rPr>
        <w:t>path</w:t>
      </w:r>
      <w:r>
        <w:rPr>
          <w:color w:val="231F20"/>
          <w:spacing w:val="-30"/>
        </w:rPr>
        <w:t> </w:t>
      </w:r>
      <w:r>
        <w:rPr>
          <w:color w:val="231F20"/>
        </w:rPr>
        <w:t>contained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February</w:t>
      </w:r>
      <w:r>
        <w:rPr>
          <w:color w:val="231F20"/>
          <w:spacing w:val="-31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3" w:right="274"/>
      </w:pPr>
      <w:r>
        <w:rPr>
          <w:color w:val="231F20"/>
          <w:w w:val="95"/>
        </w:rPr>
        <w:t>The speed at which inflation would return towards target could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precision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 both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sides.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upside,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  <w:w w:val="90"/>
        </w:rPr>
        <w:t>persistent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further </w:t>
      </w:r>
      <w:r>
        <w:rPr>
          <w:color w:val="231F20"/>
          <w:w w:val="95"/>
        </w:rPr>
        <w:t>shocks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greater </w:t>
      </w:r>
      <w:r>
        <w:rPr>
          <w:color w:val="231F20"/>
          <w:w w:val="90"/>
        </w:rPr>
        <w:t>pass-through of external price pressures to consumer prices. Domestically, companies could seek to rebuild margins more </w:t>
      </w:r>
      <w:r>
        <w:rPr>
          <w:color w:val="231F20"/>
          <w:w w:val="95"/>
        </w:rPr>
        <w:t>aggressively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anticipated.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downside,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demand</w:t>
      </w:r>
      <w:r>
        <w:rPr>
          <w:color w:val="231F20"/>
          <w:spacing w:val="-37"/>
        </w:rPr>
        <w:t> </w:t>
      </w:r>
      <w:r>
        <w:rPr>
          <w:color w:val="231F20"/>
        </w:rPr>
        <w:t>would</w:t>
      </w:r>
      <w:r>
        <w:rPr>
          <w:color w:val="231F20"/>
          <w:spacing w:val="-36"/>
        </w:rPr>
        <w:t> </w:t>
      </w:r>
      <w:r>
        <w:rPr>
          <w:color w:val="231F20"/>
        </w:rPr>
        <w:t>not</w:t>
      </w:r>
      <w:r>
        <w:rPr>
          <w:color w:val="231F20"/>
          <w:spacing w:val="-37"/>
        </w:rPr>
        <w:t> </w:t>
      </w:r>
      <w:r>
        <w:rPr>
          <w:color w:val="231F20"/>
        </w:rPr>
        <w:t>be</w:t>
      </w:r>
      <w:r>
        <w:rPr>
          <w:color w:val="231F20"/>
          <w:spacing w:val="-36"/>
        </w:rPr>
        <w:t> </w:t>
      </w:r>
      <w:r>
        <w:rPr>
          <w:color w:val="231F20"/>
        </w:rPr>
        <w:t>strong</w:t>
      </w:r>
      <w:r>
        <w:rPr>
          <w:color w:val="231F20"/>
          <w:spacing w:val="-36"/>
        </w:rPr>
        <w:t> </w:t>
      </w:r>
      <w:r>
        <w:rPr>
          <w:color w:val="231F20"/>
        </w:rPr>
        <w:t>enough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absorb</w:t>
      </w:r>
      <w:r>
        <w:rPr>
          <w:color w:val="231F20"/>
          <w:spacing w:val="-38"/>
        </w:rPr>
        <w:t> </w:t>
      </w:r>
      <w:r>
        <w:rPr>
          <w:color w:val="231F20"/>
        </w:rPr>
        <w:t>the considerable margin of spare capacity in the economy, especially</w:t>
      </w:r>
      <w:r>
        <w:rPr>
          <w:color w:val="231F20"/>
          <w:spacing w:val="-39"/>
        </w:rPr>
        <w:t> </w:t>
      </w:r>
      <w:r>
        <w:rPr>
          <w:color w:val="231F20"/>
        </w:rPr>
        <w:t>given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there</w:t>
      </w:r>
      <w:r>
        <w:rPr>
          <w:color w:val="231F20"/>
          <w:spacing w:val="-40"/>
        </w:rPr>
        <w:t> </w:t>
      </w:r>
      <w:r>
        <w:rPr>
          <w:color w:val="231F20"/>
        </w:rPr>
        <w:t>was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risk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business</w:t>
      </w:r>
      <w:r>
        <w:rPr>
          <w:color w:val="231F20"/>
          <w:spacing w:val="-38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household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sentiment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dented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either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media </w:t>
      </w:r>
      <w:r>
        <w:rPr>
          <w:color w:val="231F20"/>
        </w:rPr>
        <w:t>reports of the economy re-entering recession or by deterioration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situation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euro</w:t>
      </w:r>
      <w:r>
        <w:rPr>
          <w:color w:val="231F20"/>
          <w:spacing w:val="-29"/>
        </w:rPr>
        <w:t> </w:t>
      </w:r>
      <w:r>
        <w:rPr>
          <w:color w:val="231F20"/>
        </w:rPr>
        <w:t>area.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68" w:lineRule="auto" w:before="1"/>
        <w:ind w:left="153" w:right="572"/>
      </w:pPr>
      <w:r>
        <w:rPr>
          <w:color w:val="231F20"/>
          <w:w w:val="95"/>
        </w:rPr>
        <w:t>While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unwelcome,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most</w:t>
      </w:r>
      <w:r>
        <w:rPr>
          <w:color w:val="231F20"/>
          <w:spacing w:val="-42"/>
        </w:rPr>
        <w:t> </w:t>
      </w:r>
      <w:r>
        <w:rPr>
          <w:color w:val="231F20"/>
        </w:rPr>
        <w:t>members</w:t>
      </w:r>
      <w:r>
        <w:rPr>
          <w:color w:val="231F20"/>
          <w:spacing w:val="-44"/>
        </w:rPr>
        <w:t> </w:t>
      </w:r>
      <w:r>
        <w:rPr>
          <w:color w:val="231F20"/>
        </w:rPr>
        <w:t>there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little</w:t>
      </w:r>
      <w:r>
        <w:rPr>
          <w:color w:val="231F20"/>
          <w:spacing w:val="-42"/>
        </w:rPr>
        <w:t> </w:t>
      </w:r>
      <w:r>
        <w:rPr>
          <w:color w:val="231F20"/>
        </w:rPr>
        <w:t>solid </w:t>
      </w:r>
      <w:r>
        <w:rPr>
          <w:color w:val="231F20"/>
          <w:w w:val="95"/>
        </w:rPr>
        <w:t>evidence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53" w:right="217"/>
      </w:pPr>
      <w:r>
        <w:rPr>
          <w:color w:val="231F20"/>
          <w:w w:val="95"/>
        </w:rPr>
        <w:t>medium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changed.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Eight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 </w:t>
      </w:r>
      <w:r>
        <w:rPr>
          <w:color w:val="231F20"/>
        </w:rPr>
        <w:t>voted to continue with the £325 billion asset purchase programme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maintain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0.5%.</w:t>
      </w:r>
      <w:r>
        <w:rPr>
          <w:color w:val="231F20"/>
          <w:spacing w:val="-30"/>
        </w:rPr>
        <w:t> </w:t>
      </w:r>
      <w:r>
        <w:rPr>
          <w:color w:val="231F20"/>
        </w:rPr>
        <w:t>One</w:t>
      </w:r>
      <w:r>
        <w:rPr>
          <w:color w:val="231F20"/>
          <w:spacing w:val="-45"/>
        </w:rPr>
        <w:t> </w:t>
      </w:r>
      <w:r>
        <w:rPr>
          <w:color w:val="231F20"/>
        </w:rPr>
        <w:t>member </w:t>
      </w:r>
      <w:r>
        <w:rPr>
          <w:color w:val="231F20"/>
          <w:w w:val="90"/>
        </w:rPr>
        <w:t>preferred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purchase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programme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further</w:t>
      </w:r>
      <w:r>
        <w:rPr>
          <w:color w:val="231F20"/>
          <w:spacing w:val="-41"/>
        </w:rPr>
        <w:t> </w:t>
      </w:r>
      <w:r>
        <w:rPr>
          <w:color w:val="231F20"/>
        </w:rPr>
        <w:t>£25</w:t>
      </w:r>
      <w:r>
        <w:rPr>
          <w:color w:val="231F20"/>
          <w:spacing w:val="-41"/>
        </w:rPr>
        <w:t> </w:t>
      </w:r>
      <w:r>
        <w:rPr>
          <w:color w:val="231F20"/>
        </w:rPr>
        <w:t>billion,</w:t>
      </w:r>
      <w:r>
        <w:rPr>
          <w:color w:val="231F20"/>
          <w:spacing w:val="-41"/>
        </w:rPr>
        <w:t> </w:t>
      </w:r>
      <w:r>
        <w:rPr>
          <w:color w:val="231F20"/>
        </w:rPr>
        <w:t>although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decision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finely balanced.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68" w:lineRule="auto" w:before="1"/>
        <w:ind w:left="153" w:right="217"/>
      </w:pP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9–10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maintain 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0.5%.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stock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central </w:t>
      </w:r>
      <w:r>
        <w:rPr>
          <w:color w:val="231F20"/>
        </w:rPr>
        <w:t>bank</w:t>
      </w:r>
      <w:r>
        <w:rPr>
          <w:color w:val="231F20"/>
          <w:spacing w:val="-21"/>
        </w:rPr>
        <w:t> </w:t>
      </w:r>
      <w:r>
        <w:rPr>
          <w:color w:val="231F20"/>
        </w:rPr>
        <w:t>reserves</w:t>
      </w:r>
      <w:r>
        <w:rPr>
          <w:color w:val="231F20"/>
          <w:spacing w:val="-21"/>
        </w:rPr>
        <w:t> </w:t>
      </w:r>
      <w:r>
        <w:rPr>
          <w:color w:val="231F20"/>
        </w:rPr>
        <w:t>at</w:t>
      </w:r>
      <w:r>
        <w:rPr>
          <w:color w:val="231F20"/>
          <w:spacing w:val="-20"/>
        </w:rPr>
        <w:t> </w:t>
      </w:r>
      <w:r>
        <w:rPr>
          <w:color w:val="231F20"/>
        </w:rPr>
        <w:t>£325</w:t>
      </w:r>
      <w:r>
        <w:rPr>
          <w:color w:val="231F20"/>
          <w:spacing w:val="-21"/>
        </w:rPr>
        <w:t> </w:t>
      </w:r>
      <w:r>
        <w:rPr>
          <w:color w:val="231F20"/>
        </w:rPr>
        <w:t>billion.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5172" w:space="157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/>
      </w:pPr>
      <w:bookmarkStart w:name="1.2 Money" w:id="15"/>
      <w:bookmarkEnd w:id="15"/>
      <w:r>
        <w:rPr/>
      </w:r>
      <w:bookmarkStart w:name="_bookmark3" w:id="16"/>
      <w:bookmarkEnd w:id="16"/>
      <w:r>
        <w:rPr/>
      </w:r>
      <w:r>
        <w:rPr>
          <w:color w:val="231F20"/>
          <w:w w:val="90"/>
        </w:rPr>
        <w:t>investors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reinvest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proceeds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assets, such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equities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bonds,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putting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makes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easier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companies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raise</w:t>
      </w:r>
      <w:r>
        <w:rPr>
          <w:color w:val="231F20"/>
          <w:spacing w:val="-43"/>
        </w:rPr>
        <w:t> </w:t>
      </w:r>
      <w:r>
        <w:rPr>
          <w:color w:val="231F20"/>
        </w:rPr>
        <w:t>funds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capital markets.</w:t>
      </w:r>
      <w:r>
        <w:rPr>
          <w:color w:val="231F20"/>
          <w:spacing w:val="-23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many</w:t>
      </w:r>
      <w:r>
        <w:rPr>
          <w:color w:val="231F20"/>
          <w:spacing w:val="-43"/>
        </w:rPr>
        <w:t> </w:t>
      </w:r>
      <w:r>
        <w:rPr>
          <w:color w:val="231F20"/>
        </w:rPr>
        <w:t>other</w:t>
      </w:r>
      <w:r>
        <w:rPr>
          <w:color w:val="231F20"/>
          <w:spacing w:val="-44"/>
        </w:rPr>
        <w:t> </w:t>
      </w:r>
      <w:r>
        <w:rPr>
          <w:color w:val="231F20"/>
        </w:rPr>
        <w:t>factors</w:t>
      </w:r>
      <w:r>
        <w:rPr>
          <w:color w:val="231F20"/>
          <w:spacing w:val="-42"/>
        </w:rPr>
        <w:t> </w:t>
      </w:r>
      <w:r>
        <w:rPr>
          <w:color w:val="231F20"/>
        </w:rPr>
        <w:t>also</w:t>
      </w:r>
      <w:r>
        <w:rPr>
          <w:color w:val="231F20"/>
          <w:spacing w:val="-41"/>
        </w:rPr>
        <w:t> </w:t>
      </w:r>
      <w:r>
        <w:rPr>
          <w:color w:val="231F20"/>
        </w:rPr>
        <w:t>affect</w:t>
      </w:r>
      <w:r>
        <w:rPr>
          <w:color w:val="231F20"/>
          <w:spacing w:val="-42"/>
        </w:rPr>
        <w:t> </w:t>
      </w:r>
      <w:r>
        <w:rPr>
          <w:color w:val="231F20"/>
        </w:rPr>
        <w:t>asset</w:t>
      </w:r>
      <w:r>
        <w:rPr>
          <w:color w:val="231F20"/>
          <w:spacing w:val="-42"/>
        </w:rPr>
        <w:t> </w:t>
      </w:r>
      <w:r>
        <w:rPr>
          <w:color w:val="231F20"/>
        </w:rPr>
        <w:t>prices, making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difficult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isolate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precise</w:t>
      </w:r>
      <w:r>
        <w:rPr>
          <w:color w:val="231F20"/>
          <w:spacing w:val="-41"/>
        </w:rPr>
        <w:t> </w:t>
      </w:r>
      <w:r>
        <w:rPr>
          <w:color w:val="231F20"/>
        </w:rPr>
        <w:t>impact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gilt purchases.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5963" w:val="left" w:leader="none"/>
        </w:tabs>
        <w:spacing w:line="240" w:lineRule="auto" w:before="1" w:after="0"/>
        <w:ind w:left="5962" w:right="0" w:hanging="481"/>
        <w:jc w:val="left"/>
        <w:rPr>
          <w:sz w:val="26"/>
        </w:rPr>
      </w:pPr>
      <w:r>
        <w:rPr>
          <w:color w:val="231F20"/>
          <w:sz w:val="26"/>
        </w:rPr>
        <w:t>Money</w:t>
      </w: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40" w:right="580"/>
        </w:sectPr>
      </w:pPr>
    </w:p>
    <w:p>
      <w:pPr>
        <w:pStyle w:val="BodyText"/>
        <w:spacing w:after="1"/>
        <w:rPr>
          <w:sz w:val="15"/>
        </w:rPr>
      </w:pP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1.2 </w:t>
      </w:r>
      <w:r>
        <w:rPr>
          <w:color w:val="231F20"/>
          <w:w w:val="95"/>
          <w:sz w:val="18"/>
        </w:rPr>
        <w:t>Contributions to annualised quarterly growth </w:t>
      </w:r>
      <w:r>
        <w:rPr>
          <w:color w:val="231F20"/>
          <w:sz w:val="18"/>
        </w:rPr>
        <w:t>in broad money</w:t>
      </w:r>
      <w:r>
        <w:rPr>
          <w:color w:val="231F20"/>
          <w:position w:val="4"/>
          <w:sz w:val="12"/>
        </w:rPr>
        <w:t>(a)</w:t>
      </w:r>
    </w:p>
    <w:p>
      <w:pPr>
        <w:spacing w:line="314" w:lineRule="auto" w:before="118"/>
        <w:ind w:left="362" w:right="2624" w:firstLine="0"/>
        <w:jc w:val="left"/>
        <w:rPr>
          <w:sz w:val="12"/>
        </w:rPr>
      </w:pPr>
      <w:r>
        <w:rPr/>
        <w:pict>
          <v:group style="position:absolute;margin-left:40.185001pt;margin-top:5.989203pt;width:7.1pt;height:25.75pt;mso-position-horizontal-relative:page;mso-position-vertical-relative:paragraph;z-index:15744000" coordorigin="804,120" coordsize="142,515">
            <v:rect style="position:absolute;left:803;top:119;width:142;height:142" filled="true" fillcolor="#fcaf17" stroked="false">
              <v:fill type="solid"/>
            </v:rect>
            <v:rect style="position:absolute;left:803;top:305;width:142;height:142" filled="true" fillcolor="#75c043" stroked="false">
              <v:fill type="solid"/>
            </v:rect>
            <v:rect style="position:absolute;left:803;top:492;width:142;height:142" filled="true" fillcolor="#00558b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Non-intermediate OFCs </w:t>
      </w:r>
      <w:r>
        <w:rPr>
          <w:color w:val="231F20"/>
          <w:sz w:val="12"/>
        </w:rPr>
        <w:t>PNFCs</w:t>
      </w:r>
    </w:p>
    <w:p>
      <w:pPr>
        <w:spacing w:line="138" w:lineRule="exact" w:before="0"/>
        <w:ind w:left="362" w:right="0" w:firstLine="0"/>
        <w:jc w:val="left"/>
        <w:rPr>
          <w:sz w:val="12"/>
        </w:rPr>
      </w:pPr>
      <w:r>
        <w:rPr>
          <w:color w:val="231F20"/>
          <w:sz w:val="12"/>
        </w:rPr>
        <w:t>Households</w:t>
      </w:r>
    </w:p>
    <w:p>
      <w:pPr>
        <w:spacing w:line="150" w:lineRule="exact" w:before="12"/>
        <w:ind w:left="362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44512" from="40.185001pt,5.99171pt" to="47.271001pt,5.99171pt" stroked="true" strokeweight="1pt" strokecolor="#b01c88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Total (per cent)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0" w:lineRule="exact" w:before="0"/>
        <w:ind w:left="2993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30" w:lineRule="exact" w:before="0"/>
        <w:ind w:left="3899" w:right="0" w:firstLine="0"/>
        <w:jc w:val="left"/>
        <w:rPr>
          <w:sz w:val="12"/>
        </w:rPr>
      </w:pPr>
      <w:r>
        <w:rPr/>
        <w:pict>
          <v:group style="position:absolute;margin-left:40.185001pt;margin-top:2.012494pt;width:184.3pt;height:141.75pt;mso-position-horizontal-relative:page;mso-position-vertical-relative:paragraph;z-index:-21500928" coordorigin="804,40" coordsize="3686,2835">
            <v:rect style="position:absolute;left:808;top:45;width:3676;height:2825" filled="false" stroked="true" strokeweight=".5pt" strokecolor="#231f20">
              <v:stroke dashstyle="solid"/>
            </v:rect>
            <v:shape style="position:absolute;left:992;top:1145;width:3296;height:881" coordorigin="992,1145" coordsize="3296,881" path="m1083,1277l992,1277,992,2026,1083,2026,1083,1277xm1214,1335l1126,1335,1126,2026,1214,2026,1214,1335xm1348,1186l1260,1186,1260,2026,1348,2026,1348,1186xm1482,1392l1393,1392,1393,2026,1482,2026,1482,1392xm1615,1315l1527,1315,1527,2026,1615,2026,1615,1315xm1749,1279l1661,1279,1661,2026,1749,2026,1749,1279xm1883,1286l1794,1286,1794,2026,1883,2026,1883,1286xm2016,1145l1928,1145,1928,2026,2016,2026,2016,1145xm2150,1340l2062,1340,2062,2026,2150,2026,2150,1340xm2284,1367l2195,1367,2195,2026,2284,2026,2284,1367xm2418,1718l2327,1718,2327,2026,2418,2026,2418,1718xm2551,1759l2461,1759,2461,2026,2551,2026,2551,1759xm2685,1888l2595,1888,2595,2026,2685,2026,2685,1888xm2817,1788l2728,1788,2728,2026,2817,2026,2817,1788xm2950,1734l2862,1734,2862,2026,2950,2026,2950,1734xm3084,1716l2996,1716,2996,2026,3084,2026,3084,1716xm3218,1623l3129,1623,3129,2026,3218,2026,3218,1623xm3351,1913l3263,1913,3263,2026,3351,2026,3351,1913xm3485,1831l3397,1831,3397,2026,3485,2026,3485,1831xm3619,1825l3530,1825,3530,2026,3619,2026,3619,1825xm3753,1829l3664,1829,3664,2026,3753,2026,3753,1829xm3886,1940l3798,1940,3798,2026,3886,2026,3886,1940xm4020,1614l3930,1614,3930,2026,4020,2026,4020,1614xm4154,1677l4063,1677,4063,2026,4154,2026,4154,1677xm4287,1580l4197,1580,4197,2026,4287,2026,4287,1580xe" filled="true" fillcolor="#00558b" stroked="false">
              <v:path arrowok="t"/>
              <v:fill type="solid"/>
            </v:shape>
            <v:shape style="position:absolute;left:992;top:819;width:3296;height:1370" coordorigin="992,819" coordsize="3296,1370" path="m1083,964l992,964,992,1277,1083,1277,1083,964xm1214,1161l1126,1161,1126,1335,1214,1335,1214,1161xm1348,819l1260,819,1260,1186,1348,1186,1348,819xm1482,1197l1393,1197,1393,1392,1482,1392,1482,1197xm1615,1084l1527,1084,1527,1315,1615,1315,1615,1084xm1749,858l1661,858,1661,1279,1749,1279,1749,858xm1883,1175l1794,1175,1794,1286,1883,1286,1883,1175xm2016,1109l1928,1109,1928,1145,2016,1145,2016,1109xm2150,2026l2062,2026,2062,2130,2150,2130,2150,2026xm2284,2026l2195,2026,2195,2189,2284,2189,2284,2026xm2418,2026l2327,2026,2327,2142,2418,2142,2418,2026xm2551,2026l2461,2026,2461,2092,2551,2092,2551,2026xm2685,1759l2595,1759,2595,1888,2685,1888,2685,1759xm2817,1752l2728,1752,2728,1788,2817,1788,2817,1752xm2950,1680l2862,1680,2862,1734,2950,1734,2950,1680xm3084,1564l2996,1564,2996,1716,3084,1716,3084,1564xm3218,1510l3129,1510,3129,1623,3218,1623,3218,1510xm3351,1899l3263,1899,3263,1913,3351,1913,3351,1899xm3485,1684l3397,1684,3397,1831,3485,1831,3485,1684xm3619,2026l3530,2026,3530,2142,3619,2142,3619,2026xm3753,1825l3664,1825,3664,1829,3753,1829,3753,1825xm3886,1915l3798,1915,3798,1940,3886,1940,3886,1915xm4020,1551l3930,1551,3930,1614,4020,1614,4020,1551xm4154,1648l4063,1648,4063,1677,4154,1677,4154,1648xm4287,1494l4197,1494,4197,1580,4287,1580,4287,1494xe" filled="true" fillcolor="#75c043" stroked="false">
              <v:path arrowok="t"/>
              <v:fill type="solid"/>
            </v:shape>
            <v:shape style="position:absolute;left:992;top:239;width:3296;height:2373" coordorigin="992,240" coordsize="3296,2373" path="m1083,636l992,636,992,964,1083,964,1083,636xm1214,441l1126,441,1126,1161,1214,1161,1214,441xm1348,240l1260,240,1260,819,1348,819,1348,240xm1482,2026l1393,2026,1393,2062,1482,2062,1482,2026xm1615,541l1527,541,1527,1084,1615,1084,1615,541xm1749,409l1661,409,1661,858,1749,858,1749,409xm1883,321l1794,321,1794,1175,1883,1175,1883,321xm2016,989l1928,989,1928,1109,2016,1109,2016,989xm2150,2130l2062,2130,2062,2425,2150,2425,2150,2130xm2284,1168l2195,1168,2195,1367,2284,1367,2284,1168xm2418,1501l2327,1501,2327,1718,2418,1718,2418,1501xm2551,1220l2461,1220,2461,1759,2551,1759,2551,1220xm2685,1397l2595,1397,2595,1759,2685,1759,2685,1397xm2817,2026l2728,2026,2728,2309,2817,2309,2817,2026xm2950,2026l2862,2026,2862,2613,2950,2613,2950,2026xm3084,2026l2996,2026,2996,2296,3084,2296,3084,2026xm3218,1478l3129,1478,3129,1510,3218,1510,3218,1478xm3351,2026l3263,2026,3263,2051,3351,2051,3351,2026xm3485,2026l3397,2026,3397,2105,3485,2105,3485,2026xm3619,1408l3530,1408,3530,1825,3619,1825,3619,1408xm3753,2026l3664,2026,3664,2209,3753,2209,3753,2026xm3886,2026l3798,2026,3798,2040,3886,2040,3886,2026xm4020,1286l3930,1286,3930,1551,4020,1551,4020,1286xm4154,2026l4063,2026,4063,2570,4154,2570,4154,2026xm4287,1138l4197,1138,4197,1494,4287,1494,4287,1138xe" filled="true" fillcolor="#fcaf17" stroked="false">
              <v:path arrowok="t"/>
              <v:fill type="solid"/>
            </v:shape>
            <v:line style="position:absolute" from="4375,332" to="4489,332" stroked="true" strokeweight=".5pt" strokecolor="#231f20">
              <v:stroke dashstyle="solid"/>
            </v:line>
            <v:line style="position:absolute" from="4375,615" to="4489,615" stroked="true" strokeweight=".5pt" strokecolor="#231f20">
              <v:stroke dashstyle="solid"/>
            </v:line>
            <v:line style="position:absolute" from="4375,898" to="4489,898" stroked="true" strokeweight=".5pt" strokecolor="#231f20">
              <v:stroke dashstyle="solid"/>
            </v:line>
            <v:line style="position:absolute" from="4375,1179" to="4489,1179" stroked="true" strokeweight=".5pt" strokecolor="#231f20">
              <v:stroke dashstyle="solid"/>
            </v:line>
            <v:line style="position:absolute" from="4375,1462" to="4489,1462" stroked="true" strokeweight=".5pt" strokecolor="#231f20">
              <v:stroke dashstyle="solid"/>
            </v:line>
            <v:line style="position:absolute" from="4375,1743" to="4489,1743" stroked="true" strokeweight=".5pt" strokecolor="#231f20">
              <v:stroke dashstyle="solid"/>
            </v:line>
            <v:line style="position:absolute" from="4375,2026" to="4489,2026" stroked="true" strokeweight=".5pt" strokecolor="#231f20">
              <v:stroke dashstyle="solid"/>
            </v:line>
            <v:line style="position:absolute" from="4375,2307" to="4489,2307" stroked="true" strokeweight=".5pt" strokecolor="#231f20">
              <v:stroke dashstyle="solid"/>
            </v:line>
            <v:line style="position:absolute" from="4375,2590" to="4489,2590" stroked="true" strokeweight=".5pt" strokecolor="#231f20">
              <v:stroke dashstyle="solid"/>
            </v:line>
            <v:line style="position:absolute" from="804,332" to="917,332" stroked="true" strokeweight=".5pt" strokecolor="#231f20">
              <v:stroke dashstyle="solid"/>
            </v:line>
            <v:line style="position:absolute" from="804,615" to="917,615" stroked="true" strokeweight=".5pt" strokecolor="#231f20">
              <v:stroke dashstyle="solid"/>
            </v:line>
            <v:line style="position:absolute" from="804,898" to="917,898" stroked="true" strokeweight=".5pt" strokecolor="#231f20">
              <v:stroke dashstyle="solid"/>
            </v:line>
            <v:line style="position:absolute" from="804,1179" to="917,1179" stroked="true" strokeweight=".5pt" strokecolor="#231f20">
              <v:stroke dashstyle="solid"/>
            </v:line>
            <v:line style="position:absolute" from="804,1462" to="917,1462" stroked="true" strokeweight=".5pt" strokecolor="#231f20">
              <v:stroke dashstyle="solid"/>
            </v:line>
            <v:line style="position:absolute" from="804,1743" to="917,1743" stroked="true" strokeweight=".5pt" strokecolor="#231f20">
              <v:stroke dashstyle="solid"/>
            </v:line>
            <v:line style="position:absolute" from="804,2026" to="917,2026" stroked="true" strokeweight=".5pt" strokecolor="#231f20">
              <v:stroke dashstyle="solid"/>
            </v:line>
            <v:line style="position:absolute" from="804,2307" to="917,2307" stroked="true" strokeweight=".5pt" strokecolor="#231f20">
              <v:stroke dashstyle="solid"/>
            </v:line>
            <v:line style="position:absolute" from="804,2590" to="917,2590" stroked="true" strokeweight=".5pt" strokecolor="#231f20">
              <v:stroke dashstyle="solid"/>
            </v:line>
            <v:line style="position:absolute" from="4175,2762" to="4175,2875" stroked="true" strokeweight=".5pt" strokecolor="#231f20">
              <v:stroke dashstyle="solid"/>
            </v:line>
            <v:line style="position:absolute" from="3640,2762" to="3640,2875" stroked="true" strokeweight=".5pt" strokecolor="#231f20">
              <v:stroke dashstyle="solid"/>
            </v:line>
            <v:line style="position:absolute" from="3108,2762" to="3108,2875" stroked="true" strokeweight=".5pt" strokecolor="#231f20">
              <v:stroke dashstyle="solid"/>
            </v:line>
            <v:line style="position:absolute" from="2573,2762" to="2573,2875" stroked="true" strokeweight=".5pt" strokecolor="#231f20">
              <v:stroke dashstyle="solid"/>
            </v:line>
            <v:line style="position:absolute" from="2038,2762" to="2038,2875" stroked="true" strokeweight=".5pt" strokecolor="#231f20">
              <v:stroke dashstyle="solid"/>
            </v:line>
            <v:line style="position:absolute" from="1505,2762" to="1505,2875" stroked="true" strokeweight=".5pt" strokecolor="#231f20">
              <v:stroke dashstyle="solid"/>
            </v:line>
            <v:line style="position:absolute" from="971,2762" to="971,2875" stroked="true" strokeweight=".5pt" strokecolor="#231f20">
              <v:stroke dashstyle="solid"/>
            </v:line>
            <v:line style="position:absolute" from="969,2026" to="4315,2026" stroked="true" strokeweight=".5pt" strokecolor="#231f20">
              <v:stroke dashstyle="solid"/>
            </v:line>
            <v:shape style="position:absolute;left:1037;top:192;width:3205;height:2088" coordorigin="1037,192" coordsize="3205,2088" path="m1037,602l1171,405,1305,192,1438,1236,1572,502,1704,362,1838,278,1971,982,2105,1757,2239,1335,2372,1616,2506,1279,2640,1390,2773,2040,2907,2280,3041,1843,3175,1476,3308,1926,3440,1772,3574,1519,3707,2010,3841,1926,3975,1279,4108,2209,4242,1123e" filled="false" stroked="true" strokeweight="1.0pt" strokecolor="#b01c88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2"/>
        </w:rPr>
        <w:t>14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466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46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46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46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46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3"/>
        <w:rPr>
          <w:sz w:val="12"/>
        </w:rPr>
      </w:pPr>
    </w:p>
    <w:p>
      <w:pPr>
        <w:spacing w:line="122" w:lineRule="exact" w:before="0"/>
        <w:ind w:left="3953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64" w:lineRule="exact" w:before="0"/>
        <w:ind w:left="389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3" w:lineRule="exact" w:before="0"/>
        <w:ind w:left="394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3" w:lineRule="exact" w:before="0"/>
        <w:ind w:left="390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"/>
        <w:ind w:left="0" w:right="46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3"/>
        <w:rPr>
          <w:sz w:val="12"/>
        </w:rPr>
      </w:pPr>
    </w:p>
    <w:p>
      <w:pPr>
        <w:spacing w:before="1"/>
        <w:ind w:left="0" w:right="46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2"/>
        </w:rPr>
      </w:pPr>
    </w:p>
    <w:p>
      <w:pPr>
        <w:tabs>
          <w:tab w:pos="614" w:val="left" w:leader="none"/>
          <w:tab w:pos="1148" w:val="left" w:leader="none"/>
          <w:tab w:pos="1682" w:val="left" w:leader="none"/>
          <w:tab w:pos="2216" w:val="left" w:leader="none"/>
          <w:tab w:pos="2750" w:val="left" w:leader="none"/>
          <w:tab w:pos="3084" w:val="left" w:leader="none"/>
          <w:tab w:pos="3487" w:val="left" w:leader="none"/>
        </w:tabs>
        <w:spacing w:before="0"/>
        <w:ind w:left="0" w:right="3" w:firstLine="0"/>
        <w:jc w:val="center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</w:r>
      <w:r>
        <w:rPr>
          <w:color w:val="231F20"/>
          <w:position w:val="9"/>
          <w:sz w:val="12"/>
        </w:rPr>
        <w:t>6</w:t>
      </w:r>
    </w:p>
    <w:p>
      <w:pPr>
        <w:pStyle w:val="ListParagraph"/>
        <w:numPr>
          <w:ilvl w:val="0"/>
          <w:numId w:val="3"/>
        </w:numPr>
        <w:tabs>
          <w:tab w:pos="324" w:val="left" w:leader="none"/>
        </w:tabs>
        <w:spacing w:line="244" w:lineRule="auto" w:before="150" w:after="0"/>
        <w:ind w:left="323" w:right="79" w:hanging="171"/>
        <w:jc w:val="left"/>
        <w:rPr>
          <w:sz w:val="11"/>
        </w:rPr>
      </w:pPr>
      <w:r>
        <w:rPr>
          <w:color w:val="231F20"/>
          <w:w w:val="95"/>
          <w:sz w:val="11"/>
        </w:rPr>
        <w:t>M4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corporations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(OFCs).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OFCs are: mortgage and housing credit corporations; non-bank credit grantors; bank holding </w:t>
      </w:r>
      <w:r>
        <w:rPr>
          <w:color w:val="231F20"/>
          <w:w w:val="90"/>
          <w:sz w:val="11"/>
        </w:rPr>
        <w:t>companies;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securitisation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special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purpose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vehicles;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activities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auxiliary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financial </w:t>
      </w:r>
      <w:r>
        <w:rPr>
          <w:color w:val="231F20"/>
          <w:w w:val="95"/>
          <w:sz w:val="11"/>
        </w:rPr>
        <w:t>intermediation.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addition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deposits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types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OFCs,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deposits </w:t>
      </w:r>
      <w:r>
        <w:rPr>
          <w:color w:val="231F20"/>
          <w:sz w:val="11"/>
        </w:rPr>
        <w:t>arising from transactions between banks or building societies and ‘other financial </w:t>
      </w:r>
      <w:r>
        <w:rPr>
          <w:color w:val="231F20"/>
          <w:w w:val="95"/>
          <w:sz w:val="11"/>
        </w:rPr>
        <w:t>intermediaries’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belonging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excluded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broad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money.</w:t>
      </w:r>
    </w:p>
    <w:p>
      <w:pPr>
        <w:pStyle w:val="ListParagraph"/>
        <w:numPr>
          <w:ilvl w:val="0"/>
          <w:numId w:val="3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May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equal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its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components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method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calculation.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2"/>
        <w:ind w:left="6" w:right="0" w:firstLine="0"/>
        <w:jc w:val="center"/>
        <w:rPr>
          <w:sz w:val="12"/>
        </w:rPr>
      </w:pPr>
      <w:r>
        <w:rPr/>
        <w:pict>
          <v:line style="position:absolute;mso-position-horizontal-relative:page;mso-position-vertical-relative:paragraph;z-index:15743488" from="39.685001pt,.44469pt" to="289.134001pt,.44469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Table 1.A </w:t>
      </w:r>
      <w:r>
        <w:rPr>
          <w:color w:val="231F20"/>
          <w:sz w:val="18"/>
        </w:rPr>
        <w:t>Quarterly changes in gilt holdings by sector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£ billions</w:t>
      </w:r>
    </w:p>
    <w:p>
      <w:pPr>
        <w:spacing w:before="72"/>
        <w:ind w:left="2682" w:right="0" w:firstLine="0"/>
        <w:jc w:val="left"/>
        <w:rPr>
          <w:sz w:val="14"/>
        </w:rPr>
      </w:pPr>
      <w:r>
        <w:rPr/>
        <w:pict>
          <v:shape style="position:absolute;margin-left:39.685001pt;margin-top:14.070464pt;width:249.45pt;height:98pt;mso-position-horizontal-relative:page;mso-position-vertical-relative:paragraph;z-index:157455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768"/>
                    <w:gridCol w:w="652"/>
                    <w:gridCol w:w="901"/>
                    <w:gridCol w:w="667"/>
                  </w:tblGrid>
                  <w:tr>
                    <w:trPr>
                      <w:trHeight w:val="423" w:hRule="atLeast"/>
                    </w:trPr>
                    <w:tc>
                      <w:tcPr>
                        <w:tcW w:w="276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23"/>
                          <w:ind w:right="10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2009</w:t>
                        </w:r>
                        <w:r>
                          <w:rPr>
                            <w:color w:val="231F20"/>
                            <w:spacing w:val="-1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Q1–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right="10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2010</w:t>
                        </w:r>
                        <w:r>
                          <w:rPr>
                            <w:color w:val="231F20"/>
                            <w:spacing w:val="-12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65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23"/>
                          <w:ind w:left="103" w:right="-1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2010</w:t>
                        </w:r>
                        <w:r>
                          <w:rPr>
                            <w:color w:val="231F20"/>
                            <w:spacing w:val="-14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Q2–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left="183" w:right="-1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2011</w:t>
                        </w:r>
                        <w:r>
                          <w:rPr>
                            <w:color w:val="231F20"/>
                            <w:spacing w:val="-16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Q3</w:t>
                        </w:r>
                      </w:p>
                    </w:tc>
                    <w:tc>
                      <w:tcPr>
                        <w:tcW w:w="90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right="1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2011 Q4</w:t>
                        </w:r>
                      </w:p>
                    </w:tc>
                    <w:tc>
                      <w:tcPr>
                        <w:tcW w:w="66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2012 Q1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276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tabs>
                            <w:tab w:pos="2664" w:val="right" w:leader="none"/>
                          </w:tabs>
                          <w:spacing w:before="5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Bank</w:t>
                        </w:r>
                        <w:r>
                          <w:rPr>
                            <w:color w:val="231F2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pacing w:val="-14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England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  <w:tab/>
                        </w:r>
                        <w:r>
                          <w:rPr>
                            <w:color w:val="231F20"/>
                            <w:sz w:val="14"/>
                          </w:rPr>
                          <w:t>40</w:t>
                        </w:r>
                      </w:p>
                    </w:tc>
                    <w:tc>
                      <w:tcPr>
                        <w:tcW w:w="65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90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51</w:t>
                        </w:r>
                      </w:p>
                    </w:tc>
                    <w:tc>
                      <w:tcPr>
                        <w:tcW w:w="66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54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768" w:type="dxa"/>
                      </w:tcPr>
                      <w:p>
                        <w:pPr>
                          <w:pStyle w:val="TableParagraph"/>
                          <w:tabs>
                            <w:tab w:pos="2539" w:val="left" w:leader="none"/>
                          </w:tabs>
                          <w:spacing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Non-bank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private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sector</w:t>
                          <w:tab/>
                        </w:r>
                        <w:r>
                          <w:rPr>
                            <w:color w:val="231F20"/>
                            <w:sz w:val="14"/>
                          </w:rPr>
                          <w:t>-6</w:t>
                        </w:r>
                      </w:p>
                    </w:tc>
                    <w:tc>
                      <w:tcPr>
                        <w:tcW w:w="652" w:type="dxa"/>
                      </w:tcPr>
                      <w:p>
                        <w:pPr>
                          <w:pStyle w:val="TableParagraph"/>
                          <w:spacing w:before="36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901" w:type="dxa"/>
                      </w:tcPr>
                      <w:p>
                        <w:pPr>
                          <w:pStyle w:val="TableParagraph"/>
                          <w:spacing w:before="36"/>
                          <w:ind w:right="1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-29</w:t>
                        </w:r>
                      </w:p>
                    </w:tc>
                    <w:tc>
                      <w:tcPr>
                        <w:tcW w:w="667" w:type="dxa"/>
                      </w:tcPr>
                      <w:p>
                        <w:pPr>
                          <w:pStyle w:val="TableParagraph"/>
                          <w:spacing w:before="36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-27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768" w:type="dxa"/>
                      </w:tcPr>
                      <w:p>
                        <w:pPr>
                          <w:pStyle w:val="TableParagraph"/>
                          <w:tabs>
                            <w:tab w:pos="2664" w:val="right" w:leader="none"/>
                          </w:tabs>
                          <w:spacing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Banks and</w:t>
                        </w:r>
                        <w:r>
                          <w:rPr>
                            <w:color w:val="231F20"/>
                            <w:spacing w:val="-33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building</w:t>
                        </w:r>
                        <w:r>
                          <w:rPr>
                            <w:color w:val="231F2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societies</w:t>
                          <w:tab/>
                          <w:t>6</w:t>
                        </w:r>
                      </w:p>
                    </w:tc>
                    <w:tc>
                      <w:tcPr>
                        <w:tcW w:w="652" w:type="dxa"/>
                      </w:tcPr>
                      <w:p>
                        <w:pPr>
                          <w:pStyle w:val="TableParagraph"/>
                          <w:spacing w:before="36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901" w:type="dxa"/>
                      </w:tcPr>
                      <w:p>
                        <w:pPr>
                          <w:pStyle w:val="TableParagraph"/>
                          <w:spacing w:before="36"/>
                          <w:ind w:right="1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-11</w:t>
                        </w:r>
                      </w:p>
                    </w:tc>
                    <w:tc>
                      <w:tcPr>
                        <w:tcW w:w="667" w:type="dxa"/>
                      </w:tcPr>
                      <w:p>
                        <w:pPr>
                          <w:pStyle w:val="TableParagraph"/>
                          <w:spacing w:before="36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-4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2768" w:type="dxa"/>
                      </w:tcPr>
                      <w:p>
                        <w:pPr>
                          <w:pStyle w:val="TableParagraph"/>
                          <w:tabs>
                            <w:tab w:pos="2664" w:val="right" w:leader="none"/>
                          </w:tabs>
                          <w:spacing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Non-residents</w:t>
                          <w:tab/>
                          <w:t>9</w:t>
                        </w:r>
                      </w:p>
                    </w:tc>
                    <w:tc>
                      <w:tcPr>
                        <w:tcW w:w="652" w:type="dxa"/>
                      </w:tcPr>
                      <w:p>
                        <w:pPr>
                          <w:pStyle w:val="TableParagraph"/>
                          <w:spacing w:before="36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14</w:t>
                        </w:r>
                      </w:p>
                    </w:tc>
                    <w:tc>
                      <w:tcPr>
                        <w:tcW w:w="901" w:type="dxa"/>
                      </w:tcPr>
                      <w:p>
                        <w:pPr>
                          <w:pStyle w:val="TableParagraph"/>
                          <w:spacing w:before="36"/>
                          <w:ind w:right="1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18</w:t>
                        </w:r>
                      </w:p>
                    </w:tc>
                    <w:tc>
                      <w:tcPr>
                        <w:tcW w:w="667" w:type="dxa"/>
                      </w:tcPr>
                      <w:p>
                        <w:pPr>
                          <w:pStyle w:val="TableParagraph"/>
                          <w:spacing w:before="36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2768" w:type="dxa"/>
                      </w:tcPr>
                      <w:p>
                        <w:pPr>
                          <w:pStyle w:val="TableParagraph"/>
                          <w:tabs>
                            <w:tab w:pos="2664" w:val="right" w:leader="none"/>
                          </w:tabs>
                          <w:spacing w:before="3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Sales</w:t>
                        </w:r>
                        <w:r>
                          <w:rPr>
                            <w:color w:val="231F20"/>
                            <w:spacing w:val="-21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by</w:t>
                        </w:r>
                        <w:r>
                          <w:rPr>
                            <w:color w:val="231F2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Debt</w:t>
                        </w:r>
                        <w:r>
                          <w:rPr>
                            <w:color w:val="231F20"/>
                            <w:spacing w:val="-21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Management</w:t>
                        </w:r>
                        <w:r>
                          <w:rPr>
                            <w:color w:val="231F20"/>
                            <w:spacing w:val="-23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Office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  <w:tab/>
                        </w:r>
                        <w:r>
                          <w:rPr>
                            <w:color w:val="231F20"/>
                            <w:sz w:val="14"/>
                          </w:rPr>
                          <w:t>49</w:t>
                        </w:r>
                      </w:p>
                    </w:tc>
                    <w:tc>
                      <w:tcPr>
                        <w:tcW w:w="652" w:type="dxa"/>
                      </w:tcPr>
                      <w:p>
                        <w:pPr>
                          <w:pStyle w:val="TableParagraph"/>
                          <w:spacing w:before="42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34</w:t>
                        </w:r>
                      </w:p>
                    </w:tc>
                    <w:tc>
                      <w:tcPr>
                        <w:tcW w:w="901" w:type="dxa"/>
                      </w:tcPr>
                      <w:p>
                        <w:pPr>
                          <w:pStyle w:val="TableParagraph"/>
                          <w:spacing w:before="42"/>
                          <w:ind w:right="1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30</w:t>
                        </w:r>
                      </w:p>
                    </w:tc>
                    <w:tc>
                      <w:tcPr>
                        <w:tcW w:w="667" w:type="dxa"/>
                      </w:tcPr>
                      <w:p>
                        <w:pPr>
                          <w:pStyle w:val="TableParagraph"/>
                          <w:spacing w:before="42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26</w:t>
                        </w:r>
                      </w:p>
                    </w:tc>
                  </w:tr>
                  <w:tr>
                    <w:trPr>
                      <w:trHeight w:val="245" w:hRule="atLeast"/>
                    </w:trPr>
                    <w:tc>
                      <w:tcPr>
                        <w:tcW w:w="2768" w:type="dxa"/>
                      </w:tcPr>
                      <w:p>
                        <w:pPr>
                          <w:pStyle w:val="TableParagraph"/>
                          <w:spacing w:before="11"/>
                          <w:rPr>
                            <w:sz w:val="9"/>
                          </w:rPr>
                        </w:pPr>
                      </w:p>
                      <w:p>
                        <w:pPr>
                          <w:pStyle w:val="TableParagraph"/>
                          <w:spacing w:line="110" w:lineRule="exac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Sources: Bank of England and Debt Management Office.</w:t>
                        </w:r>
                      </w:p>
                    </w:tc>
                    <w:tc>
                      <w:tcPr>
                        <w:tcW w:w="65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0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Averages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240" w:lineRule="auto" w:before="9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Non 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Changes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England’s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holdings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securities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issued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sector.</w:t>
      </w: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Net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issuance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Debt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Management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Office.</w:t>
      </w:r>
    </w:p>
    <w:p>
      <w:pPr>
        <w:pStyle w:val="BodyText"/>
        <w:spacing w:line="268" w:lineRule="auto" w:before="103"/>
        <w:ind w:left="153" w:right="154"/>
      </w:pPr>
      <w:r>
        <w:rPr/>
        <w:br w:type="column"/>
      </w:r>
      <w:r>
        <w:rPr>
          <w:color w:val="231F20"/>
        </w:rPr>
        <w:t>Broad</w:t>
      </w:r>
      <w:r>
        <w:rPr>
          <w:color w:val="231F20"/>
          <w:spacing w:val="-44"/>
        </w:rPr>
        <w:t> </w:t>
      </w:r>
      <w:r>
        <w:rPr>
          <w:color w:val="231F20"/>
        </w:rPr>
        <w:t>money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volatile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recent</w:t>
      </w:r>
      <w:r>
        <w:rPr>
          <w:color w:val="231F20"/>
          <w:spacing w:val="-45"/>
        </w:rPr>
        <w:t> </w:t>
      </w:r>
      <w:r>
        <w:rPr>
          <w:color w:val="231F20"/>
        </w:rPr>
        <w:t>quarters, </w:t>
      </w:r>
      <w:r>
        <w:rPr>
          <w:color w:val="231F20"/>
          <w:w w:val="95"/>
        </w:rPr>
        <w:t>mainly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non-intermediate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corporations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1.2).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Part 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volatility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intragroup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transfers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</w:rPr>
        <w:t>some</w:t>
      </w:r>
      <w:r>
        <w:rPr>
          <w:color w:val="231F20"/>
          <w:spacing w:val="-47"/>
        </w:rPr>
        <w:t> </w:t>
      </w:r>
      <w:r>
        <w:rPr>
          <w:color w:val="231F20"/>
        </w:rPr>
        <w:t>financial</w:t>
      </w:r>
      <w:r>
        <w:rPr>
          <w:color w:val="231F20"/>
          <w:spacing w:val="-45"/>
        </w:rPr>
        <w:t> </w:t>
      </w:r>
      <w:r>
        <w:rPr>
          <w:color w:val="231F20"/>
        </w:rPr>
        <w:t>institutions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end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2011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reduced money growth in Q4. Households’ contribution to broad </w:t>
      </w:r>
      <w:r>
        <w:rPr>
          <w:color w:val="231F20"/>
          <w:w w:val="95"/>
        </w:rPr>
        <w:t>money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 </w:t>
      </w:r>
      <w:r>
        <w:rPr>
          <w:color w:val="231F20"/>
        </w:rPr>
        <w:t>since 2008 Q2. The contribution of private non-financial </w:t>
      </w:r>
      <w:r>
        <w:rPr>
          <w:color w:val="231F20"/>
          <w:w w:val="95"/>
        </w:rPr>
        <w:t>corporations’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(PNFCs’)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past</w:t>
      </w:r>
      <w:r>
        <w:rPr>
          <w:color w:val="231F20"/>
          <w:spacing w:val="-23"/>
        </w:rPr>
        <w:t> </w:t>
      </w:r>
      <w:r>
        <w:rPr>
          <w:color w:val="231F20"/>
        </w:rPr>
        <w:t>three</w:t>
      </w:r>
      <w:r>
        <w:rPr>
          <w:color w:val="231F20"/>
          <w:spacing w:val="-23"/>
        </w:rPr>
        <w:t> </w:t>
      </w:r>
      <w:r>
        <w:rPr>
          <w:color w:val="231F20"/>
        </w:rPr>
        <w:t>years.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3" w:right="113"/>
      </w:pP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gilt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 reduction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gilt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non-bank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sector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1.A).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holdings. </w:t>
      </w:r>
      <w:r>
        <w:rPr>
          <w:color w:val="231F20"/>
        </w:rPr>
        <w:t>But</w:t>
      </w:r>
      <w:r>
        <w:rPr>
          <w:color w:val="231F20"/>
          <w:spacing w:val="-37"/>
        </w:rPr>
        <w:t> </w:t>
      </w:r>
      <w:r>
        <w:rPr>
          <w:color w:val="231F20"/>
        </w:rPr>
        <w:t>it</w:t>
      </w:r>
      <w:r>
        <w:rPr>
          <w:color w:val="231F20"/>
          <w:spacing w:val="-37"/>
        </w:rPr>
        <w:t>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hard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be</w:t>
      </w:r>
      <w:r>
        <w:rPr>
          <w:color w:val="231F20"/>
          <w:spacing w:val="-37"/>
        </w:rPr>
        <w:t> </w:t>
      </w:r>
      <w:r>
        <w:rPr>
          <w:color w:val="231F20"/>
        </w:rPr>
        <w:t>sure</w:t>
      </w:r>
      <w:r>
        <w:rPr>
          <w:color w:val="231F20"/>
          <w:spacing w:val="-38"/>
        </w:rPr>
        <w:t> </w:t>
      </w:r>
      <w:r>
        <w:rPr>
          <w:color w:val="231F20"/>
        </w:rPr>
        <w:t>what</w:t>
      </w:r>
      <w:r>
        <w:rPr>
          <w:color w:val="231F20"/>
          <w:spacing w:val="-38"/>
        </w:rPr>
        <w:t> </w:t>
      </w:r>
      <w:r>
        <w:rPr>
          <w:color w:val="231F20"/>
        </w:rPr>
        <w:t>would</w:t>
      </w:r>
      <w:r>
        <w:rPr>
          <w:color w:val="231F20"/>
          <w:spacing w:val="-37"/>
        </w:rPr>
        <w:t> </w:t>
      </w:r>
      <w:r>
        <w:rPr>
          <w:color w:val="231F20"/>
        </w:rPr>
        <w:t>have</w:t>
      </w:r>
      <w:r>
        <w:rPr>
          <w:color w:val="231F20"/>
          <w:spacing w:val="-36"/>
        </w:rPr>
        <w:t> </w:t>
      </w:r>
      <w:r>
        <w:rPr>
          <w:color w:val="231F20"/>
        </w:rPr>
        <w:t>happened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 absence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3"/>
        </w:rPr>
        <w:t> </w:t>
      </w:r>
      <w:r>
        <w:rPr>
          <w:color w:val="231F20"/>
        </w:rPr>
        <w:t>asset</w:t>
      </w:r>
      <w:r>
        <w:rPr>
          <w:color w:val="231F20"/>
          <w:spacing w:val="-42"/>
        </w:rPr>
        <w:t> </w:t>
      </w:r>
      <w:r>
        <w:rPr>
          <w:color w:val="231F20"/>
        </w:rPr>
        <w:t>purchases.</w:t>
      </w:r>
      <w:r>
        <w:rPr>
          <w:color w:val="231F20"/>
          <w:spacing w:val="-24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instance,</w:t>
      </w:r>
      <w:r>
        <w:rPr>
          <w:color w:val="231F20"/>
          <w:spacing w:val="-42"/>
        </w:rPr>
        <w:t> </w:t>
      </w:r>
      <w:r>
        <w:rPr>
          <w:color w:val="231F20"/>
        </w:rPr>
        <w:t>some </w:t>
      </w:r>
      <w:r>
        <w:rPr>
          <w:color w:val="231F20"/>
          <w:w w:val="90"/>
        </w:rPr>
        <w:t>investors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deposits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gilts,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 they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preceding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year.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consequence,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impact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gilt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necessarily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uncertain.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money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purchases </w:t>
      </w:r>
      <w:r>
        <w:rPr>
          <w:color w:val="231F20"/>
          <w:w w:val="95"/>
        </w:rPr>
        <w:t>were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restarted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gilts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only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£19 billion over Q4 and Q1, while the Bank purchased</w:t>
      </w:r>
    </w:p>
    <w:p>
      <w:pPr>
        <w:pStyle w:val="BodyText"/>
        <w:spacing w:line="268" w:lineRule="auto" w:before="27"/>
        <w:ind w:left="153" w:right="171"/>
      </w:pPr>
      <w:r>
        <w:rPr>
          <w:color w:val="231F20"/>
          <w:w w:val="95"/>
        </w:rPr>
        <w:t>£105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gilts.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explanations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why money growth was so weak. First, the </w:t>
      </w:r>
      <w:r>
        <w:rPr>
          <w:color w:val="231F20"/>
          <w:spacing w:val="-3"/>
        </w:rPr>
        <w:t>MPC’s </w:t>
      </w:r>
      <w:r>
        <w:rPr>
          <w:color w:val="231F20"/>
        </w:rPr>
        <w:t>asset </w:t>
      </w:r>
      <w:r>
        <w:rPr>
          <w:color w:val="231F20"/>
          <w:w w:val="95"/>
        </w:rPr>
        <w:t>purchases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coincided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non-bank </w:t>
      </w:r>
      <w:r>
        <w:rPr>
          <w:color w:val="231F20"/>
          <w:w w:val="90"/>
        </w:rPr>
        <w:t>private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sector,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holding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fewer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gilts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1.A).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gilts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simply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retain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proceeds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 add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supply: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rather,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composition of banks’ assets. Second, money growth could 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amount of asset purchases because of a change in the </w:t>
      </w:r>
      <w:r>
        <w:rPr>
          <w:color w:val="231F20"/>
          <w:w w:val="90"/>
        </w:rPr>
        <w:t>behaviour of non-residents. Non-residents’ sterling deposits,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money,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recently,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 could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bought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gilts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 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absence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purchases.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Third, companies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issuing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proceeds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 </w:t>
      </w:r>
      <w:r>
        <w:rPr>
          <w:color w:val="231F20"/>
          <w:w w:val="90"/>
        </w:rPr>
        <w:t>bank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1.4)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depressed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money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3" w:right="567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explanations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 </w:t>
      </w:r>
      <w:r>
        <w:rPr>
          <w:color w:val="231F20"/>
        </w:rPr>
        <w:t>money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vary,</w:t>
      </w:r>
      <w:r>
        <w:rPr>
          <w:color w:val="231F20"/>
          <w:spacing w:val="-40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they</w:t>
      </w:r>
      <w:r>
        <w:rPr>
          <w:color w:val="231F20"/>
          <w:spacing w:val="-40"/>
        </w:rPr>
        <w:t> </w:t>
      </w:r>
      <w:r>
        <w:rPr>
          <w:color w:val="231F20"/>
        </w:rPr>
        <w:t>need</w:t>
      </w:r>
      <w:r>
        <w:rPr>
          <w:color w:val="231F20"/>
          <w:spacing w:val="-41"/>
        </w:rPr>
        <w:t> </w:t>
      </w:r>
      <w:r>
        <w:rPr>
          <w:color w:val="231F20"/>
        </w:rPr>
        <w:t>not</w:t>
      </w:r>
      <w:r>
        <w:rPr>
          <w:color w:val="231F20"/>
          <w:spacing w:val="-40"/>
        </w:rPr>
        <w:t> </w:t>
      </w:r>
      <w:r>
        <w:rPr>
          <w:color w:val="231F20"/>
        </w:rPr>
        <w:t>imply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effective.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if </w:t>
      </w:r>
      <w:r>
        <w:rPr>
          <w:color w:val="231F20"/>
          <w:w w:val="90"/>
        </w:rPr>
        <w:t>non-residents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eventually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reinvest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sterling deposits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assets,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same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83" w:space="846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24.95pt;height:.7pt;mso-position-horizontal-relative:char;mso-position-vertical-relative:line" coordorigin="0,0" coordsize="4499,14">
            <v:line style="position:absolute" from="0,7" to="449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2"/>
        </w:rPr>
      </w:pPr>
      <w:bookmarkStart w:name="1.3 Financial markets" w:id="17"/>
      <w:bookmarkEnd w:id="17"/>
      <w:r>
        <w:rPr/>
      </w:r>
      <w:bookmarkStart w:name="Euro-area government bonds" w:id="18"/>
      <w:bookmarkEnd w:id="18"/>
      <w:r>
        <w:rPr/>
      </w:r>
      <w:bookmarkStart w:name="_bookmark4" w:id="19"/>
      <w:bookmarkEnd w:id="19"/>
      <w:r>
        <w:rPr/>
      </w:r>
      <w:r>
        <w:rPr>
          <w:color w:val="A70740"/>
          <w:w w:val="95"/>
          <w:sz w:val="18"/>
        </w:rPr>
        <w:t>Chart 1.3 </w:t>
      </w:r>
      <w:r>
        <w:rPr>
          <w:color w:val="231F20"/>
          <w:w w:val="95"/>
          <w:sz w:val="18"/>
        </w:rPr>
        <w:t>Selected European ten-year spot government </w:t>
      </w:r>
      <w:r>
        <w:rPr>
          <w:color w:val="231F20"/>
          <w:sz w:val="18"/>
        </w:rPr>
        <w:t>bond yields</w:t>
      </w:r>
      <w:r>
        <w:rPr>
          <w:color w:val="231F20"/>
          <w:position w:val="4"/>
          <w:sz w:val="12"/>
        </w:rPr>
        <w:t>(a)</w:t>
      </w:r>
    </w:p>
    <w:p>
      <w:pPr>
        <w:spacing w:before="54"/>
        <w:ind w:left="3364" w:right="0" w:firstLine="0"/>
        <w:jc w:val="left"/>
        <w:rPr>
          <w:sz w:val="11"/>
        </w:rPr>
      </w:pPr>
      <w:r>
        <w:rPr/>
        <w:pict>
          <v:group style="position:absolute;margin-left:39.685001pt;margin-top:10.649375pt;width:179.65pt;height:138.2pt;mso-position-horizontal-relative:page;mso-position-vertical-relative:paragraph;z-index:-21497344" coordorigin="794,213" coordsize="3593,2764">
            <v:shape style="position:absolute;left:793;top:212;width:3593;height:2764" type="#_x0000_t75" stroked="false">
              <v:imagedata r:id="rId30" o:title=""/>
            </v:shape>
            <v:shape style="position:absolute;left:1364;top:298;width:780;height:1160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Portugal</w:t>
                    </w:r>
                  </w:p>
                  <w:p>
                    <w:pPr>
                      <w:spacing w:line="319" w:lineRule="auto" w:before="2"/>
                      <w:ind w:left="0" w:right="321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Ireland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Spain Italy France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United</w:t>
                    </w:r>
                    <w:r>
                      <w:rPr>
                        <w:color w:val="231F20"/>
                        <w:spacing w:val="-16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Kingdom</w:t>
                    </w:r>
                  </w:p>
                  <w:p>
                    <w:pPr>
                      <w:spacing w:before="4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Germany</w:t>
                    </w:r>
                  </w:p>
                </w:txbxContent>
              </v:textbox>
              <w10:wrap type="none"/>
            </v:shape>
            <v:shape style="position:absolute;left:2892;top:433;width:761;height:140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February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Per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cent</w:t>
      </w:r>
      <w:r>
        <w:rPr>
          <w:color w:val="231F20"/>
          <w:spacing w:val="-19"/>
          <w:sz w:val="11"/>
        </w:rPr>
        <w:t> </w:t>
      </w:r>
      <w:r>
        <w:rPr>
          <w:color w:val="231F20"/>
          <w:position w:val="-8"/>
          <w:sz w:val="11"/>
        </w:rPr>
        <w:t>18</w:t>
      </w:r>
    </w:p>
    <w:p>
      <w:pPr>
        <w:spacing w:before="181"/>
        <w:ind w:left="0" w:right="795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16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0" w:right="795" w:firstLine="0"/>
        <w:jc w:val="right"/>
        <w:rPr>
          <w:sz w:val="11"/>
        </w:rPr>
      </w:pPr>
      <w:r>
        <w:rPr>
          <w:color w:val="231F20"/>
          <w:w w:val="95"/>
          <w:sz w:val="11"/>
        </w:rPr>
        <w:t>14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0" w:right="795" w:firstLine="0"/>
        <w:jc w:val="right"/>
        <w:rPr>
          <w:sz w:val="11"/>
        </w:rPr>
      </w:pPr>
      <w:r>
        <w:rPr>
          <w:color w:val="231F20"/>
          <w:w w:val="90"/>
          <w:sz w:val="11"/>
        </w:rPr>
        <w:t>12</w:t>
      </w:r>
    </w:p>
    <w:p>
      <w:pPr>
        <w:pStyle w:val="BodyText"/>
        <w:spacing w:before="4"/>
        <w:rPr>
          <w:sz w:val="15"/>
        </w:rPr>
      </w:pPr>
    </w:p>
    <w:p>
      <w:pPr>
        <w:spacing w:before="1"/>
        <w:ind w:left="0" w:right="795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10</w:t>
      </w:r>
    </w:p>
    <w:p>
      <w:pPr>
        <w:pStyle w:val="BodyText"/>
        <w:spacing w:before="4"/>
        <w:rPr>
          <w:sz w:val="15"/>
        </w:rPr>
      </w:pPr>
    </w:p>
    <w:p>
      <w:pPr>
        <w:spacing w:before="1"/>
        <w:ind w:left="0" w:right="795" w:firstLine="0"/>
        <w:jc w:val="right"/>
        <w:rPr>
          <w:sz w:val="11"/>
        </w:rPr>
      </w:pPr>
      <w:r>
        <w:rPr>
          <w:color w:val="231F20"/>
          <w:w w:val="111"/>
          <w:sz w:val="11"/>
        </w:rPr>
        <w:t>8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0" w:right="795" w:firstLine="0"/>
        <w:jc w:val="right"/>
        <w:rPr>
          <w:sz w:val="11"/>
        </w:rPr>
      </w:pPr>
      <w:r>
        <w:rPr>
          <w:color w:val="231F20"/>
          <w:w w:val="108"/>
          <w:sz w:val="11"/>
        </w:rPr>
        <w:t>6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0" w:right="795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0" w:right="795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spacing w:before="5"/>
        <w:rPr>
          <w:sz w:val="15"/>
        </w:rPr>
      </w:pPr>
    </w:p>
    <w:p>
      <w:pPr>
        <w:spacing w:line="116" w:lineRule="exact" w:before="0"/>
        <w:ind w:left="3826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spacing w:line="116" w:lineRule="exact" w:before="0"/>
        <w:ind w:left="304" w:right="0" w:firstLine="0"/>
        <w:jc w:val="left"/>
        <w:rPr>
          <w:sz w:val="11"/>
        </w:rPr>
      </w:pPr>
      <w:r>
        <w:rPr>
          <w:color w:val="231F20"/>
          <w:sz w:val="11"/>
        </w:rPr>
        <w:t>Jan. Apr. July Oct. Jan. Apr. July Oct. Jan. Apr.</w:t>
      </w:r>
    </w:p>
    <w:p>
      <w:pPr>
        <w:tabs>
          <w:tab w:pos="2335" w:val="left" w:leader="none"/>
          <w:tab w:pos="3294" w:val="left" w:leader="none"/>
        </w:tabs>
        <w:spacing w:before="38"/>
        <w:ind w:left="881" w:right="0" w:firstLine="0"/>
        <w:jc w:val="left"/>
        <w:rPr>
          <w:sz w:val="11"/>
        </w:rPr>
      </w:pPr>
      <w:r>
        <w:rPr>
          <w:color w:val="231F20"/>
          <w:sz w:val="11"/>
        </w:rPr>
        <w:t>2010</w:t>
        <w:tab/>
        <w:t>11</w:t>
        <w:tab/>
        <w:t>12</w:t>
      </w:r>
    </w:p>
    <w:p>
      <w:pPr>
        <w:spacing w:before="8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Bloomberg.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0" w:lineRule="auto" w:before="83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Yields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maturity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ten-year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benchmark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bonds,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unless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otherwise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stated.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Yield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maturity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nine-year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benchmark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bond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12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2011.</w:t>
      </w:r>
    </w:p>
    <w:p>
      <w:pPr>
        <w:pStyle w:val="BodyText"/>
        <w:rPr>
          <w:sz w:val="5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24.95pt;height:.7pt;mso-position-horizontal-relative:char;mso-position-vertical-relative:line" coordorigin="0,0" coordsize="4499,14">
            <v:line style="position:absolute" from="0,7" to="449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49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1.4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five-year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ten-year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nominal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spot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gilt yields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five-year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yields,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five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years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forward</w:t>
      </w:r>
      <w:r>
        <w:rPr>
          <w:color w:val="231F20"/>
          <w:position w:val="4"/>
          <w:sz w:val="12"/>
        </w:rPr>
        <w:t>(a)</w:t>
      </w:r>
    </w:p>
    <w:p>
      <w:pPr>
        <w:spacing w:before="63"/>
        <w:ind w:left="3357" w:right="0" w:firstLine="0"/>
        <w:jc w:val="left"/>
        <w:rPr>
          <w:sz w:val="11"/>
        </w:rPr>
      </w:pPr>
      <w:r>
        <w:rPr/>
        <w:pict>
          <v:group style="position:absolute;margin-left:39.685001pt;margin-top:11.10032pt;width:179.65pt;height:138.2pt;mso-position-horizontal-relative:page;mso-position-vertical-relative:paragraph;z-index:-21495296" coordorigin="794,222" coordsize="3593,2764">
            <v:shape style="position:absolute;left:793;top:222;width:3593;height:2764" type="#_x0000_t75" stroked="false">
              <v:imagedata r:id="rId31" o:title=""/>
            </v:shape>
            <v:shape style="position:absolute;left:3292;top:303;width:761;height:140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February</w:t>
                    </w:r>
                    <w:r>
                      <w:rPr>
                        <w:color w:val="231F20"/>
                        <w:spacing w:val="-22"/>
                        <w:sz w:val="11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926;top:412;width:1026;height:280" type="#_x0000_t202" filled="false" stroked="false">
              <v:textbox inset="0,0,0,0">
                <w:txbxContent>
                  <w:p>
                    <w:pPr>
                      <w:spacing w:line="114" w:lineRule="exact"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Five-year yields,</w:t>
                    </w:r>
                  </w:p>
                  <w:p>
                    <w:pPr>
                      <w:spacing w:line="154" w:lineRule="exact" w:before="0"/>
                      <w:ind w:left="5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five</w:t>
                    </w:r>
                    <w:r>
                      <w:rPr>
                        <w:color w:val="231F20"/>
                        <w:spacing w:val="-15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years</w:t>
                    </w:r>
                    <w:r>
                      <w:rPr>
                        <w:color w:val="231F20"/>
                        <w:spacing w:val="-14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forward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108;top:2024;width:2083;height:575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Five-year spot gilt yields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94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Ten-year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spot</w:t>
                    </w:r>
                    <w:r>
                      <w:rPr>
                        <w:color w:val="231F20"/>
                        <w:spacing w:val="-2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gilt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yields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Per cent </w:t>
      </w:r>
      <w:r>
        <w:rPr>
          <w:color w:val="231F20"/>
          <w:position w:val="-8"/>
          <w:sz w:val="11"/>
        </w:rPr>
        <w:t>7</w:t>
      </w:r>
    </w:p>
    <w:p>
      <w:pPr>
        <w:pStyle w:val="BodyText"/>
        <w:spacing w:before="3"/>
        <w:rPr>
          <w:sz w:val="23"/>
        </w:rPr>
      </w:pPr>
    </w:p>
    <w:p>
      <w:pPr>
        <w:spacing w:before="0"/>
        <w:ind w:left="0" w:right="833" w:firstLine="0"/>
        <w:jc w:val="right"/>
        <w:rPr>
          <w:sz w:val="11"/>
        </w:rPr>
      </w:pPr>
      <w:bookmarkStart w:name="UK government bonds" w:id="20"/>
      <w:bookmarkEnd w:id="20"/>
      <w:r>
        <w:rPr/>
      </w:r>
      <w:r>
        <w:rPr>
          <w:color w:val="231F20"/>
          <w:w w:val="108"/>
          <w:sz w:val="11"/>
        </w:rPr>
        <w:t>6</w:t>
      </w:r>
    </w:p>
    <w:p>
      <w:pPr>
        <w:pStyle w:val="BodyText"/>
        <w:rPr>
          <w:sz w:val="14"/>
        </w:rPr>
      </w:pPr>
    </w:p>
    <w:p>
      <w:pPr>
        <w:spacing w:before="105"/>
        <w:ind w:left="0" w:right="833" w:firstLine="0"/>
        <w:jc w:val="right"/>
        <w:rPr>
          <w:sz w:val="11"/>
        </w:rPr>
      </w:pPr>
      <w:r>
        <w:rPr>
          <w:color w:val="231F20"/>
          <w:w w:val="102"/>
          <w:sz w:val="11"/>
        </w:rPr>
        <w:t>5</w:t>
      </w:r>
    </w:p>
    <w:p>
      <w:pPr>
        <w:pStyle w:val="BodyText"/>
        <w:rPr>
          <w:sz w:val="14"/>
        </w:rPr>
      </w:pPr>
    </w:p>
    <w:p>
      <w:pPr>
        <w:spacing w:before="104"/>
        <w:ind w:left="0" w:right="833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</w:t>
      </w:r>
    </w:p>
    <w:p>
      <w:pPr>
        <w:pStyle w:val="BodyText"/>
        <w:rPr>
          <w:sz w:val="14"/>
        </w:rPr>
      </w:pPr>
    </w:p>
    <w:p>
      <w:pPr>
        <w:spacing w:before="105"/>
        <w:ind w:left="0" w:right="833" w:firstLine="0"/>
        <w:jc w:val="right"/>
        <w:rPr>
          <w:sz w:val="11"/>
        </w:rPr>
      </w:pPr>
      <w:r>
        <w:rPr>
          <w:color w:val="231F20"/>
          <w:w w:val="106"/>
          <w:sz w:val="11"/>
        </w:rPr>
        <w:t>3</w:t>
      </w:r>
    </w:p>
    <w:p>
      <w:pPr>
        <w:pStyle w:val="BodyText"/>
        <w:rPr>
          <w:sz w:val="14"/>
        </w:rPr>
      </w:pPr>
    </w:p>
    <w:p>
      <w:pPr>
        <w:spacing w:before="104"/>
        <w:ind w:left="0" w:right="833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rPr>
          <w:sz w:val="14"/>
        </w:rPr>
      </w:pPr>
    </w:p>
    <w:p>
      <w:pPr>
        <w:spacing w:before="105"/>
        <w:ind w:left="0" w:right="833" w:firstLine="0"/>
        <w:jc w:val="right"/>
        <w:rPr>
          <w:sz w:val="11"/>
        </w:rPr>
      </w:pPr>
      <w:r>
        <w:rPr>
          <w:color w:val="231F20"/>
          <w:w w:val="83"/>
          <w:sz w:val="11"/>
        </w:rPr>
        <w:t>1</w:t>
      </w:r>
    </w:p>
    <w:p>
      <w:pPr>
        <w:pStyle w:val="BodyText"/>
        <w:rPr>
          <w:sz w:val="14"/>
        </w:rPr>
      </w:pPr>
    </w:p>
    <w:p>
      <w:pPr>
        <w:spacing w:line="114" w:lineRule="exact" w:before="104"/>
        <w:ind w:left="3788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tabs>
          <w:tab w:pos="1154" w:val="left" w:leader="none"/>
          <w:tab w:pos="1766" w:val="left" w:leader="none"/>
          <w:tab w:pos="2382" w:val="left" w:leader="none"/>
          <w:tab w:pos="2999" w:val="left" w:leader="none"/>
          <w:tab w:pos="3439" w:val="left" w:leader="none"/>
        </w:tabs>
        <w:spacing w:line="114" w:lineRule="exact" w:before="0"/>
        <w:ind w:left="488" w:right="0" w:firstLine="0"/>
        <w:jc w:val="left"/>
        <w:rPr>
          <w:sz w:val="11"/>
        </w:rPr>
      </w:pPr>
      <w:r>
        <w:rPr>
          <w:color w:val="231F20"/>
          <w:sz w:val="11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spacing w:before="7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ListParagraph"/>
        <w:numPr>
          <w:ilvl w:val="0"/>
          <w:numId w:val="6"/>
        </w:numPr>
        <w:tabs>
          <w:tab w:pos="324" w:val="left" w:leader="none"/>
        </w:tabs>
        <w:spacing w:line="240" w:lineRule="auto" w:before="8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Zero-coupon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yield.</w:t>
      </w:r>
    </w:p>
    <w:p>
      <w:pPr>
        <w:pStyle w:val="ListParagraph"/>
        <w:numPr>
          <w:ilvl w:val="0"/>
          <w:numId w:val="6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Derived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Bank’s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liability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curves.</w:t>
      </w:r>
    </w:p>
    <w:p>
      <w:pPr>
        <w:pStyle w:val="BodyText"/>
        <w:spacing w:before="3"/>
        <w:rPr>
          <w:sz w:val="5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24.95pt;height:.7pt;mso-position-horizontal-relative:char;mso-position-vertical-relative:line" coordorigin="0,0" coordsize="4499,14">
            <v:line style="position:absolute" from="0,7" to="449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1.5 </w:t>
      </w:r>
      <w:r>
        <w:rPr>
          <w:color w:val="231F20"/>
          <w:sz w:val="18"/>
        </w:rPr>
        <w:t>Changes in gilt yields and expected Bank gilt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around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9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February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purchase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announcement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860"/>
      </w:pPr>
      <w:r>
        <w:rPr>
          <w:color w:val="231F20"/>
          <w:w w:val="95"/>
        </w:rPr>
        <w:t>effect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non-bank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built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 </w:t>
      </w:r>
      <w:r>
        <w:rPr>
          <w:color w:val="231F20"/>
        </w:rPr>
        <w:t>deposits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29"/>
        </w:rPr>
        <w:t> </w:t>
      </w:r>
      <w:r>
        <w:rPr>
          <w:color w:val="231F20"/>
        </w:rPr>
        <w:t>then</w:t>
      </w:r>
      <w:r>
        <w:rPr>
          <w:color w:val="231F20"/>
          <w:spacing w:val="-26"/>
        </w:rPr>
        <w:t> </w:t>
      </w:r>
      <w:r>
        <w:rPr>
          <w:color w:val="231F20"/>
        </w:rPr>
        <w:t>bought</w:t>
      </w:r>
      <w:r>
        <w:rPr>
          <w:color w:val="231F20"/>
          <w:spacing w:val="-30"/>
        </w:rPr>
        <w:t> </w:t>
      </w:r>
      <w:r>
        <w:rPr>
          <w:color w:val="231F20"/>
        </w:rPr>
        <w:t>those</w:t>
      </w:r>
      <w:r>
        <w:rPr>
          <w:color w:val="231F20"/>
          <w:spacing w:val="-26"/>
        </w:rPr>
        <w:t> </w:t>
      </w:r>
      <w:r>
        <w:rPr>
          <w:color w:val="231F20"/>
        </w:rPr>
        <w:t>assets.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Financial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markets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68" w:lineRule="auto"/>
        <w:ind w:left="153" w:right="717"/>
      </w:pP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sentiment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ECB’s </w:t>
      </w:r>
      <w:r>
        <w:rPr>
          <w:color w:val="231F20"/>
        </w:rPr>
        <w:t>three-year </w:t>
      </w:r>
      <w:r>
        <w:rPr>
          <w:color w:val="231F20"/>
          <w:spacing w:val="-4"/>
        </w:rPr>
        <w:t>LTROs. </w:t>
      </w:r>
      <w:r>
        <w:rPr>
          <w:color w:val="231F20"/>
        </w:rPr>
        <w:t>Those operations, conducted in </w:t>
      </w:r>
      <w:r>
        <w:rPr>
          <w:color w:val="231F20"/>
          <w:w w:val="90"/>
        </w:rPr>
        <w:t>December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2012,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strains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</w:t>
      </w:r>
    </w:p>
    <w:p>
      <w:pPr>
        <w:pStyle w:val="BodyText"/>
        <w:spacing w:line="268" w:lineRule="auto"/>
        <w:ind w:left="153" w:right="274"/>
      </w:pPr>
      <w:r>
        <w:rPr>
          <w:color w:val="231F20"/>
          <w:w w:val="95"/>
        </w:rPr>
        <w:t>funding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indebtedness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competitiveness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several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intensifying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again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recently,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those</w:t>
      </w:r>
      <w:r>
        <w:rPr>
          <w:color w:val="231F20"/>
          <w:spacing w:val="-42"/>
        </w:rPr>
        <w:t> </w:t>
      </w:r>
      <w:r>
        <w:rPr>
          <w:color w:val="231F20"/>
        </w:rPr>
        <w:t>asset</w:t>
      </w:r>
      <w:r>
        <w:rPr>
          <w:color w:val="231F20"/>
          <w:spacing w:val="-42"/>
        </w:rPr>
        <w:t> </w:t>
      </w:r>
      <w:r>
        <w:rPr>
          <w:color w:val="231F20"/>
        </w:rPr>
        <w:t>price</w:t>
      </w:r>
      <w:r>
        <w:rPr>
          <w:color w:val="231F20"/>
          <w:spacing w:val="-42"/>
        </w:rPr>
        <w:t> </w:t>
      </w:r>
      <w:r>
        <w:rPr>
          <w:color w:val="231F20"/>
        </w:rPr>
        <w:t>increases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unwound</w:t>
      </w:r>
      <w:r>
        <w:rPr>
          <w:color w:val="231F20"/>
          <w:spacing w:val="-42"/>
        </w:rPr>
        <w:t> </w:t>
      </w:r>
      <w:r>
        <w:rPr>
          <w:color w:val="231F20"/>
        </w:rPr>
        <w:t>since March.</w:t>
      </w:r>
    </w:p>
    <w:p>
      <w:pPr>
        <w:pStyle w:val="BodyText"/>
        <w:spacing w:before="6"/>
        <w:rPr>
          <w:sz w:val="21"/>
        </w:rPr>
      </w:pPr>
    </w:p>
    <w:p>
      <w:pPr>
        <w:pStyle w:val="Heading5"/>
      </w:pPr>
      <w:r>
        <w:rPr>
          <w:color w:val="A70740"/>
        </w:rPr>
        <w:t>Euro-area government bonds</w:t>
      </w:r>
    </w:p>
    <w:p>
      <w:pPr>
        <w:pStyle w:val="BodyText"/>
        <w:spacing w:line="268" w:lineRule="auto" w:before="24"/>
        <w:ind w:left="153" w:right="274"/>
      </w:pP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periphery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peaks </w:t>
      </w:r>
      <w:r>
        <w:rPr>
          <w:color w:val="231F20"/>
        </w:rPr>
        <w:t>reached in the second half of 2011 (Chart 1.3). Market </w:t>
      </w:r>
      <w:r>
        <w:rPr>
          <w:color w:val="231F20"/>
          <w:w w:val="95"/>
        </w:rPr>
        <w:t>contacts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4"/>
          <w:w w:val="95"/>
        </w:rPr>
        <w:t>LTROs </w:t>
      </w:r>
      <w:r>
        <w:rPr>
          <w:color w:val="231F20"/>
          <w:w w:val="90"/>
        </w:rPr>
        <w:t>because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likelihood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vulnerable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those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require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support.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Italy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have invested funds raised from the </w:t>
      </w:r>
      <w:r>
        <w:rPr>
          <w:color w:val="231F20"/>
          <w:spacing w:val="-4"/>
        </w:rPr>
        <w:t>LTROs </w:t>
      </w:r>
      <w:r>
        <w:rPr>
          <w:color w:val="231F20"/>
        </w:rPr>
        <w:t>in domestic sovereign</w:t>
      </w:r>
      <w:r>
        <w:rPr>
          <w:color w:val="231F20"/>
          <w:spacing w:val="-22"/>
        </w:rPr>
        <w:t> </w:t>
      </w:r>
      <w:r>
        <w:rPr>
          <w:color w:val="231F20"/>
        </w:rPr>
        <w:t>debt.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8" w:lineRule="auto"/>
        <w:ind w:left="153" w:right="717"/>
      </w:pPr>
      <w:r>
        <w:rPr>
          <w:color w:val="231F20"/>
          <w:w w:val="95"/>
        </w:rPr>
        <w:t>Nonetheless, sovereign bond spreads over German </w:t>
      </w:r>
      <w:r>
        <w:rPr>
          <w:color w:val="231F20"/>
          <w:w w:val="90"/>
        </w:rPr>
        <w:t>government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euro-area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periphery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countries,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Spanish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Italian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spreads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1.3).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spreads </w:t>
      </w:r>
      <w:r>
        <w:rPr>
          <w:color w:val="231F20"/>
        </w:rPr>
        <w:t>reflect</w:t>
      </w:r>
      <w:r>
        <w:rPr>
          <w:color w:val="231F20"/>
          <w:spacing w:val="-45"/>
        </w:rPr>
        <w:t> </w:t>
      </w:r>
      <w:r>
        <w:rPr>
          <w:color w:val="231F20"/>
        </w:rPr>
        <w:t>continuing</w:t>
      </w:r>
      <w:r>
        <w:rPr>
          <w:color w:val="231F20"/>
          <w:spacing w:val="-44"/>
        </w:rPr>
        <w:t> </w:t>
      </w:r>
      <w:r>
        <w:rPr>
          <w:color w:val="231F20"/>
        </w:rPr>
        <w:t>concerns</w:t>
      </w:r>
      <w:r>
        <w:rPr>
          <w:color w:val="231F20"/>
          <w:spacing w:val="-45"/>
        </w:rPr>
        <w:t> </w:t>
      </w:r>
      <w:r>
        <w:rPr>
          <w:color w:val="231F20"/>
        </w:rPr>
        <w:t>about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indebtedness</w:t>
      </w:r>
      <w:r>
        <w:rPr>
          <w:color w:val="231F20"/>
          <w:spacing w:val="-45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competitiveness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countries.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Greek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Portuguese spreads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high.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Spanish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Italian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recognition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4"/>
          <w:w w:val="95"/>
        </w:rPr>
        <w:t>LTROs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resolve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fundamental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challenges </w:t>
      </w:r>
      <w:r>
        <w:rPr>
          <w:color w:val="231F20"/>
        </w:rPr>
        <w:t>facing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euro-area</w:t>
      </w:r>
      <w:r>
        <w:rPr>
          <w:color w:val="231F20"/>
          <w:spacing w:val="-26"/>
        </w:rPr>
        <w:t> </w:t>
      </w:r>
      <w:r>
        <w:rPr>
          <w:color w:val="231F20"/>
        </w:rPr>
        <w:t>periphery</w:t>
      </w:r>
      <w:r>
        <w:rPr>
          <w:color w:val="231F20"/>
          <w:spacing w:val="-27"/>
        </w:rPr>
        <w:t> </w:t>
      </w:r>
      <w:r>
        <w:rPr>
          <w:color w:val="231F20"/>
        </w:rPr>
        <w:t>countries.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689" w:space="641"/>
            <w:col w:w="5360"/>
          </w:cols>
        </w:sectPr>
      </w:pPr>
    </w:p>
    <w:p>
      <w:pPr>
        <w:spacing w:line="147" w:lineRule="exact" w:before="54"/>
        <w:ind w:left="505" w:right="0" w:firstLine="0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outstanding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free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float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local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gilts</w:t>
      </w:r>
      <w:r>
        <w:rPr>
          <w:color w:val="231F20"/>
          <w:position w:val="4"/>
          <w:sz w:val="11"/>
        </w:rPr>
        <w:t>(a)</w:t>
      </w:r>
    </w:p>
    <w:p>
      <w:pPr>
        <w:spacing w:line="107" w:lineRule="exact" w:before="0"/>
        <w:ind w:left="348" w:right="0" w:firstLine="0"/>
        <w:jc w:val="left"/>
        <w:rPr>
          <w:sz w:val="11"/>
        </w:rPr>
      </w:pPr>
      <w:r>
        <w:rPr/>
        <w:pict>
          <v:group style="position:absolute;margin-left:58.078999pt;margin-top:2.618329pt;width:179.65pt;height:138.2pt;mso-position-horizontal-relative:page;mso-position-vertical-relative:paragraph;z-index:-21493248" coordorigin="1162,52" coordsize="3593,2764">
            <v:shape style="position:absolute;left:1161;top:52;width:3593;height:2764" type="#_x0000_t75" stroked="false">
              <v:imagedata r:id="rId32" o:title=""/>
            </v:shape>
            <v:shape style="position:absolute;left:1347;top:1159;width:192;height:187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31F20"/>
                        <w:w w:val="78"/>
                        <w:sz w:val="15"/>
                        <w:u w:val="single" w:color="1A6C9B"/>
                      </w:rPr>
                      <w:t> </w:t>
                    </w:r>
                    <w:r>
                      <w:rPr>
                        <w:color w:val="231F20"/>
                        <w:sz w:val="15"/>
                        <w:u w:val="single" w:color="1A6C9B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2870;top:1050;width:1077;height:312" type="#_x0000_t202" filled="false" stroked="false">
              <v:textbox inset="0,0,0,0">
                <w:txbxContent>
                  <w:p>
                    <w:pPr>
                      <w:spacing w:line="264" w:lineRule="auto" w:before="0"/>
                      <w:ind w:left="52" w:right="18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Change</w:t>
                    </w:r>
                    <w:r>
                      <w:rPr>
                        <w:color w:val="231F20"/>
                        <w:spacing w:val="-2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in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gilt</w:t>
                    </w:r>
                    <w:r>
                      <w:rPr>
                        <w:color w:val="231F20"/>
                        <w:spacing w:val="-21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sz w:val="11"/>
                      </w:rPr>
                      <w:t>yields</w:t>
                    </w:r>
                    <w:r>
                      <w:rPr>
                        <w:color w:val="231F20"/>
                        <w:spacing w:val="-3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(right-hand</w:t>
                    </w:r>
                    <w:r>
                      <w:rPr>
                        <w:color w:val="231F20"/>
                        <w:spacing w:val="-1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477;top:1857;width:2010;height:421" type="#_x0000_t202" filled="false" stroked="false">
              <v:textbox inset="0,0,0,0">
                <w:txbxContent>
                  <w:p>
                    <w:pPr>
                      <w:spacing w:line="201" w:lineRule="auto" w:before="24"/>
                      <w:ind w:left="52" w:right="522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Estimated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change</w:t>
                    </w:r>
                    <w:r>
                      <w:rPr>
                        <w:color w:val="231F20"/>
                        <w:spacing w:val="-1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in</w:t>
                    </w:r>
                    <w:r>
                      <w:rPr>
                        <w:color w:val="231F20"/>
                        <w:spacing w:val="-1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expected Bank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purchases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of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local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sz w:val="11"/>
                      </w:rPr>
                      <w:t>gilts</w:t>
                    </w:r>
                    <w:r>
                      <w:rPr>
                        <w:color w:val="231F20"/>
                        <w:spacing w:val="-3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before="10"/>
                      <w:ind w:left="5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(left-hand</w:t>
                    </w:r>
                    <w:r>
                      <w:rPr>
                        <w:color w:val="231F20"/>
                        <w:spacing w:val="-11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scale,</w:t>
                    </w:r>
                    <w:r>
                      <w:rPr>
                        <w:color w:val="231F20"/>
                        <w:spacing w:val="-1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which</w:t>
                    </w:r>
                    <w:r>
                      <w:rPr>
                        <w:color w:val="231F20"/>
                        <w:spacing w:val="-11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has</w:t>
                    </w:r>
                    <w:r>
                      <w:rPr>
                        <w:color w:val="231F20"/>
                        <w:spacing w:val="-1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been</w:t>
                    </w:r>
                    <w:r>
                      <w:rPr>
                        <w:color w:val="231F20"/>
                        <w:spacing w:val="-11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inverted)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504062</wp:posOffset>
            </wp:positionH>
            <wp:positionV relativeFrom="paragraph">
              <wp:posOffset>51528</wp:posOffset>
            </wp:positionV>
            <wp:extent cx="31229" cy="830516"/>
            <wp:effectExtent l="0" t="0" r="0" b="0"/>
            <wp:wrapNone/>
            <wp:docPr id="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29" cy="830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5"/>
          <w:sz w:val="11"/>
        </w:rPr>
        <w:t>20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364" w:right="0" w:firstLine="0"/>
        <w:jc w:val="left"/>
        <w:rPr>
          <w:sz w:val="11"/>
        </w:rPr>
      </w:pPr>
      <w:r>
        <w:rPr/>
        <w:pict>
          <v:shape style="position:absolute;margin-left:41.168049pt;margin-top:-3.786903pt;width:9pt;height:50.4pt;mso-position-horizontal-relative:page;mso-position-vertical-relative:paragraph;z-index:15754752" type="#_x0000_t202" filled="false" stroked="false">
            <v:textbox inset="0,0,0,0" style="layout-flow:vertical;mso-layout-flow-alt:bottom-to-top">
              <w:txbxContent>
                <w:p>
                  <w:pPr>
                    <w:spacing w:before="28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w w:val="95"/>
                      <w:sz w:val="11"/>
                    </w:rPr>
                    <w:t>Fewer than</w:t>
                  </w:r>
                  <w:r>
                    <w:rPr>
                      <w:color w:val="231F20"/>
                      <w:spacing w:val="-22"/>
                      <w:w w:val="95"/>
                      <w:sz w:val="11"/>
                    </w:rPr>
                    <w:t> </w:t>
                  </w:r>
                  <w:r>
                    <w:rPr>
                      <w:color w:val="231F20"/>
                      <w:w w:val="95"/>
                      <w:sz w:val="11"/>
                    </w:rPr>
                    <w:t>expected</w:t>
                  </w:r>
                </w:p>
              </w:txbxContent>
            </v:textbox>
            <w10:wrap type="none"/>
          </v:shape>
        </w:pict>
      </w:r>
      <w:r>
        <w:rPr>
          <w:color w:val="231F20"/>
          <w:sz w:val="11"/>
        </w:rPr>
        <w:t>15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359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412" w:right="0" w:firstLine="0"/>
        <w:jc w:val="left"/>
        <w:rPr>
          <w:sz w:val="11"/>
        </w:rPr>
      </w:pPr>
      <w:r>
        <w:rPr>
          <w:color w:val="231F20"/>
          <w:w w:val="102"/>
          <w:sz w:val="11"/>
        </w:rPr>
        <w:t>5</w:t>
      </w:r>
    </w:p>
    <w:p>
      <w:pPr>
        <w:spacing w:before="23"/>
        <w:ind w:left="405" w:right="0" w:firstLine="0"/>
        <w:jc w:val="left"/>
        <w:rPr>
          <w:sz w:val="15"/>
        </w:rPr>
      </w:pPr>
      <w:r>
        <w:rPr>
          <w:color w:val="231F20"/>
          <w:w w:val="127"/>
          <w:sz w:val="15"/>
        </w:rPr>
        <w:t>–</w:t>
      </w:r>
    </w:p>
    <w:p>
      <w:pPr>
        <w:spacing w:line="125" w:lineRule="exact" w:before="22"/>
        <w:ind w:left="407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503999</wp:posOffset>
            </wp:positionH>
            <wp:positionV relativeFrom="paragraph">
              <wp:posOffset>88847</wp:posOffset>
            </wp:positionV>
            <wp:extent cx="31229" cy="830541"/>
            <wp:effectExtent l="0" t="0" r="0" b="0"/>
            <wp:wrapNone/>
            <wp:docPr id="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29" cy="830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11"/>
          <w:sz w:val="11"/>
        </w:rPr>
        <w:t>0</w:t>
      </w:r>
    </w:p>
    <w:p>
      <w:pPr>
        <w:spacing w:line="172" w:lineRule="exact" w:before="0"/>
        <w:ind w:left="400" w:right="0" w:firstLine="0"/>
        <w:jc w:val="left"/>
        <w:rPr>
          <w:sz w:val="15"/>
        </w:rPr>
      </w:pPr>
      <w:r>
        <w:rPr/>
        <w:pict>
          <v:shape style="position:absolute;margin-left:41.168049pt;margin-top:8.110106pt;width:9pt;height:48.7pt;mso-position-horizontal-relative:page;mso-position-vertical-relative:paragraph;z-index:15754240" type="#_x0000_t202" filled="false" stroked="false">
            <v:textbox inset="0,0,0,0" style="layout-flow:vertical;mso-layout-flow-alt:bottom-to-top">
              <w:txbxContent>
                <w:p>
                  <w:pPr>
                    <w:spacing w:before="28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sz w:val="11"/>
                    </w:rPr>
                    <w:t>More</w:t>
                  </w:r>
                  <w:r>
                    <w:rPr>
                      <w:color w:val="231F20"/>
                      <w:spacing w:val="-21"/>
                      <w:sz w:val="11"/>
                    </w:rPr>
                    <w:t> </w:t>
                  </w:r>
                  <w:r>
                    <w:rPr>
                      <w:color w:val="231F20"/>
                      <w:sz w:val="11"/>
                    </w:rPr>
                    <w:t>than</w:t>
                  </w:r>
                  <w:r>
                    <w:rPr>
                      <w:color w:val="231F20"/>
                      <w:spacing w:val="-20"/>
                      <w:sz w:val="11"/>
                    </w:rPr>
                    <w:t> </w:t>
                  </w:r>
                  <w:r>
                    <w:rPr>
                      <w:color w:val="231F20"/>
                      <w:sz w:val="11"/>
                    </w:rPr>
                    <w:t>expected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03"/>
          <w:sz w:val="15"/>
        </w:rPr>
        <w:t>+</w:t>
      </w:r>
    </w:p>
    <w:p>
      <w:pPr>
        <w:spacing w:before="49"/>
        <w:ind w:left="412" w:right="0" w:firstLine="0"/>
        <w:jc w:val="left"/>
        <w:rPr>
          <w:sz w:val="11"/>
        </w:rPr>
      </w:pPr>
      <w:r>
        <w:rPr>
          <w:color w:val="231F20"/>
          <w:w w:val="102"/>
          <w:sz w:val="11"/>
        </w:rPr>
        <w:t>5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359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364" w:right="0" w:firstLine="0"/>
        <w:jc w:val="left"/>
        <w:rPr>
          <w:sz w:val="11"/>
        </w:rPr>
      </w:pPr>
      <w:r>
        <w:rPr>
          <w:color w:val="231F20"/>
          <w:sz w:val="11"/>
        </w:rPr>
        <w:t>15</w:t>
      </w:r>
    </w:p>
    <w:p>
      <w:pPr>
        <w:pStyle w:val="BodyText"/>
        <w:spacing w:before="10"/>
        <w:rPr>
          <w:sz w:val="18"/>
        </w:rPr>
      </w:pPr>
    </w:p>
    <w:p>
      <w:pPr>
        <w:spacing w:line="61" w:lineRule="exact" w:before="0"/>
        <w:ind w:left="348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</w:t>
      </w:r>
    </w:p>
    <w:p>
      <w:pPr>
        <w:spacing w:before="94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Basis points</w:t>
      </w:r>
      <w:r>
        <w:rPr>
          <w:color w:val="231F20"/>
          <w:spacing w:val="-5"/>
          <w:sz w:val="11"/>
        </w:rPr>
        <w:t> </w:t>
      </w:r>
      <w:r>
        <w:rPr>
          <w:color w:val="231F20"/>
          <w:position w:val="-8"/>
          <w:sz w:val="11"/>
        </w:rPr>
        <w:t>20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2"/>
          <w:w w:val="90"/>
          <w:sz w:val="11"/>
        </w:rPr>
        <w:t>15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2"/>
          <w:sz w:val="11"/>
        </w:rPr>
        <w:t>5</w:t>
      </w:r>
    </w:p>
    <w:p>
      <w:pPr>
        <w:spacing w:before="17"/>
        <w:ind w:left="748" w:right="0" w:firstLine="0"/>
        <w:jc w:val="left"/>
        <w:rPr>
          <w:sz w:val="15"/>
        </w:rPr>
      </w:pPr>
      <w:r>
        <w:rPr>
          <w:color w:val="231F20"/>
          <w:w w:val="103"/>
          <w:sz w:val="15"/>
        </w:rPr>
        <w:t>+</w:t>
      </w:r>
    </w:p>
    <w:p>
      <w:pPr>
        <w:spacing w:line="123" w:lineRule="exact" w:before="27"/>
        <w:ind w:left="809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spacing w:line="169" w:lineRule="exact" w:before="0"/>
        <w:ind w:left="753" w:right="0" w:firstLine="0"/>
        <w:jc w:val="left"/>
        <w:rPr>
          <w:sz w:val="15"/>
        </w:rPr>
      </w:pPr>
      <w:r>
        <w:rPr>
          <w:color w:val="231F20"/>
          <w:w w:val="127"/>
          <w:sz w:val="15"/>
        </w:rPr>
        <w:t>–</w:t>
      </w:r>
    </w:p>
    <w:p>
      <w:pPr>
        <w:spacing w:before="54"/>
        <w:ind w:left="0" w:right="38" w:firstLine="0"/>
        <w:jc w:val="right"/>
        <w:rPr>
          <w:sz w:val="11"/>
        </w:rPr>
      </w:pPr>
      <w:r>
        <w:rPr>
          <w:color w:val="231F20"/>
          <w:w w:val="102"/>
          <w:sz w:val="11"/>
        </w:rPr>
        <w:t>5</w:t>
      </w:r>
    </w:p>
    <w:p>
      <w:pPr>
        <w:pStyle w:val="BodyText"/>
        <w:spacing w:before="9"/>
        <w:rPr>
          <w:sz w:val="18"/>
        </w:rPr>
      </w:pPr>
    </w:p>
    <w:p>
      <w:pPr>
        <w:spacing w:before="1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2"/>
          <w:w w:val="90"/>
          <w:sz w:val="11"/>
        </w:rPr>
        <w:t>15</w:t>
      </w:r>
    </w:p>
    <w:p>
      <w:pPr>
        <w:pStyle w:val="BodyText"/>
        <w:spacing w:before="9"/>
        <w:rPr>
          <w:sz w:val="18"/>
        </w:rPr>
      </w:pPr>
    </w:p>
    <w:p>
      <w:pPr>
        <w:spacing w:line="55" w:lineRule="exact" w:before="0"/>
        <w:ind w:left="750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</w:t>
      </w:r>
    </w:p>
    <w:p>
      <w:pPr>
        <w:pStyle w:val="Heading5"/>
        <w:spacing w:before="133"/>
      </w:pPr>
      <w:r>
        <w:rPr/>
        <w:br w:type="column"/>
      </w:r>
      <w:r>
        <w:rPr>
          <w:color w:val="A70740"/>
        </w:rPr>
        <w:t>UK government bonds</w:t>
      </w:r>
    </w:p>
    <w:p>
      <w:pPr>
        <w:pStyle w:val="BodyText"/>
        <w:spacing w:line="268" w:lineRule="auto" w:before="24"/>
        <w:ind w:left="153" w:right="217"/>
      </w:pPr>
      <w:r>
        <w:rPr>
          <w:color w:val="231F20"/>
          <w:w w:val="90"/>
        </w:rPr>
        <w:t>Gilt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historically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1.4). </w:t>
      </w:r>
      <w:r>
        <w:rPr>
          <w:color w:val="231F20"/>
          <w:w w:val="95"/>
        </w:rPr>
        <w:t>Domestic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 depressed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yields.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Domestically,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purchase </w:t>
      </w:r>
      <w:r>
        <w:rPr>
          <w:color w:val="231F20"/>
          <w:w w:val="90"/>
        </w:rPr>
        <w:t>programme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 remain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6"/>
          <w:w w:val="90"/>
        </w:rPr>
        <w:t>1.1)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gilt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yields.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current level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output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term: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government borrowing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historically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1.4),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real rates.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Internationally,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euro-area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3" w:equalWidth="0">
            <w:col w:w="2932" w:space="477"/>
            <w:col w:w="915" w:space="1005"/>
            <w:col w:w="5361"/>
          </w:cols>
        </w:sectPr>
      </w:pPr>
    </w:p>
    <w:p>
      <w:pPr>
        <w:tabs>
          <w:tab w:pos="799" w:val="left" w:leader="none"/>
          <w:tab w:pos="1452" w:val="left" w:leader="none"/>
          <w:tab w:pos="2104" w:val="left" w:leader="none"/>
          <w:tab w:pos="2757" w:val="left" w:leader="none"/>
          <w:tab w:pos="3409" w:val="left" w:leader="none"/>
        </w:tabs>
        <w:spacing w:before="38"/>
        <w:ind w:left="191" w:right="0" w:firstLine="0"/>
        <w:jc w:val="center"/>
        <w:rPr>
          <w:sz w:val="11"/>
        </w:rPr>
      </w:pPr>
      <w:r>
        <w:rPr>
          <w:color w:val="231F20"/>
          <w:w w:val="105"/>
          <w:sz w:val="11"/>
        </w:rPr>
        <w:t>0</w:t>
        <w:tab/>
        <w:t>10</w:t>
        <w:tab/>
        <w:t>20</w:t>
        <w:tab/>
        <w:t>30</w:t>
        <w:tab/>
        <w:t>40</w:t>
        <w:tab/>
        <w:t>50</w:t>
      </w:r>
    </w:p>
    <w:p>
      <w:pPr>
        <w:spacing w:before="38"/>
        <w:ind w:left="162" w:right="0" w:firstLine="0"/>
        <w:jc w:val="center"/>
        <w:rPr>
          <w:sz w:val="11"/>
        </w:rPr>
      </w:pPr>
      <w:r>
        <w:rPr>
          <w:color w:val="231F20"/>
          <w:sz w:val="11"/>
        </w:rPr>
        <w:t>Years to maturity</w:t>
      </w:r>
    </w:p>
    <w:p>
      <w:pPr>
        <w:spacing w:before="79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England,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Debt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Management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Office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(DMO),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Reuters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244" w:lineRule="auto" w:before="83" w:after="0"/>
        <w:ind w:left="323" w:right="153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outstanding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float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amount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conventional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gilts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 issue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2012,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DMO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six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gilts held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England.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Gilts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local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fall </w:t>
      </w:r>
      <w:r>
        <w:rPr>
          <w:color w:val="231F20"/>
          <w:sz w:val="11"/>
        </w:rPr>
        <w:t>within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segment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0–3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years,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3–7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years,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7–10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years,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10–15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years, 15–25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greater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25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years.</w:t>
      </w: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Yields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maturity.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8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2012.</w:t>
      </w: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purchases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Reuters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polls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economists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taken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9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2012.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purchases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 assumed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split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evenly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across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maturity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sectors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that, evenly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across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eligible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gilts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hold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70%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float).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maturity,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purchases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all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local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gilts.</w:t>
      </w:r>
    </w:p>
    <w:p>
      <w:pPr>
        <w:pStyle w:val="BodyText"/>
        <w:spacing w:line="268" w:lineRule="auto"/>
        <w:ind w:left="153" w:right="217"/>
      </w:pPr>
      <w:r>
        <w:rPr/>
        <w:br w:type="column"/>
      </w:r>
      <w:r>
        <w:rPr>
          <w:color w:val="231F20"/>
          <w:w w:val="95"/>
        </w:rPr>
        <w:t>periphery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 sovereign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perceived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liquid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carrying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risk. 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contributed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depressed </w:t>
      </w:r>
      <w:r>
        <w:rPr>
          <w:color w:val="231F20"/>
        </w:rPr>
        <w:t>level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gilt</w:t>
      </w:r>
      <w:r>
        <w:rPr>
          <w:color w:val="231F20"/>
          <w:spacing w:val="-22"/>
        </w:rPr>
        <w:t> </w:t>
      </w:r>
      <w:r>
        <w:rPr>
          <w:color w:val="231F20"/>
        </w:rPr>
        <w:t>yields.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61"/>
      </w:pPr>
      <w:r>
        <w:rPr>
          <w:color w:val="231F20"/>
        </w:rPr>
        <w:t>The £50 billion expansion of the </w:t>
      </w:r>
      <w:r>
        <w:rPr>
          <w:color w:val="231F20"/>
          <w:spacing w:val="-3"/>
        </w:rPr>
        <w:t>MPC’s </w:t>
      </w:r>
      <w:r>
        <w:rPr>
          <w:color w:val="231F20"/>
        </w:rPr>
        <w:t>asset purchase </w:t>
      </w:r>
      <w:r>
        <w:rPr>
          <w:color w:val="231F20"/>
          <w:w w:val="90"/>
        </w:rPr>
        <w:t>programme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9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widely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anticipated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73" w:space="856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8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60896" from="39.685001pt,-4.655305pt" to="264.632001pt,-4.655305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 1.6 </w:t>
      </w:r>
      <w:r>
        <w:rPr>
          <w:color w:val="231F20"/>
          <w:sz w:val="18"/>
        </w:rPr>
        <w:t>International equity prices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240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Indices: 2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2007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spacing w:val="-5"/>
          <w:w w:val="95"/>
          <w:sz w:val="12"/>
        </w:rPr>
        <w:t>100</w:t>
      </w:r>
    </w:p>
    <w:p>
      <w:pPr>
        <w:pStyle w:val="BodyText"/>
        <w:spacing w:before="7"/>
        <w:rPr>
          <w:sz w:val="2"/>
        </w:rPr>
      </w:pPr>
    </w:p>
    <w:p>
      <w:pPr>
        <w:pStyle w:val="BodyText"/>
        <w:ind w:left="153" w:right="-58"/>
      </w:pPr>
      <w:r>
        <w:rPr/>
        <w:pict>
          <v:group style="width:184.3pt;height:141.75pt;mso-position-horizontal-relative:char;mso-position-vertical-relative:line" coordorigin="0,0" coordsize="3686,2835">
            <v:shape style="position:absolute;left:0;top:0;width:3686;height:2835" type="#_x0000_t75" stroked="false">
              <v:imagedata r:id="rId35" o:title=""/>
            </v:shape>
            <v:shape style="position:absolute;left:2566;top:83;width:78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 </w:t>
                    </w:r>
                    <w:r>
                      <w:rPr>
                        <w:rFonts w:ascii="Times New Roman"/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098;top:678;width:44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S&amp;P 500</w:t>
                    </w:r>
                  </w:p>
                </w:txbxContent>
              </v:textbox>
              <w10:wrap type="none"/>
            </v:shape>
            <v:shape style="position:absolute;left:1914;top:815;width:71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FTSE All-Share</w:t>
                    </w:r>
                  </w:p>
                </w:txbxContent>
              </v:textbox>
              <w10:wrap type="none"/>
            </v:shape>
            <v:shape style="position:absolute;left:2397;top:2091;width:53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Euro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Stoxx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181" w:val="left" w:leader="none"/>
          <w:tab w:pos="1808" w:val="left" w:leader="none"/>
          <w:tab w:pos="2440" w:val="left" w:leader="none"/>
          <w:tab w:pos="3074" w:val="left" w:leader="none"/>
          <w:tab w:pos="3526" w:val="left" w:leader="none"/>
        </w:tabs>
        <w:spacing w:before="19"/>
        <w:ind w:left="497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Thomson Reuters Datastream.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In local currency terms.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7"/>
        </w:rPr>
      </w:pPr>
    </w:p>
    <w:p>
      <w:pPr>
        <w:spacing w:line="172" w:lineRule="exact" w:before="0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61408" from="39.685001pt,-4.655304pt" to="264.632001pt,-4.655304pt" stroked="true" strokeweight=".7pt" strokecolor="#a70740">
            <v:stroke dashstyle="solid"/>
            <w10:wrap type="none"/>
          </v:line>
        </w:pict>
      </w:r>
      <w:bookmarkStart w:name="Equities and corporate bonds" w:id="21"/>
      <w:bookmarkEnd w:id="21"/>
      <w:r>
        <w:rPr/>
      </w:r>
      <w:r>
        <w:rPr>
          <w:color w:val="A70740"/>
          <w:sz w:val="18"/>
        </w:rPr>
        <w:t>Chart 1.7 </w:t>
      </w:r>
      <w:r>
        <w:rPr>
          <w:color w:val="231F20"/>
          <w:sz w:val="18"/>
        </w:rPr>
        <w:t>Non-financial companies’ sterling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13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2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7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5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5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66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5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62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5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17"/>
      </w:pP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participants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  <w:w w:val="90"/>
        </w:rPr>
        <w:t>priced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gilt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advance.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there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</w:rPr>
        <w:t>little</w:t>
      </w:r>
      <w:r>
        <w:rPr>
          <w:color w:val="231F20"/>
          <w:spacing w:val="-45"/>
        </w:rPr>
        <w:t> </w:t>
      </w:r>
      <w:r>
        <w:rPr>
          <w:color w:val="231F20"/>
        </w:rPr>
        <w:t>discernable</w:t>
      </w:r>
      <w:r>
        <w:rPr>
          <w:color w:val="231F20"/>
          <w:spacing w:val="-45"/>
        </w:rPr>
        <w:t> </w:t>
      </w:r>
      <w:r>
        <w:rPr>
          <w:color w:val="231F20"/>
        </w:rPr>
        <w:t>effect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gilt</w:t>
      </w:r>
      <w:r>
        <w:rPr>
          <w:color w:val="231F20"/>
          <w:spacing w:val="-45"/>
        </w:rPr>
        <w:t> </w:t>
      </w:r>
      <w:r>
        <w:rPr>
          <w:color w:val="231F20"/>
        </w:rPr>
        <w:t>yields,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average, following the</w:t>
      </w:r>
      <w:r>
        <w:rPr>
          <w:color w:val="231F20"/>
          <w:spacing w:val="-45"/>
        </w:rPr>
        <w:t> </w:t>
      </w:r>
      <w:r>
        <w:rPr>
          <w:color w:val="231F20"/>
        </w:rPr>
        <w:t>announcement.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97"/>
      </w:pP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maturity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structure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gilts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purchased 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9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February.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 made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undesirable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frictions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gilt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</w:rPr>
        <w:t>functioning</w:t>
      </w:r>
      <w:r>
        <w:rPr>
          <w:color w:val="231F20"/>
          <w:spacing w:val="-42"/>
        </w:rPr>
        <w:t> </w:t>
      </w:r>
      <w:r>
        <w:rPr>
          <w:color w:val="231F20"/>
        </w:rPr>
        <w:t>arising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concentration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  <w:spacing w:val="-3"/>
        </w:rPr>
        <w:t>Bank’s </w:t>
      </w:r>
      <w:r>
        <w:rPr>
          <w:color w:val="231F20"/>
        </w:rPr>
        <w:t>holdings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certain</w:t>
      </w:r>
      <w:r>
        <w:rPr>
          <w:color w:val="231F20"/>
          <w:spacing w:val="-40"/>
        </w:rPr>
        <w:t> </w:t>
      </w:r>
      <w:r>
        <w:rPr>
          <w:color w:val="231F20"/>
        </w:rPr>
        <w:t>maturity</w:t>
      </w:r>
      <w:r>
        <w:rPr>
          <w:color w:val="231F20"/>
          <w:spacing w:val="-40"/>
        </w:rPr>
        <w:t> </w:t>
      </w:r>
      <w:r>
        <w:rPr>
          <w:color w:val="231F20"/>
        </w:rPr>
        <w:t>sectors</w:t>
      </w:r>
      <w:r>
        <w:rPr>
          <w:color w:val="231F20"/>
          <w:spacing w:val="-40"/>
        </w:rPr>
        <w:t> </w:t>
      </w: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involved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Bank buying</w:t>
      </w:r>
      <w:r>
        <w:rPr>
          <w:color w:val="231F20"/>
          <w:spacing w:val="-41"/>
        </w:rPr>
        <w:t>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gilts</w:t>
      </w:r>
      <w:r>
        <w:rPr>
          <w:color w:val="231F20"/>
          <w:spacing w:val="-40"/>
        </w:rPr>
        <w:t>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short</w:t>
      </w:r>
      <w:r>
        <w:rPr>
          <w:color w:val="231F20"/>
          <w:spacing w:val="-41"/>
        </w:rPr>
        <w:t> </w:t>
      </w:r>
      <w:r>
        <w:rPr>
          <w:color w:val="231F20"/>
        </w:rPr>
        <w:t>maturities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fewer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longer </w:t>
      </w:r>
      <w:r>
        <w:rPr>
          <w:color w:val="231F20"/>
          <w:w w:val="95"/>
        </w:rPr>
        <w:t>maturities.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Specifically,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moved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purchasing</w:t>
      </w:r>
    </w:p>
    <w:p>
      <w:pPr>
        <w:pStyle w:val="BodyText"/>
        <w:spacing w:line="268" w:lineRule="auto"/>
        <w:ind w:left="153" w:right="441"/>
      </w:pPr>
      <w:r>
        <w:rPr>
          <w:color w:val="231F20"/>
          <w:w w:val="95"/>
        </w:rPr>
        <w:t>gilts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equally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3–10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10–25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years 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25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buying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evenly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sectors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3–7</w:t>
      </w:r>
      <w:r>
        <w:rPr>
          <w:color w:val="231F20"/>
          <w:spacing w:val="-44"/>
        </w:rPr>
        <w:t> </w:t>
      </w:r>
      <w:r>
        <w:rPr>
          <w:color w:val="231F20"/>
        </w:rPr>
        <w:t>years,</w:t>
      </w:r>
      <w:r>
        <w:rPr>
          <w:color w:val="231F20"/>
          <w:spacing w:val="-42"/>
        </w:rPr>
        <w:t> </w:t>
      </w:r>
      <w:r>
        <w:rPr>
          <w:color w:val="231F20"/>
        </w:rPr>
        <w:t>7–15</w:t>
      </w:r>
      <w:r>
        <w:rPr>
          <w:color w:val="231F20"/>
          <w:spacing w:val="-44"/>
        </w:rPr>
        <w:t> </w:t>
      </w:r>
      <w:r>
        <w:rPr>
          <w:color w:val="231F20"/>
        </w:rPr>
        <w:t>years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greater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15</w:t>
      </w:r>
      <w:r>
        <w:rPr>
          <w:color w:val="231F20"/>
          <w:spacing w:val="-44"/>
        </w:rPr>
        <w:t> </w:t>
      </w:r>
      <w:r>
        <w:rPr>
          <w:color w:val="231F20"/>
        </w:rPr>
        <w:t>years.</w:t>
      </w:r>
      <w:r>
        <w:rPr>
          <w:color w:val="231F20"/>
          <w:spacing w:val="-29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new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maturity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Debt Management</w:t>
      </w:r>
      <w:r>
        <w:rPr>
          <w:color w:val="231F20"/>
          <w:spacing w:val="-44"/>
        </w:rPr>
        <w:t> </w:t>
      </w:r>
      <w:r>
        <w:rPr>
          <w:color w:val="231F20"/>
        </w:rPr>
        <w:t>Office.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153"/>
      </w:pPr>
      <w:r>
        <w:rPr>
          <w:color w:val="231F20"/>
        </w:rPr>
        <w:t>In the two days following the 9 February announcement,</w:t>
      </w:r>
    </w:p>
    <w:p>
      <w:pPr>
        <w:spacing w:after="0"/>
        <w:sectPr>
          <w:type w:val="continuous"/>
          <w:pgSz w:w="11910" w:h="16840"/>
          <w:pgMar w:top="1560" w:bottom="0" w:left="640" w:right="580"/>
          <w:cols w:num="3" w:equalWidth="0">
            <w:col w:w="3839" w:space="40"/>
            <w:col w:w="230" w:space="1220"/>
            <w:col w:w="5361"/>
          </w:cols>
        </w:sectPr>
      </w:pPr>
    </w:p>
    <w:p>
      <w:pPr>
        <w:spacing w:before="53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8"/>
        </w:rPr>
        <w:t>investment-grade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corporate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bond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spread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yield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33"/>
        <w:ind w:left="0" w:right="142" w:firstLine="0"/>
        <w:jc w:val="right"/>
        <w:rPr>
          <w:sz w:val="12"/>
        </w:rPr>
      </w:pPr>
      <w:r>
        <w:rPr/>
        <w:pict>
          <v:group style="position:absolute;margin-left:39.685001pt;margin-top:15.141394pt;width:184.3pt;height:141.75pt;mso-position-horizontal-relative:page;mso-position-vertical-relative:paragraph;z-index:-21482496" coordorigin="794,303" coordsize="3686,2835">
            <v:shape style="position:absolute;left:793;top:302;width:3686;height:2835" type="#_x0000_t75" stroked="false">
              <v:imagedata r:id="rId36" o:title=""/>
            </v:shape>
            <v:shape style="position:absolute;left:3354;top:386;width:78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 </w:t>
                    </w:r>
                    <w:r>
                      <w:rPr>
                        <w:rFonts w:ascii="Times New Roman"/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820;top:763;width:25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Yield</w:t>
                    </w:r>
                  </w:p>
                </w:txbxContent>
              </v:textbox>
              <w10:wrap type="none"/>
            </v:shape>
            <v:shape style="position:absolute;left:1797;top:1767;width:47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Spread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 points </w:t>
      </w:r>
      <w:r>
        <w:rPr>
          <w:color w:val="231F20"/>
          <w:w w:val="90"/>
          <w:position w:val="-8"/>
          <w:sz w:val="12"/>
        </w:rPr>
        <w:t>10</w:t>
      </w:r>
    </w:p>
    <w:p>
      <w:pPr>
        <w:pStyle w:val="BodyText"/>
        <w:rPr>
          <w:sz w:val="22"/>
        </w:rPr>
      </w:pPr>
    </w:p>
    <w:p>
      <w:pPr>
        <w:spacing w:before="171"/>
        <w:ind w:left="0" w:right="14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142" w:firstLine="0"/>
        <w:jc w:val="right"/>
        <w:rPr>
          <w:sz w:val="12"/>
        </w:rPr>
      </w:pPr>
      <w:bookmarkStart w:name="Exchange rates" w:id="22"/>
      <w:bookmarkEnd w:id="22"/>
      <w:r>
        <w:rPr/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14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14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line="268" w:lineRule="auto" w:before="3"/>
        <w:ind w:left="153" w:right="217"/>
      </w:pPr>
      <w:r>
        <w:rPr/>
        <w:br w:type="column"/>
      </w:r>
      <w:r>
        <w:rPr>
          <w:color w:val="231F20"/>
        </w:rPr>
        <w:t>shorter-term</w:t>
      </w:r>
      <w:r>
        <w:rPr>
          <w:color w:val="231F20"/>
          <w:spacing w:val="-43"/>
        </w:rPr>
        <w:t> </w:t>
      </w:r>
      <w:r>
        <w:rPr>
          <w:color w:val="231F20"/>
        </w:rPr>
        <w:t>gilt</w:t>
      </w:r>
      <w:r>
        <w:rPr>
          <w:color w:val="231F20"/>
          <w:spacing w:val="-45"/>
        </w:rPr>
        <w:t> </w:t>
      </w:r>
      <w:r>
        <w:rPr>
          <w:color w:val="231F20"/>
        </w:rPr>
        <w:t>yields</w:t>
      </w:r>
      <w:r>
        <w:rPr>
          <w:color w:val="231F20"/>
          <w:spacing w:val="-45"/>
        </w:rPr>
        <w:t> </w:t>
      </w:r>
      <w:r>
        <w:rPr>
          <w:color w:val="231F20"/>
        </w:rPr>
        <w:t>fell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longer-term</w:t>
      </w:r>
      <w:r>
        <w:rPr>
          <w:color w:val="231F20"/>
          <w:spacing w:val="-45"/>
        </w:rPr>
        <w:t> </w:t>
      </w:r>
      <w:r>
        <w:rPr>
          <w:color w:val="231F20"/>
        </w:rPr>
        <w:t>yields</w:t>
      </w:r>
      <w:r>
        <w:rPr>
          <w:color w:val="231F20"/>
          <w:spacing w:val="-43"/>
        </w:rPr>
        <w:t> </w:t>
      </w:r>
      <w:r>
        <w:rPr>
          <w:color w:val="231F20"/>
        </w:rPr>
        <w:t>rose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1.5).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maturity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 </w:t>
      </w:r>
      <w:r>
        <w:rPr>
          <w:color w:val="231F20"/>
          <w:w w:val="90"/>
        </w:rPr>
        <w:t>widely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shape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yield</w:t>
      </w:r>
      <w:r>
        <w:rPr>
          <w:color w:val="231F20"/>
          <w:spacing w:val="-44"/>
        </w:rPr>
        <w:t> </w:t>
      </w:r>
      <w:r>
        <w:rPr>
          <w:color w:val="231F20"/>
        </w:rPr>
        <w:t>curve</w:t>
      </w:r>
      <w:r>
        <w:rPr>
          <w:color w:val="231F20"/>
          <w:spacing w:val="-46"/>
        </w:rPr>
        <w:t> </w:t>
      </w:r>
      <w:r>
        <w:rPr>
          <w:color w:val="231F20"/>
        </w:rPr>
        <w:t>following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announcement</w:t>
      </w:r>
      <w:r>
        <w:rPr>
          <w:color w:val="231F20"/>
          <w:spacing w:val="-44"/>
        </w:rPr>
        <w:t> </w:t>
      </w:r>
      <w:r>
        <w:rPr>
          <w:color w:val="231F20"/>
        </w:rPr>
        <w:t>provides </w:t>
      </w:r>
      <w:r>
        <w:rPr>
          <w:color w:val="231F20"/>
          <w:w w:val="90"/>
        </w:rPr>
        <w:t>further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gilt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yields.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22"/>
          <w:w w:val="90"/>
          <w:position w:val="4"/>
          <w:sz w:val="14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consistent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put downward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gilt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yields,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anticipation</w:t>
      </w:r>
    </w:p>
    <w:p>
      <w:pPr>
        <w:pStyle w:val="BodyText"/>
        <w:spacing w:line="268" w:lineRule="auto"/>
        <w:ind w:left="153" w:right="217"/>
      </w:pPr>
      <w:r>
        <w:rPr>
          <w:color w:val="231F20"/>
          <w:w w:val="90"/>
        </w:rPr>
        <w:t>effects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make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identify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exactly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changes </w:t>
      </w:r>
      <w:r>
        <w:rPr>
          <w:color w:val="231F20"/>
        </w:rPr>
        <w:t>occurred.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Equities and corporate bonds</w:t>
      </w:r>
    </w:p>
    <w:p>
      <w:pPr>
        <w:pStyle w:val="BodyText"/>
        <w:spacing w:line="260" w:lineRule="exact" w:before="3"/>
        <w:ind w:left="153" w:right="306"/>
      </w:pP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similar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risen</w:t>
      </w:r>
    </w:p>
    <w:p>
      <w:pPr>
        <w:spacing w:after="0" w:line="260" w:lineRule="exact"/>
        <w:sectPr>
          <w:type w:val="continuous"/>
          <w:pgSz w:w="11910" w:h="16840"/>
          <w:pgMar w:top="1560" w:bottom="0" w:left="640" w:right="580"/>
          <w:cols w:num="2" w:equalWidth="0">
            <w:col w:w="4136" w:space="1193"/>
            <w:col w:w="5361"/>
          </w:cols>
        </w:sectPr>
      </w:pPr>
    </w:p>
    <w:p>
      <w:pPr>
        <w:tabs>
          <w:tab w:pos="1193" w:val="left" w:leader="none"/>
          <w:tab w:pos="1813" w:val="left" w:leader="none"/>
          <w:tab w:pos="2460" w:val="left" w:leader="none"/>
          <w:tab w:pos="3094" w:val="left" w:leader="none"/>
          <w:tab w:pos="3523" w:val="left" w:leader="none"/>
        </w:tabs>
        <w:spacing w:before="55"/>
        <w:ind w:left="516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</w:r>
      <w:r>
        <w:rPr>
          <w:color w:val="231F20"/>
          <w:position w:val="1"/>
          <w:sz w:val="12"/>
        </w:rPr>
        <w:t>09</w:t>
        <w:tab/>
      </w:r>
      <w:r>
        <w:rPr>
          <w:color w:val="231F20"/>
          <w:sz w:val="12"/>
        </w:rPr>
        <w:t>10</w:t>
        <w:tab/>
        <w:t>11</w:t>
        <w:tab/>
        <w:t>12</w:t>
      </w:r>
    </w:p>
    <w:p>
      <w:pPr>
        <w:spacing w:before="128"/>
        <w:ind w:left="15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Source:</w:t>
      </w:r>
      <w:r>
        <w:rPr>
          <w:color w:val="231F20"/>
          <w:spacing w:val="2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America/Merrill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Lynch.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Excludes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utility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companies.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Option-adjusted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spread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equivalent-maturity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7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1.8 </w:t>
      </w:r>
      <w:r>
        <w:rPr>
          <w:color w:val="231F20"/>
          <w:sz w:val="18"/>
        </w:rPr>
        <w:t>Sterling exchange rates</w:t>
      </w:r>
    </w:p>
    <w:p>
      <w:pPr>
        <w:spacing w:before="131"/>
        <w:ind w:left="240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Indices: 2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2007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spacing w:val="-5"/>
          <w:w w:val="95"/>
          <w:sz w:val="12"/>
        </w:rPr>
        <w:t>100</w:t>
      </w:r>
    </w:p>
    <w:p>
      <w:pPr>
        <w:pStyle w:val="BodyText"/>
        <w:spacing w:before="7"/>
        <w:rPr>
          <w:sz w:val="2"/>
        </w:rPr>
      </w:pPr>
    </w:p>
    <w:p>
      <w:pPr>
        <w:pStyle w:val="BodyText"/>
        <w:ind w:left="153" w:right="-58"/>
      </w:pPr>
      <w:r>
        <w:rPr/>
        <w:pict>
          <v:group style="width:184.3pt;height:141.75pt;mso-position-horizontal-relative:char;mso-position-vertical-relative:line" coordorigin="0,0" coordsize="3686,2835">
            <v:shape style="position:absolute;left:0;top:0;width:3686;height:2835" type="#_x0000_t75" stroked="false">
              <v:imagedata r:id="rId37" o:title=""/>
            </v:shape>
            <v:shape style="position:absolute;left:2557;top:83;width:78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 </w:t>
                    </w:r>
                    <w:r>
                      <w:rPr>
                        <w:rFonts w:ascii="Times New Roman"/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153;top:382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$/£</w:t>
                    </w:r>
                  </w:p>
                </w:txbxContent>
              </v:textbox>
              <w10:wrap type="none"/>
            </v:shape>
            <v:shape style="position:absolute;left:1509;top:880;width:26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£</w:t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ERI</w:t>
                    </w:r>
                  </w:p>
                </w:txbxContent>
              </v:textbox>
              <w10:wrap type="none"/>
            </v:shape>
            <v:shape style="position:absolute;left:757;top:1644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€/£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177" w:val="left" w:leader="none"/>
          <w:tab w:pos="1803" w:val="left" w:leader="none"/>
          <w:tab w:pos="2434" w:val="left" w:leader="none"/>
          <w:tab w:pos="3066" w:val="left" w:leader="none"/>
          <w:tab w:pos="3509" w:val="left" w:leader="none"/>
        </w:tabs>
        <w:spacing w:before="19"/>
        <w:ind w:left="493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spacing w:line="98" w:lineRule="exact" w:before="0"/>
        <w:ind w:left="4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6"/>
        </w:rPr>
      </w:pPr>
    </w:p>
    <w:p>
      <w:pPr>
        <w:spacing w:before="0"/>
        <w:ind w:left="8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63968" from="39.685001pt,-26.460609pt" to="264.632001pt,-26.460609pt" stroked="true" strokeweight=".7pt" strokecolor="#a70740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110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-4" w:right="0" w:firstLine="0"/>
        <w:jc w:val="left"/>
        <w:rPr>
          <w:sz w:val="12"/>
        </w:rPr>
      </w:pPr>
      <w:r>
        <w:rPr>
          <w:color w:val="231F20"/>
          <w:sz w:val="12"/>
        </w:rPr>
        <w:t>105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-9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48" w:right="0" w:firstLine="0"/>
        <w:jc w:val="left"/>
        <w:rPr>
          <w:sz w:val="12"/>
        </w:rPr>
      </w:pPr>
      <w:r>
        <w:rPr>
          <w:color w:val="231F20"/>
          <w:sz w:val="12"/>
        </w:rPr>
        <w:t>95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4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46" w:right="0" w:firstLine="0"/>
        <w:jc w:val="left"/>
        <w:rPr>
          <w:sz w:val="12"/>
        </w:rPr>
      </w:pPr>
      <w:r>
        <w:rPr>
          <w:color w:val="231F20"/>
          <w:sz w:val="12"/>
        </w:rPr>
        <w:t>85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4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56" w:right="0" w:firstLine="0"/>
        <w:jc w:val="left"/>
        <w:rPr>
          <w:sz w:val="12"/>
        </w:rPr>
      </w:pPr>
      <w:r>
        <w:rPr>
          <w:color w:val="231F20"/>
          <w:sz w:val="12"/>
        </w:rPr>
        <w:t>75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50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48" w:right="0" w:firstLine="0"/>
        <w:jc w:val="left"/>
        <w:rPr>
          <w:sz w:val="12"/>
        </w:rPr>
      </w:pPr>
      <w:r>
        <w:rPr>
          <w:color w:val="231F20"/>
          <w:sz w:val="12"/>
        </w:rPr>
        <w:t>65</w:t>
      </w:r>
    </w:p>
    <w:p>
      <w:pPr>
        <w:pStyle w:val="BodyText"/>
        <w:spacing w:line="268" w:lineRule="auto" w:before="20"/>
        <w:ind w:left="153" w:right="294"/>
      </w:pPr>
      <w:r>
        <w:rPr/>
        <w:br w:type="column"/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10%</w:t>
      </w:r>
      <w:r>
        <w:rPr>
          <w:color w:val="231F20"/>
          <w:spacing w:val="-43"/>
        </w:rPr>
        <w:t> </w:t>
      </w:r>
      <w:r>
        <w:rPr>
          <w:color w:val="231F20"/>
        </w:rPr>
        <w:t>since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MPC</w:t>
      </w:r>
      <w:r>
        <w:rPr>
          <w:color w:val="231F20"/>
          <w:spacing w:val="-43"/>
        </w:rPr>
        <w:t> </w:t>
      </w:r>
      <w:r>
        <w:rPr>
          <w:color w:val="231F20"/>
        </w:rPr>
        <w:t>restarted</w:t>
      </w:r>
      <w:r>
        <w:rPr>
          <w:color w:val="231F20"/>
          <w:spacing w:val="-42"/>
        </w:rPr>
        <w:t> </w:t>
      </w:r>
      <w:r>
        <w:rPr>
          <w:color w:val="231F20"/>
        </w:rPr>
        <w:t>asset</w:t>
      </w:r>
      <w:r>
        <w:rPr>
          <w:color w:val="231F20"/>
          <w:spacing w:val="-42"/>
        </w:rPr>
        <w:t> </w:t>
      </w:r>
      <w:r>
        <w:rPr>
          <w:color w:val="231F20"/>
        </w:rPr>
        <w:t>purchases</w:t>
      </w:r>
      <w:r>
        <w:rPr>
          <w:color w:val="231F20"/>
          <w:spacing w:val="-42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October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1.6).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States,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possibly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 some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better-than-expected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macroeconomic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17"/>
      </w:pPr>
      <w:r>
        <w:rPr>
          <w:color w:val="231F20"/>
          <w:w w:val="90"/>
        </w:rPr>
        <w:t>Bond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non-financial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investment-grade </w:t>
      </w:r>
      <w:r>
        <w:rPr>
          <w:color w:val="231F20"/>
        </w:rPr>
        <w:t>companies</w:t>
      </w:r>
      <w:r>
        <w:rPr>
          <w:color w:val="231F20"/>
          <w:spacing w:val="-44"/>
        </w:rPr>
        <w:t> </w:t>
      </w:r>
      <w:r>
        <w:rPr>
          <w:color w:val="231F20"/>
        </w:rPr>
        <w:t>were</w:t>
      </w:r>
      <w:r>
        <w:rPr>
          <w:color w:val="231F20"/>
          <w:spacing w:val="-44"/>
        </w:rPr>
        <w:t> </w:t>
      </w:r>
      <w:r>
        <w:rPr>
          <w:color w:val="231F20"/>
        </w:rPr>
        <w:t>similar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run-up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45"/>
        </w:rPr>
        <w:t> </w:t>
      </w:r>
      <w:r>
        <w:rPr>
          <w:color w:val="231F20"/>
        </w:rPr>
        <w:t>to those</w:t>
      </w:r>
      <w:r>
        <w:rPr>
          <w:color w:val="231F20"/>
          <w:spacing w:val="-35"/>
        </w:rPr>
        <w:t> </w:t>
      </w:r>
      <w:r>
        <w:rPr>
          <w:color w:val="231F20"/>
        </w:rPr>
        <w:t>at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time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February</w:t>
      </w:r>
      <w:r>
        <w:rPr>
          <w:color w:val="231F20"/>
          <w:spacing w:val="-34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35"/>
        </w:rPr>
        <w:t> </w:t>
      </w:r>
      <w:r>
        <w:rPr>
          <w:color w:val="231F20"/>
        </w:rPr>
        <w:t>(Chart</w:t>
      </w:r>
      <w:r>
        <w:rPr>
          <w:color w:val="231F20"/>
          <w:spacing w:val="-35"/>
        </w:rPr>
        <w:t> </w:t>
      </w:r>
      <w:r>
        <w:rPr>
          <w:color w:val="231F20"/>
        </w:rPr>
        <w:t>1.7).</w:t>
      </w:r>
    </w:p>
    <w:p>
      <w:pPr>
        <w:pStyle w:val="BodyText"/>
        <w:spacing w:line="268" w:lineRule="auto"/>
        <w:ind w:left="153" w:right="217"/>
      </w:pPr>
      <w:r>
        <w:rPr>
          <w:color w:val="231F20"/>
          <w:w w:val="90"/>
        </w:rPr>
        <w:t>Conditions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improved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turn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year,</w:t>
      </w:r>
      <w:r>
        <w:rPr>
          <w:color w:val="231F20"/>
          <w:spacing w:val="-43"/>
        </w:rPr>
        <w:t>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partly</w:t>
      </w:r>
      <w:r>
        <w:rPr>
          <w:color w:val="231F20"/>
          <w:spacing w:val="-42"/>
        </w:rPr>
        <w:t> </w:t>
      </w:r>
      <w:r>
        <w:rPr>
          <w:color w:val="231F20"/>
        </w:rPr>
        <w:t>reflect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2"/>
        </w:rPr>
        <w:t> </w:t>
      </w:r>
      <w:r>
        <w:rPr>
          <w:color w:val="231F20"/>
        </w:rPr>
        <w:t>asset purchase programme. It may also reflect a </w:t>
      </w:r>
      <w:r>
        <w:rPr>
          <w:color w:val="231F20"/>
          <w:spacing w:val="-3"/>
        </w:rPr>
        <w:t>post-LTROs </w:t>
      </w:r>
      <w:r>
        <w:rPr>
          <w:color w:val="231F20"/>
        </w:rPr>
        <w:t>improvement in sentiment, although some of that </w:t>
      </w:r>
      <w:r>
        <w:rPr>
          <w:color w:val="231F20"/>
          <w:w w:val="95"/>
        </w:rPr>
        <w:t>improvement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unwound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March.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raising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Q1,</w:t>
      </w:r>
      <w:r>
        <w:rPr>
          <w:color w:val="231F20"/>
          <w:spacing w:val="-25"/>
        </w:rPr>
        <w:t> </w:t>
      </w:r>
      <w:r>
        <w:rPr>
          <w:color w:val="231F20"/>
        </w:rPr>
        <w:t>which</w:t>
      </w:r>
      <w:r>
        <w:rPr>
          <w:color w:val="231F20"/>
          <w:spacing w:val="-24"/>
        </w:rPr>
        <w:t> </w:t>
      </w:r>
      <w:r>
        <w:rPr>
          <w:color w:val="231F20"/>
        </w:rPr>
        <w:t>was</w:t>
      </w:r>
      <w:r>
        <w:rPr>
          <w:color w:val="231F20"/>
          <w:spacing w:val="-23"/>
        </w:rPr>
        <w:t> </w:t>
      </w:r>
      <w:r>
        <w:rPr>
          <w:color w:val="231F20"/>
        </w:rPr>
        <w:t>robust</w:t>
      </w:r>
      <w:r>
        <w:rPr>
          <w:color w:val="231F20"/>
          <w:spacing w:val="-22"/>
        </w:rPr>
        <w:t> </w:t>
      </w:r>
      <w:r>
        <w:rPr>
          <w:color w:val="231F20"/>
        </w:rPr>
        <w:t>(Section</w:t>
      </w:r>
      <w:r>
        <w:rPr>
          <w:color w:val="231F20"/>
          <w:spacing w:val="-23"/>
        </w:rPr>
        <w:t> </w:t>
      </w:r>
      <w:r>
        <w:rPr>
          <w:color w:val="231F20"/>
        </w:rPr>
        <w:t>1.4).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Exchange rates</w:t>
      </w:r>
    </w:p>
    <w:p>
      <w:pPr>
        <w:pStyle w:val="BodyText"/>
        <w:spacing w:line="268" w:lineRule="auto" w:before="24"/>
        <w:ind w:left="153" w:right="217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3%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1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1.8).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gradual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3" w:equalWidth="0">
            <w:col w:w="3840" w:space="40"/>
            <w:col w:w="213" w:space="1236"/>
            <w:col w:w="5361"/>
          </w:cols>
        </w:sectPr>
      </w:pPr>
    </w:p>
    <w:p>
      <w:pPr>
        <w:pStyle w:val="BodyText"/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35" w:lineRule="auto" w:before="57"/>
        <w:ind w:left="5695" w:right="210" w:hanging="213"/>
        <w:jc w:val="left"/>
        <w:rPr>
          <w:sz w:val="14"/>
        </w:rPr>
      </w:pPr>
      <w:r>
        <w:rPr>
          <w:color w:val="231F20"/>
          <w:w w:val="90"/>
          <w:sz w:val="14"/>
        </w:rPr>
        <w:t>(1)</w:t>
      </w:r>
      <w:r>
        <w:rPr>
          <w:color w:val="231F20"/>
          <w:spacing w:val="9"/>
          <w:w w:val="90"/>
          <w:sz w:val="14"/>
        </w:rPr>
        <w:t> </w:t>
      </w:r>
      <w:r>
        <w:rPr>
          <w:color w:val="231F20"/>
          <w:w w:val="90"/>
          <w:sz w:val="14"/>
        </w:rPr>
        <w:t>Evidence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effects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spacing w:val="-2"/>
          <w:w w:val="90"/>
          <w:sz w:val="14"/>
        </w:rPr>
        <w:t>Bank’s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previous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asset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purchases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discussed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Joyce,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M, </w:t>
      </w:r>
      <w:r>
        <w:rPr>
          <w:color w:val="231F20"/>
          <w:w w:val="95"/>
          <w:sz w:val="14"/>
        </w:rPr>
        <w:t>Tong,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Woods,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(2011),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‘The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United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Kingdom’s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quantitative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easing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policy: design,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operation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impact’,</w:t>
      </w:r>
      <w:r>
        <w:rPr>
          <w:color w:val="231F20"/>
          <w:spacing w:val="-27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Bank</w:t>
      </w:r>
      <w:r>
        <w:rPr>
          <w:i/>
          <w:color w:val="231F20"/>
          <w:spacing w:val="-2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</w:t>
      </w:r>
      <w:r>
        <w:rPr>
          <w:i/>
          <w:color w:val="231F20"/>
          <w:spacing w:val="-27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England</w:t>
      </w:r>
      <w:r>
        <w:rPr>
          <w:i/>
          <w:color w:val="231F20"/>
          <w:spacing w:val="-31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Quarterly</w:t>
      </w:r>
      <w:r>
        <w:rPr>
          <w:i/>
          <w:color w:val="231F20"/>
          <w:spacing w:val="-2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Bulletin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Vol.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51,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No.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3, </w:t>
      </w:r>
      <w:r>
        <w:rPr>
          <w:color w:val="231F20"/>
          <w:sz w:val="14"/>
        </w:rPr>
        <w:t>pages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200–12.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8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3"/>
        </w:rPr>
      </w:pPr>
    </w:p>
    <w:p>
      <w:pPr>
        <w:spacing w:line="259" w:lineRule="auto" w:before="0"/>
        <w:ind w:left="153" w:right="32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64992" from="39.685001pt,-4.655305pt" to="255.118001pt,-4.655305pt" stroked="true" strokeweight=".7pt" strokecolor="#a70740">
            <v:stroke dashstyle="solid"/>
            <w10:wrap type="none"/>
          </v:line>
        </w:pict>
      </w:r>
      <w:bookmarkStart w:name="The banking sector" w:id="23"/>
      <w:bookmarkEnd w:id="23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1.9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Public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term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issuance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major UK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lenders</w:t>
      </w:r>
      <w:r>
        <w:rPr>
          <w:color w:val="231F20"/>
          <w:position w:val="4"/>
          <w:sz w:val="12"/>
        </w:rPr>
        <w:t>(a)</w:t>
      </w:r>
    </w:p>
    <w:p>
      <w:pPr>
        <w:spacing w:line="167" w:lineRule="exact" w:before="117"/>
        <w:ind w:left="325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503999</wp:posOffset>
            </wp:positionH>
            <wp:positionV relativeFrom="paragraph">
              <wp:posOffset>91578</wp:posOffset>
            </wp:positionV>
            <wp:extent cx="89997" cy="205414"/>
            <wp:effectExtent l="0" t="0" r="0" b="0"/>
            <wp:wrapNone/>
            <wp:docPr id="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7" cy="205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2"/>
        </w:rPr>
        <w:t>Unsecured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17"/>
      </w:pPr>
      <w:r>
        <w:rPr>
          <w:color w:val="231F20"/>
          <w:w w:val="95"/>
        </w:rPr>
        <w:t>appreciation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summer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2011, </w:t>
      </w:r>
      <w:r>
        <w:rPr>
          <w:color w:val="231F20"/>
          <w:w w:val="90"/>
        </w:rPr>
        <w:t>primarily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appreciation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euro,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although </w:t>
      </w:r>
      <w:r>
        <w:rPr>
          <w:color w:val="231F20"/>
        </w:rPr>
        <w:t>sterling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appreciated</w:t>
      </w:r>
      <w:r>
        <w:rPr>
          <w:color w:val="231F20"/>
          <w:spacing w:val="-43"/>
        </w:rPr>
        <w:t> </w:t>
      </w:r>
      <w:r>
        <w:rPr>
          <w:color w:val="231F20"/>
        </w:rPr>
        <w:t>against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dollar</w:t>
      </w:r>
      <w:r>
        <w:rPr>
          <w:color w:val="231F20"/>
          <w:spacing w:val="-43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February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relatively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narrow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moved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25%</w:t>
      </w:r>
      <w:r>
        <w:rPr>
          <w:color w:val="231F20"/>
          <w:spacing w:val="-45"/>
        </w:rPr>
        <w:t> </w:t>
      </w:r>
      <w:r>
        <w:rPr>
          <w:color w:val="231F20"/>
        </w:rPr>
        <w:t>depreciation</w:t>
      </w:r>
      <w:r>
        <w:rPr>
          <w:color w:val="231F20"/>
          <w:spacing w:val="-42"/>
        </w:rPr>
        <w:t> </w:t>
      </w:r>
      <w:r>
        <w:rPr>
          <w:color w:val="231F20"/>
        </w:rPr>
        <w:t>between</w:t>
      </w:r>
      <w:r>
        <w:rPr>
          <w:color w:val="231F20"/>
          <w:spacing w:val="-43"/>
        </w:rPr>
        <w:t> </w:t>
      </w:r>
      <w:r>
        <w:rPr>
          <w:color w:val="231F20"/>
        </w:rPr>
        <w:t>mid-2007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end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2008.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The banking sector</w:t>
      </w:r>
    </w:p>
    <w:p>
      <w:pPr>
        <w:pStyle w:val="BodyText"/>
        <w:spacing w:line="260" w:lineRule="exact" w:before="3"/>
        <w:ind w:left="153"/>
      </w:pPr>
      <w:r>
        <w:rPr>
          <w:color w:val="231F20"/>
          <w:w w:val="95"/>
        </w:rPr>
        <w:t>Conditions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turn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  <w:spacing w:val="-3"/>
        </w:rPr>
        <w:t>year.</w:t>
      </w:r>
      <w:r>
        <w:rPr>
          <w:color w:val="231F20"/>
          <w:spacing w:val="-29"/>
        </w:rPr>
        <w:t> </w:t>
      </w:r>
      <w:r>
        <w:rPr>
          <w:color w:val="231F20"/>
        </w:rPr>
        <w:t>These</w:t>
      </w:r>
      <w:r>
        <w:rPr>
          <w:color w:val="231F20"/>
          <w:spacing w:val="-42"/>
        </w:rPr>
        <w:t> </w:t>
      </w:r>
      <w:r>
        <w:rPr>
          <w:color w:val="231F20"/>
        </w:rPr>
        <w:t>markets</w:t>
      </w:r>
      <w:r>
        <w:rPr>
          <w:color w:val="231F20"/>
          <w:spacing w:val="-43"/>
        </w:rPr>
        <w:t> </w:t>
      </w:r>
      <w:r>
        <w:rPr>
          <w:color w:val="231F20"/>
        </w:rPr>
        <w:t>were</w:t>
      </w:r>
      <w:r>
        <w:rPr>
          <w:color w:val="231F20"/>
          <w:spacing w:val="-42"/>
        </w:rPr>
        <w:t> </w:t>
      </w:r>
      <w:r>
        <w:rPr>
          <w:color w:val="231F20"/>
        </w:rPr>
        <w:t>strained</w:t>
      </w:r>
      <w:r>
        <w:rPr>
          <w:color w:val="231F20"/>
          <w:spacing w:val="-43"/>
        </w:rPr>
        <w:t> </w:t>
      </w:r>
      <w:r>
        <w:rPr>
          <w:color w:val="231F20"/>
        </w:rPr>
        <w:t>during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second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2011,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euro-area </w:t>
      </w:r>
      <w:r>
        <w:rPr>
          <w:color w:val="231F20"/>
          <w:w w:val="95"/>
        </w:rPr>
        <w:t>developments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funding.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some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banks,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unsecured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effectively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closed,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issued</w:t>
      </w:r>
    </w:p>
    <w:p>
      <w:pPr>
        <w:spacing w:after="0" w:line="260" w:lineRule="exact"/>
        <w:sectPr>
          <w:type w:val="continuous"/>
          <w:pgSz w:w="11910" w:h="16840"/>
          <w:pgMar w:top="1560" w:bottom="0" w:left="640" w:right="580"/>
          <w:cols w:num="2" w:equalWidth="0">
            <w:col w:w="3519" w:space="1810"/>
            <w:col w:w="5361"/>
          </w:cols>
        </w:sectPr>
      </w:pPr>
    </w:p>
    <w:p>
      <w:pPr>
        <w:spacing w:line="118" w:lineRule="exact" w:before="0"/>
        <w:ind w:left="325" w:right="0" w:firstLine="0"/>
        <w:jc w:val="left"/>
        <w:rPr>
          <w:sz w:val="11"/>
        </w:rPr>
      </w:pPr>
      <w:r>
        <w:rPr>
          <w:color w:val="231F20"/>
          <w:w w:val="90"/>
          <w:sz w:val="12"/>
        </w:rPr>
        <w:t>Secured</w:t>
      </w:r>
      <w:r>
        <w:rPr>
          <w:color w:val="231F20"/>
          <w:w w:val="90"/>
          <w:position w:val="4"/>
          <w:sz w:val="11"/>
        </w:rPr>
        <w:t>(c)</w:t>
      </w:r>
    </w:p>
    <w:p>
      <w:pPr>
        <w:spacing w:line="118" w:lineRule="exact" w:before="43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£ billions</w:t>
      </w:r>
    </w:p>
    <w:p>
      <w:pPr>
        <w:spacing w:line="118" w:lineRule="exact" w:before="0"/>
        <w:ind w:left="646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503999</wp:posOffset>
            </wp:positionH>
            <wp:positionV relativeFrom="paragraph">
              <wp:posOffset>32892</wp:posOffset>
            </wp:positionV>
            <wp:extent cx="2340000" cy="1800009"/>
            <wp:effectExtent l="0" t="0" r="0" b="0"/>
            <wp:wrapNone/>
            <wp:docPr id="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800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5"/>
          <w:sz w:val="12"/>
        </w:rPr>
        <w:t>90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line="268" w:lineRule="auto" w:before="20"/>
        <w:ind w:left="153" w:right="217"/>
      </w:pPr>
      <w:r>
        <w:rPr/>
        <w:br w:type="column"/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three-year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5"/>
          <w:w w:val="95"/>
        </w:rPr>
        <w:t>LTRO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late </w:t>
      </w:r>
      <w:r>
        <w:rPr>
          <w:color w:val="231F20"/>
          <w:w w:val="90"/>
        </w:rPr>
        <w:t>December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immediate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challenges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facing </w:t>
      </w:r>
      <w:r>
        <w:rPr>
          <w:color w:val="231F20"/>
          <w:w w:val="95"/>
        </w:rPr>
        <w:t>banks.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opportunity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participate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second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operation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February.</w:t>
      </w:r>
      <w:r>
        <w:rPr>
          <w:color w:val="231F20"/>
          <w:spacing w:val="-4"/>
          <w:w w:val="90"/>
        </w:rPr>
        <w:t> Taken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together,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ECB</w:t>
      </w:r>
    </w:p>
    <w:p>
      <w:pPr>
        <w:pStyle w:val="BodyText"/>
        <w:spacing w:line="268" w:lineRule="auto"/>
        <w:ind w:left="153" w:right="177"/>
        <w:jc w:val="both"/>
      </w:pPr>
      <w:r>
        <w:rPr>
          <w:color w:val="231F20"/>
          <w:w w:val="90"/>
        </w:rPr>
        <w:t>lent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€1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trillion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operations, </w:t>
      </w:r>
      <w:r>
        <w:rPr>
          <w:color w:val="231F20"/>
          <w:w w:val="95"/>
        </w:rPr>
        <w:t>although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injection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€500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taking </w:t>
      </w:r>
      <w:r>
        <w:rPr>
          <w:color w:val="231F20"/>
        </w:rPr>
        <w:t>account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maturing</w:t>
      </w:r>
      <w:r>
        <w:rPr>
          <w:color w:val="231F20"/>
          <w:spacing w:val="-21"/>
        </w:rPr>
        <w:t> </w:t>
      </w:r>
      <w:r>
        <w:rPr>
          <w:color w:val="231F20"/>
        </w:rPr>
        <w:t>ECB</w:t>
      </w:r>
      <w:r>
        <w:rPr>
          <w:color w:val="231F20"/>
          <w:spacing w:val="-26"/>
        </w:rPr>
        <w:t> </w:t>
      </w:r>
      <w:r>
        <w:rPr>
          <w:color w:val="231F20"/>
        </w:rPr>
        <w:t>funding.</w:t>
      </w:r>
    </w:p>
    <w:p>
      <w:pPr>
        <w:spacing w:after="0" w:line="268" w:lineRule="auto"/>
        <w:jc w:val="both"/>
        <w:sectPr>
          <w:type w:val="continuous"/>
          <w:pgSz w:w="11910" w:h="16840"/>
          <w:pgMar w:top="1560" w:bottom="0" w:left="640" w:right="580"/>
          <w:cols w:num="3" w:equalWidth="0">
            <w:col w:w="864" w:space="2386"/>
            <w:col w:w="816" w:space="1263"/>
            <w:col w:w="536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063" w:val="left" w:leader="none"/>
        </w:tabs>
        <w:spacing w:before="84"/>
        <w:ind w:left="461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</w:r>
      <w:r>
        <w:rPr>
          <w:color w:val="231F20"/>
          <w:spacing w:val="-10"/>
          <w:sz w:val="12"/>
        </w:rPr>
        <w:t>07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904" w:val="left" w:leader="none"/>
          <w:tab w:pos="1447" w:val="left" w:leader="none"/>
        </w:tabs>
        <w:spacing w:before="84"/>
        <w:ind w:left="367" w:right="0" w:firstLine="0"/>
        <w:jc w:val="left"/>
        <w:rPr>
          <w:sz w:val="12"/>
        </w:rPr>
      </w:pPr>
      <w:r>
        <w:rPr>
          <w:color w:val="231F20"/>
          <w:sz w:val="12"/>
        </w:rPr>
        <w:t>08</w:t>
        <w:tab/>
        <w:t>09</w:t>
        <w:tab/>
      </w:r>
      <w:r>
        <w:rPr>
          <w:color w:val="231F20"/>
          <w:spacing w:val="-10"/>
          <w:sz w:val="12"/>
        </w:rPr>
        <w:t>10</w:t>
      </w:r>
    </w:p>
    <w:p>
      <w:pPr>
        <w:pStyle w:val="BodyText"/>
        <w:spacing w:before="1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2"/>
        <w:rPr>
          <w:sz w:val="15"/>
        </w:rPr>
      </w:pPr>
    </w:p>
    <w:p>
      <w:pPr>
        <w:spacing w:line="120" w:lineRule="exact" w:before="0"/>
        <w:ind w:left="113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723" w:val="left" w:leader="none"/>
        </w:tabs>
        <w:spacing w:line="120" w:lineRule="exact" w:before="0"/>
        <w:ind w:left="38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</w:t>
        <w:tab/>
        <w:t>12</w:t>
      </w:r>
    </w:p>
    <w:p>
      <w:pPr>
        <w:pStyle w:val="BodyText"/>
        <w:spacing w:before="9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60" w:lineRule="atLeast"/>
        <w:ind w:left="461" w:right="69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4"/>
          <w:w w:val="95"/>
        </w:rPr>
        <w:t>LTROs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sentiment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  <w:w w:val="90"/>
        </w:rPr>
        <w:t>funding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strong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2012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issued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£50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debt 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half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2011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well</w:t>
      </w:r>
      <w:r>
        <w:rPr>
          <w:color w:val="231F20"/>
          <w:spacing w:val="-44"/>
        </w:rPr>
        <w:t> </w:t>
      </w:r>
      <w:r>
        <w:rPr>
          <w:color w:val="231F20"/>
        </w:rPr>
        <w:t>above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average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£19</w:t>
      </w:r>
      <w:r>
        <w:rPr>
          <w:color w:val="231F20"/>
          <w:spacing w:val="-44"/>
        </w:rPr>
        <w:t> </w:t>
      </w:r>
      <w:r>
        <w:rPr>
          <w:color w:val="231F20"/>
        </w:rPr>
        <w:t>billion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80"/>
          <w:cols w:num="4" w:equalWidth="0">
            <w:col w:w="1186" w:space="40"/>
            <w:col w:w="1563" w:space="39"/>
            <w:col w:w="1238" w:space="956"/>
            <w:col w:w="5668"/>
          </w:cols>
        </w:sectPr>
      </w:pPr>
    </w:p>
    <w:p>
      <w:pPr>
        <w:spacing w:line="75" w:lineRule="exact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Dealogic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9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frequency: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 2012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debt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issued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Banco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Santander,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Ireland,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Barclays,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Co-operative Financial Services, HSBC, Lloyds Banking Group, National Australia Bank, Nationwide, Northern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Royal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Scotland.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Term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refers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securities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 </w:t>
      </w:r>
      <w:r>
        <w:rPr>
          <w:color w:val="231F20"/>
          <w:sz w:val="11"/>
        </w:rPr>
        <w:t>original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contractual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maturity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earliest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call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date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least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18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244" w:lineRule="auto" w:before="0" w:after="0"/>
        <w:ind w:left="323" w:right="498" w:hanging="171"/>
        <w:jc w:val="left"/>
        <w:rPr>
          <w:sz w:val="11"/>
        </w:rPr>
      </w:pPr>
      <w:r>
        <w:rPr>
          <w:color w:val="231F20"/>
          <w:w w:val="90"/>
          <w:sz w:val="11"/>
        </w:rPr>
        <w:t>Comprises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medium-term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notes,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subordinated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debt,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unguaranteed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senior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debt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and </w:t>
      </w:r>
      <w:r>
        <w:rPr>
          <w:color w:val="231F20"/>
          <w:w w:val="95"/>
          <w:sz w:val="11"/>
        </w:rPr>
        <w:t>guaranteed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senior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debt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issued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under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Treasury’s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Guarantee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Scheme.</w:t>
      </w: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Comprises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bonds,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CMBS,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RMBS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ABS.</w:t>
      </w:r>
    </w:p>
    <w:p>
      <w:pPr>
        <w:pStyle w:val="BodyText"/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75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1.10 </w:t>
      </w:r>
      <w:r>
        <w:rPr>
          <w:color w:val="231F20"/>
          <w:w w:val="95"/>
          <w:sz w:val="18"/>
        </w:rPr>
        <w:t>UK banks’ indicative longer-term funding </w:t>
      </w:r>
      <w:r>
        <w:rPr>
          <w:color w:val="231F20"/>
          <w:sz w:val="18"/>
        </w:rPr>
        <w:t>spreads</w:t>
      </w:r>
    </w:p>
    <w:p>
      <w:pPr>
        <w:spacing w:line="122" w:lineRule="exact" w:before="114"/>
        <w:ind w:left="2976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22" w:lineRule="exact" w:before="0"/>
        <w:ind w:left="3881" w:right="0" w:firstLine="0"/>
        <w:jc w:val="left"/>
        <w:rPr>
          <w:sz w:val="12"/>
        </w:rPr>
      </w:pPr>
      <w:r>
        <w:rPr/>
        <w:pict>
          <v:group style="position:absolute;margin-left:39.685001pt;margin-top:2.406779pt;width:184.3pt;height:141.75pt;mso-position-horizontal-relative:page;mso-position-vertical-relative:paragraph;z-index:15768576" coordorigin="794,48" coordsize="3686,2835">
            <v:shape style="position:absolute;left:793;top:48;width:3686;height:2835" type="#_x0000_t75" stroked="false">
              <v:imagedata r:id="rId40" o:title=""/>
            </v:shape>
            <v:shape style="position:absolute;left:3358;top:131;width:78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 </w:t>
                    </w:r>
                    <w:r>
                      <w:rPr>
                        <w:rFonts w:ascii="Times New Roman"/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072;top:1035;width:768;height:288" type="#_x0000_t202" filled="false" stroked="false">
              <v:textbox inset="0,0,0,0">
                <w:txbxContent>
                  <w:p>
                    <w:pPr>
                      <w:spacing w:line="126" w:lineRule="exact"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Five-year</w:t>
                    </w:r>
                  </w:p>
                  <w:p>
                    <w:pPr>
                      <w:spacing w:line="157" w:lineRule="exact" w:before="0"/>
                      <w:ind w:left="5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CDS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premia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745;top:667;width:759;height:432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54" w:right="1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Spread on three-year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retail bonds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201;top:2082;width:688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Covered </w:t>
                    </w:r>
                    <w:r>
                      <w:rPr>
                        <w:color w:val="231F20"/>
                        <w:spacing w:val="-4"/>
                        <w:w w:val="95"/>
                        <w:sz w:val="12"/>
                      </w:rPr>
                      <w:t>bond </w:t>
                    </w:r>
                    <w:r>
                      <w:rPr>
                        <w:color w:val="231F20"/>
                        <w:sz w:val="12"/>
                      </w:rPr>
                      <w:t>spread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3.5</w:t>
      </w:r>
    </w:p>
    <w:p>
      <w:pPr>
        <w:pStyle w:val="BodyText"/>
        <w:rPr>
          <w:sz w:val="14"/>
        </w:rPr>
      </w:pPr>
    </w:p>
    <w:p>
      <w:pPr>
        <w:spacing w:before="86"/>
        <w:ind w:left="0" w:right="421" w:firstLine="0"/>
        <w:jc w:val="right"/>
        <w:rPr>
          <w:sz w:val="12"/>
        </w:rPr>
      </w:pPr>
      <w:r>
        <w:rPr>
          <w:color w:val="231F20"/>
          <w:w w:val="90"/>
          <w:sz w:val="12"/>
        </w:rPr>
        <w:t>3.0</w:t>
      </w:r>
    </w:p>
    <w:p>
      <w:pPr>
        <w:pStyle w:val="BodyText"/>
        <w:rPr>
          <w:sz w:val="14"/>
        </w:rPr>
      </w:pPr>
    </w:p>
    <w:p>
      <w:pPr>
        <w:spacing w:before="86"/>
        <w:ind w:left="0" w:right="421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rPr>
          <w:sz w:val="14"/>
        </w:rPr>
      </w:pPr>
    </w:p>
    <w:p>
      <w:pPr>
        <w:spacing w:before="86"/>
        <w:ind w:left="0" w:right="421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spacing w:before="86"/>
        <w:ind w:left="0" w:right="421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spacing w:before="86"/>
        <w:ind w:left="0" w:right="421" w:firstLine="0"/>
        <w:jc w:val="righ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spacing w:before="87"/>
        <w:ind w:left="0" w:right="42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spacing w:before="86"/>
        <w:ind w:left="0" w:right="42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0.0</w:t>
      </w:r>
    </w:p>
    <w:p>
      <w:pPr>
        <w:tabs>
          <w:tab w:pos="1183" w:val="left" w:leader="none"/>
          <w:tab w:pos="1810" w:val="left" w:leader="none"/>
          <w:tab w:pos="2444" w:val="left" w:leader="none"/>
          <w:tab w:pos="3079" w:val="left" w:leader="none"/>
          <w:tab w:pos="3517" w:val="left" w:leader="none"/>
        </w:tabs>
        <w:spacing w:before="73"/>
        <w:ind w:left="498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JPMorgan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&amp;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Co.,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Markit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Limited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4" w:lineRule="auto" w:before="1" w:after="0"/>
        <w:ind w:left="323" w:right="213" w:hanging="171"/>
        <w:jc w:val="left"/>
        <w:rPr>
          <w:sz w:val="11"/>
        </w:rPr>
      </w:pPr>
      <w:r>
        <w:rPr>
          <w:color w:val="231F20"/>
          <w:w w:val="95"/>
          <w:sz w:val="11"/>
        </w:rPr>
        <w:t>Sterling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only.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retail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 weighted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banks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building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societies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England’s </w:t>
      </w:r>
      <w:r>
        <w:rPr>
          <w:color w:val="231F20"/>
          <w:sz w:val="11"/>
        </w:rPr>
        <w:t>normal quoted rate sample with products meeting the specific criteria (see </w:t>
      </w:r>
      <w:hyperlink r:id="rId41">
        <w:r>
          <w:rPr>
            <w:color w:val="231F20"/>
            <w:w w:val="90"/>
            <w:sz w:val="11"/>
          </w:rPr>
          <w:t>www.bankofengland.co.uk/statistics/Pages/iadb/notesiadb/household_int.aspx).</w:t>
        </w:r>
      </w:hyperlink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4" w:lineRule="auto" w:before="0" w:after="0"/>
        <w:ind w:left="323" w:right="325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simple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premia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Barclays,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HSBC,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Lloyds </w:t>
      </w:r>
      <w:r>
        <w:rPr>
          <w:color w:val="231F20"/>
          <w:sz w:val="11"/>
        </w:rPr>
        <w:t>Banking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Group,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Nationwide,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Royal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Scotland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Santander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UK.</w: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4" w:lineRule="auto" w:before="0" w:after="0"/>
        <w:ind w:left="323" w:right="271" w:hanging="171"/>
        <w:jc w:val="left"/>
        <w:rPr>
          <w:sz w:val="11"/>
        </w:rPr>
      </w:pP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onwards,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between covered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maturity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issued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equivalent-maturity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rates, 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outstanding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bond.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Before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2012,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 simple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include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maturity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only.</w:t>
      </w:r>
    </w:p>
    <w:p>
      <w:pPr>
        <w:pStyle w:val="BodyText"/>
        <w:spacing w:line="268" w:lineRule="auto" w:before="28"/>
        <w:ind w:left="153" w:right="154"/>
      </w:pPr>
      <w:r>
        <w:rPr/>
        <w:br w:type="column"/>
      </w:r>
      <w:r>
        <w:rPr>
          <w:color w:val="231F20"/>
          <w:w w:val="95"/>
        </w:rPr>
        <w:t>final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1.9).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greater public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unsecured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entire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half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2011,</w:t>
      </w:r>
      <w:r>
        <w:rPr>
          <w:color w:val="231F20"/>
          <w:spacing w:val="-45"/>
        </w:rPr>
        <w:t> </w:t>
      </w:r>
      <w:r>
        <w:rPr>
          <w:color w:val="231F20"/>
        </w:rPr>
        <w:t>although</w:t>
      </w:r>
      <w:r>
        <w:rPr>
          <w:color w:val="231F20"/>
          <w:spacing w:val="-45"/>
        </w:rPr>
        <w:t> </w:t>
      </w:r>
      <w:r>
        <w:rPr>
          <w:color w:val="231F20"/>
        </w:rPr>
        <w:t>secured</w:t>
      </w:r>
      <w:r>
        <w:rPr>
          <w:color w:val="231F20"/>
          <w:spacing w:val="-45"/>
        </w:rPr>
        <w:t> </w:t>
      </w:r>
      <w:r>
        <w:rPr>
          <w:color w:val="231F20"/>
        </w:rPr>
        <w:t>issuance</w:t>
      </w:r>
      <w:r>
        <w:rPr>
          <w:color w:val="231F20"/>
          <w:spacing w:val="-45"/>
        </w:rPr>
        <w:t> </w:t>
      </w:r>
      <w:r>
        <w:rPr>
          <w:color w:val="231F20"/>
        </w:rPr>
        <w:t>still</w:t>
      </w:r>
      <w:r>
        <w:rPr>
          <w:color w:val="231F20"/>
          <w:spacing w:val="-45"/>
        </w:rPr>
        <w:t> </w:t>
      </w:r>
      <w:r>
        <w:rPr>
          <w:color w:val="231F20"/>
        </w:rPr>
        <w:t>accounted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majority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funding.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</w:rPr>
        <w:t>important</w:t>
      </w:r>
      <w:r>
        <w:rPr>
          <w:color w:val="231F20"/>
          <w:spacing w:val="-42"/>
        </w:rPr>
        <w:t> </w:t>
      </w:r>
      <w:r>
        <w:rPr>
          <w:color w:val="231F20"/>
        </w:rPr>
        <w:t>source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funding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UK</w:t>
      </w:r>
      <w:r>
        <w:rPr>
          <w:color w:val="231F20"/>
          <w:spacing w:val="-42"/>
        </w:rPr>
        <w:t> </w:t>
      </w:r>
      <w:r>
        <w:rPr>
          <w:color w:val="231F20"/>
        </w:rPr>
        <w:t>banks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1"/>
        </w:rPr>
        <w:t> </w:t>
      </w:r>
      <w:r>
        <w:rPr>
          <w:color w:val="231F20"/>
        </w:rPr>
        <w:t>raised </w:t>
      </w:r>
      <w:r>
        <w:rPr>
          <w:color w:val="231F20"/>
          <w:w w:val="95"/>
        </w:rPr>
        <w:t>funds from the </w:t>
      </w:r>
      <w:r>
        <w:rPr>
          <w:color w:val="231F20"/>
          <w:spacing w:val="-4"/>
          <w:w w:val="95"/>
        </w:rPr>
        <w:t>LTROs </w:t>
      </w:r>
      <w:r>
        <w:rPr>
          <w:color w:val="231F20"/>
          <w:w w:val="95"/>
        </w:rPr>
        <w:t>through their foreign subsidiaries. In 2012,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planning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</w:rPr>
        <w:t>balance</w:t>
      </w:r>
      <w:r>
        <w:rPr>
          <w:color w:val="231F20"/>
          <w:spacing w:val="-45"/>
        </w:rPr>
        <w:t> </w:t>
      </w:r>
      <w:r>
        <w:rPr>
          <w:color w:val="231F20"/>
        </w:rPr>
        <w:t>sheets;</w:t>
      </w:r>
      <w:r>
        <w:rPr>
          <w:color w:val="231F20"/>
          <w:spacing w:val="-28"/>
        </w:rPr>
        <w:t> </w:t>
      </w:r>
      <w:r>
        <w:rPr>
          <w:color w:val="231F20"/>
        </w:rPr>
        <w:t>most</w:t>
      </w:r>
      <w:r>
        <w:rPr>
          <w:color w:val="231F20"/>
          <w:spacing w:val="-45"/>
        </w:rPr>
        <w:t> </w:t>
      </w:r>
      <w:r>
        <w:rPr>
          <w:color w:val="231F20"/>
        </w:rPr>
        <w:t>banks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planning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increase</w:t>
      </w:r>
      <w:r>
        <w:rPr>
          <w:color w:val="231F20"/>
          <w:spacing w:val="-46"/>
        </w:rPr>
        <w:t> </w:t>
      </w:r>
      <w:r>
        <w:rPr>
          <w:color w:val="231F20"/>
        </w:rPr>
        <w:t>their </w:t>
      </w:r>
      <w:r>
        <w:rPr>
          <w:color w:val="231F20"/>
          <w:w w:val="95"/>
        </w:rPr>
        <w:t>reliance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deposits;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mature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2011.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Consequently,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plan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raise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they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already</w:t>
      </w:r>
      <w:r>
        <w:rPr>
          <w:color w:val="231F20"/>
          <w:spacing w:val="-40"/>
        </w:rPr>
        <w:t> </w:t>
      </w:r>
      <w:r>
        <w:rPr>
          <w:color w:val="231F20"/>
        </w:rPr>
        <w:t>raised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significant</w:t>
      </w:r>
      <w:r>
        <w:rPr>
          <w:color w:val="231F20"/>
          <w:spacing w:val="-40"/>
        </w:rPr>
        <w:t> </w:t>
      </w:r>
      <w:r>
        <w:rPr>
          <w:color w:val="231F20"/>
        </w:rPr>
        <w:t>proportion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that planned</w:t>
      </w:r>
      <w:r>
        <w:rPr>
          <w:color w:val="231F20"/>
          <w:spacing w:val="-23"/>
        </w:rPr>
        <w:t> </w:t>
      </w:r>
      <w:r>
        <w:rPr>
          <w:color w:val="231F20"/>
        </w:rPr>
        <w:t>funding.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54"/>
      </w:pPr>
      <w:r>
        <w:rPr>
          <w:color w:val="231F20"/>
          <w:w w:val="95"/>
        </w:rPr>
        <w:t>Bank funding costs have fallen from their late-2011 peaks, </w:t>
      </w:r>
      <w:r>
        <w:rPr>
          <w:color w:val="231F20"/>
        </w:rPr>
        <w:t>although, on average, they remain elevated relative to </w:t>
      </w:r>
      <w:r>
        <w:rPr>
          <w:color w:val="231F20"/>
          <w:w w:val="90"/>
        </w:rPr>
        <w:t>reference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5"/>
          <w:w w:val="90"/>
        </w:rPr>
        <w:t>1.10).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default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swap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(CDS)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premia 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half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covered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H1 </w:t>
      </w:r>
      <w:r>
        <w:rPr>
          <w:color w:val="231F20"/>
        </w:rPr>
        <w:t>levels.</w:t>
      </w:r>
      <w:r>
        <w:rPr>
          <w:color w:val="231F20"/>
          <w:spacing w:val="-22"/>
        </w:rPr>
        <w:t> </w:t>
      </w:r>
      <w:r>
        <w:rPr>
          <w:color w:val="231F20"/>
        </w:rPr>
        <w:t>Section</w:t>
      </w:r>
      <w:r>
        <w:rPr>
          <w:color w:val="231F20"/>
          <w:spacing w:val="-39"/>
        </w:rPr>
        <w:t> </w:t>
      </w:r>
      <w:r>
        <w:rPr>
          <w:color w:val="231F20"/>
        </w:rPr>
        <w:t>5</w:t>
      </w:r>
      <w:r>
        <w:rPr>
          <w:color w:val="231F20"/>
          <w:spacing w:val="-42"/>
        </w:rPr>
        <w:t> </w:t>
      </w:r>
      <w:r>
        <w:rPr>
          <w:color w:val="231F20"/>
        </w:rPr>
        <w:t>discusses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outlook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funding</w:t>
      </w:r>
      <w:r>
        <w:rPr>
          <w:color w:val="231F20"/>
          <w:spacing w:val="-40"/>
        </w:rPr>
        <w:t> </w:t>
      </w:r>
      <w:r>
        <w:rPr>
          <w:color w:val="231F20"/>
        </w:rPr>
        <w:t>costs.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21"/>
      </w:pPr>
      <w:r>
        <w:rPr>
          <w:color w:val="231F20"/>
          <w:w w:val="90"/>
        </w:rPr>
        <w:t>Elevated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likely,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initially,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banks’ </w:t>
      </w:r>
      <w:r>
        <w:rPr>
          <w:color w:val="231F20"/>
          <w:w w:val="95"/>
        </w:rPr>
        <w:t>mark-ups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interest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loans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seek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restore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margins.</w:t>
      </w:r>
    </w:p>
    <w:p>
      <w:pPr>
        <w:pStyle w:val="BodyText"/>
        <w:spacing w:line="268" w:lineRule="auto"/>
        <w:ind w:left="153" w:right="154"/>
      </w:pP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using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three-month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Libor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banks’ </w:t>
      </w:r>
      <w:r>
        <w:rPr>
          <w:color w:val="231F20"/>
          <w:w w:val="95"/>
        </w:rPr>
        <w:t>average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proxy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marginal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cost, 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</w:rPr>
        <w:t>tracker</w:t>
      </w:r>
      <w:r>
        <w:rPr>
          <w:color w:val="231F20"/>
          <w:spacing w:val="-45"/>
        </w:rPr>
        <w:t> </w:t>
      </w:r>
      <w:r>
        <w:rPr>
          <w:color w:val="231F20"/>
        </w:rPr>
        <w:t>mortgage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close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marginal</w:t>
      </w:r>
      <w:r>
        <w:rPr>
          <w:color w:val="231F20"/>
          <w:spacing w:val="-47"/>
        </w:rPr>
        <w:t> </w:t>
      </w:r>
      <w:r>
        <w:rPr>
          <w:color w:val="231F20"/>
        </w:rPr>
        <w:t>funding</w:t>
      </w:r>
      <w:r>
        <w:rPr>
          <w:color w:val="231F20"/>
          <w:spacing w:val="-44"/>
        </w:rPr>
        <w:t> </w:t>
      </w:r>
      <w:r>
        <w:rPr>
          <w:color w:val="231F20"/>
        </w:rPr>
        <w:t>cost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56" w:space="873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hanging="1"/>
        <w:jc w:val="left"/>
        <w:rPr>
          <w:sz w:val="18"/>
        </w:rPr>
      </w:pPr>
      <w:bookmarkStart w:name="1.4 Credit conditions" w:id="24"/>
      <w:bookmarkEnd w:id="24"/>
      <w:r>
        <w:rPr/>
      </w:r>
      <w:bookmarkStart w:name="Corporate sector finances" w:id="25"/>
      <w:bookmarkEnd w:id="25"/>
      <w:r>
        <w:rPr/>
      </w:r>
      <w:bookmarkStart w:name="_bookmark5" w:id="26"/>
      <w:bookmarkEnd w:id="26"/>
      <w:r>
        <w:rPr/>
      </w:r>
      <w:r>
        <w:rPr>
          <w:color w:val="A70740"/>
          <w:sz w:val="18"/>
        </w:rPr>
        <w:t>Chart </w:t>
      </w:r>
      <w:r>
        <w:rPr>
          <w:color w:val="A70740"/>
          <w:spacing w:val="-6"/>
          <w:sz w:val="18"/>
        </w:rPr>
        <w:t>1.11 </w:t>
      </w:r>
      <w:r>
        <w:rPr>
          <w:color w:val="231F20"/>
          <w:sz w:val="18"/>
        </w:rPr>
        <w:t>New Bank Rate tracker mortgage rate,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an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estimate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banks’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marginal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funding </w:t>
      </w:r>
      <w:r>
        <w:rPr>
          <w:color w:val="231F20"/>
          <w:sz w:val="18"/>
        </w:rPr>
        <w:t>cost</w:t>
      </w:r>
    </w:p>
    <w:p>
      <w:pPr>
        <w:spacing w:before="100"/>
        <w:ind w:left="3455" w:right="0" w:firstLine="0"/>
        <w:jc w:val="left"/>
        <w:rPr>
          <w:sz w:val="12"/>
        </w:rPr>
      </w:pPr>
      <w:r>
        <w:rPr/>
        <w:pict>
          <v:group style="position:absolute;margin-left:39.685001pt;margin-top:13.490761pt;width:184.3pt;height:141.75pt;mso-position-horizontal-relative:page;mso-position-vertical-relative:paragraph;z-index:-21474304" coordorigin="794,270" coordsize="3686,2835">
            <v:rect style="position:absolute;left:2508;top:396;width:142;height:142" filled="true" fillcolor="#75c043" stroked="false">
              <v:fill type="solid"/>
            </v:rect>
            <v:shape style="position:absolute;left:979;top:578;width:3314;height:2526" coordorigin="979,578" coordsize="3314,2526" path="m1000,1555l979,1555,979,3104,1000,3104,1000,1555xm1051,1536l1030,1536,1030,3104,1051,3104,1051,1536xm1105,1541l1083,1541,1083,3104,1105,3104,1105,1541xm1156,1512l1135,1512,1135,3104,1156,3104,1156,1512xm1209,1479l1188,1479,1188,3104,1209,3104,1209,1479xm1260,1447l1239,1447,1239,3104,1260,3104,1260,1447xm1314,1407l1292,1407,1292,3104,1314,3104,1314,1407xm1365,1303l1346,1303,1346,3104,1365,3104,1365,1303xm1418,1235l1397,1235,1397,3104,1418,3104,1418,1235xm1469,1341l1450,1341,1450,3104,1469,3104,1469,1341xm1522,1298l1501,1298,1501,3104,1522,3104,1522,1298xm1576,1298l1554,1298,1554,3104,1576,3104,1576,1298xm1627,1512l1606,1512,1606,3104,1627,3104,1627,1512xm1680,1510l1659,1510,1659,3104,1680,3104,1680,1510xm1731,1442l1710,1442,1710,3104,1731,3104,1731,1442xm1785,1430l1763,1430,1763,3104,1785,3104,1785,1430xm1836,1458l1814,1458,1814,3104,1836,3104,1836,1458xm1889,1428l1868,1428,1868,3104,1889,3104,1889,1428xm1940,1456l1919,1456,1919,3104,1940,3104,1940,1456xm1993,1468l1972,1468,1972,3104,1993,3104,1993,1468xm2045,1437l2025,1437,2025,3104,2045,3104,2045,1437xm2098,1350l2076,1350,2076,3104,2098,3104,2098,1350xm2149,1856l2130,1856,2130,3104,2149,3104,2149,1856xm2202,2192l2181,2192,2181,3104,2202,3104,2202,2192xm2253,2455l2234,2455,2234,3104,2253,3104,2253,2455xm2307,2514l2285,2514,2285,3104,2307,3104,2307,2514xm2360,2584l2339,2584,2339,3104,2360,3104,2360,2584xm2411,2683l2390,2683,2390,3104,2411,3104,2411,2683xm2464,2735l2443,2735,2443,3104,2464,3104,2464,2735xm2515,2761l2494,2761,2494,3104,2515,3104,2515,2761xm2569,2813l2547,2813,2547,3104,2569,3104,2569,2813xm2620,2878l2599,2878,2599,3104,2620,3104,2620,2878xm2650,578l2508,578,2508,720,2650,720,2650,578xm2673,2928l2652,2928,2652,3104,2673,3104,2673,2928xm2724,2944l2703,2944,2703,3104,2724,3104,2724,2944xm2778,2935l2756,2935,2756,3104,2778,3104,2778,2935xm2829,2932l2810,2932,2810,3104,2829,3104,2829,2932xm2882,2932l2861,2932,2861,3104,2882,3104,2882,2932xm2933,2932l2914,2932,2914,3104,2933,3104,2933,2932xm2986,2932l2965,2932,2965,3104,2986,3104,2986,2932xm3040,2932l3018,2932,3018,3104,3040,3104,3040,2932xm3091,2916l3070,2916,3070,3104,3091,3104,3091,2916xm3144,2904l3123,2904,3123,3104,3144,3104,3144,2904xm3195,2890l3174,2890,3174,3104,3195,3104,3195,2890xm3249,2890l3227,2890,3227,3104,3249,3104,3249,2890xm3300,2890l3278,2890,3278,3104,3300,3104,3300,2890xm3353,2890l3332,2890,3332,3104,3353,3104,3353,2890xm3404,2890l3383,2890,3383,3104,3404,3104,3404,2890xm3457,2890l3436,2890,3436,3104,3457,3104,3457,2890xm3508,2883l3489,2883,3489,3104,3508,3104,3508,2883xm3562,2883l3540,2883,3540,3104,3562,3104,3562,2883xm3613,2883l3594,2883,3594,3104,3613,3104,3613,2883xm3666,2876l3645,2876,3645,3104,3666,3104,3666,2876xm3717,2876l3698,2876,3698,3104,3717,3104,3717,2876xm3771,2864l3749,2864,3749,3104,3771,3104,3771,2864xm3824,2860l3803,2860,3803,3104,3824,3104,3824,2860xm3875,2852l3854,2852,3854,3104,3875,3104,3875,2852xm3928,2829l3907,2829,3907,3104,3928,3104,3928,2829xm3979,2815l3958,2815,3958,3104,3979,3104,3979,2815xm4033,2805l4011,2805,4011,3104,4033,3104,4033,2805xm4084,2794l4063,2794,4063,3104,4084,3104,4084,2794xm4137,2789l4116,2789,4116,3104,4137,3104,4137,2789xm4188,2791l4167,2791,4167,3104,4188,3104,4188,2791xm4242,2798l4220,2798,4220,3104,4242,3104,4242,2798xm4293,2803l4274,2803,4274,3104,4293,3104,4293,2803xe" filled="true" fillcolor="#b01c88" stroked="false">
              <v:path arrowok="t"/>
              <v:fill type="solid"/>
            </v:shape>
            <v:shape style="position:absolute;left:979;top:917;width:3314;height:2027" coordorigin="979,918" coordsize="3314,2027" path="m1000,1538l979,1538,979,1555,1000,1555,1000,1538xm1051,1519l1030,1519,1030,1536,1051,1536,1051,1519xm1105,1522l1083,1522,1083,1541,1105,1541,1105,1522xm1156,1494l1135,1494,1135,1512,1156,1512,1156,1494xm1209,1461l1188,1461,1188,1479,1209,1479,1209,1461xm1260,1428l1239,1428,1239,1447,1260,1447,1260,1428xm1314,1364l1292,1364,1292,1407,1314,1407,1314,1364xm1365,1207l1346,1207,1346,1303,1365,1303,1365,1207xm1418,1124l1397,1124,1397,1235,1418,1235,1418,1124xm1469,1247l1450,1247,1450,1341,1469,1341,1469,1247xm1522,1122l1501,1122,1501,1298,1522,1298,1522,1122xm1576,1141l1554,1141,1554,1298,1576,1298,1576,1141xm1627,1315l1606,1315,1606,1512,1627,1512,1627,1315xm1680,1235l1659,1235,1659,1510,1680,1510,1680,1235xm1731,1005l1710,1005,1710,1442,1731,1442,1731,1005xm1785,1153l1763,1153,1763,1430,1785,1430,1785,1153xm1836,1258l1814,1258,1814,1458,1836,1458,1836,1258xm1889,1179l1868,1179,1868,1428,1889,1428,1889,1179xm1940,1143l1919,1143,1919,1456,1940,1456,1940,1143xm1993,1139l1972,1139,1972,1468,1993,1468,1993,1139xm2045,918l2025,918,2025,1437,2045,1437,2045,918xm2098,969l2076,969,2076,1350,2098,1350,2098,969xm2149,1548l2130,1548,2130,1856,2149,1856,2149,1548xm2202,1851l2181,1851,2181,2192,2202,2192,2202,1851xm2253,2131l2234,2131,2234,2455,2253,2455,2253,2131xm2307,2060l2285,2060,2285,2514,2307,2514,2307,2060xm2360,2058l2339,2058,2339,2584,2360,2584,2360,2058xm2411,2187l2390,2187,2390,2683,2411,2683,2411,2187xm2464,2326l2443,2326,2443,2735,2464,2735,2464,2326xm2515,2363l2494,2363,2494,2761,2515,2761,2515,2363xm2569,2453l2547,2453,2547,2813,2569,2813,2569,2453xm2620,2582l2599,2582,2599,2878,2620,2878,2620,2582xm2673,2671l2652,2671,2652,2928,2673,2928,2673,2671xm2724,2697l2703,2697,2703,2944,2724,2944,2724,2697xm2778,2664l2756,2664,2756,2935,2778,2935,2778,2664xm2829,2650l2810,2650,2810,2932,2829,2932,2829,2650xm2882,2669l2861,2669,2861,2932,2882,2932,2882,2669xm2933,2589l2914,2589,2914,2932,2933,2932,2933,2589xm2986,2620l2965,2620,2965,2932,2986,2932,2986,2620xm3040,2603l3018,2603,3018,2932,3040,2932,3040,2603xm3091,2469l3070,2469,3070,2916,3091,2916,3091,2469xm3144,2394l3123,2394,3123,2904,3144,2904,3144,2394xm3195,2450l3174,2450,3174,2890,3195,2890,3195,2450xm3249,2488l3227,2488,3227,2890,3249,2890,3249,2488xm3300,2481l3278,2481,3278,2890,3300,2890,3300,2481xm3353,2526l3332,2526,3332,2890,3353,2890,3353,2526xm3404,2490l3383,2490,3383,2890,3404,2890,3404,2490xm3457,2446l3436,2446,3436,2890,3457,2890,3457,2446xm3508,2410l3489,2410,3489,2883,3508,2883,3508,2410xm3562,2429l3540,2429,3540,2883,3562,2883,3562,2429xm3613,2443l3594,2443,3594,2883,3613,2883,3613,2443xm3666,2469l3645,2469,3645,2876,3666,2876,3666,2469xm3717,2443l3698,2443,3698,2876,3717,2876,3717,2443xm3771,2371l3749,2371,3749,2864,3771,2864,3771,2371xm3824,2361l3803,2361,3803,2860,3824,2860,3824,2361xm3875,2208l3854,2208,3854,2852,3875,2852,3875,2208xm3928,2081l3907,2081,3907,2829,3928,2829,3928,2081xm3979,2091l3958,2091,3958,2815,3979,2815,3979,2091xm4033,2032l4011,2032,4011,2805,4033,2805,4033,2032xm4084,2004l4063,2004,4063,2794,4084,2794,4084,2004xm4137,2086l4116,2086,4116,2789,4137,2789,4137,2086xm4188,2173l4167,2173,4167,2791,4188,2791,4188,2173xm4242,2178l4220,2178,4220,2798,4242,2798,4242,2178xm4293,2088l4274,2088,4274,2803,4293,2803,4293,2088xe" filled="true" fillcolor="#75c043" stroked="false">
              <v:path arrowok="t"/>
              <v:fill type="solid"/>
            </v:shape>
            <v:line style="position:absolute" from="4101,2991" to="4101,3104" stroked="true" strokeweight=".5pt" strokecolor="#231f20">
              <v:stroke dashstyle="solid"/>
            </v:line>
            <v:line style="position:absolute" from="3472,2991" to="3472,3104" stroked="true" strokeweight=".5pt" strokecolor="#231f20">
              <v:stroke dashstyle="solid"/>
            </v:line>
            <v:line style="position:absolute" from="2846,2991" to="2846,3104" stroked="true" strokeweight=".5pt" strokecolor="#231f20">
              <v:stroke dashstyle="solid"/>
            </v:line>
            <v:line style="position:absolute" from="2217,2991" to="2217,3104" stroked="true" strokeweight=".5pt" strokecolor="#231f20">
              <v:stroke dashstyle="solid"/>
            </v:line>
            <v:line style="position:absolute" from="1591,2991" to="1591,3104" stroked="true" strokeweight=".5pt" strokecolor="#231f20">
              <v:stroke dashstyle="solid"/>
            </v:line>
            <v:line style="position:absolute" from="962,2991" to="962,3104" stroked="true" strokeweight=".5pt" strokecolor="#231f20">
              <v:stroke dashstyle="solid"/>
            </v:line>
            <v:shape style="position:absolute;left:988;top:1104;width:3295;height:1124" coordorigin="989,1104" coordsize="3295,1124" path="m989,1476l1042,1441,1093,1434,1146,1422,1197,1391,1251,1375,1302,1337,1355,1309,1406,1333,1513,1290,1564,1342,1617,1333,1668,1405,1722,1387,1773,1401,1826,1351,1877,1311,1931,1325,1982,1342,2035,1365,2086,1104,2139,1462,2193,1706,2244,1824,2297,1880,2348,1967,2401,2017,2453,1977,2506,2033,2557,2021,2610,2010,2661,1996,2715,2007,2766,2000,2819,1991,2870,2083,2924,2052,2977,2035,3028,2028,3081,2050,3132,2047,3186,2047,3237,2090,3290,2092,3341,2113,3395,2111,3446,2106,3499,2106,3550,2099,3603,2113,3657,2125,3708,2144,3761,2212,3812,2228,3865,2226,3917,2184,3970,2174,4021,2167,4074,2144,4125,2090,4179,2111,4230,2090,4283,2083e" filled="false" stroked="true" strokeweight="1pt" strokecolor="#f6891f">
              <v:path arrowok="t"/>
              <v:stroke dashstyle="solid"/>
            </v:shape>
            <v:shape style="position:absolute;left:988;top:918;width:3295;height:1778" coordorigin="989,919" coordsize="3295,1778" path="m989,1539l1042,1518,1093,1523,1146,1495,1197,1462,1251,1429,1302,1363,1355,1208,1406,1126,1460,1248,1513,1121,1564,1140,1617,1316,1668,1234,1722,1003,1773,1152,1826,1260,1877,1180,1931,1144,1982,1140,2035,919,2086,968,2139,1549,2193,1850,2244,2132,2297,2059,2348,2057,2401,2188,2453,2327,2506,2362,2557,2454,2610,2583,2661,2673,2715,2696,2766,2666,2819,2649,2870,2668,2924,2588,2977,2621,3028,2602,3081,2470,3132,2393,3186,2449,3237,2487,3290,2482,3341,2527,3395,2489,3446,2445,3499,2412,3550,2430,3603,2442,3657,2470,3708,2445,3761,2369,3812,2362,3865,2207,3917,2083,3970,2090,4021,2033,4074,2003,4125,2087,4179,2174,4230,2177,4283,2090e" filled="false" stroked="true" strokeweight="1pt" strokecolor="#59b6e7">
              <v:path arrowok="t"/>
              <v:stroke dashstyle="solid"/>
            </v:shape>
            <v:shape style="position:absolute;left:988;top:1471;width:3295;height:1491" coordorigin="989,1471" coordsize="3295,1491" path="m989,1612l1146,1612,1197,1542,1251,1542,1302,1471,1513,1471,1564,1542,1617,1542,1668,1612,1722,1612,1773,1683,2035,1683,2086,1826,2139,2252,2193,2536,2244,2677,2297,2821,2348,2962,4230,2962,4283,2962e" filled="false" stroked="true" strokeweight="1pt" strokecolor="#00558b">
              <v:path arrowok="t"/>
              <v:stroke dashstyle="solid"/>
            </v:shape>
            <v:line style="position:absolute" from="2514,1008" to="2656,1008" stroked="true" strokeweight="1pt" strokecolor="#59b6e7">
              <v:stroke dashstyle="solid"/>
            </v:line>
            <v:line style="position:absolute" from="2514,1191" to="2656,1191" stroked="true" strokeweight="1pt" strokecolor="#00558b">
              <v:stroke dashstyle="solid"/>
            </v:line>
            <v:line style="position:absolute" from="4365,833" to="4479,833" stroked="true" strokeweight=".5pt" strokecolor="#231f20">
              <v:stroke dashstyle="solid"/>
            </v:line>
            <v:line style="position:absolute" from="4365,1400" to="4479,1400" stroked="true" strokeweight=".5pt" strokecolor="#231f20">
              <v:stroke dashstyle="solid"/>
            </v:line>
            <v:line style="position:absolute" from="4365,1968" to="4479,1968" stroked="true" strokeweight=".5pt" strokecolor="#231f20">
              <v:stroke dashstyle="solid"/>
            </v:line>
            <v:line style="position:absolute" from="4365,2535" to="4479,2535" stroked="true" strokeweight=".5pt" strokecolor="#231f20">
              <v:stroke dashstyle="solid"/>
            </v:line>
            <v:line style="position:absolute" from="794,833" to="907,833" stroked="true" strokeweight=".5pt" strokecolor="#231f20">
              <v:stroke dashstyle="solid"/>
            </v:line>
            <v:line style="position:absolute" from="794,1400" to="907,1400" stroked="true" strokeweight=".5pt" strokecolor="#231f20">
              <v:stroke dashstyle="solid"/>
            </v:line>
            <v:line style="position:absolute" from="794,1968" to="907,1968" stroked="true" strokeweight=".5pt" strokecolor="#231f20">
              <v:stroke dashstyle="solid"/>
            </v:line>
            <v:line style="position:absolute" from="794,2535" to="907,2535" stroked="true" strokeweight=".5pt" strokecolor="#231f20">
              <v:stroke dashstyle="solid"/>
            </v:line>
            <v:line style="position:absolute" from="2514,827" to="2656,827" stroked="true" strokeweight="1pt" strokecolor="#f6891f">
              <v:stroke dashstyle="solid"/>
            </v:line>
            <v:rect style="position:absolute;left:798;top:274;width:3676;height:2825" filled="false" stroked="true" strokeweight=".5pt" strokecolor="#231f20">
              <v:stroke dashstyle="solid"/>
            </v:rect>
            <v:shape style="position:absolute;left:793;top:269;width:3686;height:2835" type="#_x0000_t202" filled="false" stroked="false">
              <v:textbox inset="0,0,0,0">
                <w:txbxContent>
                  <w:p>
                    <w:pPr>
                      <w:spacing w:line="314" w:lineRule="auto" w:before="117"/>
                      <w:ind w:left="1897" w:right="753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Five-year CDS premia </w:t>
                    </w:r>
                    <w:r>
                      <w:rPr>
                        <w:color w:val="231F20"/>
                        <w:sz w:val="12"/>
                      </w:rPr>
                      <w:t>Three-month Libor</w:t>
                    </w:r>
                  </w:p>
                  <w:p>
                    <w:pPr>
                      <w:spacing w:line="261" w:lineRule="auto" w:before="0"/>
                      <w:ind w:left="1897" w:right="178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Bank Rate tracker mortgage rate </w:t>
                    </w:r>
                    <w:r>
                      <w:rPr>
                        <w:color w:val="231F20"/>
                        <w:sz w:val="12"/>
                      </w:rPr>
                      <w:t>Marginal funding cost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before="31"/>
                      <w:ind w:left="189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Bank Rate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 cent </w:t>
      </w:r>
      <w:r>
        <w:rPr>
          <w:color w:val="231F20"/>
          <w:position w:val="-8"/>
          <w:sz w:val="12"/>
        </w:rPr>
        <w:t>10</w:t>
      </w:r>
    </w:p>
    <w:p>
      <w:pPr>
        <w:pStyle w:val="BodyText"/>
        <w:rPr>
          <w:sz w:val="22"/>
        </w:rPr>
      </w:pPr>
    </w:p>
    <w:p>
      <w:pPr>
        <w:spacing w:before="173"/>
        <w:ind w:left="0" w:right="43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432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43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43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2" w:lineRule="exact" w:before="104"/>
        <w:ind w:left="393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210" w:val="left" w:leader="none"/>
          <w:tab w:pos="1838" w:val="left" w:leader="none"/>
          <w:tab w:pos="2465" w:val="left" w:leader="none"/>
          <w:tab w:pos="3092" w:val="left" w:leader="none"/>
          <w:tab w:pos="3520" w:val="left" w:leader="none"/>
        </w:tabs>
        <w:spacing w:line="122" w:lineRule="exact" w:before="0"/>
        <w:ind w:left="503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pStyle w:val="BodyText"/>
        <w:spacing w:before="10"/>
        <w:rPr>
          <w:sz w:val="10"/>
        </w:rPr>
      </w:pPr>
    </w:p>
    <w:p>
      <w:pPr>
        <w:spacing w:line="244" w:lineRule="auto" w:before="0"/>
        <w:ind w:left="153" w:right="468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Bank of England, British Bankers’ Association, Markit Group Limited and </w:t>
      </w:r>
      <w:r>
        <w:rPr>
          <w:color w:val="231F20"/>
          <w:sz w:val="11"/>
        </w:rPr>
        <w:t>Bank calculations.</w:t>
      </w:r>
    </w:p>
    <w:p>
      <w:pPr>
        <w:pStyle w:val="BodyText"/>
        <w:spacing w:before="2"/>
        <w:rPr>
          <w:sz w:val="11"/>
        </w:rPr>
      </w:pPr>
    </w:p>
    <w:p>
      <w:pPr>
        <w:spacing w:line="244" w:lineRule="auto" w:before="0"/>
        <w:ind w:left="323" w:right="0" w:hanging="171"/>
        <w:jc w:val="left"/>
        <w:rPr>
          <w:sz w:val="11"/>
        </w:rPr>
      </w:pPr>
      <w:bookmarkStart w:name="Household sector finances and the housin" w:id="27"/>
      <w:bookmarkEnd w:id="27"/>
      <w:r>
        <w:rPr/>
      </w:r>
      <w:r>
        <w:rPr>
          <w:color w:val="231F20"/>
          <w:w w:val="90"/>
          <w:sz w:val="11"/>
        </w:rPr>
        <w:t>(a)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marginal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funding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cost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extending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variable-rate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sterling-denominated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loans.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Libor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five-year </w:t>
      </w:r>
      <w:r>
        <w:rPr>
          <w:color w:val="231F20"/>
          <w:sz w:val="11"/>
        </w:rPr>
        <w:t>CDS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premia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lenders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used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0"/>
          <w:sz w:val="11"/>
        </w:rPr>
        <w:t> </w:t>
      </w:r>
      <w:r>
        <w:rPr>
          <w:color w:val="231F20"/>
          <w:spacing w:val="-4"/>
          <w:sz w:val="11"/>
        </w:rPr>
        <w:t>1.10.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Weights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banks’</w:t>
      </w:r>
    </w:p>
    <w:p>
      <w:pPr>
        <w:spacing w:line="244" w:lineRule="auto" w:before="0"/>
        <w:ind w:left="32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shares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lending,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2012,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held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fixed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 March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values.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Marginal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funding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across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lenders.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Lenders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greater proportion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retail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funding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consider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deposits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when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assessing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their </w:t>
      </w:r>
      <w:r>
        <w:rPr>
          <w:color w:val="231F20"/>
          <w:sz w:val="11"/>
        </w:rPr>
        <w:t>marginal funding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cost.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17"/>
      </w:pPr>
      <w:r>
        <w:rPr>
          <w:color w:val="231F20"/>
          <w:w w:val="95"/>
        </w:rPr>
        <w:t>April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4"/>
          <w:w w:val="95"/>
        </w:rPr>
        <w:t>1.11).</w:t>
      </w:r>
      <w:r>
        <w:rPr>
          <w:color w:val="231F20"/>
          <w:spacing w:val="-4"/>
          <w:w w:val="95"/>
          <w:position w:val="4"/>
          <w:sz w:val="14"/>
        </w:rPr>
        <w:t>(1)</w:t>
      </w:r>
      <w:r>
        <w:rPr>
          <w:color w:val="231F20"/>
          <w:spacing w:val="-8"/>
          <w:w w:val="95"/>
          <w:position w:val="4"/>
          <w:sz w:val="14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caveats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calculation.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instance,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 </w:t>
      </w:r>
      <w:r>
        <w:rPr>
          <w:color w:val="231F20"/>
          <w:w w:val="90"/>
        </w:rPr>
        <w:t>take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secured </w:t>
      </w:r>
      <w:r>
        <w:rPr>
          <w:color w:val="231F20"/>
          <w:w w:val="95"/>
        </w:rPr>
        <w:t>funding,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dispersion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funding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mark-ups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individual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banks.</w:t>
      </w:r>
    </w:p>
    <w:p>
      <w:pPr>
        <w:pStyle w:val="BodyText"/>
        <w:spacing w:line="268" w:lineRule="auto"/>
        <w:ind w:left="153" w:right="217"/>
      </w:pPr>
      <w:r>
        <w:rPr>
          <w:color w:val="231F20"/>
        </w:rPr>
        <w:t>Nevertheless,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absence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falls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funding</w:t>
      </w:r>
      <w:r>
        <w:rPr>
          <w:color w:val="231F20"/>
          <w:spacing w:val="-41"/>
        </w:rPr>
        <w:t> </w:t>
      </w:r>
      <w:r>
        <w:rPr>
          <w:color w:val="231F20"/>
        </w:rPr>
        <w:t>costs,</w:t>
      </w:r>
      <w:r>
        <w:rPr>
          <w:color w:val="231F20"/>
          <w:spacing w:val="-41"/>
        </w:rPr>
        <w:t> </w:t>
      </w:r>
      <w:r>
        <w:rPr>
          <w:color w:val="231F20"/>
        </w:rPr>
        <w:t>it </w:t>
      </w:r>
      <w:r>
        <w:rPr>
          <w:color w:val="231F20"/>
          <w:w w:val="90"/>
        </w:rPr>
        <w:t>suggests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</w:rPr>
        <w:t>as</w:t>
      </w:r>
      <w:r>
        <w:rPr>
          <w:color w:val="231F20"/>
          <w:spacing w:val="-25"/>
        </w:rPr>
        <w:t> </w:t>
      </w:r>
      <w:r>
        <w:rPr>
          <w:color w:val="231F20"/>
        </w:rPr>
        <w:t>banks</w:t>
      </w:r>
      <w:r>
        <w:rPr>
          <w:color w:val="231F20"/>
          <w:spacing w:val="-24"/>
        </w:rPr>
        <w:t> </w:t>
      </w:r>
      <w:r>
        <w:rPr>
          <w:color w:val="231F20"/>
        </w:rPr>
        <w:t>seek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restore</w:t>
      </w:r>
      <w:r>
        <w:rPr>
          <w:color w:val="231F20"/>
          <w:spacing w:val="-28"/>
        </w:rPr>
        <w:t> </w:t>
      </w:r>
      <w:r>
        <w:rPr>
          <w:color w:val="231F20"/>
        </w:rPr>
        <w:t>their</w:t>
      </w:r>
      <w:r>
        <w:rPr>
          <w:color w:val="231F20"/>
          <w:spacing w:val="-24"/>
        </w:rPr>
        <w:t> </w:t>
      </w:r>
      <w:r>
        <w:rPr>
          <w:color w:val="231F20"/>
        </w:rPr>
        <w:t>margins.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Credit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conditions</w:t>
      </w:r>
    </w:p>
    <w:p>
      <w:pPr>
        <w:pStyle w:val="BodyText"/>
        <w:spacing w:line="268" w:lineRule="auto" w:before="265"/>
        <w:ind w:left="153" w:right="217"/>
      </w:pPr>
      <w:r>
        <w:rPr>
          <w:color w:val="231F20"/>
          <w:w w:val="90"/>
        </w:rPr>
        <w:t>Credit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tightened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Q3,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  <w:w w:val="95"/>
        </w:rPr>
        <w:t>interest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mortgages </w:t>
      </w:r>
      <w:r>
        <w:rPr>
          <w:color w:val="231F20"/>
        </w:rPr>
        <w:t>have increased. But the price of unsecured loans for households</w:t>
      </w:r>
      <w:r>
        <w:rPr>
          <w:color w:val="231F20"/>
          <w:spacing w:val="-20"/>
        </w:rPr>
        <w:t> </w:t>
      </w:r>
      <w:r>
        <w:rPr>
          <w:color w:val="231F20"/>
        </w:rPr>
        <w:t>has</w:t>
      </w:r>
      <w:r>
        <w:rPr>
          <w:color w:val="231F20"/>
          <w:spacing w:val="-19"/>
        </w:rPr>
        <w:t> </w:t>
      </w:r>
      <w:r>
        <w:rPr>
          <w:color w:val="231F20"/>
        </w:rPr>
        <w:t>not</w:t>
      </w:r>
      <w:r>
        <w:rPr>
          <w:color w:val="231F20"/>
          <w:spacing w:val="-20"/>
        </w:rPr>
        <w:t> </w:t>
      </w:r>
      <w:r>
        <w:rPr>
          <w:color w:val="231F20"/>
        </w:rPr>
        <w:t>risen.</w:t>
      </w:r>
    </w:p>
    <w:p>
      <w:pPr>
        <w:pStyle w:val="BodyText"/>
        <w:spacing w:before="10"/>
        <w:rPr>
          <w:sz w:val="19"/>
        </w:rPr>
      </w:pPr>
    </w:p>
    <w:p>
      <w:pPr>
        <w:pStyle w:val="Heading5"/>
      </w:pPr>
      <w:r>
        <w:rPr>
          <w:color w:val="A70740"/>
        </w:rPr>
        <w:t>Corporate sector finances</w:t>
      </w:r>
    </w:p>
    <w:p>
      <w:pPr>
        <w:pStyle w:val="BodyText"/>
        <w:spacing w:line="268" w:lineRule="auto" w:before="23"/>
        <w:ind w:left="153" w:right="220"/>
      </w:pP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majority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lenders</w:t>
      </w:r>
      <w:r>
        <w:rPr>
          <w:color w:val="231F20"/>
          <w:spacing w:val="-40"/>
        </w:rPr>
        <w:t> </w:t>
      </w:r>
      <w:r>
        <w:rPr>
          <w:color w:val="231F20"/>
        </w:rPr>
        <w:t>responding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0"/>
        </w:rPr>
        <w:t> </w:t>
      </w:r>
      <w:r>
        <w:rPr>
          <w:i/>
          <w:color w:val="231F20"/>
        </w:rPr>
        <w:t>Credit </w:t>
      </w:r>
      <w:r>
        <w:rPr>
          <w:i/>
          <w:color w:val="231F20"/>
          <w:w w:val="90"/>
        </w:rPr>
        <w:t>Conditions Survey </w:t>
      </w:r>
      <w:r>
        <w:rPr>
          <w:color w:val="231F20"/>
          <w:w w:val="90"/>
        </w:rPr>
        <w:t>reported that spreads over reference rates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corporate</w:t>
      </w:r>
      <w:r>
        <w:rPr>
          <w:color w:val="231F20"/>
          <w:spacing w:val="-45"/>
        </w:rPr>
        <w:t> </w:t>
      </w:r>
      <w:r>
        <w:rPr>
          <w:color w:val="231F20"/>
        </w:rPr>
        <w:t>loans</w:t>
      </w:r>
      <w:r>
        <w:rPr>
          <w:color w:val="231F20"/>
          <w:spacing w:val="-45"/>
        </w:rPr>
        <w:t> </w:t>
      </w:r>
      <w:r>
        <w:rPr>
          <w:color w:val="231F20"/>
        </w:rPr>
        <w:t>rose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2011</w:t>
      </w:r>
      <w:r>
        <w:rPr>
          <w:color w:val="231F20"/>
          <w:spacing w:val="-47"/>
        </w:rPr>
        <w:t> </w:t>
      </w:r>
      <w:r>
        <w:rPr>
          <w:color w:val="231F20"/>
        </w:rPr>
        <w:t>Q4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2012</w:t>
      </w:r>
      <w:r>
        <w:rPr>
          <w:color w:val="231F20"/>
          <w:spacing w:val="-47"/>
        </w:rPr>
        <w:t> </w:t>
      </w:r>
      <w:r>
        <w:rPr>
          <w:color w:val="231F20"/>
        </w:rPr>
        <w:t>Q1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5"/>
        </w:rPr>
        <w:t> </w:t>
      </w:r>
      <w:r>
        <w:rPr>
          <w:color w:val="231F20"/>
        </w:rPr>
        <w:t>1.B).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medium-sized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companies,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appear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35" w:space="894"/>
            <w:col w:w="5361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ind w:left="15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reversed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during</w:t>
      </w:r>
    </w:p>
    <w:p>
      <w:pPr>
        <w:spacing w:after="0"/>
        <w:sectPr>
          <w:type w:val="continuous"/>
          <w:pgSz w:w="11910" w:h="16840"/>
          <w:pgMar w:top="1560" w:bottom="0" w:left="640" w:right="580"/>
        </w:sectPr>
      </w:pPr>
    </w:p>
    <w:p>
      <w:pPr>
        <w:spacing w:line="259" w:lineRule="auto" w:before="21"/>
        <w:ind w:left="153" w:right="275" w:firstLine="0"/>
        <w:jc w:val="left"/>
        <w:rPr>
          <w:sz w:val="12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1.B</w:t>
      </w:r>
      <w:r>
        <w:rPr>
          <w:color w:val="A70740"/>
          <w:spacing w:val="-8"/>
          <w:sz w:val="18"/>
        </w:rPr>
        <w:t> </w:t>
      </w:r>
      <w:r>
        <w:rPr>
          <w:rFonts w:ascii="Times New Roman"/>
          <w:i/>
          <w:color w:val="231F20"/>
          <w:sz w:val="18"/>
        </w:rPr>
        <w:t>Credit</w:t>
      </w:r>
      <w:r>
        <w:rPr>
          <w:rFonts w:ascii="Times New Roman"/>
          <w:i/>
          <w:color w:val="231F20"/>
          <w:spacing w:val="-30"/>
          <w:sz w:val="18"/>
        </w:rPr>
        <w:t> </w:t>
      </w:r>
      <w:r>
        <w:rPr>
          <w:rFonts w:ascii="Times New Roman"/>
          <w:i/>
          <w:color w:val="231F20"/>
          <w:sz w:val="18"/>
        </w:rPr>
        <w:t>Conditions</w:t>
      </w:r>
      <w:r>
        <w:rPr>
          <w:rFonts w:ascii="Times New Roman"/>
          <w:i/>
          <w:color w:val="231F20"/>
          <w:spacing w:val="-27"/>
          <w:sz w:val="18"/>
        </w:rPr>
        <w:t> </w:t>
      </w:r>
      <w:r>
        <w:rPr>
          <w:rFonts w:ascii="Times New Roman"/>
          <w:i/>
          <w:color w:val="231F20"/>
          <w:sz w:val="18"/>
        </w:rPr>
        <w:t>Survey</w:t>
      </w:r>
      <w:r>
        <w:rPr>
          <w:color w:val="231F20"/>
          <w:sz w:val="18"/>
        </w:rPr>
        <w:t>:</w:t>
      </w:r>
      <w:r>
        <w:rPr>
          <w:color w:val="231F20"/>
          <w:spacing w:val="-7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spreads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on bank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loans</w:t>
      </w:r>
      <w:r>
        <w:rPr>
          <w:color w:val="231F20"/>
          <w:position w:val="4"/>
          <w:sz w:val="12"/>
        </w:rPr>
        <w:t>(a)</w:t>
      </w:r>
    </w:p>
    <w:p>
      <w:pPr>
        <w:spacing w:before="18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Net percentage balances</w:t>
      </w:r>
    </w:p>
    <w:p>
      <w:pPr>
        <w:pStyle w:val="BodyText"/>
        <w:rPr>
          <w:sz w:val="10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0"/>
        <w:gridCol w:w="818"/>
        <w:gridCol w:w="735"/>
        <w:gridCol w:w="739"/>
        <w:gridCol w:w="668"/>
        <w:gridCol w:w="725"/>
      </w:tblGrid>
      <w:tr>
        <w:trPr>
          <w:trHeight w:val="325" w:hRule="atLeast"/>
        </w:trPr>
        <w:tc>
          <w:tcPr>
            <w:tcW w:w="4260" w:type="dxa"/>
            <w:gridSpan w:val="5"/>
            <w:tcBorders>
              <w:right w:val="single" w:sz="2" w:space="0" w:color="231F20"/>
            </w:tcBorders>
          </w:tcPr>
          <w:p>
            <w:pPr>
              <w:pStyle w:val="TableParagraph"/>
              <w:spacing w:line="118" w:lineRule="exact" w:after="56"/>
              <w:ind w:right="17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Averages</w:t>
            </w:r>
          </w:p>
          <w:p>
            <w:pPr>
              <w:pStyle w:val="TableParagraph"/>
              <w:spacing w:line="20" w:lineRule="exact"/>
              <w:ind w:left="1411"/>
              <w:rPr>
                <w:sz w:val="2"/>
              </w:rPr>
            </w:pPr>
            <w:r>
              <w:rPr>
                <w:sz w:val="2"/>
              </w:rPr>
              <w:pict>
                <v:group style="width:65.4pt;height:.15pt;mso-position-horizontal-relative:char;mso-position-vertical-relative:line" coordorigin="0,0" coordsize="1308,3">
                  <v:line style="position:absolute" from="0,1" to="1307,1" stroked="true" strokeweight=".125pt" strokecolor="#231f2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948" w:val="left" w:leader="none"/>
              </w:tabs>
              <w:spacing w:line="111" w:lineRule="exact"/>
              <w:ind w:right="10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  <w:r>
              <w:rPr>
                <w:color w:val="231F20"/>
                <w:spacing w:val="-13"/>
                <w:sz w:val="14"/>
              </w:rPr>
              <w:t> </w:t>
            </w:r>
            <w:r>
              <w:rPr>
                <w:color w:val="231F20"/>
                <w:sz w:val="14"/>
              </w:rPr>
              <w:t>Q2–</w:t>
              <w:tab/>
              <w:t>2010–</w:t>
            </w:r>
          </w:p>
        </w:tc>
        <w:tc>
          <w:tcPr>
            <w:tcW w:w="725" w:type="dxa"/>
            <w:tcBorders>
              <w:left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65" w:hRule="atLeast"/>
        </w:trPr>
        <w:tc>
          <w:tcPr>
            <w:tcW w:w="1300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1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right="13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2009</w:t>
            </w:r>
          </w:p>
        </w:tc>
        <w:tc>
          <w:tcPr>
            <w:tcW w:w="73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2011 Q3</w:t>
            </w:r>
          </w:p>
        </w:tc>
        <w:tc>
          <w:tcPr>
            <w:tcW w:w="73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2011 Q4</w:t>
            </w:r>
          </w:p>
        </w:tc>
        <w:tc>
          <w:tcPr>
            <w:tcW w:w="668" w:type="dxa"/>
            <w:tcBorders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before="15"/>
              <w:ind w:right="6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2012 Q1</w:t>
            </w:r>
          </w:p>
        </w:tc>
        <w:tc>
          <w:tcPr>
            <w:tcW w:w="725" w:type="dxa"/>
            <w:tcBorders>
              <w:left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50"/>
              <w:jc w:val="righ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2012 Q2</w:t>
            </w:r>
            <w:r>
              <w:rPr>
                <w:color w:val="231F20"/>
                <w:w w:val="95"/>
                <w:position w:val="4"/>
                <w:sz w:val="11"/>
              </w:rPr>
              <w:t>(b)</w:t>
            </w:r>
          </w:p>
        </w:tc>
      </w:tr>
      <w:tr>
        <w:trPr>
          <w:trHeight w:val="263" w:hRule="atLeast"/>
        </w:trPr>
        <w:tc>
          <w:tcPr>
            <w:tcW w:w="130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Businesses</w:t>
            </w:r>
          </w:p>
        </w:tc>
        <w:tc>
          <w:tcPr>
            <w:tcW w:w="81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5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tcBorders>
              <w:top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5" w:type="dxa"/>
            <w:tcBorders>
              <w:top w:val="single" w:sz="2" w:space="0" w:color="231F20"/>
              <w:left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1300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Large</w:t>
            </w:r>
          </w:p>
        </w:tc>
        <w:tc>
          <w:tcPr>
            <w:tcW w:w="818" w:type="dxa"/>
          </w:tcPr>
          <w:p>
            <w:pPr>
              <w:pStyle w:val="TableParagraph"/>
              <w:spacing w:before="36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35</w:t>
            </w:r>
          </w:p>
        </w:tc>
        <w:tc>
          <w:tcPr>
            <w:tcW w:w="735" w:type="dxa"/>
          </w:tcPr>
          <w:p>
            <w:pPr>
              <w:pStyle w:val="TableParagraph"/>
              <w:spacing w:before="36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-32</w:t>
            </w:r>
          </w:p>
        </w:tc>
        <w:tc>
          <w:tcPr>
            <w:tcW w:w="739" w:type="dxa"/>
          </w:tcPr>
          <w:p>
            <w:pPr>
              <w:pStyle w:val="TableParagraph"/>
              <w:spacing w:before="36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668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before="36"/>
              <w:ind w:right="6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33</w:t>
            </w:r>
          </w:p>
        </w:tc>
        <w:tc>
          <w:tcPr>
            <w:tcW w:w="725" w:type="dxa"/>
            <w:tcBorders>
              <w:left w:val="single" w:sz="2" w:space="0" w:color="231F20"/>
            </w:tcBorders>
          </w:tcPr>
          <w:p>
            <w:pPr>
              <w:pStyle w:val="TableParagraph"/>
              <w:spacing w:before="36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</w:tr>
      <w:tr>
        <w:trPr>
          <w:trHeight w:val="228" w:hRule="atLeast"/>
        </w:trPr>
        <w:tc>
          <w:tcPr>
            <w:tcW w:w="1300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Medium</w:t>
            </w:r>
          </w:p>
        </w:tc>
        <w:tc>
          <w:tcPr>
            <w:tcW w:w="818" w:type="dxa"/>
          </w:tcPr>
          <w:p>
            <w:pPr>
              <w:pStyle w:val="TableParagraph"/>
              <w:spacing w:before="36"/>
              <w:ind w:right="13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30</w:t>
            </w:r>
          </w:p>
        </w:tc>
        <w:tc>
          <w:tcPr>
            <w:tcW w:w="735" w:type="dxa"/>
          </w:tcPr>
          <w:p>
            <w:pPr>
              <w:pStyle w:val="TableParagraph"/>
              <w:spacing w:before="36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-13</w:t>
            </w:r>
          </w:p>
        </w:tc>
        <w:tc>
          <w:tcPr>
            <w:tcW w:w="739" w:type="dxa"/>
          </w:tcPr>
          <w:p>
            <w:pPr>
              <w:pStyle w:val="TableParagraph"/>
              <w:spacing w:before="36"/>
              <w:ind w:right="13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</w:t>
            </w:r>
          </w:p>
        </w:tc>
        <w:tc>
          <w:tcPr>
            <w:tcW w:w="668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before="36"/>
              <w:ind w:right="6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33</w:t>
            </w:r>
          </w:p>
        </w:tc>
        <w:tc>
          <w:tcPr>
            <w:tcW w:w="725" w:type="dxa"/>
            <w:tcBorders>
              <w:left w:val="single" w:sz="2" w:space="0" w:color="231F20"/>
            </w:tcBorders>
          </w:tcPr>
          <w:p>
            <w:pPr>
              <w:pStyle w:val="TableParagraph"/>
              <w:spacing w:before="36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</w:tr>
      <w:tr>
        <w:trPr>
          <w:trHeight w:val="241" w:hRule="atLeast"/>
        </w:trPr>
        <w:tc>
          <w:tcPr>
            <w:tcW w:w="1300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Small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818" w:type="dxa"/>
          </w:tcPr>
          <w:p>
            <w:pPr>
              <w:pStyle w:val="TableParagraph"/>
              <w:spacing w:before="42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735" w:type="dxa"/>
          </w:tcPr>
          <w:p>
            <w:pPr>
              <w:pStyle w:val="TableParagraph"/>
              <w:spacing w:before="42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5</w:t>
            </w:r>
          </w:p>
        </w:tc>
        <w:tc>
          <w:tcPr>
            <w:tcW w:w="739" w:type="dxa"/>
          </w:tcPr>
          <w:p>
            <w:pPr>
              <w:pStyle w:val="TableParagraph"/>
              <w:spacing w:before="42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  <w:tc>
          <w:tcPr>
            <w:tcW w:w="668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before="42"/>
              <w:ind w:right="60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725" w:type="dxa"/>
            <w:tcBorders>
              <w:left w:val="single" w:sz="2" w:space="0" w:color="231F20"/>
            </w:tcBorders>
          </w:tcPr>
          <w:p>
            <w:pPr>
              <w:pStyle w:val="TableParagraph"/>
              <w:spacing w:before="42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</w:tr>
      <w:tr>
        <w:trPr>
          <w:trHeight w:val="235" w:hRule="atLeast"/>
        </w:trPr>
        <w:tc>
          <w:tcPr>
            <w:tcW w:w="1300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Households</w:t>
            </w:r>
          </w:p>
        </w:tc>
        <w:tc>
          <w:tcPr>
            <w:tcW w:w="81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8" w:type="dxa"/>
            <w:tcBorders>
              <w:right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5" w:type="dxa"/>
            <w:tcBorders>
              <w:left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1300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Secured loans</w:t>
            </w:r>
          </w:p>
        </w:tc>
        <w:tc>
          <w:tcPr>
            <w:tcW w:w="818" w:type="dxa"/>
          </w:tcPr>
          <w:p>
            <w:pPr>
              <w:pStyle w:val="TableParagraph"/>
              <w:spacing w:before="36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22</w:t>
            </w:r>
          </w:p>
        </w:tc>
        <w:tc>
          <w:tcPr>
            <w:tcW w:w="735" w:type="dxa"/>
          </w:tcPr>
          <w:p>
            <w:pPr>
              <w:pStyle w:val="TableParagraph"/>
              <w:spacing w:before="36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-16</w:t>
            </w:r>
          </w:p>
        </w:tc>
        <w:tc>
          <w:tcPr>
            <w:tcW w:w="739" w:type="dxa"/>
          </w:tcPr>
          <w:p>
            <w:pPr>
              <w:pStyle w:val="TableParagraph"/>
              <w:spacing w:before="36"/>
              <w:ind w:right="13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-8</w:t>
            </w:r>
          </w:p>
        </w:tc>
        <w:tc>
          <w:tcPr>
            <w:tcW w:w="668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before="36"/>
              <w:ind w:right="6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29</w:t>
            </w:r>
          </w:p>
        </w:tc>
        <w:tc>
          <w:tcPr>
            <w:tcW w:w="725" w:type="dxa"/>
            <w:tcBorders>
              <w:left w:val="single" w:sz="2" w:space="0" w:color="231F20"/>
            </w:tcBorders>
          </w:tcPr>
          <w:p>
            <w:pPr>
              <w:pStyle w:val="TableParagraph"/>
              <w:spacing w:before="36"/>
              <w:ind w:right="5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</w:tr>
      <w:tr>
        <w:trPr>
          <w:trHeight w:val="204" w:hRule="atLeast"/>
        </w:trPr>
        <w:tc>
          <w:tcPr>
            <w:tcW w:w="1300" w:type="dxa"/>
          </w:tcPr>
          <w:p>
            <w:pPr>
              <w:pStyle w:val="TableParagraph"/>
              <w:spacing w:line="148" w:lineRule="exact" w:before="36"/>
              <w:rPr>
                <w:sz w:val="14"/>
              </w:rPr>
            </w:pPr>
            <w:r>
              <w:rPr>
                <w:color w:val="231F20"/>
                <w:sz w:val="14"/>
              </w:rPr>
              <w:t>Unsecured loans</w:t>
            </w:r>
          </w:p>
        </w:tc>
        <w:tc>
          <w:tcPr>
            <w:tcW w:w="818" w:type="dxa"/>
          </w:tcPr>
          <w:p>
            <w:pPr>
              <w:pStyle w:val="TableParagraph"/>
              <w:spacing w:line="148" w:lineRule="exact" w:before="36"/>
              <w:ind w:right="131"/>
              <w:jc w:val="right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735" w:type="dxa"/>
          </w:tcPr>
          <w:p>
            <w:pPr>
              <w:pStyle w:val="TableParagraph"/>
              <w:spacing w:line="148" w:lineRule="exact" w:before="36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739" w:type="dxa"/>
          </w:tcPr>
          <w:p>
            <w:pPr>
              <w:pStyle w:val="TableParagraph"/>
              <w:spacing w:line="148" w:lineRule="exact" w:before="36"/>
              <w:ind w:right="13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-4</w:t>
            </w:r>
          </w:p>
        </w:tc>
        <w:tc>
          <w:tcPr>
            <w:tcW w:w="668" w:type="dxa"/>
            <w:tcBorders>
              <w:right w:val="single" w:sz="2" w:space="0" w:color="231F20"/>
            </w:tcBorders>
          </w:tcPr>
          <w:p>
            <w:pPr>
              <w:pStyle w:val="TableParagraph"/>
              <w:spacing w:line="148" w:lineRule="exact" w:before="36"/>
              <w:ind w:right="6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-4</w:t>
            </w:r>
          </w:p>
        </w:tc>
        <w:tc>
          <w:tcPr>
            <w:tcW w:w="725" w:type="dxa"/>
            <w:tcBorders>
              <w:left w:val="single" w:sz="2" w:space="0" w:color="231F20"/>
            </w:tcBorders>
          </w:tcPr>
          <w:p>
            <w:pPr>
              <w:pStyle w:val="TableParagraph"/>
              <w:spacing w:line="148" w:lineRule="exact" w:before="36"/>
              <w:ind w:right="5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-4</w:t>
            </w:r>
          </w:p>
        </w:tc>
      </w:tr>
    </w:tbl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Weighted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responses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lenders.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positive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indicates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reference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had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risen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 </w:t>
      </w:r>
      <w:r>
        <w:rPr>
          <w:color w:val="231F20"/>
          <w:sz w:val="11"/>
        </w:rPr>
        <w:t>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negative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balance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indicates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spreads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had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fallen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quarter.</w:t>
      </w: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Lenders’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expectations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following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reported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survey.</w:t>
      </w: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BodyText"/>
        <w:spacing w:before="1"/>
        <w:rPr>
          <w:sz w:val="15"/>
        </w:rPr>
      </w:pPr>
      <w:r>
        <w:rPr/>
        <w:pict>
          <v:shape style="position:absolute;margin-left:39.685001pt;margin-top:11.09796pt;width:215.45pt;height:.1pt;mso-position-horizontal-relative:page;mso-position-vertical-relative:paragraph;z-index:-15687168;mso-wrap-distance-left:0;mso-wrap-distance-right:0" coordorigin="794,222" coordsize="4309,0" path="m794,222l5102,222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1.12 </w:t>
      </w:r>
      <w:r>
        <w:rPr>
          <w:color w:val="231F20"/>
          <w:sz w:val="18"/>
        </w:rPr>
        <w:t>PNFCs’ net external finance raised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0" w:right="1070" w:firstLine="0"/>
        <w:jc w:val="right"/>
        <w:rPr>
          <w:sz w:val="12"/>
        </w:rPr>
      </w:pPr>
      <w:r>
        <w:rPr/>
        <w:pict>
          <v:group style="position:absolute;margin-left:39.685001pt;margin-top:15.041783pt;width:184.3pt;height:141.75pt;mso-position-horizontal-relative:page;mso-position-vertical-relative:paragraph;z-index:-21473280" coordorigin="794,301" coordsize="3686,2835">
            <v:rect style="position:absolute;left:3013;top:591;width:142;height:142" filled="true" fillcolor="#75c043" stroked="false">
              <v:fill type="solid"/>
            </v:rect>
            <v:rect style="position:absolute;left:3013;top:769;width:142;height:142" filled="true" fillcolor="#fcaf17" stroked="false">
              <v:fill type="solid"/>
            </v:rect>
            <v:rect style="position:absolute;left:3013;top:946;width:142;height:142" filled="true" fillcolor="#00558b" stroked="false">
              <v:fill type="solid"/>
            </v:rect>
            <v:rect style="position:absolute;left:3013;top:413;width:142;height:142" filled="true" fillcolor="#b01c88" stroked="false">
              <v:fill type="solid"/>
            </v:rect>
            <v:rect style="position:absolute;left:798;top:305;width:3676;height:2825" filled="false" stroked="true" strokeweight=".5pt" strokecolor="#231f20">
              <v:stroke dashstyle="solid"/>
            </v:rect>
            <v:shape style="position:absolute;left:1008;top:643;width:3248;height:2142" coordorigin="1008,644" coordsize="3248,2142" path="m1072,1514l1008,1514,1008,1922,1072,1922,1072,1514xm1232,1127l1168,1127,1168,1922,1232,1922,1232,1127xm1392,795l1328,795,1328,1922,1392,1922,1392,795xm1551,644l1487,644,1487,1922,1551,1922,1551,644xm1709,828l1645,828,1645,1922,1709,1922,1709,828xm1869,1605l1805,1605,1805,1922,1869,1922,1869,1605xm2028,1572l1964,1572,1964,1922,2028,1922,2028,1572xm2186,1829l2122,1829,2122,1922,2186,1922,2186,1829xm2346,1922l2282,1922,2282,1941,2346,1941,2346,1922xm2505,1922l2442,1922,2442,2573,2505,2573,2505,1922xm2665,1922l2601,1922,2601,2785,2665,2785,2665,1922xm2823,1922l2759,1922,2759,2260,2823,2260,2823,1922xm2982,1922l2919,1922,2919,2298,2982,2298,2982,1922xm3142,1922l3078,1922,3078,2141,3142,2141,3142,1922xm3300,1922l3238,1922,3238,2204,3300,2204,3300,1922xm3459,1922l3396,1922,3396,2083,3459,2083,3459,1922xm3619,1922l3555,1922,3555,2092,3619,2092,3619,1922xm3779,1922l3715,1922,3715,2069,3779,2069,3779,1922xm3936,1922l3873,1922,3873,1985,3936,1985,3936,1922xm4096,1915l4032,1915,4032,1922,4096,1922,4096,1915xm4256,1922l4192,1922,4192,2365,4256,2365,4256,1922xe" filled="true" fillcolor="#fcaf17" stroked="false">
              <v:path arrowok="t"/>
              <v:fill type="solid"/>
            </v:shape>
            <v:shape style="position:absolute;left:1008;top:445;width:3248;height:1841" coordorigin="1008,445" coordsize="3248,1841" path="m1072,1334l1008,1334,1008,1514,1072,1514,1072,1334xm1232,875l1168,875,1168,1127,1232,1127,1232,875xm1392,1922l1328,1922,1328,1957,1392,1957,1392,1922xm1551,445l1487,445,1487,644,1551,644,1551,445xm1709,800l1645,800,1645,828,1709,828,1709,800xm1869,1390l1805,1390,1805,1605,1869,1605,1869,1390xm2028,1922l1964,1922,1964,1997,2028,1997,2028,1922xm2186,1560l2122,1560,2122,1829,2186,1829,2186,1560xm2346,1941l2282,1941,2282,1955,2346,1955,2346,1941xm2505,1490l2442,1490,2442,1922,2505,1922,2505,1490xm2665,1812l2601,1812,2601,1922,2665,1922,2665,1812xm2823,1733l2759,1733,2759,1922,2823,1922,2823,1733xm2982,1864l2919,1864,2919,1922,2982,1922,2982,1864xm3142,2141l3078,2141,3078,2286,3142,2286,3142,2141xm3300,1903l3238,1903,3238,1922,3300,1922,3300,1903xm3459,2083l3396,2083,3396,2116,3459,2116,3459,2083xm3619,1896l3555,1896,3555,1922,3619,1922,3619,1896xm3779,1696l3715,1696,3715,1922,3779,1922,3779,1696xm3936,1819l3873,1819,3873,1922,3936,1922,3936,1819xm4096,1717l4032,1717,4032,1915,4096,1915,4096,1717xm4256,1651l4192,1651,4192,1922,4256,1922,4256,1651xe" filled="true" fillcolor="#75c043" stroked="false">
              <v:path arrowok="t"/>
              <v:fill type="solid"/>
            </v:shape>
            <v:shape style="position:absolute;left:1008;top:865;width:3248;height:1584" coordorigin="1008,865" coordsize="3248,1584" path="m1072,1922l1008,1922,1008,1936,1072,1936,1072,1922xm1232,865l1168,865,1168,875,1232,875,1232,865xm1392,1957l1328,1957,1328,2193,1392,2193,1392,1957xm1551,1922l1487,1922,1487,2134,1551,2134,1551,1922xm1709,1922l1645,1922,1645,2102,1709,2102,1709,1922xm1869,1257l1805,1257,1805,1390,1869,1390,1869,1257xm2028,1997l1964,1997,1964,2151,2028,2151,2028,1997xm2186,1486l2122,1486,2122,1560,2186,1560,2186,1486xm2346,1546l2282,1546,2282,1922,2346,1922,2346,1546xm2505,952l2442,952,2442,1490,2505,1490,2505,952xm2665,1689l2601,1689,2601,1812,2665,1812,2665,1689xm2823,1490l2759,1490,2759,1733,2823,1733,2823,1490xm2982,1787l2919,1787,2919,1864,2982,1864,2982,1787xm3142,1735l3078,1735,3078,1922,3142,1922,3142,1735xm3300,1901l3238,1901,3238,1903,3300,1903,3300,1901xm3459,1866l3396,1866,3396,1922,3459,1922,3459,1866xm3619,2092l3555,2092,3555,2144,3619,2144,3619,2092xm3779,2069l3715,2069,3715,2179,3779,2179,3779,2069xm3936,1985l3873,1985,3873,2167,3936,2167,3936,1985xm4096,1922l4032,1922,4032,1971,4096,1971,4096,1922xm4256,2365l4192,2365,4192,2449,4256,2449,4256,2365xe" filled="true" fillcolor="#00558b" stroked="false">
              <v:path arrowok="t"/>
              <v:fill type="solid"/>
            </v:shape>
            <v:shape style="position:absolute;left:1008;top:1320;width:3248;height:1556" coordorigin="1008,1320" coordsize="3248,1556" path="m1072,1320l1008,1320,1008,1334,1072,1334,1072,1320xm1232,1922l1168,1922,1168,1969,1232,1969,1232,1922xm1392,2193l1328,2193,1328,2260,1392,2260,1392,2193xm1551,2134l1487,2134,1487,2144,1551,2144,1551,2134xm1709,2102l1645,2102,1645,2104,1709,2104,1709,2102xm1869,1922l1805,1922,1805,1948,1869,1948,1869,1922xm2028,2151l1964,2151,1964,2160,2028,2160,2028,2151xm2186,1425l2122,1425,2122,1486,2186,1486,2186,1425xm2346,1955l2282,1955,2282,2085,2346,2085,2346,1955xm2505,2573l2442,2573,2442,2599,2505,2599,2505,2573xm2665,2785l2601,2785,2601,2876,2665,2876,2665,2785xm2823,2260l2759,2260,2759,2307,2823,2307,2823,2260xm2982,1731l2919,1731,2919,1787,2982,1787,2982,1731xm3142,1719l3078,1719,3078,1735,3142,1735,3142,1719xm3300,2204l3238,2204,3238,2281,3300,2281,3300,2204xm3459,2116l3396,2116,3396,2158,3459,2158,3459,2116xm3619,1873l3555,1873,3555,1896,3619,1896,3619,1873xm3779,1649l3715,1649,3715,1696,3779,1696,3779,1649xm3936,2167l3873,2167,3873,2190,3936,2190,3936,2167xm4096,1689l4032,1689,4032,1717,4096,1717,4096,1689xm4256,2449l4192,2449,4192,2452,4256,2452,4256,2449xe" filled="true" fillcolor="#b01c88" stroked="false">
              <v:path arrowok="t"/>
              <v:fill type="solid"/>
            </v:shape>
            <v:line style="position:absolute" from="4365,709" to="4479,709" stroked="true" strokeweight=".5pt" strokecolor="#231f20">
              <v:stroke dashstyle="solid"/>
            </v:line>
            <v:line style="position:absolute" from="4365,1113" to="4479,1113" stroked="true" strokeweight=".5pt" strokecolor="#231f20">
              <v:stroke dashstyle="solid"/>
            </v:line>
            <v:line style="position:absolute" from="4365,1516" to="4479,1516" stroked="true" strokeweight=".5pt" strokecolor="#231f20">
              <v:stroke dashstyle="solid"/>
            </v:line>
            <v:line style="position:absolute" from="4365,1922" to="4479,1922" stroked="true" strokeweight=".5pt" strokecolor="#231f20">
              <v:stroke dashstyle="solid"/>
            </v:line>
            <v:line style="position:absolute" from="4365,2326" to="4479,2326" stroked="true" strokeweight=".5pt" strokecolor="#231f20">
              <v:stroke dashstyle="solid"/>
            </v:line>
            <v:line style="position:absolute" from="4365,2729" to="4479,2729" stroked="true" strokeweight=".5pt" strokecolor="#231f20">
              <v:stroke dashstyle="solid"/>
            </v:line>
            <v:line style="position:absolute" from="794,709" to="907,709" stroked="true" strokeweight=".5pt" strokecolor="#231f20">
              <v:stroke dashstyle="solid"/>
            </v:line>
            <v:line style="position:absolute" from="794,1113" to="907,1113" stroked="true" strokeweight=".5pt" strokecolor="#231f20">
              <v:stroke dashstyle="solid"/>
            </v:line>
            <v:line style="position:absolute" from="794,1516" to="907,1516" stroked="true" strokeweight=".5pt" strokecolor="#231f20">
              <v:stroke dashstyle="solid"/>
            </v:line>
            <v:line style="position:absolute" from="794,1922" to="907,1922" stroked="true" strokeweight=".5pt" strokecolor="#231f20">
              <v:stroke dashstyle="solid"/>
            </v:line>
            <v:line style="position:absolute" from="794,2326" to="907,2326" stroked="true" strokeweight=".5pt" strokecolor="#231f20">
              <v:stroke dashstyle="solid"/>
            </v:line>
            <v:line style="position:absolute" from="794,2729" to="907,2729" stroked="true" strokeweight=".5pt" strokecolor="#231f20">
              <v:stroke dashstyle="solid"/>
            </v:line>
            <v:line style="position:absolute" from="4144,3022" to="4144,3135" stroked="true" strokeweight=".5pt" strokecolor="#231f20">
              <v:stroke dashstyle="solid"/>
            </v:line>
            <v:line style="position:absolute" from="3507,3022" to="3507,3135" stroked="true" strokeweight=".5pt" strokecolor="#231f20">
              <v:stroke dashstyle="solid"/>
            </v:line>
            <v:line style="position:absolute" from="2871,3022" to="2871,3135" stroked="true" strokeweight=".5pt" strokecolor="#231f20">
              <v:stroke dashstyle="solid"/>
            </v:line>
            <v:line style="position:absolute" from="2234,3022" to="2234,3135" stroked="true" strokeweight=".5pt" strokecolor="#231f20">
              <v:stroke dashstyle="solid"/>
            </v:line>
            <v:line style="position:absolute" from="1597,3022" to="1597,3135" stroked="true" strokeweight=".5pt" strokecolor="#231f20">
              <v:stroke dashstyle="solid"/>
            </v:line>
            <v:line style="position:absolute" from="963,3022" to="963,3135" stroked="true" strokeweight=".5pt" strokecolor="#231f20">
              <v:stroke dashstyle="solid"/>
            </v:line>
            <v:line style="position:absolute" from="964,1922" to="4304,1922" stroked="true" strokeweight=".5pt" strokecolor="#231f20">
              <v:stroke dashstyle="solid"/>
            </v:line>
            <v:shape style="position:absolute;left:1040;top:842;width:3184;height:1736" coordorigin="1040,842" coordsize="3184,1736" path="m1040,1348l1200,945,1360,966,1519,842,1677,919,1837,1337,1996,1735,2154,1530,2314,1621,2473,1700,2633,2578,2791,1896,2951,2076,3110,2172,3268,2137,3428,2153,3587,2034,3747,1997,3905,2011,4064,1808,4224,2165e" filled="false" stroked="true" strokeweight="1pt" strokecolor="#a70740">
              <v:path arrowok="t"/>
              <v:stroke dashstyle="solid"/>
            </v:shape>
            <v:line style="position:absolute" from="3013,1197" to="3155,1197" stroked="true" strokeweight="1pt" strokecolor="#a70740">
              <v:stroke dashstyle="solid"/>
            </v:line>
            <v:shape style="position:absolute;left:793;top:300;width:3686;height:2835" type="#_x0000_t202" filled="false" stroked="false">
              <v:textbox inset="0,0,0,0">
                <w:txbxContent>
                  <w:p>
                    <w:pPr>
                      <w:spacing w:line="244" w:lineRule="auto" w:before="92"/>
                      <w:ind w:left="2390" w:right="178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Commercial paper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position w:val="-3"/>
                        <w:sz w:val="12"/>
                      </w:rPr>
                      <w:t>Bonds</w:t>
                    </w:r>
                    <w:r>
                      <w:rPr>
                        <w:color w:val="231F20"/>
                        <w:sz w:val="11"/>
                      </w:rPr>
                      <w:t>(b)(c)</w:t>
                    </w:r>
                  </w:p>
                  <w:p>
                    <w:pPr>
                      <w:spacing w:line="254" w:lineRule="auto" w:before="29"/>
                      <w:ind w:left="2390" w:right="753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Loans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Equities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Total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£ billions</w:t>
      </w:r>
      <w:r>
        <w:rPr>
          <w:color w:val="231F20"/>
          <w:spacing w:val="-21"/>
          <w:sz w:val="12"/>
        </w:rPr>
        <w:t> </w:t>
      </w:r>
      <w:r>
        <w:rPr>
          <w:color w:val="231F20"/>
          <w:position w:val="-8"/>
          <w:sz w:val="12"/>
        </w:rPr>
        <w:t>40</w:t>
      </w:r>
    </w:p>
    <w:p>
      <w:pPr>
        <w:pStyle w:val="BodyText"/>
        <w:spacing w:before="4"/>
        <w:rPr>
          <w:sz w:val="22"/>
        </w:rPr>
      </w:pPr>
    </w:p>
    <w:p>
      <w:pPr>
        <w:spacing w:before="0"/>
        <w:ind w:left="0" w:right="107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before="102"/>
        <w:ind w:left="0" w:right="107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2"/>
        <w:ind w:left="0" w:right="107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14"/>
        <w:ind w:left="0" w:right="1119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65"/>
        <w:ind w:left="0" w:right="107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22"/>
        <w:ind w:left="0" w:right="1125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7"/>
        <w:ind w:left="0" w:right="107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2"/>
        <w:ind w:left="0" w:right="107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line="130" w:lineRule="exact" w:before="102"/>
        <w:ind w:left="390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tabs>
          <w:tab w:pos="1219" w:val="left" w:leader="none"/>
          <w:tab w:pos="1856" w:val="left" w:leader="none"/>
          <w:tab w:pos="2492" w:val="left" w:leader="none"/>
          <w:tab w:pos="3129" w:val="left" w:leader="none"/>
          <w:tab w:pos="3525" w:val="left" w:leader="none"/>
        </w:tabs>
        <w:spacing w:line="130" w:lineRule="exact" w:before="0"/>
        <w:ind w:left="523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pStyle w:val="BodyText"/>
        <w:rPr>
          <w:sz w:val="12"/>
        </w:rPr>
      </w:pP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foreign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currency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funds.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Non 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stand-alone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programme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4" w:lineRule="auto" w:before="3" w:after="0"/>
        <w:ind w:left="323" w:right="764" w:hanging="171"/>
        <w:jc w:val="left"/>
        <w:rPr>
          <w:sz w:val="11"/>
        </w:rPr>
      </w:pP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component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adjusted,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its </w:t>
      </w:r>
      <w:r>
        <w:rPr>
          <w:color w:val="231F20"/>
          <w:sz w:val="11"/>
        </w:rPr>
        <w:t>components.</w:t>
      </w:r>
    </w:p>
    <w:p>
      <w:pPr>
        <w:pStyle w:val="BodyText"/>
        <w:spacing w:line="268" w:lineRule="auto" w:before="28"/>
        <w:ind w:left="153" w:right="217"/>
      </w:pPr>
      <w:r>
        <w:rPr/>
        <w:br w:type="column"/>
      </w:r>
      <w:r>
        <w:rPr>
          <w:color w:val="231F20"/>
        </w:rPr>
        <w:t>most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2010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first</w:t>
      </w:r>
      <w:r>
        <w:rPr>
          <w:color w:val="231F20"/>
          <w:spacing w:val="-42"/>
        </w:rPr>
        <w:t> </w:t>
      </w:r>
      <w:r>
        <w:rPr>
          <w:color w:val="231F20"/>
        </w:rPr>
        <w:t>three</w:t>
      </w:r>
      <w:r>
        <w:rPr>
          <w:color w:val="231F20"/>
          <w:spacing w:val="-41"/>
        </w:rPr>
        <w:t> </w:t>
      </w:r>
      <w:r>
        <w:rPr>
          <w:color w:val="231F20"/>
        </w:rPr>
        <w:t>quarters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2011.</w:t>
      </w:r>
      <w:r>
        <w:rPr>
          <w:color w:val="231F20"/>
          <w:spacing w:val="-21"/>
        </w:rPr>
        <w:t> </w:t>
      </w:r>
      <w:r>
        <w:rPr>
          <w:color w:val="231F20"/>
        </w:rPr>
        <w:t>Some </w:t>
      </w:r>
      <w:r>
        <w:rPr>
          <w:color w:val="231F20"/>
          <w:w w:val="90"/>
        </w:rPr>
        <w:t>further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widening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loans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sizes </w:t>
      </w:r>
      <w:r>
        <w:rPr>
          <w:color w:val="231F20"/>
        </w:rPr>
        <w:t>was</w:t>
      </w:r>
      <w:r>
        <w:rPr>
          <w:color w:val="231F20"/>
          <w:spacing w:val="-20"/>
        </w:rPr>
        <w:t> </w:t>
      </w:r>
      <w:r>
        <w:rPr>
          <w:color w:val="231F20"/>
        </w:rPr>
        <w:t>expected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2012</w:t>
      </w:r>
      <w:r>
        <w:rPr>
          <w:color w:val="231F20"/>
          <w:spacing w:val="-24"/>
        </w:rPr>
        <w:t> </w:t>
      </w:r>
      <w:r>
        <w:rPr>
          <w:color w:val="231F20"/>
        </w:rPr>
        <w:t>Q2.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153"/>
      </w:pPr>
      <w:r>
        <w:rPr>
          <w:color w:val="231F20"/>
        </w:rPr>
        <w:t>Bank borrowing by companies fell sharply in 2012 Q1</w:t>
      </w:r>
    </w:p>
    <w:p>
      <w:pPr>
        <w:pStyle w:val="BodyText"/>
        <w:spacing w:line="268" w:lineRule="auto" w:before="28"/>
        <w:ind w:left="153" w:right="213"/>
      </w:pPr>
      <w:r>
        <w:rPr>
          <w:color w:val="231F20"/>
          <w:w w:val="90"/>
        </w:rPr>
        <w:t>(Chart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5"/>
          <w:w w:val="90"/>
        </w:rPr>
        <w:t>1.12).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currency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loans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declining </w:t>
      </w:r>
      <w:r>
        <w:rPr>
          <w:color w:val="231F20"/>
        </w:rPr>
        <w:t>at</w:t>
      </w:r>
      <w:r>
        <w:rPr>
          <w:color w:val="231F20"/>
          <w:spacing w:val="-46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decreasing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6"/>
        </w:rPr>
        <w:t> </w:t>
      </w:r>
      <w:r>
        <w:rPr>
          <w:color w:val="231F20"/>
        </w:rPr>
        <w:t>during</w:t>
      </w:r>
      <w:r>
        <w:rPr>
          <w:color w:val="231F20"/>
          <w:spacing w:val="-45"/>
        </w:rPr>
        <w:t> </w:t>
      </w:r>
      <w:r>
        <w:rPr>
          <w:color w:val="231F20"/>
        </w:rPr>
        <w:t>2011,</w:t>
      </w:r>
      <w:r>
        <w:rPr>
          <w:color w:val="231F20"/>
          <w:spacing w:val="-45"/>
        </w:rPr>
        <w:t> </w:t>
      </w:r>
      <w:r>
        <w:rPr>
          <w:color w:val="231F20"/>
        </w:rPr>
        <w:t>but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2.4%</w:t>
      </w:r>
      <w:r>
        <w:rPr>
          <w:color w:val="231F20"/>
          <w:spacing w:val="-47"/>
        </w:rPr>
        <w:t> </w:t>
      </w:r>
      <w:r>
        <w:rPr>
          <w:color w:val="231F20"/>
        </w:rPr>
        <w:t>fall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Q1</w:t>
      </w:r>
      <w:r>
        <w:rPr>
          <w:color w:val="231F20"/>
          <w:spacing w:val="-46"/>
        </w:rPr>
        <w:t> </w:t>
      </w:r>
      <w:r>
        <w:rPr>
          <w:color w:val="231F20"/>
        </w:rPr>
        <w:t>was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largest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 loans,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combined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markets </w:t>
      </w:r>
      <w:r>
        <w:rPr>
          <w:color w:val="231F20"/>
        </w:rPr>
        <w:t>(Section</w:t>
      </w:r>
      <w:r>
        <w:rPr>
          <w:color w:val="231F20"/>
          <w:spacing w:val="-41"/>
        </w:rPr>
        <w:t> </w:t>
      </w:r>
      <w:r>
        <w:rPr>
          <w:color w:val="231F20"/>
        </w:rPr>
        <w:t>1.3),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encouraged</w:t>
      </w:r>
      <w:r>
        <w:rPr>
          <w:color w:val="231F20"/>
          <w:spacing w:val="-40"/>
        </w:rPr>
        <w:t> </w:t>
      </w:r>
      <w:r>
        <w:rPr>
          <w:color w:val="231F20"/>
        </w:rPr>
        <w:t>some</w:t>
      </w:r>
      <w:r>
        <w:rPr>
          <w:color w:val="231F20"/>
          <w:spacing w:val="-41"/>
        </w:rPr>
        <w:t> </w:t>
      </w:r>
      <w:r>
        <w:rPr>
          <w:color w:val="231F20"/>
        </w:rPr>
        <w:t>companies</w:t>
      </w:r>
      <w:r>
        <w:rPr>
          <w:color w:val="231F20"/>
          <w:spacing w:val="-43"/>
        </w:rPr>
        <w:t> </w:t>
      </w:r>
      <w:r>
        <w:rPr>
          <w:color w:val="231F20"/>
        </w:rPr>
        <w:t>to substitute bond finance for bank loans. Corporate bond </w:t>
      </w:r>
      <w:r>
        <w:rPr>
          <w:color w:val="231F20"/>
          <w:w w:val="95"/>
        </w:rPr>
        <w:t>issuance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borrowing,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PNFCs </w:t>
      </w:r>
      <w:r>
        <w:rPr>
          <w:color w:val="231F20"/>
        </w:rPr>
        <w:t>fell</w:t>
      </w:r>
      <w:r>
        <w:rPr>
          <w:color w:val="231F20"/>
          <w:spacing w:val="-30"/>
        </w:rPr>
        <w:t> </w:t>
      </w:r>
      <w:r>
        <w:rPr>
          <w:color w:val="231F20"/>
        </w:rPr>
        <w:t>back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Q1</w:t>
      </w:r>
      <w:r>
        <w:rPr>
          <w:color w:val="231F20"/>
          <w:spacing w:val="-30"/>
        </w:rPr>
        <w:t> </w:t>
      </w:r>
      <w:r>
        <w:rPr>
          <w:color w:val="231F20"/>
        </w:rPr>
        <w:t>after</w:t>
      </w:r>
      <w:r>
        <w:rPr>
          <w:color w:val="231F20"/>
          <w:spacing w:val="-30"/>
        </w:rPr>
        <w:t> </w:t>
      </w:r>
      <w:r>
        <w:rPr>
          <w:color w:val="231F20"/>
        </w:rPr>
        <w:t>increasing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Q4</w:t>
      </w:r>
      <w:r>
        <w:rPr>
          <w:color w:val="231F20"/>
          <w:spacing w:val="-30"/>
        </w:rPr>
        <w:t> </w:t>
      </w:r>
      <w:r>
        <w:rPr>
          <w:color w:val="231F20"/>
        </w:rPr>
        <w:t>(Chart</w:t>
      </w:r>
      <w:r>
        <w:rPr>
          <w:color w:val="231F20"/>
          <w:spacing w:val="-31"/>
        </w:rPr>
        <w:t> </w:t>
      </w:r>
      <w:r>
        <w:rPr>
          <w:color w:val="231F20"/>
          <w:spacing w:val="-5"/>
        </w:rPr>
        <w:t>1.12).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3" w:right="217"/>
      </w:pPr>
      <w:r>
        <w:rPr>
          <w:color w:val="231F20"/>
        </w:rPr>
        <w:t>Small</w:t>
      </w:r>
      <w:r>
        <w:rPr>
          <w:color w:val="231F20"/>
          <w:spacing w:val="-41"/>
        </w:rPr>
        <w:t> </w:t>
      </w:r>
      <w:r>
        <w:rPr>
          <w:color w:val="231F20"/>
        </w:rPr>
        <w:t>companies</w:t>
      </w:r>
      <w:r>
        <w:rPr>
          <w:color w:val="231F20"/>
          <w:spacing w:val="-43"/>
        </w:rPr>
        <w:t> </w:t>
      </w:r>
      <w:r>
        <w:rPr>
          <w:color w:val="231F20"/>
        </w:rPr>
        <w:t>do</w:t>
      </w:r>
      <w:r>
        <w:rPr>
          <w:color w:val="231F20"/>
          <w:spacing w:val="-41"/>
        </w:rPr>
        <w:t> </w:t>
      </w:r>
      <w:r>
        <w:rPr>
          <w:color w:val="231F20"/>
        </w:rPr>
        <w:t>not</w:t>
      </w:r>
      <w:r>
        <w:rPr>
          <w:color w:val="231F20"/>
          <w:spacing w:val="-41"/>
        </w:rPr>
        <w:t> </w:t>
      </w:r>
      <w:r>
        <w:rPr>
          <w:color w:val="231F20"/>
        </w:rPr>
        <w:t>generally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access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capital </w:t>
      </w:r>
      <w:r>
        <w:rPr>
          <w:color w:val="231F20"/>
          <w:w w:val="95"/>
        </w:rPr>
        <w:t>markets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reliant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borrowing 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Credit</w:t>
      </w:r>
      <w:r>
        <w:rPr>
          <w:i/>
          <w:color w:val="231F20"/>
          <w:spacing w:val="-46"/>
          <w:w w:val="95"/>
        </w:rPr>
        <w:t> </w:t>
      </w:r>
      <w:r>
        <w:rPr>
          <w:i/>
          <w:color w:val="231F20"/>
          <w:w w:val="95"/>
        </w:rPr>
        <w:t>Conditions</w:t>
      </w:r>
      <w:r>
        <w:rPr>
          <w:i/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40"/>
          <w:w w:val="95"/>
        </w:rPr>
        <w:t> </w:t>
      </w:r>
      <w:r>
        <w:rPr>
          <w:color w:val="231F20"/>
          <w:w w:val="95"/>
        </w:rPr>
        <w:t>implies </w:t>
      </w:r>
      <w:r>
        <w:rPr>
          <w:color w:val="231F20"/>
          <w:w w:val="90"/>
        </w:rPr>
        <w:t>that,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tightening,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spreads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loans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small</w:t>
      </w:r>
      <w:r>
        <w:rPr>
          <w:color w:val="231F20"/>
          <w:spacing w:val="-42"/>
        </w:rPr>
        <w:t> </w:t>
      </w:r>
      <w:r>
        <w:rPr>
          <w:color w:val="231F20"/>
        </w:rPr>
        <w:t>companies</w:t>
      </w:r>
      <w:r>
        <w:rPr>
          <w:color w:val="231F20"/>
          <w:spacing w:val="-41"/>
        </w:rPr>
        <w:t> </w:t>
      </w:r>
      <w:r>
        <w:rPr>
          <w:color w:val="231F20"/>
        </w:rPr>
        <w:t>since</w:t>
      </w:r>
      <w:r>
        <w:rPr>
          <w:color w:val="231F20"/>
          <w:spacing w:val="-41"/>
        </w:rPr>
        <w:t> </w:t>
      </w:r>
      <w:r>
        <w:rPr>
          <w:color w:val="231F20"/>
        </w:rPr>
        <w:t>2009</w:t>
      </w:r>
      <w:r>
        <w:rPr>
          <w:color w:val="231F20"/>
          <w:spacing w:val="-44"/>
        </w:rPr>
        <w:t> </w:t>
      </w:r>
      <w:r>
        <w:rPr>
          <w:color w:val="231F20"/>
        </w:rPr>
        <w:t>Q4 </w:t>
      </w:r>
      <w:r>
        <w:rPr>
          <w:color w:val="231F20"/>
          <w:spacing w:val="-3"/>
        </w:rPr>
        <w:t>(Table</w:t>
      </w:r>
      <w:r>
        <w:rPr>
          <w:color w:val="231F20"/>
          <w:spacing w:val="-45"/>
        </w:rPr>
        <w:t> </w:t>
      </w:r>
      <w:r>
        <w:rPr>
          <w:color w:val="231F20"/>
        </w:rPr>
        <w:t>1.B).</w:t>
      </w:r>
      <w:r>
        <w:rPr>
          <w:color w:val="231F20"/>
          <w:spacing w:val="-32"/>
        </w:rPr>
        <w:t> </w:t>
      </w:r>
      <w:r>
        <w:rPr>
          <w:color w:val="231F20"/>
          <w:spacing w:val="-6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help</w:t>
      </w:r>
      <w:r>
        <w:rPr>
          <w:color w:val="231F20"/>
          <w:spacing w:val="-44"/>
        </w:rPr>
        <w:t> </w:t>
      </w:r>
      <w:r>
        <w:rPr>
          <w:color w:val="231F20"/>
        </w:rPr>
        <w:t>reduce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cost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borrowing</w:t>
      </w:r>
      <w:r>
        <w:rPr>
          <w:color w:val="231F20"/>
          <w:spacing w:val="-46"/>
        </w:rPr>
        <w:t> </w:t>
      </w:r>
      <w:r>
        <w:rPr>
          <w:color w:val="231F20"/>
        </w:rPr>
        <w:t>for </w:t>
      </w:r>
      <w:r>
        <w:rPr>
          <w:color w:val="231F20"/>
          <w:w w:val="90"/>
        </w:rPr>
        <w:t>small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companies,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launched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National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Loan </w:t>
      </w:r>
      <w:r>
        <w:rPr>
          <w:color w:val="231F20"/>
          <w:w w:val="95"/>
        </w:rPr>
        <w:t>Guarantee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small businesses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otherwise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case.</w:t>
      </w:r>
    </w:p>
    <w:p>
      <w:pPr>
        <w:pStyle w:val="BodyText"/>
        <w:spacing w:before="10"/>
        <w:rPr>
          <w:sz w:val="19"/>
        </w:rPr>
      </w:pPr>
    </w:p>
    <w:p>
      <w:pPr>
        <w:spacing w:line="266" w:lineRule="auto" w:before="0"/>
        <w:ind w:left="153" w:right="410" w:firstLine="0"/>
        <w:jc w:val="left"/>
        <w:rPr>
          <w:sz w:val="20"/>
        </w:rPr>
      </w:pPr>
      <w:r>
        <w:rPr>
          <w:color w:val="A70740"/>
          <w:sz w:val="22"/>
        </w:rPr>
        <w:t>Household</w:t>
      </w:r>
      <w:r>
        <w:rPr>
          <w:color w:val="A70740"/>
          <w:spacing w:val="-45"/>
          <w:sz w:val="22"/>
        </w:rPr>
        <w:t> </w:t>
      </w:r>
      <w:r>
        <w:rPr>
          <w:color w:val="A70740"/>
          <w:sz w:val="22"/>
        </w:rPr>
        <w:t>sector</w:t>
      </w:r>
      <w:r>
        <w:rPr>
          <w:color w:val="A70740"/>
          <w:spacing w:val="-48"/>
          <w:sz w:val="22"/>
        </w:rPr>
        <w:t> </w:t>
      </w:r>
      <w:r>
        <w:rPr>
          <w:color w:val="A70740"/>
          <w:sz w:val="22"/>
        </w:rPr>
        <w:t>finances</w:t>
      </w:r>
      <w:r>
        <w:rPr>
          <w:color w:val="A70740"/>
          <w:spacing w:val="-44"/>
          <w:sz w:val="22"/>
        </w:rPr>
        <w:t> </w:t>
      </w:r>
      <w:r>
        <w:rPr>
          <w:color w:val="A70740"/>
          <w:sz w:val="22"/>
        </w:rPr>
        <w:t>and</w:t>
      </w:r>
      <w:r>
        <w:rPr>
          <w:color w:val="A70740"/>
          <w:spacing w:val="-47"/>
          <w:sz w:val="22"/>
        </w:rPr>
        <w:t> </w:t>
      </w:r>
      <w:r>
        <w:rPr>
          <w:color w:val="A70740"/>
          <w:sz w:val="22"/>
        </w:rPr>
        <w:t>the</w:t>
      </w:r>
      <w:r>
        <w:rPr>
          <w:color w:val="A70740"/>
          <w:spacing w:val="-45"/>
          <w:sz w:val="22"/>
        </w:rPr>
        <w:t> </w:t>
      </w:r>
      <w:r>
        <w:rPr>
          <w:color w:val="A70740"/>
          <w:sz w:val="22"/>
        </w:rPr>
        <w:t>housing</w:t>
      </w:r>
      <w:r>
        <w:rPr>
          <w:color w:val="A70740"/>
          <w:spacing w:val="-45"/>
          <w:sz w:val="22"/>
        </w:rPr>
        <w:t> </w:t>
      </w:r>
      <w:r>
        <w:rPr>
          <w:color w:val="A70740"/>
          <w:sz w:val="22"/>
        </w:rPr>
        <w:t>market </w:t>
      </w:r>
      <w:r>
        <w:rPr>
          <w:color w:val="231F20"/>
          <w:w w:val="90"/>
          <w:sz w:val="20"/>
        </w:rPr>
        <w:t>Elevated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bank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funding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costs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have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led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higher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interest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rates </w:t>
      </w:r>
      <w:r>
        <w:rPr>
          <w:color w:val="231F20"/>
          <w:w w:val="95"/>
          <w:sz w:val="20"/>
        </w:rPr>
        <w:t>on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mortgages.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average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interest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rate</w:t>
      </w:r>
      <w:r>
        <w:rPr>
          <w:color w:val="231F20"/>
          <w:spacing w:val="-43"/>
          <w:w w:val="95"/>
          <w:sz w:val="20"/>
        </w:rPr>
        <w:t> </w:t>
      </w:r>
      <w:r>
        <w:rPr>
          <w:color w:val="231F20"/>
          <w:w w:val="95"/>
          <w:sz w:val="20"/>
        </w:rPr>
        <w:t>on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new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Bank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Rate </w:t>
      </w:r>
      <w:r>
        <w:rPr>
          <w:color w:val="231F20"/>
          <w:sz w:val="20"/>
        </w:rPr>
        <w:t>tracker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mortgage</w:t>
      </w:r>
      <w:r>
        <w:rPr>
          <w:color w:val="231F20"/>
          <w:spacing w:val="-40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75%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loan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value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ratio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rose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by</w:t>
      </w:r>
    </w:p>
    <w:p>
      <w:pPr>
        <w:pStyle w:val="BodyText"/>
        <w:spacing w:before="2"/>
        <w:ind w:left="153"/>
      </w:pPr>
      <w:r>
        <w:rPr>
          <w:color w:val="231F20"/>
        </w:rPr>
        <w:t>0.5</w:t>
      </w:r>
      <w:r>
        <w:rPr>
          <w:color w:val="231F20"/>
          <w:spacing w:val="-44"/>
        </w:rPr>
        <w:t> </w:t>
      </w:r>
      <w:r>
        <w:rPr>
          <w:color w:val="231F20"/>
        </w:rPr>
        <w:t>percentage</w:t>
      </w:r>
      <w:r>
        <w:rPr>
          <w:color w:val="231F20"/>
          <w:spacing w:val="-44"/>
        </w:rPr>
        <w:t> </w:t>
      </w:r>
      <w:r>
        <w:rPr>
          <w:color w:val="231F20"/>
        </w:rPr>
        <w:t>points</w:t>
      </w:r>
      <w:r>
        <w:rPr>
          <w:color w:val="231F20"/>
          <w:spacing w:val="-43"/>
        </w:rPr>
        <w:t> </w:t>
      </w:r>
      <w:r>
        <w:rPr>
          <w:color w:val="231F20"/>
        </w:rPr>
        <w:t>between</w:t>
      </w:r>
      <w:r>
        <w:rPr>
          <w:color w:val="231F20"/>
          <w:spacing w:val="-46"/>
        </w:rPr>
        <w:t> </w:t>
      </w:r>
      <w:r>
        <w:rPr>
          <w:color w:val="231F20"/>
        </w:rPr>
        <w:t>August</w:t>
      </w:r>
      <w:r>
        <w:rPr>
          <w:color w:val="231F20"/>
          <w:spacing w:val="-44"/>
        </w:rPr>
        <w:t> </w:t>
      </w:r>
      <w:r>
        <w:rPr>
          <w:color w:val="231F20"/>
        </w:rPr>
        <w:t>2011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7"/>
        </w:rPr>
        <w:t> </w:t>
      </w:r>
      <w:r>
        <w:rPr>
          <w:color w:val="231F20"/>
        </w:rPr>
        <w:t>April</w:t>
      </w:r>
      <w:r>
        <w:rPr>
          <w:color w:val="231F20"/>
          <w:spacing w:val="-43"/>
        </w:rPr>
        <w:t> </w:t>
      </w:r>
      <w:r>
        <w:rPr>
          <w:color w:val="231F20"/>
        </w:rPr>
        <w:t>2012,</w:t>
      </w:r>
    </w:p>
    <w:p>
      <w:pPr>
        <w:pStyle w:val="BodyText"/>
        <w:spacing w:before="11"/>
        <w:rPr>
          <w:sz w:val="13"/>
        </w:rPr>
      </w:pPr>
      <w:r>
        <w:rPr/>
        <w:pict>
          <v:shape style="position:absolute;margin-left:306.141998pt;margin-top:10.349017pt;width:249.45pt;height:.1pt;mso-position-horizontal-relative:page;mso-position-vertical-relative:paragraph;z-index:-15686656;mso-wrap-distance-left:0;mso-wrap-distance-right:0" coordorigin="6123,207" coordsize="4989,0" path="m6123,207l11112,207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"/>
        </w:numPr>
        <w:tabs>
          <w:tab w:pos="367" w:val="left" w:leader="none"/>
        </w:tabs>
        <w:spacing w:line="235" w:lineRule="auto" w:before="36" w:after="0"/>
        <w:ind w:left="366" w:right="345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detail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estimating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banks’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marginal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funding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costs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Button,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R,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Pezzini,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S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Rossiter,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(2010),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‘Understanding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price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new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lending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households’, </w:t>
      </w:r>
      <w:r>
        <w:rPr>
          <w:i/>
          <w:color w:val="231F20"/>
          <w:sz w:val="14"/>
        </w:rPr>
        <w:t>Bank</w:t>
      </w:r>
      <w:r>
        <w:rPr>
          <w:i/>
          <w:color w:val="231F20"/>
          <w:spacing w:val="-28"/>
          <w:sz w:val="14"/>
        </w:rPr>
        <w:t> </w:t>
      </w:r>
      <w:r>
        <w:rPr>
          <w:i/>
          <w:color w:val="231F20"/>
          <w:sz w:val="14"/>
        </w:rPr>
        <w:t>of</w:t>
      </w:r>
      <w:r>
        <w:rPr>
          <w:i/>
          <w:color w:val="231F20"/>
          <w:spacing w:val="-26"/>
          <w:sz w:val="14"/>
        </w:rPr>
        <w:t> </w:t>
      </w:r>
      <w:r>
        <w:rPr>
          <w:i/>
          <w:color w:val="231F20"/>
          <w:sz w:val="14"/>
        </w:rPr>
        <w:t>England</w:t>
      </w:r>
      <w:r>
        <w:rPr>
          <w:i/>
          <w:color w:val="231F20"/>
          <w:spacing w:val="-29"/>
          <w:sz w:val="14"/>
        </w:rPr>
        <w:t> </w:t>
      </w:r>
      <w:r>
        <w:rPr>
          <w:i/>
          <w:color w:val="231F20"/>
          <w:sz w:val="14"/>
        </w:rPr>
        <w:t>Quarterly</w:t>
      </w:r>
      <w:r>
        <w:rPr>
          <w:i/>
          <w:color w:val="231F20"/>
          <w:spacing w:val="-26"/>
          <w:sz w:val="14"/>
        </w:rPr>
        <w:t>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Vol.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50,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No.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3,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172–82.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80"/>
          <w:cols w:num="2" w:equalWidth="0">
            <w:col w:w="5107" w:space="222"/>
            <w:col w:w="5361"/>
          </w:cols>
        </w:sectPr>
      </w:pPr>
    </w:p>
    <w:p>
      <w:pPr>
        <w:spacing w:line="259" w:lineRule="auto" w:before="110"/>
        <w:ind w:left="153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0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1.13</w:t>
      </w:r>
      <w:r>
        <w:rPr>
          <w:color w:val="A70740"/>
          <w:spacing w:val="15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average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quoted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rates </w:t>
      </w:r>
      <w:r>
        <w:rPr>
          <w:color w:val="231F20"/>
          <w:sz w:val="18"/>
        </w:rPr>
        <w:t>on household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borrowing</w:t>
      </w:r>
      <w:r>
        <w:rPr>
          <w:color w:val="231F20"/>
          <w:position w:val="4"/>
          <w:sz w:val="12"/>
        </w:rPr>
        <w:t>(a)</w:t>
      </w:r>
    </w:p>
    <w:p>
      <w:pPr>
        <w:spacing w:line="268" w:lineRule="auto" w:before="3"/>
        <w:ind w:left="153" w:right="217" w:firstLine="0"/>
        <w:jc w:val="left"/>
        <w:rPr>
          <w:sz w:val="20"/>
        </w:rPr>
      </w:pPr>
      <w:r>
        <w:rPr/>
        <w:br w:type="column"/>
      </w:r>
      <w:r>
        <w:rPr>
          <w:color w:val="231F20"/>
          <w:w w:val="95"/>
          <w:sz w:val="20"/>
        </w:rPr>
        <w:t>taking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it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back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its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mid-2010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level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(Chart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1.13).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42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Credit </w:t>
      </w:r>
      <w:r>
        <w:rPr>
          <w:i/>
          <w:color w:val="231F20"/>
          <w:w w:val="95"/>
          <w:sz w:val="20"/>
        </w:rPr>
        <w:t>Conditions</w:t>
      </w:r>
      <w:r>
        <w:rPr>
          <w:i/>
          <w:color w:val="231F20"/>
          <w:spacing w:val="-34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Survey</w:t>
      </w:r>
      <w:r>
        <w:rPr>
          <w:i/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also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pointed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increases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2012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Q2</w:t>
      </w:r>
    </w:p>
    <w:p>
      <w:pPr>
        <w:spacing w:after="0" w:line="268" w:lineRule="auto"/>
        <w:jc w:val="left"/>
        <w:rPr>
          <w:sz w:val="20"/>
        </w:rPr>
        <w:sectPr>
          <w:headerReference w:type="even" r:id="rId42"/>
          <w:headerReference w:type="default" r:id="rId43"/>
          <w:pgSz w:w="11910" w:h="16840"/>
          <w:pgMar w:header="446" w:footer="0" w:top="1560" w:bottom="280" w:left="640" w:right="580"/>
          <w:cols w:num="2" w:equalWidth="0">
            <w:col w:w="4366" w:space="963"/>
            <w:col w:w="5361"/>
          </w:cols>
        </w:sectPr>
      </w:pPr>
    </w:p>
    <w:p>
      <w:pPr>
        <w:spacing w:before="64"/>
        <w:ind w:left="351" w:right="0" w:firstLine="0"/>
        <w:jc w:val="left"/>
        <w:rPr>
          <w:sz w:val="11"/>
        </w:rPr>
      </w:pPr>
      <w:r>
        <w:rPr>
          <w:color w:val="231F20"/>
          <w:sz w:val="11"/>
        </w:rPr>
        <w:t>New personal loan</w:t>
      </w:r>
      <w:r>
        <w:rPr>
          <w:color w:val="231F20"/>
          <w:position w:val="4"/>
          <w:sz w:val="11"/>
        </w:rPr>
        <w:t>(b)</w:t>
      </w:r>
    </w:p>
    <w:p>
      <w:pPr>
        <w:spacing w:line="201" w:lineRule="auto" w:before="75"/>
        <w:ind w:left="404" w:right="6" w:hanging="54"/>
        <w:jc w:val="left"/>
        <w:rPr>
          <w:sz w:val="11"/>
        </w:rPr>
      </w:pPr>
      <w:r>
        <w:rPr>
          <w:color w:val="231F20"/>
          <w:sz w:val="11"/>
        </w:rPr>
        <w:t>New 90% loan to value </w:t>
      </w:r>
      <w:r>
        <w:rPr>
          <w:color w:val="231F20"/>
          <w:w w:val="95"/>
          <w:sz w:val="11"/>
        </w:rPr>
        <w:t>fixed-rate mortgage</w:t>
      </w:r>
      <w:r>
        <w:rPr>
          <w:color w:val="231F20"/>
          <w:w w:val="95"/>
          <w:position w:val="4"/>
          <w:sz w:val="11"/>
        </w:rPr>
        <w:t>(c)(d)</w:t>
      </w:r>
    </w:p>
    <w:p>
      <w:pPr>
        <w:spacing w:line="201" w:lineRule="auto" w:before="81"/>
        <w:ind w:left="404" w:right="552" w:hanging="54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New 75% loan to value </w:t>
      </w:r>
      <w:r>
        <w:rPr>
          <w:color w:val="231F20"/>
          <w:w w:val="95"/>
          <w:sz w:val="11"/>
        </w:rPr>
        <w:t>fixed-rate mortgage</w:t>
      </w:r>
      <w:r>
        <w:rPr>
          <w:color w:val="231F20"/>
          <w:w w:val="95"/>
          <w:position w:val="4"/>
          <w:sz w:val="11"/>
        </w:rPr>
        <w:t>(c)</w:t>
      </w:r>
    </w:p>
    <w:p>
      <w:pPr>
        <w:spacing w:before="14"/>
        <w:ind w:left="351" w:right="0" w:firstLine="0"/>
        <w:jc w:val="left"/>
        <w:rPr>
          <w:sz w:val="11"/>
        </w:rPr>
      </w:pPr>
      <w:r>
        <w:rPr>
          <w:color w:val="231F20"/>
          <w:sz w:val="11"/>
        </w:rPr>
        <w:t>New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tracker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mortgage</w:t>
      </w:r>
      <w:r>
        <w:rPr>
          <w:color w:val="231F20"/>
          <w:position w:val="4"/>
          <w:sz w:val="11"/>
        </w:rPr>
        <w:t>(e)</w:t>
      </w:r>
    </w:p>
    <w:p>
      <w:pPr>
        <w:pStyle w:val="BodyText"/>
        <w:spacing w:line="194" w:lineRule="exact"/>
        <w:ind w:left="351"/>
      </w:pPr>
      <w:r>
        <w:rPr/>
        <w:br w:type="column"/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1.B).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0" w:lineRule="atLeast"/>
        <w:ind w:left="351" w:right="404"/>
      </w:pPr>
      <w:r>
        <w:rPr>
          <w:color w:val="231F20"/>
          <w:w w:val="90"/>
        </w:rPr>
        <w:t>price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lending,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increased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customers: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lenders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80"/>
          <w:cols w:num="3" w:equalWidth="0">
            <w:col w:w="1622" w:space="234"/>
            <w:col w:w="2059" w:space="1216"/>
            <w:col w:w="5559"/>
          </w:cols>
        </w:sectPr>
      </w:pPr>
    </w:p>
    <w:p>
      <w:pPr>
        <w:spacing w:line="4" w:lineRule="exact" w:before="0"/>
        <w:ind w:left="351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Standard variable-rate</w:t>
      </w:r>
      <w:r>
        <w:rPr>
          <w:color w:val="231F20"/>
          <w:spacing w:val="-3"/>
          <w:w w:val="95"/>
          <w:sz w:val="11"/>
        </w:rPr>
        <w:t> mortgage</w:t>
      </w:r>
    </w:p>
    <w:p>
      <w:pPr>
        <w:spacing w:line="4" w:lineRule="exact" w:before="0"/>
        <w:ind w:left="29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Bank Rate</w:t>
      </w:r>
    </w:p>
    <w:p>
      <w:pPr>
        <w:spacing w:line="2" w:lineRule="auto" w:before="0"/>
        <w:ind w:left="351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Per cent</w:t>
      </w:r>
      <w:r>
        <w:rPr>
          <w:color w:val="231F20"/>
          <w:spacing w:val="-9"/>
          <w:sz w:val="11"/>
        </w:rPr>
        <w:t> </w:t>
      </w:r>
      <w:r>
        <w:rPr>
          <w:color w:val="231F20"/>
          <w:position w:val="-8"/>
          <w:sz w:val="11"/>
        </w:rPr>
        <w:t>14</w:t>
      </w:r>
    </w:p>
    <w:p>
      <w:pPr>
        <w:pStyle w:val="BodyText"/>
        <w:spacing w:before="6"/>
        <w:rPr>
          <w:sz w:val="23"/>
        </w:rPr>
      </w:pPr>
    </w:p>
    <w:p>
      <w:pPr>
        <w:spacing w:before="1"/>
        <w:ind w:left="0" w:right="38" w:firstLine="0"/>
        <w:jc w:val="righ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504507</wp:posOffset>
            </wp:positionH>
            <wp:positionV relativeFrom="paragraph">
              <wp:posOffset>-195444</wp:posOffset>
            </wp:positionV>
            <wp:extent cx="2293200" cy="1763991"/>
            <wp:effectExtent l="0" t="0" r="0" b="0"/>
            <wp:wrapNone/>
            <wp:docPr id="1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200" cy="1763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  <w:w w:val="90"/>
          <w:sz w:val="11"/>
        </w:rPr>
        <w:t>12</w:t>
      </w:r>
    </w:p>
    <w:p>
      <w:pPr>
        <w:pStyle w:val="BodyText"/>
        <w:rPr>
          <w:sz w:val="14"/>
        </w:rPr>
      </w:pPr>
    </w:p>
    <w:p>
      <w:pPr>
        <w:spacing w:before="89"/>
        <w:ind w:left="0" w:right="38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spacing w:before="90"/>
        <w:ind w:left="0" w:right="38" w:firstLine="0"/>
        <w:jc w:val="right"/>
        <w:rPr>
          <w:sz w:val="11"/>
        </w:rPr>
      </w:pPr>
      <w:r>
        <w:rPr>
          <w:color w:val="231F20"/>
          <w:w w:val="111"/>
          <w:sz w:val="11"/>
        </w:rPr>
        <w:t>8</w:t>
      </w:r>
    </w:p>
    <w:p>
      <w:pPr>
        <w:pStyle w:val="BodyText"/>
        <w:rPr>
          <w:sz w:val="14"/>
        </w:rPr>
      </w:pPr>
    </w:p>
    <w:p>
      <w:pPr>
        <w:spacing w:before="89"/>
        <w:ind w:left="0" w:right="38" w:firstLine="0"/>
        <w:jc w:val="right"/>
        <w:rPr>
          <w:sz w:val="11"/>
        </w:rPr>
      </w:pPr>
      <w:r>
        <w:rPr>
          <w:color w:val="231F20"/>
          <w:w w:val="108"/>
          <w:sz w:val="11"/>
        </w:rPr>
        <w:t>6</w:t>
      </w:r>
    </w:p>
    <w:p>
      <w:pPr>
        <w:pStyle w:val="BodyText"/>
        <w:rPr>
          <w:sz w:val="14"/>
        </w:rPr>
      </w:pPr>
    </w:p>
    <w:p>
      <w:pPr>
        <w:spacing w:before="90"/>
        <w:ind w:left="0" w:right="38" w:firstLine="0"/>
        <w:jc w:val="righ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rPr>
          <w:sz w:val="14"/>
        </w:rPr>
      </w:pPr>
    </w:p>
    <w:p>
      <w:pPr>
        <w:spacing w:before="90"/>
        <w:ind w:left="0" w:right="38" w:firstLine="0"/>
        <w:jc w:val="righ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rPr>
          <w:sz w:val="14"/>
        </w:rPr>
      </w:pPr>
    </w:p>
    <w:p>
      <w:pPr>
        <w:spacing w:before="89"/>
        <w:ind w:left="0" w:right="38" w:firstLine="0"/>
        <w:jc w:val="righ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pStyle w:val="BodyText"/>
        <w:spacing w:before="27"/>
        <w:ind w:left="351"/>
      </w:pPr>
      <w:r>
        <w:rPr/>
        <w:br w:type="column"/>
      </w:r>
      <w:r>
        <w:rPr>
          <w:color w:val="231F20"/>
        </w:rPr>
        <w:t>raised their standard variable rate for mortgages by up to</w:t>
      </w:r>
    </w:p>
    <w:p>
      <w:pPr>
        <w:pStyle w:val="BodyText"/>
        <w:spacing w:line="268" w:lineRule="auto" w:before="28"/>
        <w:ind w:left="351"/>
      </w:pPr>
      <w:r>
        <w:rPr>
          <w:color w:val="231F20"/>
          <w:w w:val="95"/>
        </w:rPr>
        <w:t>0.5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changes </w:t>
      </w:r>
      <w:r>
        <w:rPr>
          <w:color w:val="231F20"/>
        </w:rPr>
        <w:t>affect</w:t>
      </w:r>
      <w:r>
        <w:rPr>
          <w:color w:val="231F20"/>
          <w:spacing w:val="-29"/>
        </w:rPr>
        <w:t> </w:t>
      </w:r>
      <w:r>
        <w:rPr>
          <w:color w:val="231F20"/>
        </w:rPr>
        <w:t>around</w:t>
      </w:r>
      <w:r>
        <w:rPr>
          <w:color w:val="231F20"/>
          <w:spacing w:val="-29"/>
        </w:rPr>
        <w:t> </w:t>
      </w:r>
      <w:r>
        <w:rPr>
          <w:color w:val="231F20"/>
        </w:rPr>
        <w:t>10%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all</w:t>
      </w:r>
      <w:r>
        <w:rPr>
          <w:color w:val="231F20"/>
          <w:spacing w:val="-32"/>
        </w:rPr>
        <w:t> </w:t>
      </w:r>
      <w:r>
        <w:rPr>
          <w:color w:val="231F20"/>
        </w:rPr>
        <w:t>outstanding</w:t>
      </w:r>
      <w:r>
        <w:rPr>
          <w:color w:val="231F20"/>
          <w:spacing w:val="-29"/>
        </w:rPr>
        <w:t> </w:t>
      </w:r>
      <w:r>
        <w:rPr>
          <w:color w:val="231F20"/>
        </w:rPr>
        <w:t>mortgages.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351"/>
      </w:pPr>
      <w:r>
        <w:rPr>
          <w:color w:val="231F20"/>
          <w:w w:val="95"/>
        </w:rPr>
        <w:t>Elevated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  <w:w w:val="90"/>
        </w:rPr>
        <w:t>interest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unsecured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borrowing.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</w:p>
    <w:p>
      <w:pPr>
        <w:pStyle w:val="BodyText"/>
        <w:spacing w:line="268" w:lineRule="auto"/>
        <w:ind w:left="351"/>
      </w:pPr>
      <w:r>
        <w:rPr>
          <w:color w:val="231F20"/>
          <w:w w:val="95"/>
        </w:rPr>
        <w:t>£10,000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personal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5"/>
          <w:w w:val="95"/>
        </w:rPr>
        <w:t>1.13),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responding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2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23"/>
          <w:w w:val="90"/>
        </w:rPr>
        <w:t> </w:t>
      </w:r>
      <w:r>
        <w:rPr>
          <w:color w:val="231F20"/>
          <w:w w:val="90"/>
        </w:rPr>
        <w:t>did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not </w:t>
      </w:r>
      <w:r>
        <w:rPr>
          <w:color w:val="231F20"/>
        </w:rPr>
        <w:t>expect</w:t>
      </w:r>
      <w:r>
        <w:rPr>
          <w:color w:val="231F20"/>
          <w:spacing w:val="-39"/>
        </w:rPr>
        <w:t> </w:t>
      </w:r>
      <w:r>
        <w:rPr>
          <w:color w:val="231F20"/>
        </w:rPr>
        <w:t>any</w:t>
      </w:r>
      <w:r>
        <w:rPr>
          <w:color w:val="231F20"/>
          <w:spacing w:val="-38"/>
        </w:rPr>
        <w:t> </w:t>
      </w:r>
      <w:r>
        <w:rPr>
          <w:color w:val="231F20"/>
        </w:rPr>
        <w:t>increase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spreads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unsecured</w:t>
      </w:r>
      <w:r>
        <w:rPr>
          <w:color w:val="231F20"/>
          <w:spacing w:val="-38"/>
        </w:rPr>
        <w:t> </w:t>
      </w:r>
      <w:r>
        <w:rPr>
          <w:color w:val="231F20"/>
        </w:rPr>
        <w:t>loans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Q2</w:t>
      </w:r>
    </w:p>
    <w:p>
      <w:pPr>
        <w:pStyle w:val="BodyText"/>
        <w:spacing w:line="268" w:lineRule="auto"/>
        <w:ind w:left="351" w:right="142"/>
      </w:pPr>
      <w:r>
        <w:rPr>
          <w:color w:val="231F20"/>
          <w:spacing w:val="-3"/>
          <w:w w:val="90"/>
        </w:rPr>
        <w:t>(Table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1.B).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defaults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unsecured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loans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4" w:equalWidth="0">
            <w:col w:w="1878" w:space="40"/>
            <w:col w:w="799" w:space="309"/>
            <w:col w:w="949" w:space="1156"/>
            <w:col w:w="5559"/>
          </w:cols>
        </w:sectPr>
      </w:pPr>
    </w:p>
    <w:p>
      <w:pPr>
        <w:tabs>
          <w:tab w:pos="840" w:val="left" w:leader="none"/>
          <w:tab w:pos="1376" w:val="left" w:leader="none"/>
          <w:tab w:pos="1912" w:val="left" w:leader="none"/>
          <w:tab w:pos="2448" w:val="left" w:leader="none"/>
          <w:tab w:pos="2985" w:val="left" w:leader="none"/>
          <w:tab w:pos="3521" w:val="left" w:leader="none"/>
        </w:tabs>
        <w:spacing w:line="109" w:lineRule="exact" w:before="0"/>
        <w:ind w:left="303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pStyle w:val="ListParagraph"/>
        <w:numPr>
          <w:ilvl w:val="1"/>
          <w:numId w:val="13"/>
        </w:numPr>
        <w:tabs>
          <w:tab w:pos="324" w:val="left" w:leader="none"/>
        </w:tabs>
        <w:spacing w:line="244" w:lineRule="auto" w:before="87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Sterling-only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end-month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quoted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quoted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 weighted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sample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building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societies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products </w:t>
      </w:r>
      <w:hyperlink r:id="rId45">
        <w:r>
          <w:rPr>
            <w:color w:val="231F20"/>
            <w:w w:val="85"/>
            <w:sz w:val="11"/>
          </w:rPr>
          <w:t>meeting the specific criteria (see www.bankofengland.co.uk/statistics/Pages/iadb/notesiadb/ </w:t>
        </w:r>
        <w:r>
          <w:rPr>
            <w:color w:val="231F20"/>
            <w:sz w:val="11"/>
          </w:rPr>
          <w:t>household_int.aspx).</w:t>
        </w:r>
      </w:hyperlink>
    </w:p>
    <w:p>
      <w:pPr>
        <w:pStyle w:val="ListParagraph"/>
        <w:numPr>
          <w:ilvl w:val="1"/>
          <w:numId w:val="13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Quoted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interest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£10,000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personal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loan.</w:t>
      </w:r>
    </w:p>
    <w:p>
      <w:pPr>
        <w:pStyle w:val="ListParagraph"/>
        <w:numPr>
          <w:ilvl w:val="1"/>
          <w:numId w:val="13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Two-year fixed-rate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mortgage.</w:t>
      </w:r>
    </w:p>
    <w:p>
      <w:pPr>
        <w:pStyle w:val="ListParagraph"/>
        <w:numPr>
          <w:ilvl w:val="1"/>
          <w:numId w:val="13"/>
        </w:numPr>
        <w:tabs>
          <w:tab w:pos="324" w:val="left" w:leader="none"/>
        </w:tabs>
        <w:spacing w:line="244" w:lineRule="auto" w:before="2" w:after="0"/>
        <w:ind w:left="323" w:right="285" w:hanging="171"/>
        <w:jc w:val="left"/>
        <w:rPr>
          <w:sz w:val="11"/>
        </w:rPr>
      </w:pPr>
      <w:r>
        <w:rPr>
          <w:color w:val="231F20"/>
          <w:w w:val="95"/>
          <w:sz w:val="11"/>
        </w:rPr>
        <w:t>Series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2008,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March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fewer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products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offered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ListParagraph"/>
        <w:numPr>
          <w:ilvl w:val="1"/>
          <w:numId w:val="13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mortgages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loan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ratio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75%.</w:t>
      </w:r>
    </w:p>
    <w:p>
      <w:pPr>
        <w:pStyle w:val="BodyText"/>
        <w:spacing w:before="9"/>
        <w:rPr>
          <w:sz w:val="6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1.14 </w:t>
      </w:r>
      <w:r>
        <w:rPr>
          <w:color w:val="231F20"/>
          <w:sz w:val="18"/>
        </w:rPr>
        <w:t>Loans to individuals</w:t>
      </w:r>
    </w:p>
    <w:p>
      <w:pPr>
        <w:spacing w:before="82"/>
        <w:ind w:left="1113" w:right="0" w:firstLine="0"/>
        <w:jc w:val="left"/>
        <w:rPr>
          <w:sz w:val="11"/>
        </w:rPr>
      </w:pPr>
      <w:r>
        <w:rPr/>
        <w:pict>
          <v:group style="position:absolute;margin-left:39.685001pt;margin-top:12.064502pt;width:180.6pt;height:138.9pt;mso-position-horizontal-relative:page;mso-position-vertical-relative:paragraph;z-index:-21470208" coordorigin="794,241" coordsize="3612,2778">
            <v:shape style="position:absolute;left:793;top:241;width:3612;height:2778" type="#_x0000_t75" stroked="false">
              <v:imagedata r:id="rId46" o:title=""/>
            </v:shape>
            <v:shape style="position:absolute;left:2159;top:574;width:537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Credit</w:t>
                    </w:r>
                    <w:r>
                      <w:rPr>
                        <w:color w:val="231F20"/>
                        <w:spacing w:val="-25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card</w:t>
                    </w:r>
                  </w:p>
                </w:txbxContent>
              </v:textbox>
              <w10:wrap type="none"/>
            </v:shape>
            <v:shape style="position:absolute;left:2724;top:1113;width:1006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Secured</w:t>
                    </w:r>
                    <w:r>
                      <w:rPr>
                        <w:color w:val="231F20"/>
                        <w:spacing w:val="-2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on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dwellings</w:t>
                    </w:r>
                  </w:p>
                </w:txbxContent>
              </v:textbox>
              <w10:wrap type="none"/>
            </v:shape>
            <v:shape style="position:absolute;left:1468;top:2052;width:807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Other</w:t>
                    </w:r>
                    <w:r>
                      <w:rPr>
                        <w:color w:val="231F20"/>
                        <w:spacing w:val="-2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unsecured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Percentage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earlier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(annualised)</w:t>
      </w:r>
      <w:r>
        <w:rPr>
          <w:color w:val="231F20"/>
          <w:spacing w:val="-11"/>
          <w:sz w:val="11"/>
        </w:rPr>
        <w:t> </w:t>
      </w:r>
      <w:r>
        <w:rPr>
          <w:color w:val="231F20"/>
          <w:position w:val="-7"/>
          <w:sz w:val="11"/>
        </w:rPr>
        <w:t>30</w:t>
      </w:r>
    </w:p>
    <w:p>
      <w:pPr>
        <w:pStyle w:val="BodyText"/>
        <w:spacing w:before="7"/>
        <w:rPr>
          <w:sz w:val="23"/>
        </w:rPr>
      </w:pPr>
    </w:p>
    <w:p>
      <w:pPr>
        <w:spacing w:before="0"/>
        <w:ind w:left="0" w:right="515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25</w:t>
      </w:r>
    </w:p>
    <w:p>
      <w:pPr>
        <w:pStyle w:val="BodyText"/>
        <w:rPr>
          <w:sz w:val="14"/>
        </w:rPr>
      </w:pPr>
    </w:p>
    <w:p>
      <w:pPr>
        <w:spacing w:before="107"/>
        <w:ind w:left="0" w:right="515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20</w:t>
      </w:r>
    </w:p>
    <w:p>
      <w:pPr>
        <w:pStyle w:val="BodyText"/>
        <w:rPr>
          <w:sz w:val="14"/>
        </w:rPr>
      </w:pPr>
    </w:p>
    <w:p>
      <w:pPr>
        <w:spacing w:before="107"/>
        <w:ind w:left="0" w:right="515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15</w:t>
      </w:r>
    </w:p>
    <w:p>
      <w:pPr>
        <w:pStyle w:val="BodyText"/>
        <w:rPr>
          <w:sz w:val="14"/>
        </w:rPr>
      </w:pPr>
    </w:p>
    <w:p>
      <w:pPr>
        <w:spacing w:before="107"/>
        <w:ind w:left="0" w:right="515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spacing w:before="107"/>
        <w:ind w:left="0" w:right="515" w:firstLine="0"/>
        <w:jc w:val="right"/>
        <w:rPr>
          <w:sz w:val="11"/>
        </w:rPr>
      </w:pPr>
      <w:r>
        <w:rPr>
          <w:color w:val="231F20"/>
          <w:w w:val="103"/>
          <w:sz w:val="11"/>
        </w:rPr>
        <w:t>5</w:t>
      </w:r>
    </w:p>
    <w:p>
      <w:pPr>
        <w:spacing w:before="34"/>
        <w:ind w:left="3816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before="62"/>
        <w:ind w:left="0" w:right="515" w:firstLine="0"/>
        <w:jc w:val="righ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before="36"/>
        <w:ind w:left="3822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line="117" w:lineRule="exact" w:before="60"/>
        <w:ind w:left="3886" w:right="0" w:firstLine="0"/>
        <w:jc w:val="left"/>
        <w:rPr>
          <w:sz w:val="11"/>
        </w:rPr>
      </w:pPr>
      <w:r>
        <w:rPr>
          <w:color w:val="231F20"/>
          <w:w w:val="103"/>
          <w:sz w:val="11"/>
        </w:rPr>
        <w:t>5</w:t>
      </w:r>
    </w:p>
    <w:p>
      <w:pPr>
        <w:tabs>
          <w:tab w:pos="843" w:val="left" w:leader="none"/>
          <w:tab w:pos="1377" w:val="left" w:leader="none"/>
          <w:tab w:pos="1922" w:val="left" w:leader="none"/>
          <w:tab w:pos="2461" w:val="left" w:leader="none"/>
          <w:tab w:pos="3001" w:val="left" w:leader="none"/>
          <w:tab w:pos="3540" w:val="left" w:leader="none"/>
        </w:tabs>
        <w:spacing w:line="117" w:lineRule="exact" w:before="0"/>
        <w:ind w:left="304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pStyle w:val="BodyText"/>
        <w:spacing w:before="3"/>
        <w:rPr>
          <w:sz w:val="5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26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pacing w:val="-6"/>
          <w:sz w:val="18"/>
        </w:rPr>
        <w:t>1.15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Monthly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housing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transactions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mortgage approvals</w:t>
      </w:r>
    </w:p>
    <w:p>
      <w:pPr>
        <w:spacing w:before="62"/>
        <w:ind w:left="3260" w:right="0" w:firstLine="0"/>
        <w:jc w:val="left"/>
        <w:rPr>
          <w:sz w:val="11"/>
        </w:rPr>
      </w:pPr>
      <w:r>
        <w:rPr/>
        <w:pict>
          <v:group style="position:absolute;margin-left:39.685001pt;margin-top:11.06431pt;width:180.6pt;height:138.9pt;mso-position-horizontal-relative:page;mso-position-vertical-relative:paragraph;z-index:-21468160" coordorigin="794,221" coordsize="3612,2778">
            <v:shape style="position:absolute;left:793;top:221;width:3612;height:2778" type="#_x0000_t75" stroked="false">
              <v:imagedata r:id="rId47" o:title=""/>
            </v:shape>
            <v:shape style="position:absolute;left:1298;top:286;width:1126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Housing transactions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245;top:1552;width:1458;height:31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Mortgage approvals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before="14"/>
                      <w:ind w:left="5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(moved</w:t>
                    </w:r>
                    <w:r>
                      <w:rPr>
                        <w:color w:val="231F20"/>
                        <w:spacing w:val="-16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two</w:t>
                    </w:r>
                    <w:r>
                      <w:rPr>
                        <w:color w:val="231F20"/>
                        <w:spacing w:val="-15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months</w:t>
                    </w:r>
                    <w:r>
                      <w:rPr>
                        <w:color w:val="231F20"/>
                        <w:spacing w:val="-15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forward)</w:t>
                    </w:r>
                  </w:p>
                </w:txbxContent>
              </v:textbox>
              <w10:wrap type="none"/>
            </v:shape>
            <v:shape style="position:absolute;left:2304;top:2620;width:1365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Stamp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duty</w:t>
                    </w:r>
                    <w:r>
                      <w:rPr>
                        <w:color w:val="231F20"/>
                        <w:spacing w:val="-2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holiday</w:t>
                    </w:r>
                    <w:r>
                      <w:rPr>
                        <w:color w:val="231F20"/>
                        <w:spacing w:val="-2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expiry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Thousands</w:t>
      </w:r>
      <w:r>
        <w:rPr>
          <w:color w:val="231F20"/>
          <w:spacing w:val="-8"/>
          <w:sz w:val="11"/>
        </w:rPr>
        <w:t> </w:t>
      </w:r>
      <w:r>
        <w:rPr>
          <w:color w:val="231F20"/>
          <w:position w:val="-8"/>
          <w:sz w:val="11"/>
        </w:rPr>
        <w:t>160</w:t>
      </w:r>
    </w:p>
    <w:p>
      <w:pPr>
        <w:pStyle w:val="BodyText"/>
        <w:spacing w:before="8"/>
        <w:rPr>
          <w:sz w:val="18"/>
        </w:rPr>
      </w:pPr>
    </w:p>
    <w:p>
      <w:pPr>
        <w:spacing w:before="1"/>
        <w:ind w:left="0" w:right="491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140</w:t>
      </w:r>
    </w:p>
    <w:p>
      <w:pPr>
        <w:pStyle w:val="BodyText"/>
        <w:spacing w:before="9"/>
        <w:rPr>
          <w:sz w:val="18"/>
        </w:rPr>
      </w:pPr>
    </w:p>
    <w:p>
      <w:pPr>
        <w:spacing w:before="1"/>
        <w:ind w:left="0" w:right="491" w:firstLine="0"/>
        <w:jc w:val="right"/>
        <w:rPr>
          <w:sz w:val="11"/>
        </w:rPr>
      </w:pPr>
      <w:r>
        <w:rPr>
          <w:color w:val="231F20"/>
          <w:w w:val="95"/>
          <w:sz w:val="11"/>
        </w:rPr>
        <w:t>120</w:t>
      </w:r>
    </w:p>
    <w:p>
      <w:pPr>
        <w:pStyle w:val="BodyText"/>
        <w:spacing w:before="9"/>
        <w:rPr>
          <w:sz w:val="18"/>
        </w:rPr>
      </w:pPr>
    </w:p>
    <w:p>
      <w:pPr>
        <w:spacing w:before="1"/>
        <w:ind w:left="0" w:right="491" w:firstLine="0"/>
        <w:jc w:val="right"/>
        <w:rPr>
          <w:sz w:val="11"/>
        </w:rPr>
      </w:pPr>
      <w:r>
        <w:rPr>
          <w:color w:val="231F20"/>
          <w:spacing w:val="-2"/>
          <w:sz w:val="11"/>
        </w:rPr>
        <w:t>100</w:t>
      </w:r>
    </w:p>
    <w:p>
      <w:pPr>
        <w:pStyle w:val="BodyText"/>
        <w:spacing w:before="9"/>
        <w:rPr>
          <w:sz w:val="18"/>
        </w:rPr>
      </w:pPr>
    </w:p>
    <w:p>
      <w:pPr>
        <w:spacing w:before="1"/>
        <w:ind w:left="0" w:right="491" w:firstLine="0"/>
        <w:jc w:val="right"/>
        <w:rPr>
          <w:sz w:val="11"/>
        </w:rPr>
      </w:pPr>
      <w:r>
        <w:rPr>
          <w:color w:val="231F20"/>
          <w:spacing w:val="-2"/>
          <w:w w:val="110"/>
          <w:sz w:val="11"/>
        </w:rPr>
        <w:t>80</w:t>
      </w:r>
    </w:p>
    <w:p>
      <w:pPr>
        <w:pStyle w:val="BodyText"/>
        <w:spacing w:before="9"/>
        <w:rPr>
          <w:sz w:val="18"/>
        </w:rPr>
      </w:pPr>
    </w:p>
    <w:p>
      <w:pPr>
        <w:spacing w:before="1"/>
        <w:ind w:left="0" w:right="491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60</w:t>
      </w:r>
    </w:p>
    <w:p>
      <w:pPr>
        <w:pStyle w:val="BodyText"/>
        <w:spacing w:before="9"/>
        <w:rPr>
          <w:sz w:val="18"/>
        </w:rPr>
      </w:pPr>
    </w:p>
    <w:p>
      <w:pPr>
        <w:spacing w:before="1"/>
        <w:ind w:left="0" w:right="491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40</w:t>
      </w:r>
    </w:p>
    <w:p>
      <w:pPr>
        <w:pStyle w:val="BodyText"/>
        <w:spacing w:before="9"/>
        <w:rPr>
          <w:sz w:val="18"/>
        </w:rPr>
      </w:pPr>
    </w:p>
    <w:p>
      <w:pPr>
        <w:spacing w:before="1"/>
        <w:ind w:left="0" w:right="491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20</w:t>
      </w:r>
    </w:p>
    <w:p>
      <w:pPr>
        <w:pStyle w:val="BodyText"/>
        <w:spacing w:before="9"/>
        <w:rPr>
          <w:sz w:val="18"/>
        </w:rPr>
      </w:pPr>
    </w:p>
    <w:p>
      <w:pPr>
        <w:spacing w:line="119" w:lineRule="exact" w:before="1"/>
        <w:ind w:left="3905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tabs>
          <w:tab w:pos="767" w:val="left" w:leader="none"/>
          <w:tab w:pos="1223" w:val="left" w:leader="none"/>
          <w:tab w:pos="1677" w:val="left" w:leader="none"/>
          <w:tab w:pos="2136" w:val="left" w:leader="none"/>
          <w:tab w:pos="2592" w:val="left" w:leader="none"/>
          <w:tab w:pos="3049" w:val="left" w:leader="none"/>
          <w:tab w:pos="3505" w:val="left" w:leader="none"/>
        </w:tabs>
        <w:spacing w:line="119" w:lineRule="exact" w:before="0"/>
        <w:ind w:left="311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1998</w:t>
        <w:tab/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spacing w:before="82"/>
        <w:ind w:left="0" w:right="556" w:firstLine="0"/>
        <w:jc w:val="right"/>
        <w:rPr>
          <w:sz w:val="11"/>
        </w:rPr>
      </w:pPr>
      <w:r>
        <w:rPr>
          <w:color w:val="231F20"/>
          <w:w w:val="95"/>
          <w:sz w:val="11"/>
        </w:rPr>
        <w:t>Sources: Bank of England, HM Revenue and Customs (HMRC) and Bank calculations.</w: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244" w:lineRule="auto" w:before="82" w:after="0"/>
        <w:ind w:left="323" w:right="67" w:hanging="171"/>
        <w:jc w:val="left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residential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property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transactions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values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£40,000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2005 onwards.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transactions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grow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HMRC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transactions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England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Wales,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transactions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evenly </w:t>
      </w:r>
      <w:r>
        <w:rPr>
          <w:color w:val="231F20"/>
          <w:sz w:val="11"/>
        </w:rPr>
        <w:t>throughout each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quarter.</w: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Loan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approvals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house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purchase.</w:t>
      </w:r>
    </w:p>
    <w:p>
      <w:pPr>
        <w:pStyle w:val="ListParagraph"/>
        <w:numPr>
          <w:ilvl w:val="0"/>
          <w:numId w:val="14"/>
        </w:numPr>
        <w:tabs>
          <w:tab w:pos="324" w:val="left" w:leader="none"/>
        </w:tabs>
        <w:spacing w:line="244" w:lineRule="auto" w:before="2" w:after="0"/>
        <w:ind w:left="323" w:right="400" w:hanging="171"/>
        <w:jc w:val="left"/>
        <w:rPr>
          <w:sz w:val="11"/>
        </w:rPr>
      </w:pPr>
      <w:r>
        <w:rPr>
          <w:color w:val="231F20"/>
          <w:w w:val="95"/>
          <w:sz w:val="11"/>
        </w:rPr>
        <w:t>Between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September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2009,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threshold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exemption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w w:val="90"/>
          <w:sz w:val="11"/>
        </w:rPr>
        <w:t>residential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property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transactions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stamp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duty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land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tax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was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raised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temporarily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</w:p>
    <w:p>
      <w:pPr>
        <w:spacing w:line="127" w:lineRule="exact" w:before="0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£175,000 from £125,000.</w:t>
      </w:r>
    </w:p>
    <w:p>
      <w:pPr>
        <w:pStyle w:val="BodyText"/>
        <w:spacing w:line="231" w:lineRule="exact"/>
        <w:ind w:left="153"/>
      </w:pPr>
      <w:r>
        <w:rPr/>
        <w:br w:type="column"/>
      </w:r>
      <w:r>
        <w:rPr>
          <w:color w:val="231F20"/>
        </w:rPr>
        <w:t>have put downward pressure on unsecured loan rates.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3" w:right="274"/>
      </w:pP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individuals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2012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stocks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both </w:t>
      </w:r>
      <w:r>
        <w:rPr>
          <w:color w:val="231F20"/>
        </w:rPr>
        <w:t>mortgage</w:t>
      </w:r>
      <w:r>
        <w:rPr>
          <w:color w:val="231F20"/>
          <w:spacing w:val="-46"/>
        </w:rPr>
        <w:t> </w:t>
      </w:r>
      <w:r>
        <w:rPr>
          <w:color w:val="231F20"/>
        </w:rPr>
        <w:t>debt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unsecured</w:t>
      </w:r>
      <w:r>
        <w:rPr>
          <w:color w:val="231F20"/>
          <w:spacing w:val="-43"/>
        </w:rPr>
        <w:t> </w:t>
      </w:r>
      <w:r>
        <w:rPr>
          <w:color w:val="231F20"/>
        </w:rPr>
        <w:t>loans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  <w:spacing w:val="-5"/>
        </w:rPr>
        <w:t>1.14).</w:t>
      </w:r>
      <w:r>
        <w:rPr>
          <w:color w:val="231F20"/>
          <w:spacing w:val="-29"/>
        </w:rPr>
        <w:t> </w:t>
      </w:r>
      <w:r>
        <w:rPr>
          <w:color w:val="231F20"/>
        </w:rPr>
        <w:t>Within </w:t>
      </w:r>
      <w:r>
        <w:rPr>
          <w:color w:val="231F20"/>
          <w:w w:val="90"/>
        </w:rPr>
        <w:t>unsecured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loans,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modest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credit card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unsecured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loans,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includes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student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loans.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Despite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increases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mortgage</w:t>
      </w:r>
      <w:r>
        <w:rPr>
          <w:color w:val="231F20"/>
          <w:spacing w:val="-44"/>
        </w:rPr>
        <w:t> </w:t>
      </w:r>
      <w:r>
        <w:rPr>
          <w:color w:val="231F20"/>
        </w:rPr>
        <w:t>rates,</w:t>
      </w:r>
      <w:r>
        <w:rPr>
          <w:color w:val="231F20"/>
          <w:spacing w:val="-45"/>
        </w:rPr>
        <w:t> </w:t>
      </w:r>
      <w:r>
        <w:rPr>
          <w:color w:val="231F20"/>
        </w:rPr>
        <w:t>there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modest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autumn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2011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  <w:spacing w:val="-5"/>
        </w:rPr>
        <w:t>1.15).</w:t>
      </w:r>
      <w:r>
        <w:rPr>
          <w:color w:val="231F20"/>
          <w:spacing w:val="-23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likely,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part,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reflect</w:t>
      </w:r>
      <w:r>
        <w:rPr>
          <w:color w:val="231F20"/>
          <w:spacing w:val="-39"/>
        </w:rPr>
        <w:t> </w:t>
      </w:r>
      <w:r>
        <w:rPr>
          <w:color w:val="231F20"/>
        </w:rPr>
        <w:t>some </w:t>
      </w:r>
      <w:r>
        <w:rPr>
          <w:color w:val="231F20"/>
          <w:w w:val="95"/>
        </w:rPr>
        <w:t>underlying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housing.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buy-to-let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 following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rental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initiatives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bolster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newly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built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properties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supported activity.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side,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Agents’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contacts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reported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vendors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realistic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asking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175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 related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bringing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forward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expiry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4"/>
          <w:w w:val="95"/>
        </w:rPr>
        <w:t>24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stamp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duty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exemption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first-time</w:t>
      </w:r>
      <w:r>
        <w:rPr>
          <w:color w:val="231F20"/>
          <w:spacing w:val="-42"/>
        </w:rPr>
        <w:t> </w:t>
      </w:r>
      <w:r>
        <w:rPr>
          <w:color w:val="231F20"/>
        </w:rPr>
        <w:t>buyers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properties</w:t>
      </w:r>
      <w:r>
        <w:rPr>
          <w:color w:val="231F20"/>
          <w:spacing w:val="-42"/>
        </w:rPr>
        <w:t> </w:t>
      </w:r>
      <w:r>
        <w:rPr>
          <w:color w:val="231F20"/>
        </w:rPr>
        <w:t>up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£250,000.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1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mortgage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approvals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transactions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buyers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usually 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arranged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advance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completing </w:t>
      </w:r>
      <w:r>
        <w:rPr>
          <w:color w:val="231F20"/>
          <w:w w:val="90"/>
        </w:rPr>
        <w:t>their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transaction.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experience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stamp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rules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transactions:</w:t>
      </w:r>
    </w:p>
    <w:p>
      <w:pPr>
        <w:pStyle w:val="BodyText"/>
        <w:spacing w:line="268" w:lineRule="auto"/>
        <w:ind w:left="153" w:right="274"/>
      </w:pP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spike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2009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attributed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temporary</w:t>
      </w:r>
      <w:r>
        <w:rPr>
          <w:color w:val="231F20"/>
          <w:spacing w:val="-41"/>
        </w:rPr>
        <w:t> </w:t>
      </w:r>
      <w:r>
        <w:rPr>
          <w:color w:val="231F20"/>
        </w:rPr>
        <w:t>stamp</w:t>
      </w:r>
      <w:r>
        <w:rPr>
          <w:color w:val="231F20"/>
          <w:spacing w:val="-43"/>
        </w:rPr>
        <w:t> </w:t>
      </w:r>
      <w:r>
        <w:rPr>
          <w:color w:val="231F20"/>
        </w:rPr>
        <w:t>duty</w:t>
      </w:r>
      <w:r>
        <w:rPr>
          <w:color w:val="231F20"/>
          <w:spacing w:val="-40"/>
        </w:rPr>
        <w:t> </w:t>
      </w:r>
      <w:r>
        <w:rPr>
          <w:color w:val="231F20"/>
        </w:rPr>
        <w:t>exemption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purchases</w:t>
      </w:r>
      <w:r>
        <w:rPr>
          <w:color w:val="231F20"/>
          <w:spacing w:val="-41"/>
        </w:rPr>
        <w:t> </w:t>
      </w:r>
      <w:r>
        <w:rPr>
          <w:color w:val="231F20"/>
        </w:rPr>
        <w:t>up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</w:p>
    <w:p>
      <w:pPr>
        <w:pStyle w:val="BodyText"/>
        <w:spacing w:line="268" w:lineRule="auto"/>
        <w:ind w:left="153" w:right="274"/>
      </w:pPr>
      <w:r>
        <w:rPr>
          <w:color w:val="231F20"/>
          <w:w w:val="90"/>
        </w:rPr>
        <w:t>£175,000,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exemption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applied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purchasers </w:t>
      </w:r>
      <w:r>
        <w:rPr>
          <w:color w:val="231F20"/>
        </w:rPr>
        <w:t>and</w:t>
      </w:r>
      <w:r>
        <w:rPr>
          <w:color w:val="231F20"/>
          <w:spacing w:val="-22"/>
        </w:rPr>
        <w:t> </w:t>
      </w:r>
      <w:r>
        <w:rPr>
          <w:color w:val="231F20"/>
        </w:rPr>
        <w:t>not</w:t>
      </w:r>
      <w:r>
        <w:rPr>
          <w:color w:val="231F20"/>
          <w:spacing w:val="-22"/>
        </w:rPr>
        <w:t> </w:t>
      </w:r>
      <w:r>
        <w:rPr>
          <w:color w:val="231F20"/>
        </w:rPr>
        <w:t>just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first-time</w:t>
      </w:r>
      <w:r>
        <w:rPr>
          <w:color w:val="231F20"/>
          <w:spacing w:val="-22"/>
        </w:rPr>
        <w:t> </w:t>
      </w:r>
      <w:r>
        <w:rPr>
          <w:color w:val="231F20"/>
        </w:rPr>
        <w:t>buyers.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74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Halifax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Nationwide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</w:rPr>
        <w:t>average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0.2%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three</w:t>
      </w:r>
      <w:r>
        <w:rPr>
          <w:color w:val="231F20"/>
          <w:spacing w:val="-43"/>
        </w:rPr>
        <w:t> </w:t>
      </w:r>
      <w:r>
        <w:rPr>
          <w:color w:val="231F20"/>
        </w:rPr>
        <w:t>months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April</w:t>
      </w:r>
      <w:r>
        <w:rPr>
          <w:color w:val="231F20"/>
          <w:spacing w:val="-43"/>
        </w:rPr>
        <w:t> </w:t>
      </w:r>
      <w:r>
        <w:rPr>
          <w:color w:val="231F20"/>
        </w:rPr>
        <w:t>2012.</w:t>
      </w:r>
      <w:r>
        <w:rPr>
          <w:color w:val="231F20"/>
          <w:spacing w:val="-30"/>
        </w:rPr>
        <w:t> </w:t>
      </w:r>
      <w:r>
        <w:rPr>
          <w:color w:val="231F20"/>
        </w:rPr>
        <w:t>These </w:t>
      </w:r>
      <w:r>
        <w:rPr>
          <w:color w:val="231F20"/>
          <w:w w:val="90"/>
        </w:rPr>
        <w:t>indices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below 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peaks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flat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past</w:t>
      </w:r>
      <w:r>
        <w:rPr>
          <w:color w:val="231F20"/>
          <w:spacing w:val="-46"/>
        </w:rPr>
        <w:t> </w:t>
      </w:r>
      <w:r>
        <w:rPr>
          <w:color w:val="231F20"/>
        </w:rPr>
        <w:t>year,</w:t>
      </w:r>
      <w:r>
        <w:rPr>
          <w:color w:val="231F20"/>
          <w:spacing w:val="-45"/>
        </w:rPr>
        <w:t> </w:t>
      </w:r>
      <w:r>
        <w:rPr>
          <w:color w:val="231F20"/>
        </w:rPr>
        <w:t>although</w:t>
      </w:r>
      <w:r>
        <w:rPr>
          <w:color w:val="231F20"/>
          <w:spacing w:val="-46"/>
        </w:rPr>
        <w:t> </w:t>
      </w:r>
      <w:r>
        <w:rPr>
          <w:color w:val="231F20"/>
        </w:rPr>
        <w:t>they</w:t>
      </w:r>
      <w:r>
        <w:rPr>
          <w:color w:val="231F20"/>
          <w:spacing w:val="-44"/>
        </w:rPr>
        <w:t> </w:t>
      </w:r>
      <w:r>
        <w:rPr>
          <w:color w:val="231F20"/>
        </w:rPr>
        <w:t>continued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fall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real</w:t>
      </w:r>
      <w:r>
        <w:rPr>
          <w:color w:val="231F20"/>
          <w:spacing w:val="-46"/>
        </w:rPr>
        <w:t> </w:t>
      </w:r>
      <w:r>
        <w:rPr>
          <w:color w:val="231F20"/>
        </w:rPr>
        <w:t>terms.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65" w:space="865"/>
            <w:col w:w="53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88" w:val="left" w:leader="none"/>
          <w:tab w:pos="889" w:val="left" w:leader="none"/>
        </w:tabs>
        <w:spacing w:line="240" w:lineRule="auto" w:before="110" w:after="0"/>
        <w:ind w:left="888" w:right="0" w:hanging="738"/>
        <w:jc w:val="left"/>
      </w:pPr>
      <w:bookmarkStart w:name="2 Demand" w:id="28"/>
      <w:bookmarkEnd w:id="28"/>
      <w:r>
        <w:rPr/>
      </w:r>
      <w:bookmarkStart w:name="_bookmark6" w:id="29"/>
      <w:bookmarkEnd w:id="29"/>
      <w:r>
        <w:rPr/>
      </w:r>
      <w:bookmarkStart w:name="_bookmark6" w:id="30"/>
      <w:bookmarkEnd w:id="30"/>
      <w:r>
        <w:rPr>
          <w:color w:val="231F20"/>
        </w:rPr>
        <w:t>Demand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547001pt;margin-top:13.624648pt;width:515.9500pt;height:.1pt;mso-position-horizontal-relative:page;mso-position-vertical-relative:paragraph;z-index:-15678464;mso-wrap-distance-left:0;mso-wrap-distance-right:0" coordorigin="791,272" coordsize="10319,0" path="m791,272l11109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left="150" w:right="280"/>
      </w:pPr>
      <w:r>
        <w:rPr>
          <w:color w:val="A70740"/>
          <w:w w:val="95"/>
        </w:rPr>
        <w:t>GDP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was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muted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during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2011.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Within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that,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household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business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spending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fell.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Net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trade, however,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made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positive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contribution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growth,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as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exports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grew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modestly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while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imports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fell,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in</w:t>
      </w:r>
      <w:bookmarkStart w:name="2.1 Domestic demand" w:id="31"/>
      <w:bookmarkEnd w:id="31"/>
      <w:r>
        <w:rPr>
          <w:color w:val="A70740"/>
          <w:w w:val="95"/>
        </w:rPr>
      </w:r>
      <w:r>
        <w:rPr>
          <w:color w:val="A70740"/>
          <w:w w:val="95"/>
        </w:rPr>
        <w:t> part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restrained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weakness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domestic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demand.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pace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global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slowed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slightly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in the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second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half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2011.</w:t>
      </w:r>
      <w:r>
        <w:rPr>
          <w:color w:val="A70740"/>
          <w:spacing w:val="-9"/>
          <w:w w:val="95"/>
        </w:rPr>
        <w:t> </w:t>
      </w:r>
      <w:r>
        <w:rPr>
          <w:color w:val="A70740"/>
          <w:w w:val="95"/>
        </w:rPr>
        <w:t>UK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output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provisionally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estimated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contracted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0.2%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Q1.</w:t>
      </w:r>
    </w:p>
    <w:p>
      <w:pPr>
        <w:spacing w:line="259" w:lineRule="auto" w:before="0"/>
        <w:ind w:left="150" w:right="0" w:firstLine="0"/>
        <w:jc w:val="left"/>
        <w:rPr>
          <w:sz w:val="26"/>
        </w:rPr>
      </w:pPr>
      <w:r>
        <w:rPr>
          <w:color w:val="A70740"/>
          <w:w w:val="95"/>
          <w:sz w:val="26"/>
        </w:rPr>
        <w:t>Domestic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demand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growth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have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been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subdued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export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growth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appears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have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been </w:t>
      </w:r>
      <w:r>
        <w:rPr>
          <w:color w:val="A70740"/>
          <w:sz w:val="26"/>
        </w:rPr>
        <w:t>weighed down by continued weakness in euro-area demand.</w:t>
      </w: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80"/>
        </w:sect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0" w:lineRule="exact"/>
        <w:ind w:left="143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Table 2.A </w:t>
      </w:r>
      <w:r>
        <w:rPr>
          <w:color w:val="231F20"/>
          <w:sz w:val="18"/>
        </w:rPr>
        <w:t>Expenditure components of demand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</w:t>
      </w:r>
    </w:p>
    <w:p>
      <w:pPr>
        <w:tabs>
          <w:tab w:pos="4424" w:val="right" w:leader="none"/>
        </w:tabs>
        <w:spacing w:before="72"/>
        <w:ind w:left="2367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  <w:tab/>
        <w:t>2011</w:t>
      </w:r>
    </w:p>
    <w:p>
      <w:pPr>
        <w:tabs>
          <w:tab w:pos="3560" w:val="left" w:leader="none"/>
          <w:tab w:pos="4000" w:val="left" w:leader="none"/>
          <w:tab w:pos="4450" w:val="left" w:leader="none"/>
          <w:tab w:pos="4901" w:val="left" w:leader="none"/>
        </w:tabs>
        <w:spacing w:before="73"/>
        <w:ind w:left="2017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2400" from="205.373993pt,3.006556pt" to="288.995993pt,3.006556pt" stroked="true" strokeweight=".1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82912" from="132.082993pt,3.006556pt" to="196.078993pt,3.006556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1998– </w:t>
      </w:r>
      <w:r>
        <w:rPr>
          <w:color w:val="231F20"/>
          <w:spacing w:val="3"/>
          <w:sz w:val="14"/>
        </w:rPr>
        <w:t> </w:t>
      </w:r>
      <w:r>
        <w:rPr>
          <w:color w:val="231F20"/>
          <w:sz w:val="14"/>
        </w:rPr>
        <w:t>2008–   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2010</w:t>
        <w:tab/>
        <w:t>Q1</w:t>
        <w:tab/>
        <w:t>Q2</w:t>
        <w:tab/>
        <w:t>Q3</w:t>
        <w:tab/>
        <w:t>Q4</w:t>
      </w:r>
    </w:p>
    <w:p>
      <w:pPr>
        <w:tabs>
          <w:tab w:pos="2664" w:val="left" w:leader="none"/>
        </w:tabs>
        <w:spacing w:before="72"/>
        <w:ind w:left="2071" w:right="0" w:firstLine="0"/>
        <w:jc w:val="left"/>
        <w:rPr>
          <w:sz w:val="14"/>
        </w:rPr>
      </w:pPr>
      <w:r>
        <w:rPr>
          <w:color w:val="231F20"/>
          <w:sz w:val="14"/>
        </w:rPr>
        <w:t>2007</w:t>
        <w:tab/>
        <w:t>09</w:t>
      </w:r>
    </w:p>
    <w:p>
      <w:pPr>
        <w:tabs>
          <w:tab w:pos="2180" w:val="left" w:leader="none"/>
          <w:tab w:pos="2592" w:val="left" w:leader="none"/>
          <w:tab w:pos="3118" w:val="left" w:leader="none"/>
          <w:tab w:pos="3491" w:val="left" w:leader="none"/>
          <w:tab w:pos="3942" w:val="left" w:leader="none"/>
          <w:tab w:pos="4398" w:val="left" w:leader="none"/>
          <w:tab w:pos="5083" w:val="right" w:leader="none"/>
        </w:tabs>
        <w:spacing w:before="146"/>
        <w:ind w:left="150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1888" from="39.547001pt,4.542303pt" to="288.996001pt,4.542303pt" stroked="true" strokeweight=".125pt" strokecolor="#231f20">
            <v:stroke dashstyle="solid"/>
            <w10:wrap type="none"/>
          </v:line>
        </w:pict>
      </w:r>
      <w:r>
        <w:rPr>
          <w:color w:val="231F20"/>
          <w:w w:val="95"/>
          <w:sz w:val="14"/>
        </w:rPr>
        <w:t>Household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consumption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sz w:val="14"/>
        </w:rPr>
        <w:t>0.9</w:t>
        <w:tab/>
        <w:t>-0.7</w:t>
        <w:tab/>
      </w:r>
      <w:r>
        <w:rPr>
          <w:color w:val="231F20"/>
          <w:spacing w:val="-5"/>
          <w:sz w:val="14"/>
        </w:rPr>
        <w:t>0.1</w:t>
        <w:tab/>
      </w:r>
      <w:r>
        <w:rPr>
          <w:color w:val="231F20"/>
          <w:sz w:val="14"/>
        </w:rPr>
        <w:t>-0.9</w:t>
        <w:tab/>
        <w:t>-0.4</w:t>
        <w:tab/>
        <w:t>-0.3</w:t>
        <w:tab/>
        <w:t>0.4</w:t>
      </w:r>
    </w:p>
    <w:p>
      <w:pPr>
        <w:tabs>
          <w:tab w:pos="2231" w:val="left" w:leader="none"/>
          <w:tab w:pos="2585" w:val="left" w:leader="none"/>
          <w:tab w:pos="3104" w:val="left" w:leader="none"/>
          <w:tab w:pos="3528" w:val="left" w:leader="none"/>
          <w:tab w:pos="4000" w:val="left" w:leader="none"/>
          <w:tab w:pos="4456" w:val="left" w:leader="none"/>
          <w:tab w:pos="4874" w:val="left" w:leader="none"/>
        </w:tabs>
        <w:spacing w:before="61"/>
        <w:ind w:left="150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Private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sector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investment</w:t>
        <w:tab/>
      </w:r>
      <w:r>
        <w:rPr>
          <w:color w:val="231F20"/>
          <w:spacing w:val="-6"/>
          <w:w w:val="95"/>
          <w:sz w:val="14"/>
        </w:rPr>
        <w:t>1.1</w:t>
        <w:tab/>
      </w:r>
      <w:r>
        <w:rPr>
          <w:color w:val="231F20"/>
          <w:w w:val="95"/>
          <w:sz w:val="14"/>
        </w:rPr>
        <w:t>-3.8</w:t>
        <w:tab/>
        <w:t>1.4</w:t>
        <w:tab/>
      </w:r>
      <w:r>
        <w:rPr>
          <w:color w:val="231F20"/>
          <w:spacing w:val="-5"/>
          <w:w w:val="95"/>
          <w:sz w:val="14"/>
        </w:rPr>
        <w:t>-5.1</w:t>
        <w:tab/>
      </w:r>
      <w:r>
        <w:rPr>
          <w:color w:val="231F20"/>
          <w:w w:val="95"/>
          <w:sz w:val="14"/>
        </w:rPr>
        <w:t>6.5</w:t>
        <w:tab/>
        <w:t>0.7</w:t>
        <w:tab/>
      </w:r>
      <w:r>
        <w:rPr>
          <w:color w:val="231F20"/>
          <w:w w:val="90"/>
          <w:sz w:val="14"/>
        </w:rPr>
        <w:t>-1.5</w:t>
      </w:r>
    </w:p>
    <w:p>
      <w:pPr>
        <w:tabs>
          <w:tab w:pos="2201" w:val="left" w:leader="none"/>
          <w:tab w:pos="2584" w:val="left" w:leader="none"/>
          <w:tab w:pos="3085" w:val="left" w:leader="none"/>
          <w:tab w:pos="3504" w:val="left" w:leader="none"/>
          <w:tab w:pos="3958" w:val="left" w:leader="none"/>
          <w:tab w:pos="4448" w:val="left" w:leader="none"/>
          <w:tab w:pos="4858" w:val="left" w:leader="none"/>
        </w:tabs>
        <w:spacing w:line="220" w:lineRule="atLeast" w:before="4"/>
        <w:ind w:left="199" w:right="38" w:firstLine="0"/>
        <w:jc w:val="left"/>
        <w:rPr>
          <w:i/>
          <w:sz w:val="14"/>
        </w:rPr>
      </w:pP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which,</w:t>
      </w:r>
      <w:r>
        <w:rPr>
          <w:i/>
          <w:color w:val="231F20"/>
          <w:spacing w:val="-2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business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investment</w:t>
        <w:tab/>
      </w:r>
      <w:r>
        <w:rPr>
          <w:i/>
          <w:color w:val="231F20"/>
          <w:w w:val="95"/>
          <w:sz w:val="14"/>
        </w:rPr>
        <w:t>1.2</w:t>
        <w:tab/>
        <w:t>-2.9</w:t>
        <w:tab/>
        <w:t>0.9</w:t>
        <w:tab/>
      </w:r>
      <w:r>
        <w:rPr>
          <w:i/>
          <w:color w:val="231F20"/>
          <w:spacing w:val="-3"/>
          <w:w w:val="95"/>
          <w:sz w:val="14"/>
        </w:rPr>
        <w:t>-7.9</w:t>
        <w:tab/>
      </w:r>
      <w:r>
        <w:rPr>
          <w:i/>
          <w:color w:val="231F20"/>
          <w:w w:val="95"/>
          <w:sz w:val="14"/>
        </w:rPr>
        <w:t>11.2</w:t>
        <w:tab/>
        <w:t>2.6</w:t>
        <w:tab/>
      </w:r>
      <w:r>
        <w:rPr>
          <w:i/>
          <w:color w:val="231F20"/>
          <w:spacing w:val="-5"/>
          <w:w w:val="95"/>
          <w:sz w:val="14"/>
        </w:rPr>
        <w:t>-3.3 </w:t>
      </w:r>
      <w:r>
        <w:rPr>
          <w:i/>
          <w:color w:val="231F20"/>
          <w:w w:val="95"/>
          <w:sz w:val="14"/>
        </w:rPr>
        <w:t>of</w:t>
      </w:r>
      <w:r>
        <w:rPr>
          <w:i/>
          <w:color w:val="231F20"/>
          <w:spacing w:val="-1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which,</w:t>
      </w:r>
      <w:r>
        <w:rPr>
          <w:i/>
          <w:color w:val="231F20"/>
          <w:spacing w:val="-1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private</w:t>
      </w:r>
      <w:r>
        <w:rPr>
          <w:i/>
          <w:color w:val="231F20"/>
          <w:spacing w:val="-16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sector</w:t>
      </w:r>
    </w:p>
    <w:p>
      <w:pPr>
        <w:tabs>
          <w:tab w:pos="2180" w:val="left" w:leader="none"/>
          <w:tab w:pos="2570" w:val="left" w:leader="none"/>
          <w:tab w:pos="3045" w:val="left" w:leader="none"/>
          <w:tab w:pos="3505" w:val="left" w:leader="none"/>
          <w:tab w:pos="3919" w:val="left" w:leader="none"/>
          <w:tab w:pos="4363" w:val="left" w:leader="none"/>
          <w:tab w:pos="5042" w:val="right" w:leader="none"/>
        </w:tabs>
        <w:spacing w:line="154" w:lineRule="exact" w:before="0"/>
        <w:ind w:left="210" w:right="0" w:firstLine="0"/>
        <w:jc w:val="center"/>
        <w:rPr>
          <w:i/>
          <w:sz w:val="14"/>
        </w:rPr>
      </w:pPr>
      <w:r>
        <w:rPr>
          <w:i/>
          <w:color w:val="231F20"/>
          <w:w w:val="90"/>
          <w:sz w:val="14"/>
        </w:rPr>
        <w:t>dwellings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investment</w:t>
        <w:tab/>
      </w:r>
      <w:r>
        <w:rPr>
          <w:i/>
          <w:color w:val="231F20"/>
          <w:w w:val="95"/>
          <w:sz w:val="14"/>
        </w:rPr>
        <w:t>1.1</w:t>
        <w:tab/>
        <w:t>-5.1</w:t>
        <w:tab/>
        <w:t>2.9</w:t>
        <w:tab/>
        <w:t>0.5</w:t>
        <w:tab/>
        <w:t>-1.9</w:t>
        <w:tab/>
        <w:t>-3.3</w:t>
        <w:tab/>
        <w:t>2.6</w:t>
      </w:r>
    </w:p>
    <w:p>
      <w:pPr>
        <w:tabs>
          <w:tab w:pos="2137" w:val="left" w:leader="none"/>
          <w:tab w:pos="2547" w:val="left" w:leader="none"/>
          <w:tab w:pos="3047" w:val="left" w:leader="none"/>
          <w:tab w:pos="3451" w:val="left" w:leader="none"/>
          <w:tab w:pos="3951" w:val="left" w:leader="none"/>
          <w:tab w:pos="4407" w:val="left" w:leader="none"/>
          <w:tab w:pos="4810" w:val="left" w:leader="none"/>
        </w:tabs>
        <w:spacing w:before="49"/>
        <w:ind w:left="110" w:right="0" w:firstLine="0"/>
        <w:jc w:val="center"/>
        <w:rPr>
          <w:sz w:val="14"/>
        </w:rPr>
      </w:pPr>
      <w:r>
        <w:rPr>
          <w:color w:val="231F20"/>
          <w:w w:val="90"/>
          <w:sz w:val="14"/>
        </w:rPr>
        <w:t>Change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inventories</w:t>
      </w:r>
      <w:r>
        <w:rPr>
          <w:color w:val="231F20"/>
          <w:w w:val="90"/>
          <w:position w:val="4"/>
          <w:sz w:val="11"/>
        </w:rPr>
        <w:t>(c)(d)</w:t>
        <w:tab/>
      </w:r>
      <w:r>
        <w:rPr>
          <w:color w:val="231F20"/>
          <w:sz w:val="14"/>
        </w:rPr>
        <w:t>0.0</w:t>
        <w:tab/>
        <w:t>-0.2</w:t>
        <w:tab/>
        <w:t>0.3</w:t>
        <w:tab/>
        <w:t>-0.3</w:t>
        <w:tab/>
        <w:t>0.0</w:t>
        <w:tab/>
        <w:t>0.6</w:t>
        <w:tab/>
        <w:t>-0.6</w:t>
      </w:r>
    </w:p>
    <w:p>
      <w:pPr>
        <w:tabs>
          <w:tab w:pos="2558" w:val="left" w:leader="none"/>
          <w:tab w:pos="3038" w:val="left" w:leader="none"/>
          <w:tab w:pos="3461" w:val="left" w:leader="none"/>
          <w:tab w:pos="3945" w:val="left" w:leader="none"/>
          <w:tab w:pos="4404" w:val="left" w:leader="none"/>
          <w:tab w:pos="4812" w:val="left" w:leader="none"/>
        </w:tabs>
        <w:spacing w:before="61"/>
        <w:ind w:left="110" w:right="0" w:firstLine="0"/>
        <w:jc w:val="center"/>
        <w:rPr>
          <w:sz w:val="14"/>
        </w:rPr>
      </w:pPr>
      <w:bookmarkStart w:name="Household spending" w:id="32"/>
      <w:bookmarkEnd w:id="32"/>
      <w:r>
        <w:rPr/>
      </w:r>
      <w:r>
        <w:rPr>
          <w:color w:val="231F20"/>
          <w:sz w:val="14"/>
        </w:rPr>
        <w:t>Private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sector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domestic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demand</w:t>
      </w:r>
      <w:r>
        <w:rPr>
          <w:color w:val="231F20"/>
          <w:spacing w:val="39"/>
          <w:sz w:val="14"/>
        </w:rPr>
        <w:t> </w:t>
      </w:r>
      <w:r>
        <w:rPr>
          <w:color w:val="231F20"/>
          <w:sz w:val="14"/>
        </w:rPr>
        <w:t>0.9</w:t>
        <w:tab/>
        <w:t>-1.5</w:t>
        <w:tab/>
        <w:t>0.8</w:t>
        <w:tab/>
        <w:t>-1.9</w:t>
        <w:tab/>
        <w:t>0.8</w:t>
        <w:tab/>
        <w:t>0.5</w:t>
        <w:tab/>
        <w:t>-0.7</w:t>
      </w:r>
    </w:p>
    <w:p>
      <w:pPr>
        <w:pStyle w:val="BodyText"/>
        <w:spacing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150"/>
      </w:pPr>
      <w:r>
        <w:rPr>
          <w:color w:val="231F20"/>
        </w:rPr>
        <w:t>Real demand growth was weak during 2011 (Table 2.A).</w:t>
      </w:r>
    </w:p>
    <w:p>
      <w:pPr>
        <w:pStyle w:val="BodyText"/>
        <w:spacing w:line="268" w:lineRule="auto" w:before="28"/>
        <w:ind w:left="150" w:right="217"/>
      </w:pP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0.5%.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pattern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volatile,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owing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effects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one-off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holiday </w:t>
      </w:r>
      <w:r>
        <w:rPr>
          <w:color w:val="231F20"/>
        </w:rPr>
        <w:t>associated</w:t>
      </w:r>
      <w:r>
        <w:rPr>
          <w:color w:val="231F20"/>
          <w:spacing w:val="-28"/>
        </w:rPr>
        <w:t> </w:t>
      </w:r>
      <w:r>
        <w:rPr>
          <w:color w:val="231F20"/>
        </w:rPr>
        <w:t>with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royal</w:t>
      </w:r>
      <w:r>
        <w:rPr>
          <w:color w:val="231F20"/>
          <w:spacing w:val="-27"/>
        </w:rPr>
        <w:t> </w:t>
      </w:r>
      <w:r>
        <w:rPr>
          <w:color w:val="231F20"/>
        </w:rPr>
        <w:t>wedding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April.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60" w:lineRule="atLeast"/>
        <w:ind w:left="150" w:right="215"/>
      </w:pP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weakness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real</w:t>
      </w:r>
      <w:r>
        <w:rPr>
          <w:color w:val="231F20"/>
          <w:spacing w:val="-42"/>
        </w:rPr>
        <w:t> </w:t>
      </w:r>
      <w:r>
        <w:rPr>
          <w:color w:val="231F20"/>
        </w:rPr>
        <w:t>activity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2011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predominantly </w:t>
      </w:r>
      <w:r>
        <w:rPr>
          <w:color w:val="231F20"/>
          <w:w w:val="90"/>
        </w:rPr>
        <w:t>accounted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household consumption (Section </w:t>
      </w:r>
      <w:r>
        <w:rPr>
          <w:color w:val="231F20"/>
          <w:spacing w:val="-5"/>
          <w:w w:val="90"/>
        </w:rPr>
        <w:t>2.1). </w:t>
      </w:r>
      <w:r>
        <w:rPr>
          <w:color w:val="231F20"/>
          <w:w w:val="90"/>
        </w:rPr>
        <w:t>Subdued domestic demand growth 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headwinds,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 falling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incomes,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tight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effects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consolidation.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events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80"/>
          <w:cols w:num="2" w:equalWidth="0">
            <w:col w:w="5124" w:space="205"/>
            <w:col w:w="5361"/>
          </w:cols>
        </w:sectPr>
      </w:pPr>
    </w:p>
    <w:p>
      <w:pPr>
        <w:spacing w:line="97" w:lineRule="exact" w:before="0"/>
        <w:ind w:left="150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Government consumption</w:t>
      </w:r>
    </w:p>
    <w:p>
      <w:pPr>
        <w:spacing w:line="156" w:lineRule="exact" w:before="0"/>
        <w:ind w:left="182" w:right="0" w:firstLine="0"/>
        <w:jc w:val="left"/>
        <w:rPr>
          <w:sz w:val="14"/>
        </w:rPr>
      </w:pPr>
      <w:r>
        <w:rPr>
          <w:color w:val="231F20"/>
          <w:sz w:val="14"/>
        </w:rPr>
        <w:t>and investment</w:t>
      </w:r>
    </w:p>
    <w:p>
      <w:pPr>
        <w:tabs>
          <w:tab w:pos="603" w:val="left" w:leader="none"/>
          <w:tab w:pos="1054" w:val="left" w:leader="none"/>
          <w:tab w:pos="1514" w:val="left" w:leader="none"/>
          <w:tab w:pos="1921" w:val="left" w:leader="none"/>
          <w:tab w:pos="2366" w:val="left" w:leader="none"/>
          <w:tab w:pos="2872" w:val="left" w:leader="none"/>
        </w:tabs>
        <w:spacing w:before="90"/>
        <w:ind w:left="150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0.9</w:t>
        <w:tab/>
        <w:t>0.6</w:t>
        <w:tab/>
        <w:t>0.0</w:t>
        <w:tab/>
        <w:t>2.0</w:t>
        <w:tab/>
        <w:t>-2.9</w:t>
        <w:tab/>
        <w:t>-0.4</w:t>
        <w:tab/>
        <w:t>0.9</w:t>
      </w:r>
    </w:p>
    <w:p>
      <w:pPr>
        <w:pStyle w:val="BodyText"/>
        <w:spacing w:before="28"/>
        <w:ind w:left="150"/>
      </w:pPr>
      <w:r>
        <w:rPr/>
        <w:br w:type="column"/>
      </w:r>
      <w:r>
        <w:rPr>
          <w:color w:val="231F20"/>
          <w:w w:val="95"/>
        </w:rPr>
        <w:t>euro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2.2)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dampened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spending</w:t>
      </w:r>
    </w:p>
    <w:p>
      <w:pPr>
        <w:spacing w:after="0"/>
        <w:sectPr>
          <w:type w:val="continuous"/>
          <w:pgSz w:w="11910" w:h="16840"/>
          <w:pgMar w:top="1560" w:bottom="0" w:left="640" w:right="580"/>
          <w:cols w:num="3" w:equalWidth="0">
            <w:col w:w="1659" w:space="371"/>
            <w:col w:w="3094" w:space="205"/>
            <w:col w:w="5361"/>
          </w:cols>
        </w:sectPr>
      </w:pPr>
    </w:p>
    <w:p>
      <w:pPr>
        <w:tabs>
          <w:tab w:pos="2177" w:val="left" w:leader="none"/>
          <w:tab w:pos="2630" w:val="left" w:leader="none"/>
          <w:tab w:pos="3068" w:val="left" w:leader="none"/>
          <w:tab w:pos="3537" w:val="left" w:leader="none"/>
          <w:tab w:pos="3992" w:val="left" w:leader="none"/>
          <w:tab w:pos="4451" w:val="left" w:leader="none"/>
          <w:tab w:pos="4855" w:val="left" w:leader="none"/>
        </w:tabs>
        <w:spacing w:before="42"/>
        <w:ind w:left="150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Alignment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adjustment</w:t>
      </w:r>
      <w:r>
        <w:rPr>
          <w:color w:val="231F20"/>
          <w:w w:val="90"/>
          <w:position w:val="4"/>
          <w:sz w:val="11"/>
        </w:rPr>
        <w:t>(d)</w:t>
        <w:tab/>
      </w:r>
      <w:r>
        <w:rPr>
          <w:color w:val="231F20"/>
          <w:sz w:val="14"/>
        </w:rPr>
        <w:t>0.0</w:t>
        <w:tab/>
        <w:t>0.0</w:t>
        <w:tab/>
      </w:r>
      <w:r>
        <w:rPr>
          <w:color w:val="231F20"/>
          <w:spacing w:val="-5"/>
          <w:sz w:val="14"/>
        </w:rPr>
        <w:t>-0.1</w:t>
        <w:tab/>
      </w:r>
      <w:r>
        <w:rPr>
          <w:color w:val="231F20"/>
          <w:sz w:val="14"/>
        </w:rPr>
        <w:t>0.0</w:t>
        <w:tab/>
        <w:t>0.4</w:t>
        <w:tab/>
        <w:t>0.2</w:t>
        <w:tab/>
        <w:t>-0.2</w:t>
      </w:r>
    </w:p>
    <w:p>
      <w:pPr>
        <w:tabs>
          <w:tab w:pos="2173" w:val="left" w:leader="none"/>
          <w:tab w:pos="2592" w:val="left" w:leader="none"/>
          <w:tab w:pos="3084" w:val="left" w:leader="none"/>
          <w:tab w:pos="3483" w:val="left" w:leader="none"/>
          <w:tab w:pos="3990" w:val="left" w:leader="none"/>
          <w:tab w:pos="4445" w:val="left" w:leader="none"/>
          <w:tab w:pos="4847" w:val="left" w:leader="none"/>
        </w:tabs>
        <w:spacing w:before="61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Domestic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demand</w:t>
        <w:tab/>
        <w:t>0.9</w:t>
        <w:tab/>
        <w:t>-1.0</w:t>
        <w:tab/>
        <w:t>0.5</w:t>
        <w:tab/>
        <w:t>-0.9</w:t>
        <w:tab/>
        <w:t>0.2</w:t>
        <w:tab/>
        <w:t>0.5</w:t>
        <w:tab/>
        <w:t>-0.5</w:t>
      </w:r>
    </w:p>
    <w:p>
      <w:pPr>
        <w:tabs>
          <w:tab w:pos="2231" w:val="left" w:leader="none"/>
          <w:tab w:pos="2581" w:val="left" w:leader="none"/>
          <w:tab w:pos="3094" w:val="left" w:leader="none"/>
          <w:tab w:pos="3564" w:val="left" w:leader="none"/>
          <w:tab w:pos="3954" w:val="left" w:leader="none"/>
          <w:tab w:pos="4444" w:val="left" w:leader="none"/>
          <w:tab w:pos="5083" w:val="right" w:leader="none"/>
        </w:tabs>
        <w:spacing w:before="50"/>
        <w:ind w:left="150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‘Economic’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exports</w:t>
      </w:r>
      <w:r>
        <w:rPr>
          <w:color w:val="231F20"/>
          <w:w w:val="90"/>
          <w:position w:val="4"/>
          <w:sz w:val="11"/>
        </w:rPr>
        <w:t>(e)</w:t>
        <w:tab/>
      </w:r>
      <w:r>
        <w:rPr>
          <w:color w:val="231F20"/>
          <w:spacing w:val="-6"/>
          <w:w w:val="95"/>
          <w:sz w:val="14"/>
        </w:rPr>
        <w:t>1.1</w:t>
        <w:tab/>
      </w:r>
      <w:r>
        <w:rPr>
          <w:color w:val="231F20"/>
          <w:w w:val="95"/>
          <w:sz w:val="14"/>
        </w:rPr>
        <w:t>-0.8</w:t>
        <w:tab/>
        <w:t>2.3</w:t>
        <w:tab/>
        <w:t>1.5</w:t>
        <w:tab/>
        <w:t>-2.2</w:t>
        <w:tab/>
        <w:t>0.0</w:t>
        <w:tab/>
        <w:t>1.6</w:t>
      </w:r>
    </w:p>
    <w:p>
      <w:pPr>
        <w:tabs>
          <w:tab w:pos="2197" w:val="left" w:leader="none"/>
          <w:tab w:pos="2603" w:val="left" w:leader="none"/>
          <w:tab w:pos="3094" w:val="left" w:leader="none"/>
          <w:tab w:pos="3519" w:val="left" w:leader="none"/>
          <w:tab w:pos="3944" w:val="left" w:leader="none"/>
          <w:tab w:pos="4451" w:val="left" w:leader="none"/>
          <w:tab w:pos="5083" w:val="right" w:leader="none"/>
        </w:tabs>
        <w:spacing w:before="49"/>
        <w:ind w:left="150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‘Economic’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imports</w:t>
      </w:r>
      <w:r>
        <w:rPr>
          <w:color w:val="231F20"/>
          <w:w w:val="90"/>
          <w:position w:val="4"/>
          <w:sz w:val="11"/>
        </w:rPr>
        <w:t>(e)</w:t>
        <w:tab/>
      </w:r>
      <w:r>
        <w:rPr>
          <w:color w:val="231F20"/>
          <w:w w:val="95"/>
          <w:sz w:val="14"/>
        </w:rPr>
        <w:t>1.4</w:t>
        <w:tab/>
        <w:t>-1.6</w:t>
        <w:tab/>
        <w:t>2.3</w:t>
        <w:tab/>
        <w:t>-1.7</w:t>
        <w:tab/>
        <w:t>-0.6</w:t>
        <w:tab/>
        <w:t>0.2</w:t>
        <w:tab/>
        <w:t>0.9</w:t>
      </w:r>
    </w:p>
    <w:p>
      <w:pPr>
        <w:tabs>
          <w:tab w:pos="2154" w:val="left" w:leader="none"/>
          <w:tab w:pos="2627" w:val="left" w:leader="none"/>
          <w:tab w:pos="3061" w:val="left" w:leader="none"/>
          <w:tab w:pos="3550" w:val="left" w:leader="none"/>
          <w:tab w:pos="3940" w:val="left" w:leader="none"/>
          <w:tab w:pos="4422" w:val="left" w:leader="none"/>
          <w:tab w:pos="5083" w:val="right" w:leader="none"/>
        </w:tabs>
        <w:spacing w:before="49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Net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trade</w:t>
      </w:r>
      <w:r>
        <w:rPr>
          <w:color w:val="231F20"/>
          <w:position w:val="4"/>
          <w:sz w:val="11"/>
        </w:rPr>
        <w:t>(d)(e)</w:t>
        <w:tab/>
      </w:r>
      <w:r>
        <w:rPr>
          <w:color w:val="231F20"/>
          <w:spacing w:val="-5"/>
          <w:sz w:val="14"/>
        </w:rPr>
        <w:t>-0.1</w:t>
        <w:tab/>
      </w:r>
      <w:r>
        <w:rPr>
          <w:color w:val="231F20"/>
          <w:sz w:val="14"/>
        </w:rPr>
        <w:t>0.3</w:t>
        <w:tab/>
      </w:r>
      <w:r>
        <w:rPr>
          <w:color w:val="231F20"/>
          <w:spacing w:val="-5"/>
          <w:sz w:val="14"/>
        </w:rPr>
        <w:t>-0.1</w:t>
        <w:tab/>
      </w:r>
      <w:r>
        <w:rPr>
          <w:color w:val="231F20"/>
          <w:sz w:val="14"/>
        </w:rPr>
        <w:t>1.0</w:t>
        <w:tab/>
        <w:t>-0.5</w:t>
        <w:tab/>
      </w:r>
      <w:r>
        <w:rPr>
          <w:color w:val="231F20"/>
          <w:spacing w:val="-5"/>
          <w:sz w:val="14"/>
        </w:rPr>
        <w:t>-0.1</w:t>
        <w:tab/>
      </w:r>
      <w:r>
        <w:rPr>
          <w:color w:val="231F20"/>
          <w:sz w:val="14"/>
        </w:rPr>
        <w:t>0.2</w:t>
      </w:r>
    </w:p>
    <w:p>
      <w:pPr>
        <w:pStyle w:val="BodyText"/>
        <w:spacing w:before="8"/>
        <w:rPr>
          <w:sz w:val="6"/>
        </w:rPr>
      </w:pPr>
    </w:p>
    <w:p>
      <w:pPr>
        <w:pStyle w:val="BodyText"/>
        <w:spacing w:line="20" w:lineRule="exact"/>
        <w:ind w:left="148" w:right="-87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171" w:val="left" w:leader="none"/>
          <w:tab w:pos="2574" w:val="left" w:leader="none"/>
          <w:tab w:pos="3077" w:val="left" w:leader="none"/>
          <w:tab w:pos="3537" w:val="left" w:leader="none"/>
          <w:tab w:pos="3968" w:val="left" w:leader="none"/>
          <w:tab w:pos="4440" w:val="left" w:leader="none"/>
          <w:tab w:pos="4844" w:val="left" w:leader="none"/>
        </w:tabs>
        <w:spacing w:before="49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Real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GDP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at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market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prices</w:t>
        <w:tab/>
        <w:t>0.8</w:t>
        <w:tab/>
        <w:t>-0.8</w:t>
        <w:tab/>
        <w:t>0.4</w:t>
        <w:tab/>
        <w:t>0.2</w:t>
        <w:tab/>
      </w:r>
      <w:r>
        <w:rPr>
          <w:color w:val="231F20"/>
          <w:spacing w:val="-5"/>
          <w:sz w:val="14"/>
        </w:rPr>
        <w:t>-0.1</w:t>
        <w:tab/>
      </w:r>
      <w:r>
        <w:rPr>
          <w:color w:val="231F20"/>
          <w:sz w:val="14"/>
        </w:rPr>
        <w:t>0.6</w:t>
        <w:tab/>
        <w:t>-0.3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15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15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5"/>
        </w:numPr>
        <w:tabs>
          <w:tab w:pos="322" w:val="left" w:leader="none"/>
        </w:tabs>
        <w:spacing w:line="240" w:lineRule="auto" w:before="2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15"/>
        </w:numPr>
        <w:tabs>
          <w:tab w:pos="321" w:val="left" w:leader="none"/>
        </w:tabs>
        <w:spacing w:line="240" w:lineRule="auto" w:before="3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5"/>
          <w:sz w:val="11"/>
        </w:rPr>
        <w:t> </w:t>
      </w:r>
      <w:r>
        <w:rPr>
          <w:color w:val="231F20"/>
          <w:spacing w:val="-3"/>
          <w:sz w:val="11"/>
        </w:rPr>
        <w:t>GDP.</w:t>
      </w:r>
    </w:p>
    <w:p>
      <w:pPr>
        <w:pStyle w:val="ListParagraph"/>
        <w:numPr>
          <w:ilvl w:val="0"/>
          <w:numId w:val="15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missing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trader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intra-community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(MTIC)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BodyText"/>
        <w:spacing w:before="7"/>
        <w:rPr>
          <w:sz w:val="8"/>
        </w:rPr>
      </w:pPr>
      <w:r>
        <w:rPr/>
        <w:pict>
          <v:shape style="position:absolute;margin-left:39.547001pt;margin-top:7.328617pt;width:215.45pt;height:.1pt;mso-position-horizontal-relative:page;mso-position-vertical-relative:paragraph;z-index:-15676928;mso-wrap-distance-left:0;mso-wrap-distance-right:0" coordorigin="791,147" coordsize="4309,0" path="m791,147l5100,147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0" w:right="1227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8"/>
          <w:sz w:val="18"/>
        </w:rPr>
        <w:t>2.1</w:t>
      </w:r>
      <w:r>
        <w:rPr>
          <w:color w:val="A70740"/>
          <w:spacing w:val="-29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four-quarter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 nominal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position w:val="4"/>
          <w:sz w:val="12"/>
        </w:rPr>
        <w:t>(a)</w:t>
      </w:r>
    </w:p>
    <w:p>
      <w:pPr>
        <w:spacing w:line="121" w:lineRule="exact" w:before="59"/>
        <w:ind w:left="2991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21" w:lineRule="exact" w:before="0"/>
        <w:ind w:left="3898" w:right="0" w:firstLine="0"/>
        <w:jc w:val="left"/>
        <w:rPr>
          <w:sz w:val="12"/>
        </w:rPr>
      </w:pPr>
      <w:r>
        <w:rPr/>
        <w:pict>
          <v:group style="position:absolute;margin-left:39.547001pt;margin-top:2.771893pt;width:184.8pt;height:142.25pt;mso-position-horizontal-relative:page;mso-position-vertical-relative:paragraph;z-index:15781376" coordorigin="791,55" coordsize="3696,2845">
            <v:line style="position:absolute" from="1023,2321" to="1165,2321" stroked="true" strokeweight="1pt" strokecolor="#00558b">
              <v:stroke dashstyle="solid"/>
            </v:line>
            <v:rect style="position:absolute;left:1022;top:1890;width:142;height:142" filled="true" fillcolor="#75c043" stroked="false">
              <v:fill type="solid"/>
            </v:rect>
            <v:rect style="position:absolute;left:1022;top:2071;width:142;height:142" filled="true" fillcolor="#fcaf17" stroked="false">
              <v:fill type="solid"/>
            </v:rect>
            <v:rect style="position:absolute;left:795;top:60;width:3686;height:2835" filled="false" stroked="true" strokeweight=".5pt" strokecolor="#231f20">
              <v:stroke dashstyle="solid"/>
            </v:rect>
            <v:shape style="position:absolute;left:1002;top:730;width:3269;height:1967" coordorigin="1003,731" coordsize="3269,1967" path="m1050,1245l1003,1245,1003,1475,1050,1475,1050,1245xm1169,1174l1122,1174,1122,1475,1169,1475,1169,1174xm1289,1032l1241,1032,1241,1475,1289,1475,1289,1032xm1408,979l1360,979,1360,1475,1408,1475,1408,979xm1527,890l1480,890,1480,1475,1527,1475,1527,890xm1647,961l1599,961,1599,1475,1647,1475,1647,961xm1766,1085l1718,1085,1718,1475,1766,1475,1766,1085xm1885,1103l1837,1103,1837,1475,1885,1475,1885,1103xm2004,1050l1957,1050,1957,1475,2004,1475,2004,1050xm2124,908l2076,908,2076,1475,2124,1475,2124,908xm2243,731l2195,731,2195,1475,2243,1475,2243,731xm2362,748l2314,748,2314,1475,2362,1475,2362,748xm2481,926l2434,926,2434,1475,2481,1475,2481,926xm2601,1369l2553,1369,2553,1475,2601,1475,2601,1369xm2720,1475l2672,1475,2672,1936,2720,1936,2720,1475xm2839,1475l2792,1475,2792,2432,2839,2432,2839,1475xm2959,1475l2911,1475,2911,2698,2959,2698,2959,1475xm3078,1475l3030,1475,3030,2520,3078,2520,3078,1475xm3197,1475l3149,1475,3149,2148,3197,2148,3197,1475xm3316,1475l3269,1475,3269,1617,3316,1617,3316,1475xm3436,1262l3388,1262,3388,1475,3436,1475,3436,1262xm3555,1032l3507,1032,3507,1475,3555,1475,3555,1032xm3674,943l3626,943,3626,1475,3674,1475,3674,943xm3793,1174l3746,1174,3746,1475,3793,1475,3793,1174xm3913,1209l3865,1209,3865,1475,3913,1475,3913,1209xm4032,1404l3984,1404,3984,1475,4032,1475,4032,1404xm4151,1422l4104,1422,4104,1475,4151,1475,4151,1422xm4271,1386l4223,1386,4223,1475,4271,1475,4271,1386xe" filled="true" fillcolor="#fcaf17" stroked="false">
              <v:path arrowok="t"/>
              <v:fill type="solid"/>
            </v:shape>
            <v:shape style="position:absolute;left:1002;top:376;width:3269;height:1099" coordorigin="1003,376" coordsize="3269,1099" path="m1050,713l1003,713,1003,1245,1050,1245,1050,713xm1169,731l1122,731,1122,1174,1169,1174,1169,731xm1289,731l1241,731,1241,1032,1289,1032,1289,731xm1408,695l1360,695,1360,979,1408,979,1408,695xm1527,465l1480,465,1480,890,1527,890,1527,465xm1647,430l1599,430,1599,961,1647,961,1647,430xm1766,412l1718,412,1718,1085,1766,1085,1766,412xm1885,447l1837,447,1837,1103,1885,1103,1885,447xm2004,554l1957,554,1957,1050,2004,1050,2004,554xm2124,429l2076,429,2076,908,2124,908,2124,429xm2243,376l2195,376,2195,731,2243,731,2243,376xm2362,447l2314,447,2314,748,2362,748,2362,447xm2481,412l2434,412,2434,926,2481,926,2481,412xm2601,926l2553,926,2553,1369,2601,1369,2601,926xm2720,908l2672,908,2672,1475,2720,1475,2720,908xm2839,766l2792,766,2792,1475,2839,1475,2839,766xm2959,1067l2911,1067,2911,1475,2959,1475,2959,1067xm3078,1191l3030,1191,3030,1475,3078,1475,3078,1191xm3197,1138l3149,1138,3149,1475,3197,1475,3197,1138xm3316,1351l3269,1351,3269,1475,3316,1475,3316,1351xm3436,748l3388,748,3388,1262,3436,1262,3436,748xm3555,500l3507,500,3507,1032,3555,1032,3555,500xm3674,500l3626,500,3626,943,3674,943,3674,500xm3793,624l3746,624,3746,1174,3793,1174,3793,624xm3913,819l3865,819,3865,1209,3913,1209,3913,819xm4032,979l3984,979,3984,1404,4032,1404,4032,979xm4151,1014l4104,1014,4104,1422,4151,1422,4151,1014xm4271,979l4223,979,4223,1386,4271,1386,4271,979xe" filled="true" fillcolor="#75c043" stroked="false">
              <v:path arrowok="t"/>
              <v:fill type="solid"/>
            </v:shape>
            <v:line style="position:absolute" from="4368,412" to="4481,412" stroked="true" strokeweight=".5pt" strokecolor="#231f20">
              <v:stroke dashstyle="solid"/>
            </v:line>
            <v:line style="position:absolute" from="4368,766" to="4481,766" stroked="true" strokeweight=".5pt" strokecolor="#231f20">
              <v:stroke dashstyle="solid"/>
            </v:line>
            <v:line style="position:absolute" from="4368,1121" to="4481,1121" stroked="true" strokeweight=".5pt" strokecolor="#231f20">
              <v:stroke dashstyle="solid"/>
            </v:line>
            <v:line style="position:absolute" from="4368,1475" to="4481,1475" stroked="true" strokeweight=".5pt" strokecolor="#231f20">
              <v:stroke dashstyle="solid"/>
            </v:line>
            <v:line style="position:absolute" from="4368,1829" to="4481,1829" stroked="true" strokeweight=".5pt" strokecolor="#231f20">
              <v:stroke dashstyle="solid"/>
            </v:line>
            <v:line style="position:absolute" from="4368,2184" to="4481,2184" stroked="true" strokeweight=".5pt" strokecolor="#231f20">
              <v:stroke dashstyle="solid"/>
            </v:line>
            <v:line style="position:absolute" from="4368,2538" to="4481,2538" stroked="true" strokeweight=".5pt" strokecolor="#231f20">
              <v:stroke dashstyle="solid"/>
            </v:line>
            <v:line style="position:absolute" from="4306,2782" to="4306,2895" stroked="true" strokeweight=".5pt" strokecolor="#231f20">
              <v:stroke dashstyle="solid"/>
            </v:line>
            <v:line style="position:absolute" from="3829,2782" to="3829,2895" stroked="true" strokeweight=".5pt" strokecolor="#231f20">
              <v:stroke dashstyle="solid"/>
            </v:line>
            <v:line style="position:absolute" from="3352,2782" to="3352,2895" stroked="true" strokeweight=".5pt" strokecolor="#231f20">
              <v:stroke dashstyle="solid"/>
            </v:line>
            <v:line style="position:absolute" from="2875,2782" to="2875,2895" stroked="true" strokeweight=".5pt" strokecolor="#231f20">
              <v:stroke dashstyle="solid"/>
            </v:line>
            <v:line style="position:absolute" from="2398,2782" to="2398,2895" stroked="true" strokeweight=".5pt" strokecolor="#231f20">
              <v:stroke dashstyle="solid"/>
            </v:line>
            <v:line style="position:absolute" from="1921,2782" to="1921,2895" stroked="true" strokeweight=".5pt" strokecolor="#231f20">
              <v:stroke dashstyle="solid"/>
            </v:line>
            <v:line style="position:absolute" from="1444,2782" to="1444,2895" stroked="true" strokeweight=".5pt" strokecolor="#231f20">
              <v:stroke dashstyle="solid"/>
            </v:line>
            <v:line style="position:absolute" from="967,2782" to="967,2895" stroked="true" strokeweight=".5pt" strokecolor="#231f20">
              <v:stroke dashstyle="solid"/>
            </v:line>
            <v:line style="position:absolute" from="796,411" to="909,411" stroked="true" strokeweight=".5pt" strokecolor="#231f20">
              <v:stroke dashstyle="solid"/>
            </v:line>
            <v:line style="position:absolute" from="796,765" to="909,765" stroked="true" strokeweight=".5pt" strokecolor="#231f20">
              <v:stroke dashstyle="solid"/>
            </v:line>
            <v:line style="position:absolute" from="796,1120" to="909,1120" stroked="true" strokeweight=".5pt" strokecolor="#231f20">
              <v:stroke dashstyle="solid"/>
            </v:line>
            <v:line style="position:absolute" from="796,1474" to="909,1474" stroked="true" strokeweight=".5pt" strokecolor="#231f20">
              <v:stroke dashstyle="solid"/>
            </v:line>
            <v:line style="position:absolute" from="796,1829" to="909,1829" stroked="true" strokeweight=".5pt" strokecolor="#231f20">
              <v:stroke dashstyle="solid"/>
            </v:line>
            <v:line style="position:absolute" from="796,2183" to="909,2183" stroked="true" strokeweight=".5pt" strokecolor="#231f20">
              <v:stroke dashstyle="solid"/>
            </v:line>
            <v:line style="position:absolute" from="796,2537" to="909,2537" stroked="true" strokeweight=".5pt" strokecolor="#231f20">
              <v:stroke dashstyle="solid"/>
            </v:line>
            <v:line style="position:absolute" from="966,1475" to="4311,1475" stroked="true" strokeweight=".5pt" strokecolor="#231f20">
              <v:stroke dashstyle="solid"/>
            </v:line>
            <v:line style="position:absolute" from="4127,1014" to="4247,979" stroked="true" strokeweight="1pt" strokecolor="#00558b">
              <v:stroke dashstyle="solid"/>
            </v:line>
            <v:line style="position:absolute" from="4008,979" to="4127,1014" stroked="true" strokeweight="1pt" strokecolor="#00558b">
              <v:stroke dashstyle="solid"/>
            </v:line>
            <v:line style="position:absolute" from="3889,802" to="4008,979" stroked="true" strokeweight="1.0pt" strokecolor="#00558b">
              <v:stroke dashstyle="solid"/>
            </v:line>
            <v:line style="position:absolute" from="3770,607" to="3889,802" stroked="true" strokeweight="1pt" strokecolor="#00558b">
              <v:stroke dashstyle="solid"/>
            </v:line>
            <v:line style="position:absolute" from="3650,500" to="3770,607" stroked="true" strokeweight="1pt" strokecolor="#00558b">
              <v:stroke dashstyle="solid"/>
            </v:line>
            <v:line style="position:absolute" from="3531,483" to="3650,500" stroked="true" strokeweight="1pt" strokecolor="#00558b">
              <v:stroke dashstyle="solid"/>
            </v:line>
            <v:line style="position:absolute" from="3412,748" to="3531,483" stroked="true" strokeweight="1pt" strokecolor="#00558b">
              <v:stroke dashstyle="solid"/>
            </v:line>
            <v:line style="position:absolute" from="3293,1493" to="3412,748" stroked="true" strokeweight="1.0pt" strokecolor="#00558b">
              <v:stroke dashstyle="solid"/>
            </v:line>
            <v:line style="position:absolute" from="3173,1812" to="3293,1493" stroked="true" strokeweight="1pt" strokecolor="#00558b">
              <v:stroke dashstyle="solid"/>
            </v:line>
            <v:line style="position:absolute" from="3054,2255" to="3173,1812" stroked="true" strokeweight="1pt" strokecolor="#00558b">
              <v:stroke dashstyle="solid"/>
            </v:line>
            <v:line style="position:absolute" from="2935,2308" to="3054,2255" stroked="true" strokeweight="1.0pt" strokecolor="#00558b">
              <v:stroke dashstyle="solid"/>
            </v:line>
            <v:line style="position:absolute" from="2815,1741" to="2935,2308" stroked="true" strokeweight="1pt" strokecolor="#00558b">
              <v:stroke dashstyle="solid"/>
            </v:line>
            <v:line style="position:absolute" from="2696,1386" to="2815,1741" stroked="true" strokeweight="1pt" strokecolor="#00558b">
              <v:stroke dashstyle="solid"/>
            </v:line>
            <v:line style="position:absolute" from="2577,926" to="2696,1386" stroked="true" strokeweight="1pt" strokecolor="#00558b">
              <v:stroke dashstyle="solid"/>
            </v:line>
            <v:line style="position:absolute" from="2458,394" to="2577,926" stroked="true" strokeweight="1pt" strokecolor="#00558b">
              <v:stroke dashstyle="solid"/>
            </v:line>
            <v:line style="position:absolute" from="2338,430" to="2458,394" stroked="true" strokeweight="1pt" strokecolor="#00558b">
              <v:stroke dashstyle="solid"/>
            </v:line>
            <v:line style="position:absolute" from="2219,376" to="2338,430" stroked="true" strokeweight="1.0pt" strokecolor="#00558b">
              <v:stroke dashstyle="solid"/>
            </v:line>
            <v:line style="position:absolute" from="2100,430" to="2219,376" stroked="true" strokeweight="1pt" strokecolor="#00558b">
              <v:stroke dashstyle="solid"/>
            </v:line>
            <v:line style="position:absolute" from="1981,554" to="2100,430" stroked="true" strokeweight="1pt" strokecolor="#00558b">
              <v:stroke dashstyle="solid"/>
            </v:line>
            <v:line style="position:absolute" from="1861,447" to="1981,554" stroked="true" strokeweight="1pt" strokecolor="#00558b">
              <v:stroke dashstyle="solid"/>
            </v:line>
            <v:line style="position:absolute" from="1742,394" to="1861,447" stroked="true" strokeweight="1.0pt" strokecolor="#00558b">
              <v:stroke dashstyle="solid"/>
            </v:line>
            <v:line style="position:absolute" from="1623,430" to="1742,394" stroked="true" strokeweight="1pt" strokecolor="#00558b">
              <v:stroke dashstyle="solid"/>
            </v:line>
            <v:line style="position:absolute" from="1503,447" to="1623,430" stroked="true" strokeweight="1pt" strokecolor="#00558b">
              <v:stroke dashstyle="solid"/>
            </v:line>
            <v:line style="position:absolute" from="1384,695" to="1503,447" stroked="true" strokeweight="1pt" strokecolor="#00558b">
              <v:stroke dashstyle="solid"/>
            </v:line>
            <v:line style="position:absolute" from="1265,731" to="1384,695" stroked="true" strokeweight="1pt" strokecolor="#00558b">
              <v:stroke dashstyle="solid"/>
            </v:line>
            <v:line style="position:absolute" from="1146,713" to="1265,731" stroked="true" strokeweight="1pt" strokecolor="#00558b">
              <v:stroke dashstyle="solid"/>
            </v:line>
            <v:line style="position:absolute" from="1026,695" to="1146,713" stroked="true" strokeweight="1pt" strokecolor="#00558b">
              <v:stroke dashstyle="solid"/>
            </v:line>
            <v:shape style="position:absolute;left:1211;top:1883;width:785;height:505" type="#_x0000_t202" filled="false" stroked="false">
              <v:textbox inset="0,0,0,0">
                <w:txbxContent>
                  <w:p>
                    <w:pPr>
                      <w:spacing w:line="312" w:lineRule="auto" w:before="1"/>
                      <w:ind w:left="0" w:right="-2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Implied deflator </w:t>
                    </w:r>
                    <w:r>
                      <w:rPr>
                        <w:color w:val="231F20"/>
                        <w:sz w:val="12"/>
                      </w:rPr>
                      <w:t>Real GDP</w:t>
                    </w:r>
                  </w:p>
                  <w:p>
                    <w:pPr>
                      <w:spacing w:line="139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Total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(per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cent)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15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15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15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2"/>
        <w:ind w:left="388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115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389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0" w:right="115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15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115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8"/>
        </w:rPr>
      </w:pPr>
    </w:p>
    <w:p>
      <w:pPr>
        <w:spacing w:line="122" w:lineRule="exact" w:before="1"/>
        <w:ind w:left="3898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977" w:val="left" w:leader="none"/>
          <w:tab w:pos="1458" w:val="left" w:leader="none"/>
          <w:tab w:pos="1930" w:val="left" w:leader="none"/>
          <w:tab w:pos="2408" w:val="left" w:leader="none"/>
          <w:tab w:pos="2892" w:val="left" w:leader="none"/>
          <w:tab w:pos="3378" w:val="left" w:leader="none"/>
        </w:tabs>
        <w:spacing w:line="122" w:lineRule="exact" w:before="0"/>
        <w:ind w:left="438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</w:r>
    </w:p>
    <w:p>
      <w:pPr>
        <w:pStyle w:val="BodyText"/>
        <w:rPr>
          <w:sz w:val="15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(a) At market prices. Contributions may not sum to total due to rounding.</w:t>
      </w:r>
    </w:p>
    <w:p>
      <w:pPr>
        <w:pStyle w:val="BodyText"/>
        <w:spacing w:line="268" w:lineRule="auto" w:before="27"/>
        <w:ind w:left="150" w:right="217"/>
      </w:pPr>
      <w:r>
        <w:rPr/>
        <w:br w:type="column"/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second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year,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example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through </w:t>
      </w:r>
      <w:r>
        <w:rPr>
          <w:color w:val="231F20"/>
          <w:w w:val="95"/>
        </w:rPr>
        <w:t>their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confidence.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68" w:lineRule="auto"/>
        <w:ind w:left="150" w:right="217"/>
      </w:pPr>
      <w:r>
        <w:rPr>
          <w:color w:val="231F20"/>
        </w:rPr>
        <w:t>Subdued</w:t>
      </w:r>
      <w:r>
        <w:rPr>
          <w:color w:val="231F20"/>
          <w:spacing w:val="-40"/>
        </w:rPr>
        <w:t> </w:t>
      </w:r>
      <w:r>
        <w:rPr>
          <w:color w:val="231F20"/>
        </w:rPr>
        <w:t>real</w:t>
      </w:r>
      <w:r>
        <w:rPr>
          <w:color w:val="231F20"/>
          <w:spacing w:val="-42"/>
        </w:rPr>
        <w:t> </w:t>
      </w:r>
      <w:r>
        <w:rPr>
          <w:color w:val="231F20"/>
        </w:rPr>
        <w:t>GDP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2011</w:t>
      </w:r>
      <w:r>
        <w:rPr>
          <w:color w:val="231F20"/>
          <w:spacing w:val="-40"/>
        </w:rPr>
        <w:t> </w:t>
      </w:r>
      <w:r>
        <w:rPr>
          <w:color w:val="231F20"/>
        </w:rPr>
        <w:t>was</w:t>
      </w:r>
      <w:r>
        <w:rPr>
          <w:color w:val="231F20"/>
          <w:spacing w:val="-40"/>
        </w:rPr>
        <w:t> </w:t>
      </w:r>
      <w:r>
        <w:rPr>
          <w:color w:val="231F20"/>
        </w:rPr>
        <w:t>associated</w:t>
      </w:r>
      <w:r>
        <w:rPr>
          <w:color w:val="231F20"/>
          <w:spacing w:val="-40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an increase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nominal</w:t>
      </w:r>
      <w:r>
        <w:rPr>
          <w:color w:val="231F20"/>
          <w:spacing w:val="-37"/>
        </w:rPr>
        <w:t> </w:t>
      </w:r>
      <w:r>
        <w:rPr>
          <w:color w:val="231F20"/>
        </w:rPr>
        <w:t>GDP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only</w:t>
      </w:r>
      <w:r>
        <w:rPr>
          <w:color w:val="231F20"/>
          <w:spacing w:val="-34"/>
        </w:rPr>
        <w:t> </w:t>
      </w:r>
      <w:r>
        <w:rPr>
          <w:color w:val="231F20"/>
        </w:rPr>
        <w:t>2.8%</w:t>
      </w:r>
      <w:r>
        <w:rPr>
          <w:color w:val="231F20"/>
          <w:spacing w:val="-37"/>
        </w:rPr>
        <w:t> </w:t>
      </w:r>
      <w:r>
        <w:rPr>
          <w:color w:val="231F20"/>
        </w:rPr>
        <w:t>over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year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Q4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6"/>
          <w:w w:val="95"/>
        </w:rPr>
        <w:t>2.1),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decade </w:t>
      </w:r>
      <w:r>
        <w:rPr>
          <w:color w:val="231F20"/>
        </w:rPr>
        <w:t>before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2008/09</w:t>
      </w:r>
      <w:r>
        <w:rPr>
          <w:color w:val="231F20"/>
          <w:spacing w:val="-41"/>
        </w:rPr>
        <w:t> </w:t>
      </w:r>
      <w:r>
        <w:rPr>
          <w:color w:val="231F20"/>
        </w:rPr>
        <w:t>recession.</w:t>
      </w:r>
      <w:r>
        <w:rPr>
          <w:color w:val="231F20"/>
          <w:spacing w:val="-21"/>
        </w:rPr>
        <w:t> </w:t>
      </w:r>
      <w:r>
        <w:rPr>
          <w:color w:val="231F20"/>
        </w:rPr>
        <w:t>Most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rise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nominal spending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2011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accounted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increases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services,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7"/>
          <w:w w:val="90"/>
        </w:rPr>
        <w:t>VAT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start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that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year.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 w:right="217"/>
      </w:pP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provisionally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contracted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0.2% 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subdued.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dampened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euro-area </w:t>
      </w:r>
      <w:r>
        <w:rPr>
          <w:color w:val="231F20"/>
        </w:rPr>
        <w:t>activity.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631" w:val="left" w:leader="none"/>
        </w:tabs>
        <w:spacing w:line="240" w:lineRule="auto" w:before="0" w:after="0"/>
        <w:ind w:left="630" w:right="0" w:hanging="481"/>
        <w:jc w:val="left"/>
        <w:rPr>
          <w:sz w:val="26"/>
        </w:rPr>
      </w:pPr>
      <w:r>
        <w:rPr>
          <w:color w:val="231F20"/>
          <w:sz w:val="26"/>
        </w:rPr>
        <w:t>Domestic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Heading5"/>
        <w:spacing w:before="255"/>
        <w:ind w:left="150"/>
      </w:pPr>
      <w:r>
        <w:rPr>
          <w:color w:val="A70740"/>
        </w:rPr>
        <w:t>Household spending</w:t>
      </w:r>
    </w:p>
    <w:p>
      <w:pPr>
        <w:pStyle w:val="BodyText"/>
        <w:spacing w:line="268" w:lineRule="auto" w:before="24"/>
        <w:ind w:left="150" w:right="217"/>
      </w:pPr>
      <w:r>
        <w:rPr>
          <w:color w:val="231F20"/>
          <w:w w:val="95"/>
        </w:rPr>
        <w:t>Real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late 2010,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 2011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risen </w:t>
      </w:r>
      <w:r>
        <w:rPr>
          <w:color w:val="231F20"/>
        </w:rPr>
        <w:t>modestly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Q4</w:t>
      </w:r>
      <w:r>
        <w:rPr>
          <w:color w:val="231F20"/>
          <w:spacing w:val="-39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39"/>
        </w:rPr>
        <w:t> </w:t>
      </w:r>
      <w:r>
        <w:rPr>
          <w:color w:val="231F20"/>
        </w:rPr>
        <w:t>2.A),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level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spending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that quarter</w:t>
      </w:r>
      <w:r>
        <w:rPr>
          <w:color w:val="231F20"/>
          <w:spacing w:val="-32"/>
        </w:rPr>
        <w:t> </w:t>
      </w:r>
      <w:r>
        <w:rPr>
          <w:color w:val="231F20"/>
        </w:rPr>
        <w:t>stood</w:t>
      </w:r>
      <w:r>
        <w:rPr>
          <w:color w:val="231F20"/>
          <w:spacing w:val="-35"/>
        </w:rPr>
        <w:t> </w:t>
      </w:r>
      <w:r>
        <w:rPr>
          <w:color w:val="231F20"/>
        </w:rPr>
        <w:t>only</w:t>
      </w:r>
      <w:r>
        <w:rPr>
          <w:color w:val="231F20"/>
          <w:spacing w:val="-32"/>
        </w:rPr>
        <w:t> </w:t>
      </w:r>
      <w:r>
        <w:rPr>
          <w:color w:val="231F20"/>
        </w:rPr>
        <w:t>a</w:t>
      </w:r>
      <w:r>
        <w:rPr>
          <w:color w:val="231F20"/>
          <w:spacing w:val="-32"/>
        </w:rPr>
        <w:t> </w:t>
      </w:r>
      <w:r>
        <w:rPr>
          <w:color w:val="231F20"/>
        </w:rPr>
        <w:t>little</w:t>
      </w:r>
      <w:r>
        <w:rPr>
          <w:color w:val="231F20"/>
          <w:spacing w:val="-32"/>
        </w:rPr>
        <w:t> </w:t>
      </w:r>
      <w:r>
        <w:rPr>
          <w:color w:val="231F20"/>
        </w:rPr>
        <w:t>above</w:t>
      </w:r>
      <w:r>
        <w:rPr>
          <w:color w:val="231F20"/>
          <w:spacing w:val="-32"/>
        </w:rPr>
        <w:t> </w:t>
      </w:r>
      <w:r>
        <w:rPr>
          <w:color w:val="231F20"/>
        </w:rPr>
        <w:t>its</w:t>
      </w:r>
      <w:r>
        <w:rPr>
          <w:color w:val="231F20"/>
          <w:spacing w:val="-32"/>
        </w:rPr>
        <w:t> </w:t>
      </w:r>
      <w:r>
        <w:rPr>
          <w:color w:val="231F20"/>
        </w:rPr>
        <w:t>2009</w:t>
      </w:r>
      <w:r>
        <w:rPr>
          <w:color w:val="231F20"/>
          <w:spacing w:val="-33"/>
        </w:rPr>
        <w:t> </w:t>
      </w:r>
      <w:r>
        <w:rPr>
          <w:color w:val="231F20"/>
        </w:rPr>
        <w:t>Q2</w:t>
      </w:r>
      <w:r>
        <w:rPr>
          <w:color w:val="231F20"/>
          <w:spacing w:val="-34"/>
        </w:rPr>
        <w:t> </w:t>
      </w:r>
      <w:r>
        <w:rPr>
          <w:color w:val="231F20"/>
        </w:rPr>
        <w:t>trough.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5124" w:space="205"/>
            <w:col w:w="5361"/>
          </w:cols>
        </w:sectPr>
      </w:pPr>
    </w:p>
    <w:p>
      <w:pPr>
        <w:spacing w:before="11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2.2</w:t>
      </w:r>
      <w:r>
        <w:rPr>
          <w:color w:val="A70740"/>
          <w:spacing w:val="-15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consumption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real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income</w:t>
      </w:r>
      <w:r>
        <w:rPr>
          <w:color w:val="231F20"/>
          <w:position w:val="4"/>
          <w:sz w:val="12"/>
        </w:rPr>
        <w:t>(a)</w:t>
      </w:r>
    </w:p>
    <w:p>
      <w:pPr>
        <w:spacing w:line="69" w:lineRule="exact" w:before="132"/>
        <w:ind w:left="0" w:right="368" w:firstLine="0"/>
        <w:jc w:val="right"/>
        <w:rPr>
          <w:sz w:val="12"/>
        </w:rPr>
      </w:pPr>
      <w:r>
        <w:rPr>
          <w:color w:val="231F20"/>
          <w:sz w:val="12"/>
        </w:rPr>
        <w:t>Indices: 2006 = 100</w:t>
      </w:r>
    </w:p>
    <w:p>
      <w:pPr>
        <w:pStyle w:val="BodyText"/>
        <w:spacing w:line="268" w:lineRule="auto" w:before="3"/>
        <w:ind w:left="150" w:right="217"/>
      </w:pPr>
      <w:r>
        <w:rPr/>
        <w:br w:type="column"/>
      </w:r>
      <w:r>
        <w:rPr>
          <w:color w:val="231F20"/>
        </w:rPr>
        <w:t>It</w:t>
      </w:r>
      <w:r>
        <w:rPr>
          <w:color w:val="231F20"/>
          <w:spacing w:val="-46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key</w:t>
      </w:r>
      <w:r>
        <w:rPr>
          <w:color w:val="231F20"/>
          <w:spacing w:val="-46"/>
        </w:rPr>
        <w:t> </w:t>
      </w:r>
      <w:r>
        <w:rPr>
          <w:color w:val="231F20"/>
        </w:rPr>
        <w:t>driver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weakness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household </w:t>
      </w:r>
      <w:r>
        <w:rPr>
          <w:color w:val="231F20"/>
          <w:w w:val="95"/>
        </w:rPr>
        <w:t>spending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headerReference w:type="even" r:id="rId48"/>
          <w:headerReference w:type="default" r:id="rId49"/>
          <w:pgSz w:w="11910" w:h="16840"/>
          <w:pgMar w:header="447" w:footer="0" w:top="1560" w:bottom="280" w:left="640" w:right="580"/>
          <w:cols w:num="2" w:equalWidth="0">
            <w:col w:w="4221" w:space="1108"/>
            <w:col w:w="536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7"/>
        </w:rPr>
      </w:pPr>
    </w:p>
    <w:p>
      <w:pPr>
        <w:tabs>
          <w:tab w:pos="1083" w:val="left" w:leader="none"/>
          <w:tab w:pos="1850" w:val="left" w:leader="none"/>
          <w:tab w:pos="2615" w:val="left" w:leader="none"/>
          <w:tab w:pos="3386" w:val="left" w:leader="none"/>
        </w:tabs>
        <w:spacing w:before="0"/>
        <w:ind w:left="321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05</w:t>
        <w:tab/>
        <w:t>07</w:t>
        <w:tab/>
        <w:t>09</w:t>
        <w:tab/>
      </w:r>
      <w:r>
        <w:rPr>
          <w:color w:val="231F20"/>
          <w:w w:val="95"/>
          <w:sz w:val="12"/>
        </w:rPr>
        <w:t>11</w:t>
      </w:r>
    </w:p>
    <w:p>
      <w:pPr>
        <w:spacing w:line="127" w:lineRule="exact" w:before="122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(a) Includes non-profit institutions serving households.</w:t>
      </w:r>
    </w:p>
    <w:p>
      <w:pPr>
        <w:spacing w:before="26"/>
        <w:ind w:left="15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108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group style="position:absolute;margin-left:39.547001pt;margin-top:-10.425405pt;width:184.8pt;height:142.25pt;mso-position-horizontal-relative:page;mso-position-vertical-relative:paragraph;z-index:15785472" coordorigin="791,-209" coordsize="3696,2845">
            <v:rect style="position:absolute;left:795;top:-204;width:3686;height:2835" filled="false" stroked="true" strokeweight=".5pt" strokecolor="#231f20">
              <v:stroke dashstyle="solid"/>
            </v:rect>
            <v:line style="position:absolute" from="4368,82" to="4481,82" stroked="true" strokeweight=".5pt" strokecolor="#231f20">
              <v:stroke dashstyle="solid"/>
            </v:line>
            <v:line style="position:absolute" from="4368,365" to="4481,365" stroked="true" strokeweight=".5pt" strokecolor="#231f20">
              <v:stroke dashstyle="solid"/>
            </v:line>
            <v:line style="position:absolute" from="4368,648" to="4481,648" stroked="true" strokeweight=".5pt" strokecolor="#231f20">
              <v:stroke dashstyle="solid"/>
            </v:line>
            <v:line style="position:absolute" from="4368,931" to="4481,931" stroked="true" strokeweight=".5pt" strokecolor="#231f20">
              <v:stroke dashstyle="solid"/>
            </v:line>
            <v:line style="position:absolute" from="4368,1214" to="4481,1214" stroked="true" strokeweight=".5pt" strokecolor="#231f20">
              <v:stroke dashstyle="solid"/>
            </v:line>
            <v:line style="position:absolute" from="4368,1497" to="4481,1497" stroked="true" strokeweight=".5pt" strokecolor="#231f20">
              <v:stroke dashstyle="solid"/>
            </v:line>
            <v:line style="position:absolute" from="4368,1780" to="4481,1780" stroked="true" strokeweight=".5pt" strokecolor="#231f20">
              <v:stroke dashstyle="solid"/>
            </v:line>
            <v:line style="position:absolute" from="4368,2063" to="4481,2063" stroked="true" strokeweight=".5pt" strokecolor="#231f20">
              <v:stroke dashstyle="solid"/>
            </v:line>
            <v:line style="position:absolute" from="4368,2346" to="4481,2346" stroked="true" strokeweight=".5pt" strokecolor="#231f20">
              <v:stroke dashstyle="solid"/>
            </v:line>
            <v:line style="position:absolute" from="4024,2518" to="4024,2631" stroked="true" strokeweight=".5pt" strokecolor="#231f20">
              <v:stroke dashstyle="solid"/>
            </v:line>
            <v:line style="position:absolute" from="3260,2518" to="3260,2631" stroked="true" strokeweight=".5pt" strokecolor="#231f20">
              <v:stroke dashstyle="solid"/>
            </v:line>
            <v:line style="position:absolute" from="2495,2518" to="2495,2631" stroked="true" strokeweight=".5pt" strokecolor="#231f20">
              <v:stroke dashstyle="solid"/>
            </v:line>
            <v:line style="position:absolute" from="1731,2518" to="1731,2631" stroked="true" strokeweight=".5pt" strokecolor="#231f20">
              <v:stroke dashstyle="solid"/>
            </v:line>
            <v:line style="position:absolute" from="966,2518" to="966,2631" stroked="true" strokeweight=".5pt" strokecolor="#231f20">
              <v:stroke dashstyle="solid"/>
            </v:line>
            <v:line style="position:absolute" from="4215,1323" to="4312,1267" stroked="true" strokeweight="1pt" strokecolor="#7d8fc8">
              <v:stroke dashstyle="solid"/>
            </v:line>
            <v:line style="position:absolute" from="4119,1285" to="4215,1323" stroked="true" strokeweight="1pt" strokecolor="#7d8fc8">
              <v:stroke dashstyle="solid"/>
            </v:line>
            <v:line style="position:absolute" from="4024,1228" to="4119,1285" stroked="true" strokeweight="1pt" strokecolor="#7d8fc8">
              <v:stroke dashstyle="solid"/>
            </v:line>
            <v:line style="position:absolute" from="3930,1103" to="4024,1228" stroked="true" strokeweight="1pt" strokecolor="#7d8fc8">
              <v:stroke dashstyle="solid"/>
            </v:line>
            <v:line style="position:absolute" from="3833,1064" to="3930,1103" stroked="true" strokeweight="1pt" strokecolor="#7d8fc8">
              <v:stroke dashstyle="solid"/>
            </v:line>
            <v:line style="position:absolute" from="3727,1067" to="3843,1067" stroked="true" strokeweight="1.351pt" strokecolor="#7d8fc8">
              <v:stroke dashstyle="solid"/>
            </v:line>
            <v:line style="position:absolute" from="3642,1186" to="3737,1071" stroked="true" strokeweight="1pt" strokecolor="#7d8fc8">
              <v:stroke dashstyle="solid"/>
            </v:line>
            <v:line style="position:absolute" from="3538,1183" to="3652,1183" stroked="true" strokeweight="1.298pt" strokecolor="#7d8fc8">
              <v:stroke dashstyle="solid"/>
            </v:line>
            <v:line style="position:absolute" from="3451,1312" to="3548,1180" stroked="true" strokeweight="1pt" strokecolor="#7d8fc8">
              <v:stroke dashstyle="solid"/>
            </v:line>
            <v:line style="position:absolute" from="3355,1350" to="3451,1312" stroked="true" strokeweight="1pt" strokecolor="#7d8fc8">
              <v:stroke dashstyle="solid"/>
            </v:line>
            <v:line style="position:absolute" from="3260,1263" to="3355,1350" stroked="true" strokeweight="1pt" strokecolor="#7d8fc8">
              <v:stroke dashstyle="solid"/>
            </v:line>
            <v:line style="position:absolute" from="3166,1122" to="3260,1263" stroked="true" strokeweight="1pt" strokecolor="#7d8fc8">
              <v:stroke dashstyle="solid"/>
            </v:line>
            <v:line style="position:absolute" from="3069,810" to="3166,1122" stroked="true" strokeweight="1pt" strokecolor="#7d8fc8">
              <v:stroke dashstyle="solid"/>
            </v:line>
            <v:line style="position:absolute" from="2973,638" to="3069,810" stroked="true" strokeweight="1.0pt" strokecolor="#7d8fc8">
              <v:stroke dashstyle="solid"/>
            </v:line>
            <v:line style="position:absolute" from="2878,509" to="2973,638" stroked="true" strokeweight="1.0pt" strokecolor="#7d8fc8">
              <v:stroke dashstyle="solid"/>
            </v:line>
            <v:line style="position:absolute" from="2783,403" to="2878,509" stroked="true" strokeweight="1pt" strokecolor="#7d8fc8">
              <v:stroke dashstyle="solid"/>
            </v:line>
            <v:line style="position:absolute" from="2686,490" to="2783,403" stroked="true" strokeweight="1pt" strokecolor="#7d8fc8">
              <v:stroke dashstyle="solid"/>
            </v:line>
            <v:line style="position:absolute" from="2590,615" to="2686,490" stroked="true" strokeweight="1pt" strokecolor="#7d8fc8">
              <v:stroke dashstyle="solid"/>
            </v:line>
            <v:line style="position:absolute" from="2495,716" to="2590,615" stroked="true" strokeweight="1.0pt" strokecolor="#7d8fc8">
              <v:stroke dashstyle="solid"/>
            </v:line>
            <v:line style="position:absolute" from="2401,853" to="2495,716" stroked="true" strokeweight="1pt" strokecolor="#7d8fc8">
              <v:stroke dashstyle="solid"/>
            </v:line>
            <v:line style="position:absolute" from="2304,869" to="2401,853" stroked="true" strokeweight="1pt" strokecolor="#7d8fc8">
              <v:stroke dashstyle="solid"/>
            </v:line>
            <v:line style="position:absolute" from="2208,917" to="2304,869" stroked="true" strokeweight="1pt" strokecolor="#7d8fc8">
              <v:stroke dashstyle="solid"/>
            </v:line>
            <v:line style="position:absolute" from="2113,1086" to="2208,917" stroked="true" strokeweight="1.0pt" strokecolor="#7d8fc8">
              <v:stroke dashstyle="solid"/>
            </v:line>
            <v:line style="position:absolute" from="2019,1044" to="2113,1086" stroked="true" strokeweight="1pt" strokecolor="#7d8fc8">
              <v:stroke dashstyle="solid"/>
            </v:line>
            <v:line style="position:absolute" from="1922,1144" to="2019,1044" stroked="true" strokeweight="1pt" strokecolor="#7d8fc8">
              <v:stroke dashstyle="solid"/>
            </v:line>
            <v:line style="position:absolute" from="1826,1234" to="1922,1144" stroked="true" strokeweight="1pt" strokecolor="#7d8fc8">
              <v:stroke dashstyle="solid"/>
            </v:line>
            <v:line style="position:absolute" from="1731,1294" to="1826,1234" stroked="true" strokeweight="1pt" strokecolor="#7d8fc8">
              <v:stroke dashstyle="solid"/>
            </v:line>
            <v:line style="position:absolute" from="1637,1388" to="1731,1294" stroked="true" strokeweight="1pt" strokecolor="#7d8fc8">
              <v:stroke dashstyle="solid"/>
            </v:line>
            <v:line style="position:absolute" from="1540,1425" to="1637,1388" stroked="true" strokeweight="1pt" strokecolor="#7d8fc8">
              <v:stroke dashstyle="solid"/>
            </v:line>
            <v:line style="position:absolute" from="1444,1465" to="1540,1425" stroked="true" strokeweight="1pt" strokecolor="#7d8fc8">
              <v:stroke dashstyle="solid"/>
            </v:line>
            <v:line style="position:absolute" from="1349,1599" to="1444,1465" stroked="true" strokeweight="1.0pt" strokecolor="#7d8fc8">
              <v:stroke dashstyle="solid"/>
            </v:line>
            <v:line style="position:absolute" from="1254,1741" to="1349,1599" stroked="true" strokeweight="1.0pt" strokecolor="#7d8fc8">
              <v:stroke dashstyle="solid"/>
            </v:line>
            <v:line style="position:absolute" from="1157,1796" to="1254,1741" stroked="true" strokeweight="1pt" strokecolor="#7d8fc8">
              <v:stroke dashstyle="solid"/>
            </v:line>
            <v:line style="position:absolute" from="1061,1859" to="1157,1796" stroked="true" strokeweight="1pt" strokecolor="#7d8fc8">
              <v:stroke dashstyle="solid"/>
            </v:line>
            <v:line style="position:absolute" from="966,2060" to="1061,1859" stroked="true" strokeweight="1pt" strokecolor="#7d8fc8">
              <v:stroke dashstyle="solid"/>
            </v:line>
            <v:line style="position:absolute" from="4215,610" to="4312,589" stroked="true" strokeweight="1pt" strokecolor="#b01c88">
              <v:stroke dashstyle="solid"/>
            </v:line>
            <v:line style="position:absolute" from="4119,573" to="4215,610" stroked="true" strokeweight="1pt" strokecolor="#b01c88">
              <v:stroke dashstyle="solid"/>
            </v:line>
            <v:line style="position:absolute" from="4024,798" to="4119,573" stroked="true" strokeweight="1pt" strokecolor="#b01c88">
              <v:stroke dashstyle="solid"/>
            </v:line>
            <v:line style="position:absolute" from="3930,546" to="4024,798" stroked="true" strokeweight="1pt" strokecolor="#b01c88">
              <v:stroke dashstyle="solid"/>
            </v:line>
            <v:line style="position:absolute" from="3833,475" to="3930,546" stroked="true" strokeweight="1pt" strokecolor="#b01c88">
              <v:stroke dashstyle="solid"/>
            </v:line>
            <v:line style="position:absolute" from="3737,603" to="3833,475" stroked="true" strokeweight="1pt" strokecolor="#b01c88">
              <v:stroke dashstyle="solid"/>
            </v:line>
            <v:line style="position:absolute" from="3642,374" to="3737,603" stroked="true" strokeweight="1.0pt" strokecolor="#b01c88">
              <v:stroke dashstyle="solid"/>
            </v:line>
            <v:line style="position:absolute" from="3548,399" to="3642,374" stroked="true" strokeweight="1pt" strokecolor="#b01c88">
              <v:stroke dashstyle="solid"/>
            </v:line>
            <v:line style="position:absolute" from="3451,413" to="3548,399" stroked="true" strokeweight="1pt" strokecolor="#b01c88">
              <v:stroke dashstyle="solid"/>
            </v:line>
            <v:line style="position:absolute" from="3355,398" to="3451,413" stroked="true" strokeweight="1pt" strokecolor="#b01c88">
              <v:stroke dashstyle="solid"/>
            </v:line>
            <v:line style="position:absolute" from="3260,1110" to="3355,398" stroked="true" strokeweight="1pt" strokecolor="#b01c88">
              <v:stroke dashstyle="solid"/>
            </v:line>
            <v:line style="position:absolute" from="3166,736" to="3260,1110" stroked="true" strokeweight="1pt" strokecolor="#b01c88">
              <v:stroke dashstyle="solid"/>
            </v:line>
            <v:line style="position:absolute" from="3069,910" to="3166,736" stroked="true" strokeweight="1pt" strokecolor="#b01c88">
              <v:stroke dashstyle="solid"/>
            </v:line>
            <v:line style="position:absolute" from="2973,626" to="3069,910" stroked="true" strokeweight="1pt" strokecolor="#b01c88">
              <v:stroke dashstyle="solid"/>
            </v:line>
            <v:line style="position:absolute" from="2878,843" to="2973,626" stroked="true" strokeweight="1pt" strokecolor="#b01c88">
              <v:stroke dashstyle="solid"/>
            </v:line>
            <v:line style="position:absolute" from="2783,494" to="2878,843" stroked="true" strokeweight="1pt" strokecolor="#b01c88">
              <v:stroke dashstyle="solid"/>
            </v:line>
            <v:line style="position:absolute" from="2686,469" to="2783,494" stroked="true" strokeweight="1pt" strokecolor="#b01c88">
              <v:stroke dashstyle="solid"/>
            </v:line>
            <v:line style="position:absolute" from="2590,644" to="2686,469" stroked="true" strokeweight="1pt" strokecolor="#b01c88">
              <v:stroke dashstyle="solid"/>
            </v:line>
            <v:line style="position:absolute" from="2495,891" to="2590,644" stroked="true" strokeweight="1.0pt" strokecolor="#b01c88">
              <v:stroke dashstyle="solid"/>
            </v:line>
            <v:line style="position:absolute" from="2391,889" to="2505,889" stroked="true" strokeweight="1.147pt" strokecolor="#b01c88">
              <v:stroke dashstyle="solid"/>
            </v:line>
            <v:line style="position:absolute" from="2304,868" to="2401,888" stroked="true" strokeweight="1pt" strokecolor="#b01c88">
              <v:stroke dashstyle="solid"/>
            </v:line>
            <v:line style="position:absolute" from="2208,1001" to="2304,868" stroked="true" strokeweight="1pt" strokecolor="#b01c88">
              <v:stroke dashstyle="solid"/>
            </v:line>
            <v:line style="position:absolute" from="2113,968" to="2208,1001" stroked="true" strokeweight="1pt" strokecolor="#b01c88">
              <v:stroke dashstyle="solid"/>
            </v:line>
            <v:line style="position:absolute" from="2019,930" to="2113,968" stroked="true" strokeweight="1pt" strokecolor="#b01c88">
              <v:stroke dashstyle="solid"/>
            </v:line>
            <v:line style="position:absolute" from="1922,1060" to="2019,930" stroked="true" strokeweight="1pt" strokecolor="#b01c88">
              <v:stroke dashstyle="solid"/>
            </v:line>
            <v:line style="position:absolute" from="1826,1177" to="1922,1060" stroked="true" strokeweight="1pt" strokecolor="#b01c88">
              <v:stroke dashstyle="solid"/>
            </v:line>
            <v:line style="position:absolute" from="1731,1230" to="1826,1177" stroked="true" strokeweight="1pt" strokecolor="#b01c88">
              <v:stroke dashstyle="solid"/>
            </v:line>
            <v:line style="position:absolute" from="1637,1386" to="1731,1230" stroked="true" strokeweight="1pt" strokecolor="#b01c88">
              <v:stroke dashstyle="solid"/>
            </v:line>
            <v:line style="position:absolute" from="1540,1291" to="1637,1386" stroked="true" strokeweight="1.0pt" strokecolor="#b01c88">
              <v:stroke dashstyle="solid"/>
            </v:line>
            <v:line style="position:absolute" from="1444,1365" to="1540,1291" stroked="true" strokeweight="1pt" strokecolor="#b01c88">
              <v:stroke dashstyle="solid"/>
            </v:line>
            <v:line style="position:absolute" from="1349,1569" to="1444,1365" stroked="true" strokeweight="1pt" strokecolor="#b01c88">
              <v:stroke dashstyle="solid"/>
            </v:line>
            <v:line style="position:absolute" from="1254,1421" to="1349,1569" stroked="true" strokeweight="1pt" strokecolor="#b01c88">
              <v:stroke dashstyle="solid"/>
            </v:line>
            <v:line style="position:absolute" from="1157,1586" to="1254,1421" stroked="true" strokeweight="1pt" strokecolor="#b01c88">
              <v:stroke dashstyle="solid"/>
            </v:line>
            <v:line style="position:absolute" from="1061,1666" to="1157,1586" stroked="true" strokeweight="1pt" strokecolor="#b01c88">
              <v:stroke dashstyle="solid"/>
            </v:line>
            <v:line style="position:absolute" from="966,1750" to="1061,1666" stroked="true" strokeweight="1.0pt" strokecolor="#b01c88">
              <v:stroke dashstyle="solid"/>
            </v:line>
            <v:line style="position:absolute" from="4215,507" to="4312,542" stroked="true" strokeweight="1pt" strokecolor="#fcaf17">
              <v:stroke dashstyle="solid"/>
            </v:line>
            <v:line style="position:absolute" from="4119,621" to="4215,507" stroked="true" strokeweight="1pt" strokecolor="#fcaf17">
              <v:stroke dashstyle="solid"/>
            </v:line>
            <v:line style="position:absolute" from="4024,804" to="4119,621" stroked="true" strokeweight="1pt" strokecolor="#fcaf17">
              <v:stroke dashstyle="solid"/>
            </v:line>
            <v:line style="position:absolute" from="3930,479" to="4024,804" stroked="true" strokeweight="1pt" strokecolor="#fcaf17">
              <v:stroke dashstyle="solid"/>
            </v:line>
            <v:line style="position:absolute" from="3833,391" to="3930,479" stroked="true" strokeweight="1.0pt" strokecolor="#fcaf17">
              <v:stroke dashstyle="solid"/>
            </v:line>
            <v:line style="position:absolute" from="3737,273" to="3833,391" stroked="true" strokeweight="1pt" strokecolor="#fcaf17">
              <v:stroke dashstyle="solid"/>
            </v:line>
            <v:line style="position:absolute" from="3642,196" to="3737,273" stroked="true" strokeweight="1pt" strokecolor="#fcaf17">
              <v:stroke dashstyle="solid"/>
            </v:line>
            <v:line style="position:absolute" from="3548,61" to="3642,196" stroked="true" strokeweight="1pt" strokecolor="#fcaf17">
              <v:stroke dashstyle="solid"/>
            </v:line>
            <v:line style="position:absolute" from="3451,23" to="3548,61" stroked="true" strokeweight="1.0pt" strokecolor="#fcaf17">
              <v:stroke dashstyle="solid"/>
            </v:line>
            <v:line style="position:absolute" from="3355,-32" to="3451,23" stroked="true" strokeweight="1pt" strokecolor="#fcaf17">
              <v:stroke dashstyle="solid"/>
            </v:line>
            <v:line style="position:absolute" from="3260,659" to="3355,-32" stroked="true" strokeweight="1pt" strokecolor="#fcaf17">
              <v:stroke dashstyle="solid"/>
            </v:line>
            <v:line style="position:absolute" from="3166,435" to="3260,659" stroked="true" strokeweight="1.0pt" strokecolor="#fcaf17">
              <v:stroke dashstyle="solid"/>
            </v:line>
            <v:line style="position:absolute" from="3069,495" to="3166,435" stroked="true" strokeweight="1pt" strokecolor="#fcaf17">
              <v:stroke dashstyle="solid"/>
            </v:line>
            <v:line style="position:absolute" from="2973,192" to="3069,495" stroked="true" strokeweight="1pt" strokecolor="#fcaf17">
              <v:stroke dashstyle="solid"/>
            </v:line>
            <v:line style="position:absolute" from="2878,696" to="2973,192" stroked="true" strokeweight="1pt" strokecolor="#fcaf17">
              <v:stroke dashstyle="solid"/>
            </v:line>
            <v:line style="position:absolute" from="2783,335" to="2878,696" stroked="true" strokeweight="1pt" strokecolor="#fcaf17">
              <v:stroke dashstyle="solid"/>
            </v:line>
            <v:line style="position:absolute" from="2676,338" to="2793,338" stroked="true" strokeweight="1.284pt" strokecolor="#fcaf17">
              <v:stroke dashstyle="solid"/>
            </v:line>
            <v:line style="position:absolute" from="2590,545" to="2686,341" stroked="true" strokeweight="1pt" strokecolor="#fcaf17">
              <v:stroke dashstyle="solid"/>
            </v:line>
            <v:line style="position:absolute" from="2495,844" to="2590,545" stroked="true" strokeweight="1pt" strokecolor="#fcaf17">
              <v:stroke dashstyle="solid"/>
            </v:line>
            <v:line style="position:absolute" from="2401,927" to="2495,844" stroked="true" strokeweight="1.0pt" strokecolor="#fcaf17">
              <v:stroke dashstyle="solid"/>
            </v:line>
            <v:line style="position:absolute" from="2304,878" to="2401,927" stroked="true" strokeweight="1pt" strokecolor="#fcaf17">
              <v:stroke dashstyle="solid"/>
            </v:line>
            <v:line style="position:absolute" from="2208,922" to="2304,878" stroked="true" strokeweight="1pt" strokecolor="#fcaf17">
              <v:stroke dashstyle="solid"/>
            </v:line>
            <v:line style="position:absolute" from="2113,996" to="2208,922" stroked="true" strokeweight="1pt" strokecolor="#fcaf17">
              <v:stroke dashstyle="solid"/>
            </v:line>
            <v:line style="position:absolute" from="2019,960" to="2113,996" stroked="true" strokeweight="1pt" strokecolor="#fcaf17">
              <v:stroke dashstyle="solid"/>
            </v:line>
            <v:line style="position:absolute" from="1922,1088" to="2019,960" stroked="true" strokeweight="1pt" strokecolor="#fcaf17">
              <v:stroke dashstyle="solid"/>
            </v:line>
            <v:line style="position:absolute" from="1826,1134" to="1922,1088" stroked="true" strokeweight="1pt" strokecolor="#fcaf17">
              <v:stroke dashstyle="solid"/>
            </v:line>
            <v:line style="position:absolute" from="1731,1081" to="1826,1134" stroked="true" strokeweight="1pt" strokecolor="#fcaf17">
              <v:stroke dashstyle="solid"/>
            </v:line>
            <v:line style="position:absolute" from="1637,1168" to="1731,1081" stroked="true" strokeweight="1pt" strokecolor="#fcaf17">
              <v:stroke dashstyle="solid"/>
            </v:line>
            <v:line style="position:absolute" from="1540,1067" to="1637,1168" stroked="true" strokeweight="1pt" strokecolor="#fcaf17">
              <v:stroke dashstyle="solid"/>
            </v:line>
            <v:line style="position:absolute" from="1444,1049" to="1540,1067" stroked="true" strokeweight="1.0pt" strokecolor="#fcaf17">
              <v:stroke dashstyle="solid"/>
            </v:line>
            <v:line style="position:absolute" from="1349,1214" to="1444,1049" stroked="true" strokeweight="1pt" strokecolor="#fcaf17">
              <v:stroke dashstyle="solid"/>
            </v:line>
            <v:line style="position:absolute" from="1254,1225" to="1349,1214" stroked="true" strokeweight="1pt" strokecolor="#fcaf17">
              <v:stroke dashstyle="solid"/>
            </v:line>
            <v:line style="position:absolute" from="1157,1237" to="1254,1225" stroked="true" strokeweight="1pt" strokecolor="#fcaf17">
              <v:stroke dashstyle="solid"/>
            </v:line>
            <v:line style="position:absolute" from="1061,1465" to="1157,1237" stroked="true" strokeweight="1pt" strokecolor="#fcaf17">
              <v:stroke dashstyle="solid"/>
            </v:line>
            <v:line style="position:absolute" from="966,1298" to="1061,1465" stroked="true" strokeweight="1pt" strokecolor="#fcaf17">
              <v:stroke dashstyle="solid"/>
            </v:line>
            <v:line style="position:absolute" from="796,79" to="909,79" stroked="true" strokeweight=".5pt" strokecolor="#231f20">
              <v:stroke dashstyle="solid"/>
            </v:line>
            <v:line style="position:absolute" from="796,362" to="909,362" stroked="true" strokeweight=".5pt" strokecolor="#231f20">
              <v:stroke dashstyle="solid"/>
            </v:line>
            <v:line style="position:absolute" from="796,645" to="909,645" stroked="true" strokeweight=".5pt" strokecolor="#231f20">
              <v:stroke dashstyle="solid"/>
            </v:line>
            <v:line style="position:absolute" from="796,927" to="909,927" stroked="true" strokeweight=".5pt" strokecolor="#231f20">
              <v:stroke dashstyle="solid"/>
            </v:line>
            <v:line style="position:absolute" from="796,1210" to="909,1210" stroked="true" strokeweight=".5pt" strokecolor="#231f20">
              <v:stroke dashstyle="solid"/>
            </v:line>
            <v:line style="position:absolute" from="796,1493" to="909,1493" stroked="true" strokeweight=".5pt" strokecolor="#231f20">
              <v:stroke dashstyle="solid"/>
            </v:line>
            <v:line style="position:absolute" from="796,1776" to="909,1776" stroked="true" strokeweight=".5pt" strokecolor="#231f20">
              <v:stroke dashstyle="solid"/>
            </v:line>
            <v:line style="position:absolute" from="796,2059" to="909,2059" stroked="true" strokeweight=".5pt" strokecolor="#231f20">
              <v:stroke dashstyle="solid"/>
            </v:line>
            <v:line style="position:absolute" from="796,2342" to="909,2342" stroked="true" strokeweight=".5pt" strokecolor="#231f20">
              <v:stroke dashstyle="solid"/>
            </v:line>
            <v:shape style="position:absolute;left:1147;top:1638;width:338;height:338" type="#_x0000_t75" stroked="false">
              <v:imagedata r:id="rId50" o:title=""/>
            </v:shape>
            <v:shape style="position:absolute;left:2429;top:-118;width:886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6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Real post-tax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labour income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975;top:1337;width:78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Consumption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195;top:1932;width:141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Real total post-tax income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106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151" w:right="0" w:firstLine="0"/>
        <w:jc w:val="left"/>
        <w:rPr>
          <w:sz w:val="12"/>
        </w:rPr>
      </w:pPr>
      <w:r>
        <w:rPr>
          <w:color w:val="231F20"/>
          <w:sz w:val="12"/>
        </w:rPr>
        <w:t>104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102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50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98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205" w:right="0" w:firstLine="0"/>
        <w:jc w:val="left"/>
        <w:rPr>
          <w:sz w:val="12"/>
        </w:rPr>
      </w:pPr>
      <w:r>
        <w:rPr>
          <w:color w:val="231F20"/>
          <w:sz w:val="12"/>
        </w:rPr>
        <w:t>96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03" w:right="0" w:firstLine="0"/>
        <w:jc w:val="left"/>
        <w:rPr>
          <w:sz w:val="12"/>
        </w:rPr>
      </w:pPr>
      <w:r>
        <w:rPr>
          <w:color w:val="231F20"/>
          <w:sz w:val="12"/>
        </w:rPr>
        <w:t>94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08" w:right="0" w:firstLine="0"/>
        <w:jc w:val="left"/>
        <w:rPr>
          <w:sz w:val="12"/>
        </w:rPr>
      </w:pPr>
      <w:r>
        <w:rPr>
          <w:color w:val="231F20"/>
          <w:sz w:val="12"/>
        </w:rPr>
        <w:t>92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2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0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88</w:t>
      </w:r>
    </w:p>
    <w:p>
      <w:pPr>
        <w:pStyle w:val="BodyText"/>
        <w:spacing w:line="268" w:lineRule="auto"/>
        <w:ind w:left="150" w:right="217"/>
      </w:pPr>
      <w:r>
        <w:rPr/>
        <w:br w:type="column"/>
      </w:r>
      <w:r>
        <w:rPr>
          <w:color w:val="231F20"/>
          <w:w w:val="95"/>
        </w:rPr>
        <w:t>substantial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squeeze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incomes.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Household real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post-tax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2011</w:t>
      </w:r>
      <w:r>
        <w:rPr>
          <w:color w:val="231F20"/>
          <w:spacing w:val="-41"/>
        </w:rPr>
        <w:t> </w:t>
      </w:r>
      <w:r>
        <w:rPr>
          <w:color w:val="231F20"/>
        </w:rPr>
        <w:t>Q4</w:t>
      </w:r>
      <w:r>
        <w:rPr>
          <w:color w:val="231F20"/>
          <w:spacing w:val="-39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2.2),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part</w:t>
      </w:r>
      <w:r>
        <w:rPr>
          <w:color w:val="231F20"/>
          <w:spacing w:val="-39"/>
        </w:rPr>
        <w:t> </w:t>
      </w:r>
      <w:r>
        <w:rPr>
          <w:color w:val="231F20"/>
        </w:rPr>
        <w:t>reflecting</w:t>
      </w:r>
      <w:r>
        <w:rPr>
          <w:color w:val="231F20"/>
          <w:spacing w:val="-40"/>
        </w:rPr>
        <w:t> </w:t>
      </w:r>
      <w:r>
        <w:rPr>
          <w:color w:val="231F20"/>
        </w:rPr>
        <w:t>rises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in energy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import</w:t>
      </w:r>
      <w:r>
        <w:rPr>
          <w:color w:val="231F20"/>
          <w:spacing w:val="-28"/>
        </w:rPr>
        <w:t> </w:t>
      </w:r>
      <w:r>
        <w:rPr>
          <w:color w:val="231F20"/>
        </w:rPr>
        <w:t>prices</w:t>
      </w:r>
      <w:r>
        <w:rPr>
          <w:color w:val="231F20"/>
          <w:spacing w:val="-31"/>
        </w:rPr>
        <w:t> </w:t>
      </w:r>
      <w:r>
        <w:rPr>
          <w:color w:val="231F20"/>
        </w:rPr>
        <w:t>during</w:t>
      </w:r>
      <w:r>
        <w:rPr>
          <w:color w:val="231F20"/>
          <w:spacing w:val="-31"/>
        </w:rPr>
        <w:t> </w:t>
      </w:r>
      <w:r>
        <w:rPr>
          <w:color w:val="231F20"/>
        </w:rPr>
        <w:t>that</w:t>
      </w:r>
      <w:r>
        <w:rPr>
          <w:color w:val="231F20"/>
          <w:spacing w:val="-28"/>
        </w:rPr>
        <w:t> </w:t>
      </w:r>
      <w:r>
        <w:rPr>
          <w:color w:val="231F20"/>
        </w:rPr>
        <w:t>period.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217"/>
      </w:pP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addition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squeeze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faced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adverse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shocks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four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years. </w:t>
      </w:r>
      <w:r>
        <w:rPr>
          <w:color w:val="231F20"/>
          <w:w w:val="95"/>
        </w:rPr>
        <w:t>First,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2008/09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associated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prospects,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perhaps </w:t>
      </w:r>
      <w:r>
        <w:rPr>
          <w:color w:val="231F20"/>
        </w:rPr>
        <w:t>prompting</w:t>
      </w:r>
      <w:r>
        <w:rPr>
          <w:color w:val="231F20"/>
          <w:spacing w:val="-43"/>
        </w:rPr>
        <w:t> </w:t>
      </w:r>
      <w:r>
        <w:rPr>
          <w:color w:val="231F20"/>
        </w:rPr>
        <w:t>households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cut</w:t>
      </w:r>
      <w:r>
        <w:rPr>
          <w:color w:val="231F20"/>
          <w:spacing w:val="-43"/>
        </w:rPr>
        <w:t> </w:t>
      </w:r>
      <w:r>
        <w:rPr>
          <w:color w:val="231F20"/>
        </w:rPr>
        <w:t>spending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order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smooth </w:t>
      </w:r>
      <w:r>
        <w:rPr>
          <w:color w:val="231F20"/>
          <w:w w:val="95"/>
        </w:rPr>
        <w:t>their consumption over time. Second, households’ future earnings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uncertain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result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sector,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3" w:equalWidth="0">
            <w:col w:w="3525" w:space="216"/>
            <w:col w:w="373" w:space="1215"/>
            <w:col w:w="5361"/>
          </w:cols>
        </w:sectPr>
      </w:pPr>
    </w:p>
    <w:p>
      <w:pPr>
        <w:pStyle w:val="ListParagraph"/>
        <w:numPr>
          <w:ilvl w:val="0"/>
          <w:numId w:val="16"/>
        </w:numPr>
        <w:tabs>
          <w:tab w:pos="321" w:val="left" w:leader="none"/>
        </w:tabs>
        <w:spacing w:line="105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Wages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salaries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mixed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taxes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taxes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Council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Tax)</w:t>
      </w:r>
    </w:p>
    <w:p>
      <w:pPr>
        <w:spacing w:line="244" w:lineRule="auto" w:before="2"/>
        <w:ind w:left="321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plus net transfers (general government benefits minus employees’ National Insurance </w:t>
      </w:r>
      <w:r>
        <w:rPr>
          <w:color w:val="231F20"/>
          <w:sz w:val="11"/>
        </w:rPr>
        <w:t>contributions), deflated by the consumer expenditure deflator.</w:t>
      </w:r>
    </w:p>
    <w:p>
      <w:pPr>
        <w:pStyle w:val="ListParagraph"/>
        <w:numPr>
          <w:ilvl w:val="0"/>
          <w:numId w:val="16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16"/>
        </w:numPr>
        <w:tabs>
          <w:tab w:pos="322" w:val="left" w:leader="none"/>
        </w:tabs>
        <w:spacing w:line="240" w:lineRule="auto" w:before="2" w:after="0"/>
        <w:ind w:left="321" w:right="0" w:hanging="172"/>
        <w:jc w:val="left"/>
        <w:rPr>
          <w:sz w:val="11"/>
        </w:rPr>
      </w:pPr>
      <w:r>
        <w:rPr>
          <w:color w:val="231F20"/>
          <w:w w:val="95"/>
          <w:sz w:val="11"/>
        </w:rPr>
        <w:t>Total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resources,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deflated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expenditure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deflator.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spacing w:line="20" w:lineRule="exact"/>
        <w:ind w:left="143" w:right="-20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2.3 </w:t>
      </w:r>
      <w:r>
        <w:rPr>
          <w:color w:val="231F20"/>
          <w:sz w:val="18"/>
        </w:rPr>
        <w:t>Household saving ratio</w:t>
      </w:r>
      <w:r>
        <w:rPr>
          <w:color w:val="231F20"/>
          <w:position w:val="4"/>
          <w:sz w:val="12"/>
        </w:rPr>
        <w:t>(a)</w:t>
      </w:r>
    </w:p>
    <w:p>
      <w:pPr>
        <w:spacing w:before="140"/>
        <w:ind w:left="342" w:right="0" w:firstLine="0"/>
        <w:jc w:val="left"/>
        <w:rPr>
          <w:sz w:val="11"/>
        </w:rPr>
      </w:pPr>
      <w:r>
        <w:rPr/>
        <w:pict>
          <v:rect style="position:absolute;margin-left:40.047001pt;margin-top:8.741014pt;width:7.0864pt;height:7.0865pt;mso-position-horizontal-relative:page;mso-position-vertical-relative:paragraph;z-index:15786496" filled="true" fillcolor="#c5ccd1" stroked="false">
            <v:fill type="solid"/>
            <w10:wrap type="none"/>
          </v:rect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(b)</w:t>
      </w:r>
    </w:p>
    <w:p>
      <w:pPr>
        <w:tabs>
          <w:tab w:pos="3460" w:val="left" w:leader="none"/>
        </w:tabs>
        <w:spacing w:line="189" w:lineRule="auto" w:before="49"/>
        <w:ind w:left="342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85984" from="40.047001pt,5.754019pt" to="47.133001pt,5.754019pt" stroked="true" strokeweight="1pt" strokecolor="#00558b">
            <v:stroke dashstyle="solid"/>
            <w10:wrap type="none"/>
          </v:line>
        </w:pict>
      </w:r>
      <w:r>
        <w:rPr>
          <w:color w:val="231F20"/>
          <w:sz w:val="12"/>
        </w:rPr>
        <w:t>Saving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ratio</w:t>
        <w:tab/>
      </w:r>
      <w:r>
        <w:rPr>
          <w:color w:val="231F20"/>
          <w:position w:val="-8"/>
          <w:sz w:val="12"/>
        </w:rPr>
        <w:t>Per</w:t>
      </w:r>
      <w:r>
        <w:rPr>
          <w:color w:val="231F20"/>
          <w:spacing w:val="-13"/>
          <w:position w:val="-8"/>
          <w:sz w:val="12"/>
        </w:rPr>
        <w:t> </w:t>
      </w:r>
      <w:r>
        <w:rPr>
          <w:color w:val="231F20"/>
          <w:position w:val="-8"/>
          <w:sz w:val="12"/>
        </w:rPr>
        <w:t>cent</w:t>
      </w:r>
    </w:p>
    <w:p>
      <w:pPr>
        <w:spacing w:line="115" w:lineRule="exact" w:before="0"/>
        <w:ind w:left="3905" w:right="0" w:firstLine="0"/>
        <w:jc w:val="left"/>
        <w:rPr>
          <w:sz w:val="12"/>
        </w:rPr>
      </w:pPr>
      <w:r>
        <w:rPr/>
        <w:pict>
          <v:group style="position:absolute;margin-left:39.797001pt;margin-top:2.610582pt;width:184.8pt;height:142.25pt;mso-position-horizontal-relative:page;mso-position-vertical-relative:paragraph;z-index:15787008" coordorigin="796,52" coordsize="3696,2845">
            <v:line style="position:absolute" from="4373,2484" to="4486,2484" stroked="true" strokeweight=".5pt" strokecolor="#231f20">
              <v:stroke dashstyle="solid"/>
            </v:line>
            <v:line style="position:absolute" from="4373,2079" to="4486,2079" stroked="true" strokeweight=".5pt" strokecolor="#231f20">
              <v:stroke dashstyle="solid"/>
            </v:line>
            <v:line style="position:absolute" from="4373,1674" to="4486,1674" stroked="true" strokeweight=".5pt" strokecolor="#231f20">
              <v:stroke dashstyle="solid"/>
            </v:line>
            <v:line style="position:absolute" from="4373,1269" to="4486,1269" stroked="true" strokeweight=".5pt" strokecolor="#231f20">
              <v:stroke dashstyle="solid"/>
            </v:line>
            <v:line style="position:absolute" from="4373,864" to="4486,864" stroked="true" strokeweight=".5pt" strokecolor="#231f20">
              <v:stroke dashstyle="solid"/>
            </v:line>
            <v:line style="position:absolute" from="4373,459" to="4486,459" stroked="true" strokeweight=".5pt" strokecolor="#231f20">
              <v:stroke dashstyle="solid"/>
            </v:line>
            <v:rect style="position:absolute;left:4284;top:57;width:29;height:2835" filled="true" fillcolor="#c5ccd1" stroked="false">
              <v:fill type="solid"/>
            </v:rect>
            <v:line style="position:absolute" from="978,2778" to="978,2892" stroked="true" strokeweight=".5pt" strokecolor="#231f20">
              <v:stroke dashstyle="solid"/>
            </v:line>
            <v:line style="position:absolute" from="1380,2778" to="1380,2892" stroked="true" strokeweight=".5pt" strokecolor="#231f20">
              <v:stroke dashstyle="solid"/>
            </v:line>
            <v:rect style="position:absolute;left:1429;top:57;width:186;height:2835" filled="true" fillcolor="#c5ccd1" stroked="false">
              <v:fill type="solid"/>
            </v:rect>
            <v:line style="position:absolute" from="1783,2778" to="1783,2892" stroked="true" strokeweight=".5pt" strokecolor="#231f20">
              <v:stroke dashstyle="solid"/>
            </v:line>
            <v:line style="position:absolute" from="2186,2778" to="2186,2892" stroked="true" strokeweight=".5pt" strokecolor="#231f20">
              <v:stroke dashstyle="solid"/>
            </v:line>
            <v:line style="position:absolute" from="2588,2778" to="2588,2892" stroked="true" strokeweight=".5pt" strokecolor="#231f20">
              <v:stroke dashstyle="solid"/>
            </v:line>
            <v:line style="position:absolute" from="2990,2778" to="2990,2892" stroked="true" strokeweight=".5pt" strokecolor="#231f20">
              <v:stroke dashstyle="solid"/>
            </v:line>
            <v:line style="position:absolute" from="3393,2778" to="3393,2892" stroked="true" strokeweight=".5pt" strokecolor="#231f20">
              <v:stroke dashstyle="solid"/>
            </v:line>
            <v:line style="position:absolute" from="3795,2778" to="3795,2892" stroked="true" strokeweight=".5pt" strokecolor="#231f20">
              <v:stroke dashstyle="solid"/>
            </v:line>
            <v:rect style="position:absolute;left:3815;top:57;width:186;height:2835" filled="true" fillcolor="#c5ccd1" stroked="false">
              <v:fill type="solid"/>
            </v:rect>
            <v:line style="position:absolute" from="4198,2778" to="4198,2892" stroked="true" strokeweight=".5pt" strokecolor="#231f20">
              <v:stroke dashstyle="solid"/>
            </v:line>
            <v:shape style="position:absolute;left:977;top:418;width:3321;height:2289" coordorigin="978,419" coordsize="3321,2289" path="m978,1715l1012,1553,1046,1836,1079,2099,1112,2099,1146,1937,1180,2221,1213,2160,1246,2079,1280,1937,1314,1289,1347,1654,1380,945,1414,1451,1448,1411,1481,1229,1515,1107,1548,986,1582,581,1616,601,1649,419,1683,581,1717,581,1750,459,1783,763,1817,581,1851,682,1884,722,1917,1087,1951,1087,1985,864,2018,986,2051,783,2085,763,2119,884,2152,763,2186,763,2219,824,2253,1006,2287,1330,2320,884,2353,864,2387,1026,2421,1087,2454,1208,2487,1370,2521,1391,2555,1593,2588,2039,2622,1370,2655,1998,2689,1897,2722,2039,2756,2140,2790,1877,2823,1735,2856,1674,2890,1613,2924,1674,2957,1654,2990,1856,3024,1836,3058,1937,3091,2039,3124,1796,3158,1978,3192,1958,3225,1796,3259,2201,3293,2120,3326,2059,3360,2241,3393,2160,3427,2180,3460,2140,3494,2099,3527,2099,3561,2363,3594,2261,3628,2302,3661,2504,3695,2302,3729,2221,3762,2383,3795,2707,3829,2241,3863,2383,3896,1735,3929,2039,3963,986,3997,1046,4030,1208,4063,1168,4097,1613,4131,1472,4165,1512,4198,1674,4231,1289,4265,1289,4299,1330e" filled="false" stroked="true" strokeweight="1.0pt" strokecolor="#00558b">
              <v:path arrowok="t"/>
              <v:stroke dashstyle="solid"/>
            </v:shape>
            <v:line style="position:absolute" from="801,2487" to="914,2487" stroked="true" strokeweight=".5pt" strokecolor="#231f20">
              <v:stroke dashstyle="solid"/>
            </v:line>
            <v:line style="position:absolute" from="801,2082" to="914,2082" stroked="true" strokeweight=".5pt" strokecolor="#231f20">
              <v:stroke dashstyle="solid"/>
            </v:line>
            <v:line style="position:absolute" from="801,1677" to="914,1677" stroked="true" strokeweight=".5pt" strokecolor="#231f20">
              <v:stroke dashstyle="solid"/>
            </v:line>
            <v:line style="position:absolute" from="801,1272" to="914,1272" stroked="true" strokeweight=".5pt" strokecolor="#231f20">
              <v:stroke dashstyle="solid"/>
            </v:line>
            <v:line style="position:absolute" from="801,867" to="914,867" stroked="true" strokeweight=".5pt" strokecolor="#231f20">
              <v:stroke dashstyle="solid"/>
            </v:line>
            <v:line style="position:absolute" from="801,462" to="914,462" stroked="true" strokeweight=".5pt" strokecolor="#231f20">
              <v:stroke dashstyle="solid"/>
            </v:line>
            <v:rect style="position:absolute;left:800;top:57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14</w:t>
      </w:r>
    </w:p>
    <w:p>
      <w:pPr>
        <w:pStyle w:val="BodyText"/>
        <w:rPr>
          <w:sz w:val="14"/>
        </w:rPr>
      </w:pPr>
    </w:p>
    <w:p>
      <w:pPr>
        <w:spacing w:before="103"/>
        <w:ind w:left="0" w:right="309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spacing w:before="103"/>
        <w:ind w:left="0" w:right="30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3"/>
        <w:ind w:left="0" w:right="30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03"/>
        <w:ind w:left="0" w:right="30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3"/>
        <w:ind w:left="0" w:right="30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30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line="125" w:lineRule="exact" w:before="103"/>
        <w:ind w:left="39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135" w:val="left" w:leader="none"/>
          <w:tab w:pos="1533" w:val="left" w:leader="none"/>
          <w:tab w:pos="1935" w:val="left" w:leader="none"/>
          <w:tab w:pos="2338" w:val="left" w:leader="none"/>
          <w:tab w:pos="3147" w:val="left" w:leader="none"/>
          <w:tab w:pos="3542" w:val="left" w:leader="none"/>
        </w:tabs>
        <w:spacing w:line="125" w:lineRule="exact" w:before="0"/>
        <w:ind w:left="321" w:right="0" w:firstLine="0"/>
        <w:jc w:val="left"/>
        <w:rPr>
          <w:sz w:val="12"/>
        </w:rPr>
      </w:pPr>
      <w:r>
        <w:rPr>
          <w:color w:val="231F20"/>
          <w:sz w:val="12"/>
        </w:rPr>
        <w:t>1987   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90</w:t>
        <w:tab/>
        <w:t>93</w:t>
        <w:tab/>
        <w:t>96</w:t>
        <w:tab/>
        <w:t>99</w:t>
        <w:tab/>
        <w:t>2002   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05</w:t>
        <w:tab/>
        <w:t>08</w:t>
        <w:tab/>
        <w:t>11</w:t>
      </w:r>
    </w:p>
    <w:p>
      <w:pPr>
        <w:pStyle w:val="BodyText"/>
        <w:spacing w:before="11"/>
        <w:rPr>
          <w:sz w:val="12"/>
        </w:rPr>
      </w:pPr>
    </w:p>
    <w:p>
      <w:pPr>
        <w:pStyle w:val="ListParagraph"/>
        <w:numPr>
          <w:ilvl w:val="0"/>
          <w:numId w:val="17"/>
        </w:numPr>
        <w:tabs>
          <w:tab w:pos="321" w:val="left" w:leader="none"/>
        </w:tabs>
        <w:spacing w:line="244" w:lineRule="auto" w:before="0" w:after="0"/>
        <w:ind w:left="321" w:right="267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post-tax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(not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Financial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Intermediation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Indirectly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Measured).</w:t>
      </w:r>
    </w:p>
    <w:p>
      <w:pPr>
        <w:pStyle w:val="ListParagraph"/>
        <w:numPr>
          <w:ilvl w:val="0"/>
          <w:numId w:val="17"/>
        </w:numPr>
        <w:tabs>
          <w:tab w:pos="321" w:val="left" w:leader="none"/>
        </w:tabs>
        <w:spacing w:line="244" w:lineRule="auto" w:before="0" w:after="0"/>
        <w:ind w:left="321" w:right="94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once </w:t>
      </w: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began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BodyText"/>
        <w:spacing w:line="268" w:lineRule="auto"/>
        <w:ind w:left="150" w:right="248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consolidation.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temporarily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spend</w:t>
      </w:r>
      <w:r>
        <w:rPr>
          <w:color w:val="231F20"/>
          <w:spacing w:val="-41"/>
        </w:rPr>
        <w:t> </w:t>
      </w:r>
      <w:r>
        <w:rPr>
          <w:color w:val="231F20"/>
        </w:rPr>
        <w:t>less,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order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build</w:t>
      </w:r>
      <w:r>
        <w:rPr>
          <w:color w:val="231F20"/>
          <w:spacing w:val="-41"/>
        </w:rPr>
        <w:t> </w:t>
      </w:r>
      <w:r>
        <w:rPr>
          <w:color w:val="231F20"/>
        </w:rPr>
        <w:t>savings</w:t>
      </w:r>
      <w:r>
        <w:rPr>
          <w:color w:val="231F20"/>
          <w:spacing w:val="-42"/>
        </w:rPr>
        <w:t> </w:t>
      </w:r>
      <w:r>
        <w:rPr>
          <w:color w:val="231F20"/>
        </w:rPr>
        <w:t>up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precaution </w:t>
      </w:r>
      <w:r>
        <w:rPr>
          <w:color w:val="231F20"/>
          <w:w w:val="95"/>
        </w:rPr>
        <w:t>against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unanticipated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income.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third,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tightened,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restricting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amount </w:t>
      </w:r>
      <w:r>
        <w:rPr>
          <w:color w:val="231F20"/>
        </w:rPr>
        <w:t>that</w:t>
      </w:r>
      <w:r>
        <w:rPr>
          <w:color w:val="231F20"/>
          <w:spacing w:val="-26"/>
        </w:rPr>
        <w:t> </w:t>
      </w:r>
      <w:r>
        <w:rPr>
          <w:color w:val="231F20"/>
        </w:rPr>
        <w:t>households</w:t>
      </w:r>
      <w:r>
        <w:rPr>
          <w:color w:val="231F20"/>
          <w:spacing w:val="-26"/>
        </w:rPr>
        <w:t> </w:t>
      </w:r>
      <w:r>
        <w:rPr>
          <w:color w:val="231F20"/>
        </w:rPr>
        <w:t>have</w:t>
      </w:r>
      <w:r>
        <w:rPr>
          <w:color w:val="231F20"/>
          <w:spacing w:val="-26"/>
        </w:rPr>
        <w:t> </w:t>
      </w:r>
      <w:r>
        <w:rPr>
          <w:color w:val="231F20"/>
        </w:rPr>
        <w:t>been</w:t>
      </w:r>
      <w:r>
        <w:rPr>
          <w:color w:val="231F20"/>
          <w:spacing w:val="-26"/>
        </w:rPr>
        <w:t> </w:t>
      </w:r>
      <w:r>
        <w:rPr>
          <w:color w:val="231F20"/>
        </w:rPr>
        <w:t>able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borrow.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217"/>
      </w:pP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shocks,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 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debts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process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sometimes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referred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deleveraging.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example, 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feel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debts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them too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vulnerable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adverse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events,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  <w:w w:val="95"/>
        </w:rPr>
        <w:t>uncertain expected future incomes and tighter credit conditions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2008/09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recession.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217"/>
      </w:pPr>
      <w:r>
        <w:rPr>
          <w:color w:val="231F20"/>
          <w:w w:val="95"/>
        </w:rPr>
        <w:t>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these shocks.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2008/09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greater</w:t>
      </w:r>
      <w:r>
        <w:rPr>
          <w:color w:val="231F20"/>
          <w:spacing w:val="-40"/>
        </w:rPr>
        <w:t> </w:t>
      </w:r>
      <w:r>
        <w:rPr>
          <w:color w:val="231F20"/>
        </w:rPr>
        <w:t>proportion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their</w:t>
      </w:r>
      <w:r>
        <w:rPr>
          <w:color w:val="231F20"/>
          <w:spacing w:val="-39"/>
        </w:rPr>
        <w:t> </w:t>
      </w:r>
      <w:r>
        <w:rPr>
          <w:color w:val="231F20"/>
        </w:rPr>
        <w:t>income</w:t>
      </w:r>
      <w:r>
        <w:rPr>
          <w:color w:val="231F20"/>
          <w:spacing w:val="-39"/>
        </w:rPr>
        <w:t> </w:t>
      </w:r>
      <w:r>
        <w:rPr>
          <w:color w:val="231F20"/>
        </w:rPr>
        <w:t>since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end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recession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immediately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beforehand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2.3).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Once 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built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sufficient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saving </w:t>
      </w:r>
      <w:r>
        <w:rPr>
          <w:color w:val="231F20"/>
        </w:rPr>
        <w:t>ratio</w:t>
      </w:r>
      <w:r>
        <w:rPr>
          <w:color w:val="231F20"/>
          <w:spacing w:val="-43"/>
        </w:rPr>
        <w:t> </w:t>
      </w:r>
      <w:r>
        <w:rPr>
          <w:color w:val="231F20"/>
        </w:rPr>
        <w:t>could</w:t>
      </w:r>
      <w:r>
        <w:rPr>
          <w:color w:val="231F20"/>
          <w:spacing w:val="-45"/>
        </w:rPr>
        <w:t> </w:t>
      </w:r>
      <w:r>
        <w:rPr>
          <w:color w:val="231F20"/>
        </w:rPr>
        <w:t>fall</w:t>
      </w:r>
      <w:r>
        <w:rPr>
          <w:color w:val="231F20"/>
          <w:spacing w:val="-43"/>
        </w:rPr>
        <w:t> </w:t>
      </w:r>
      <w:r>
        <w:rPr>
          <w:color w:val="231F20"/>
        </w:rPr>
        <w:t>back,</w:t>
      </w:r>
      <w:r>
        <w:rPr>
          <w:color w:val="231F20"/>
          <w:spacing w:val="-42"/>
        </w:rPr>
        <w:t> </w:t>
      </w:r>
      <w:r>
        <w:rPr>
          <w:color w:val="231F20"/>
        </w:rPr>
        <w:t>boosting</w:t>
      </w:r>
      <w:r>
        <w:rPr>
          <w:color w:val="231F20"/>
          <w:spacing w:val="-43"/>
        </w:rPr>
        <w:t> </w:t>
      </w:r>
      <w:r>
        <w:rPr>
          <w:color w:val="231F20"/>
        </w:rPr>
        <w:t>consumption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period.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completed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adjustment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especially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incomes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past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made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harder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accumulate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savings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debt.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Moreover,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need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provision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retirement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continue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raise</w:t>
      </w:r>
      <w:r>
        <w:rPr>
          <w:color w:val="231F20"/>
          <w:spacing w:val="-22"/>
        </w:rPr>
        <w:t> </w:t>
      </w:r>
      <w:r>
        <w:rPr>
          <w:color w:val="231F20"/>
        </w:rPr>
        <w:t>household</w:t>
      </w:r>
      <w:r>
        <w:rPr>
          <w:color w:val="231F20"/>
          <w:spacing w:val="-23"/>
        </w:rPr>
        <w:t> </w:t>
      </w:r>
      <w:r>
        <w:rPr>
          <w:color w:val="231F20"/>
        </w:rPr>
        <w:t>saving.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217"/>
      </w:pPr>
      <w:r>
        <w:rPr>
          <w:color w:val="231F20"/>
          <w:w w:val="90"/>
        </w:rPr>
        <w:t>Nonetheless,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supported </w:t>
      </w:r>
      <w:r>
        <w:rPr>
          <w:color w:val="231F20"/>
          <w:w w:val="95"/>
        </w:rPr>
        <w:t>throughout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drag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dissipates. </w:t>
      </w:r>
      <w:r>
        <w:rPr>
          <w:color w:val="231F20"/>
        </w:rPr>
        <w:t>But that pickup in real income growth, and therefore consumption growth, is likely to be more gradual than </w:t>
      </w:r>
      <w:r>
        <w:rPr>
          <w:color w:val="231F20"/>
          <w:w w:val="95"/>
        </w:rPr>
        <w:t>previously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near-term </w:t>
      </w:r>
      <w:r>
        <w:rPr>
          <w:color w:val="231F20"/>
        </w:rPr>
        <w:t>outlook</w:t>
      </w:r>
      <w:r>
        <w:rPr>
          <w:color w:val="231F20"/>
          <w:spacing w:val="-27"/>
        </w:rPr>
        <w:t> </w:t>
      </w:r>
      <w:r>
        <w:rPr>
          <w:color w:val="231F20"/>
        </w:rPr>
        <w:t>for</w:t>
      </w:r>
      <w:r>
        <w:rPr>
          <w:color w:val="231F20"/>
          <w:spacing w:val="-27"/>
        </w:rPr>
        <w:t> </w:t>
      </w:r>
      <w:r>
        <w:rPr>
          <w:color w:val="231F20"/>
        </w:rPr>
        <w:t>CPI</w:t>
      </w:r>
      <w:r>
        <w:rPr>
          <w:color w:val="231F20"/>
          <w:spacing w:val="-22"/>
        </w:rPr>
        <w:t> </w:t>
      </w:r>
      <w:r>
        <w:rPr>
          <w:color w:val="231F20"/>
        </w:rPr>
        <w:t>inflation</w:t>
      </w:r>
      <w:r>
        <w:rPr>
          <w:color w:val="231F20"/>
          <w:spacing w:val="-23"/>
        </w:rPr>
        <w:t> </w:t>
      </w:r>
      <w:r>
        <w:rPr>
          <w:color w:val="231F20"/>
        </w:rPr>
        <w:t>(Section</w:t>
      </w:r>
      <w:r>
        <w:rPr>
          <w:color w:val="231F20"/>
          <w:spacing w:val="-24"/>
        </w:rPr>
        <w:t> </w:t>
      </w:r>
      <w:r>
        <w:rPr>
          <w:color w:val="231F20"/>
        </w:rPr>
        <w:t>5).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217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mixed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 spending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point,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balance,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muted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Retail sales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volumes,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goods, rose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0.8%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CBI</w:t>
      </w:r>
      <w:r>
        <w:rPr>
          <w:i/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Service</w:t>
      </w:r>
      <w:r>
        <w:rPr>
          <w:i/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Sector</w:t>
      </w:r>
      <w:r>
        <w:rPr>
          <w:i/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31"/>
          <w:w w:val="95"/>
        </w:rPr>
        <w:t> </w:t>
      </w:r>
      <w:r>
        <w:rPr>
          <w:color w:val="231F20"/>
          <w:w w:val="95"/>
        </w:rPr>
        <w:t>suggests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332" w:space="997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0"/>
      </w:pPr>
      <w:bookmarkStart w:name="Dwellings investment" w:id="33"/>
      <w:bookmarkEnd w:id="33"/>
      <w:r>
        <w:rPr/>
      </w:r>
      <w:bookmarkStart w:name="Business spending" w:id="34"/>
      <w:bookmarkEnd w:id="34"/>
      <w:r>
        <w:rPr/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fell,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consumer </w:t>
      </w:r>
      <w:r>
        <w:rPr>
          <w:color w:val="231F20"/>
          <w:w w:val="95"/>
        </w:rPr>
        <w:t>confidence generally remain well below their historical </w:t>
      </w:r>
      <w:r>
        <w:rPr>
          <w:color w:val="231F20"/>
        </w:rPr>
        <w:t>averages.</w:t>
      </w:r>
    </w:p>
    <w:p>
      <w:pPr>
        <w:pStyle w:val="BodyText"/>
        <w:spacing w:before="2"/>
        <w:rPr>
          <w:sz w:val="24"/>
        </w:rPr>
      </w:pPr>
    </w:p>
    <w:p>
      <w:pPr>
        <w:pStyle w:val="Heading5"/>
        <w:ind w:left="5480"/>
      </w:pPr>
      <w:r>
        <w:rPr>
          <w:color w:val="A70740"/>
        </w:rPr>
        <w:t>Dwellings investment</w:t>
      </w:r>
    </w:p>
    <w:p>
      <w:pPr>
        <w:pStyle w:val="BodyText"/>
        <w:spacing w:line="268" w:lineRule="auto" w:before="23"/>
        <w:ind w:left="5480" w:right="280"/>
      </w:pPr>
      <w:r>
        <w:rPr>
          <w:color w:val="231F20"/>
          <w:w w:val="90"/>
        </w:rPr>
        <w:t>Private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dwellings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plummeted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2008/09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recession.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2011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stood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35%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peak.</w:t>
      </w:r>
    </w:p>
    <w:p>
      <w:pPr>
        <w:pStyle w:val="BodyText"/>
        <w:spacing w:line="268" w:lineRule="auto"/>
        <w:ind w:left="5480" w:right="210"/>
        <w:rPr>
          <w:sz w:val="14"/>
        </w:rPr>
      </w:pP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1)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may, if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persists,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modest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dwellings </w:t>
      </w:r>
      <w:r>
        <w:rPr>
          <w:color w:val="231F20"/>
          <w:w w:val="95"/>
        </w:rPr>
        <w:t>investment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includes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associated </w:t>
      </w:r>
      <w:r>
        <w:rPr>
          <w:color w:val="231F20"/>
        </w:rPr>
        <w:t>with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sale</w:t>
      </w:r>
      <w:r>
        <w:rPr>
          <w:color w:val="231F20"/>
          <w:spacing w:val="-26"/>
        </w:rPr>
        <w:t> </w:t>
      </w:r>
      <w:r>
        <w:rPr>
          <w:color w:val="231F20"/>
        </w:rPr>
        <w:t>and</w:t>
      </w:r>
      <w:r>
        <w:rPr>
          <w:color w:val="231F20"/>
          <w:spacing w:val="-25"/>
        </w:rPr>
        <w:t> </w:t>
      </w:r>
      <w:r>
        <w:rPr>
          <w:color w:val="231F20"/>
        </w:rPr>
        <w:t>purchase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property.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3"/>
        <w:rPr>
          <w:sz w:val="15"/>
        </w:rPr>
      </w:pPr>
    </w:p>
    <w:p>
      <w:pPr>
        <w:spacing w:after="0"/>
        <w:rPr>
          <w:sz w:val="15"/>
        </w:rPr>
        <w:sectPr>
          <w:pgSz w:w="11910" w:h="16840"/>
          <w:pgMar w:header="426" w:footer="0" w:top="620" w:bottom="280" w:left="640" w:right="580"/>
        </w:sectPr>
      </w:pPr>
    </w:p>
    <w:p>
      <w:pPr>
        <w:pStyle w:val="BodyText"/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20" w:lineRule="exact"/>
        <w:ind w:left="143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2.4 </w:t>
      </w:r>
      <w:r>
        <w:rPr>
          <w:color w:val="231F20"/>
          <w:sz w:val="18"/>
        </w:rPr>
        <w:t>Business investment to GDP ratio</w:t>
      </w:r>
      <w:r>
        <w:rPr>
          <w:color w:val="231F20"/>
          <w:position w:val="4"/>
          <w:sz w:val="12"/>
        </w:rPr>
        <w:t>(a)</w:t>
      </w:r>
    </w:p>
    <w:p>
      <w:pPr>
        <w:spacing w:before="140"/>
        <w:ind w:left="351" w:right="0" w:firstLine="0"/>
        <w:jc w:val="left"/>
        <w:rPr>
          <w:sz w:val="11"/>
        </w:rPr>
      </w:pPr>
      <w:r>
        <w:rPr/>
        <w:pict>
          <v:group style="position:absolute;margin-left:40.047001pt;margin-top:8.702922pt;width:7.1pt;height:16.2pt;mso-position-horizontal-relative:page;mso-position-vertical-relative:paragraph;z-index:15789056" coordorigin="801,174" coordsize="142,324">
            <v:rect style="position:absolute;left:800;top:174;width:142;height:142" filled="true" fillcolor="#c5ccd1" stroked="false">
              <v:fill type="solid"/>
            </v:rect>
            <v:rect style="position:absolute;left:800;top:355;width:142;height:142" filled="true" fillcolor="#86c5ec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(b)</w:t>
      </w:r>
    </w:p>
    <w:p>
      <w:pPr>
        <w:spacing w:before="9"/>
        <w:ind w:left="351" w:right="0" w:firstLine="0"/>
        <w:jc w:val="left"/>
        <w:rPr>
          <w:sz w:val="11"/>
        </w:rPr>
      </w:pPr>
      <w:r>
        <w:rPr>
          <w:color w:val="231F20"/>
          <w:sz w:val="12"/>
        </w:rPr>
        <w:t>First nine quarters of recoveries</w:t>
      </w:r>
      <w:r>
        <w:rPr>
          <w:color w:val="231F20"/>
          <w:position w:val="4"/>
          <w:sz w:val="11"/>
        </w:rPr>
        <w:t>(c)</w:t>
      </w:r>
    </w:p>
    <w:p>
      <w:pPr>
        <w:tabs>
          <w:tab w:pos="3461" w:val="left" w:leader="none"/>
        </w:tabs>
        <w:spacing w:line="211" w:lineRule="auto" w:before="42"/>
        <w:ind w:left="351" w:right="0" w:firstLine="0"/>
        <w:jc w:val="left"/>
        <w:rPr>
          <w:sz w:val="12"/>
        </w:rPr>
      </w:pPr>
      <w:r>
        <w:rPr/>
        <w:pict>
          <v:shape style="position:absolute;margin-left:39.547001pt;margin-top:5.310056pt;width:8.1pt;height:1pt;mso-position-horizontal-relative:page;mso-position-vertical-relative:paragraph;z-index:15788544" coordorigin="791,106" coordsize="162,20" path="m948,106l795,106,791,111,791,122,795,126,948,126,953,122,953,111xe" filled="true" fillcolor="#b01c88" stroked="false">
            <v:path arrowok="t"/>
            <v:fill type="solid"/>
            <w10:wrap type="none"/>
          </v:shape>
        </w:pict>
      </w:r>
      <w:r>
        <w:rPr>
          <w:color w:val="231F20"/>
          <w:w w:val="95"/>
          <w:sz w:val="12"/>
        </w:rPr>
        <w:t>Business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investment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to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GDP</w:t>
      </w:r>
      <w:r>
        <w:rPr>
          <w:color w:val="231F20"/>
          <w:spacing w:val="-15"/>
          <w:w w:val="95"/>
          <w:sz w:val="12"/>
        </w:rPr>
        <w:t> </w:t>
      </w:r>
      <w:r>
        <w:rPr>
          <w:color w:val="231F20"/>
          <w:w w:val="95"/>
          <w:sz w:val="12"/>
        </w:rPr>
        <w:t>ratio</w:t>
        <w:tab/>
      </w:r>
      <w:r>
        <w:rPr>
          <w:color w:val="231F20"/>
          <w:position w:val="-7"/>
          <w:sz w:val="12"/>
        </w:rPr>
        <w:t>Per</w:t>
      </w:r>
      <w:r>
        <w:rPr>
          <w:color w:val="231F20"/>
          <w:spacing w:val="-13"/>
          <w:position w:val="-7"/>
          <w:sz w:val="12"/>
        </w:rPr>
        <w:t> </w:t>
      </w:r>
      <w:r>
        <w:rPr>
          <w:color w:val="231F20"/>
          <w:position w:val="-7"/>
          <w:sz w:val="12"/>
        </w:rPr>
        <w:t>cent</w:t>
      </w:r>
    </w:p>
    <w:p>
      <w:pPr>
        <w:spacing w:line="128" w:lineRule="exact" w:before="0"/>
        <w:ind w:left="3894" w:right="0" w:firstLine="0"/>
        <w:jc w:val="left"/>
        <w:rPr>
          <w:sz w:val="12"/>
        </w:rPr>
      </w:pPr>
      <w:r>
        <w:rPr/>
        <w:pict>
          <v:group style="position:absolute;margin-left:40.047001pt;margin-top:3.140607pt;width:184.55pt;height:141.75pt;mso-position-horizontal-relative:page;mso-position-vertical-relative:paragraph;z-index:15790080" coordorigin="801,63" coordsize="3691,2835">
            <v:shape style="position:absolute;left:1900;top:441;width:2586;height:2456" coordorigin="1901,442" coordsize="2586,2456" path="m1911,2784l1901,2784,1901,2897,1911,2897,1911,2784xm2845,2784l2835,2784,2835,2897,2845,2897,2845,2784xm3312,2784l3302,2784,3302,2897,3312,2897,3312,2784xm3779,2784l3769,2784,3769,2897,3779,2897,3779,2784xm4486,2396l4373,2396,4373,2406,4486,2406,4486,2396xm4486,2005l4373,2005,4373,2015,4486,2015,4486,2005xm4486,1614l4373,1614,4373,1624,4486,1624,4486,1614xm4486,442l4373,442,4373,452,4486,452,4486,442xe" filled="true" fillcolor="#231f20" stroked="false">
              <v:path arrowok="t"/>
              <v:fill type="solid"/>
            </v:shape>
            <v:shape style="position:absolute;left:803;top:62;width:3683;height:2835" type="#_x0000_t75" stroked="false">
              <v:imagedata r:id="rId51" o:title=""/>
            </v:shape>
            <v:shape style="position:absolute;left:800;top:62;width:3691;height:2832" coordorigin="801,63" coordsize="3691,2832" path="m4491,63l4486,63,4481,63,811,63,801,63,801,73,801,2781,811,2781,811,2405,914,2405,914,2395,811,2395,811,2014,914,2014,914,2004,811,2004,811,1623,914,1623,914,1613,811,1613,811,1232,914,1232,914,1222,811,1222,811,842,914,842,914,832,811,832,811,451,914,451,914,441,811,441,811,73,4481,73,4481,2774,4364,2774,4364,2777,4362,2777,4362,2799,4337,2818,4373,2830,4335,2848,4373,2863,4359,2869,4358,2894,4368,2894,4369,2876,4400,2863,4360,2848,4400,2829,4358,2815,4372,2804,4372,2784,4483,2784,4483,2781,4491,2781,4491,63xe" filled="true" fillcolor="#231f20" stroked="false">
              <v:path arrowok="t"/>
              <v:fill type="solid"/>
            </v:shape>
            <v:shape style="position:absolute;left:800;top:62;width:3691;height:283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16"/>
                      </w:rPr>
                    </w:pPr>
                  </w:p>
                  <w:p>
                    <w:pPr>
                      <w:tabs>
                        <w:tab w:pos="3684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11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0" w:right="47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3"/>
        <w:ind w:left="0" w:right="47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9</w:t>
      </w:r>
    </w:p>
    <w:p>
      <w:pPr>
        <w:pStyle w:val="BodyText"/>
        <w:rPr>
          <w:sz w:val="14"/>
        </w:rPr>
      </w:pPr>
    </w:p>
    <w:p>
      <w:pPr>
        <w:spacing w:before="93"/>
        <w:ind w:left="0" w:right="47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93"/>
        <w:ind w:left="0" w:right="475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11"/>
      </w:pPr>
    </w:p>
    <w:p>
      <w:pPr>
        <w:spacing w:before="0"/>
        <w:ind w:left="0" w:right="475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89"/>
        <w:ind w:left="0" w:right="47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</w:pPr>
    </w:p>
    <w:p>
      <w:pPr>
        <w:spacing w:line="130" w:lineRule="exact" w:before="0"/>
        <w:ind w:left="3927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115" w:lineRule="exact" w:before="0"/>
        <w:ind w:left="392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786" w:val="left" w:leader="none"/>
          <w:tab w:pos="1254" w:val="left" w:leader="none"/>
          <w:tab w:pos="1721" w:val="left" w:leader="none"/>
          <w:tab w:pos="2181" w:val="left" w:leader="none"/>
          <w:tab w:pos="2648" w:val="left" w:leader="none"/>
          <w:tab w:pos="3116" w:val="left" w:leader="none"/>
          <w:tab w:pos="3588" w:val="left" w:leader="none"/>
        </w:tabs>
        <w:spacing w:line="124" w:lineRule="exact" w:before="0"/>
        <w:ind w:left="315" w:right="0" w:firstLine="0"/>
        <w:jc w:val="left"/>
        <w:rPr>
          <w:sz w:val="12"/>
        </w:rPr>
      </w:pPr>
      <w:r>
        <w:rPr>
          <w:color w:val="231F20"/>
          <w:sz w:val="12"/>
        </w:rPr>
        <w:t>1976</w:t>
        <w:tab/>
        <w:t>81</w:t>
        <w:tab/>
        <w:t>86</w:t>
        <w:tab/>
        <w:t>91</w:t>
        <w:tab/>
        <w:t>96</w:t>
        <w:tab/>
        <w:t>2001</w:t>
        <w:tab/>
        <w:t>06</w:t>
        <w:tab/>
        <w:t>11</w:t>
      </w:r>
    </w:p>
    <w:p>
      <w:pPr>
        <w:pStyle w:val="BodyText"/>
        <w:spacing w:before="11"/>
        <w:rPr>
          <w:sz w:val="11"/>
        </w:rPr>
      </w:pPr>
    </w:p>
    <w:p>
      <w:pPr>
        <w:pStyle w:val="ListParagraph"/>
        <w:numPr>
          <w:ilvl w:val="0"/>
          <w:numId w:val="18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sz w:val="11"/>
        </w:rPr>
        <w:t>Ratio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chained-volume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chained-volume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vintage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not available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1997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National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Accounts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set.</w:t>
      </w:r>
    </w:p>
    <w:p>
      <w:pPr>
        <w:pStyle w:val="ListParagraph"/>
        <w:numPr>
          <w:ilvl w:val="0"/>
          <w:numId w:val="18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2.3.</w:t>
      </w:r>
    </w:p>
    <w:p>
      <w:pPr>
        <w:pStyle w:val="ListParagraph"/>
        <w:numPr>
          <w:ilvl w:val="0"/>
          <w:numId w:val="18"/>
        </w:numPr>
        <w:tabs>
          <w:tab w:pos="321" w:val="left" w:leader="none"/>
        </w:tabs>
        <w:spacing w:line="244" w:lineRule="auto" w:before="3" w:after="0"/>
        <w:ind w:left="321" w:right="210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Recoveries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begin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follows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trough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output.</w:t>
      </w:r>
    </w:p>
    <w:p>
      <w:pPr>
        <w:pStyle w:val="Heading5"/>
        <w:spacing w:before="104"/>
        <w:ind w:left="150"/>
      </w:pPr>
      <w:r>
        <w:rPr/>
        <w:br w:type="column"/>
      </w:r>
      <w:r>
        <w:rPr>
          <w:color w:val="A70740"/>
        </w:rPr>
        <w:t>Business spending</w:t>
      </w:r>
    </w:p>
    <w:p>
      <w:pPr>
        <w:pStyle w:val="BodyText"/>
        <w:spacing w:line="268" w:lineRule="auto" w:before="23"/>
        <w:ind w:left="150" w:right="217"/>
      </w:pPr>
      <w:r>
        <w:rPr>
          <w:color w:val="231F20"/>
          <w:w w:val="90"/>
        </w:rPr>
        <w:t>Business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2008/09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recession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continued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decline</w:t>
      </w:r>
      <w:r>
        <w:rPr>
          <w:color w:val="231F20"/>
          <w:spacing w:val="-40"/>
        </w:rPr>
        <w:t> </w:t>
      </w:r>
      <w:r>
        <w:rPr>
          <w:color w:val="231F20"/>
        </w:rPr>
        <w:t>during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initial</w:t>
      </w:r>
      <w:r>
        <w:rPr>
          <w:color w:val="231F20"/>
          <w:spacing w:val="-39"/>
        </w:rPr>
        <w:t> </w:t>
      </w:r>
      <w:r>
        <w:rPr>
          <w:color w:val="231F20"/>
        </w:rPr>
        <w:t>phase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recovery.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became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uncertain, </w:t>
      </w:r>
      <w:r>
        <w:rPr>
          <w:color w:val="231F20"/>
        </w:rPr>
        <w:t>and as credit conditions tightened. Although business </w:t>
      </w:r>
      <w:r>
        <w:rPr>
          <w:color w:val="231F20"/>
          <w:w w:val="90"/>
        </w:rPr>
        <w:t>investment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Q3,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estimated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fallen</w:t>
      </w:r>
      <w:r>
        <w:rPr>
          <w:color w:val="231F20"/>
          <w:spacing w:val="-36"/>
        </w:rPr>
        <w:t> </w:t>
      </w:r>
      <w:r>
        <w:rPr>
          <w:color w:val="231F20"/>
        </w:rPr>
        <w:t>by</w:t>
      </w:r>
      <w:r>
        <w:rPr>
          <w:color w:val="231F20"/>
          <w:spacing w:val="-37"/>
        </w:rPr>
        <w:t> </w:t>
      </w:r>
      <w:r>
        <w:rPr>
          <w:color w:val="231F20"/>
        </w:rPr>
        <w:t>3.3%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Q4,</w:t>
      </w:r>
      <w:r>
        <w:rPr>
          <w:color w:val="231F20"/>
          <w:spacing w:val="-39"/>
        </w:rPr>
        <w:t> </w:t>
      </w:r>
      <w:r>
        <w:rPr>
          <w:color w:val="231F20"/>
        </w:rPr>
        <w:t>taking</w:t>
      </w:r>
      <w:r>
        <w:rPr>
          <w:color w:val="231F20"/>
          <w:spacing w:val="-36"/>
        </w:rPr>
        <w:t> </w:t>
      </w:r>
      <w:r>
        <w:rPr>
          <w:color w:val="231F20"/>
        </w:rPr>
        <w:t>it</w:t>
      </w:r>
      <w:r>
        <w:rPr>
          <w:color w:val="231F20"/>
          <w:spacing w:val="-36"/>
        </w:rPr>
        <w:t> </w:t>
      </w:r>
      <w:r>
        <w:rPr>
          <w:color w:val="231F20"/>
        </w:rPr>
        <w:t>back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around</w:t>
      </w:r>
      <w:r>
        <w:rPr>
          <w:color w:val="231F20"/>
          <w:spacing w:val="-39"/>
        </w:rPr>
        <w:t> </w:t>
      </w:r>
      <w:r>
        <w:rPr>
          <w:color w:val="231F20"/>
        </w:rPr>
        <w:t>the same</w:t>
      </w:r>
      <w:r>
        <w:rPr>
          <w:color w:val="231F20"/>
          <w:spacing w:val="-25"/>
        </w:rPr>
        <w:t> </w:t>
      </w:r>
      <w:r>
        <w:rPr>
          <w:color w:val="231F20"/>
        </w:rPr>
        <w:t>level</w:t>
      </w:r>
      <w:r>
        <w:rPr>
          <w:color w:val="231F20"/>
          <w:spacing w:val="-25"/>
        </w:rPr>
        <w:t> </w:t>
      </w:r>
      <w:r>
        <w:rPr>
          <w:color w:val="231F20"/>
        </w:rPr>
        <w:t>as</w:t>
      </w:r>
      <w:r>
        <w:rPr>
          <w:color w:val="231F20"/>
          <w:spacing w:val="-25"/>
        </w:rPr>
        <w:t> </w:t>
      </w:r>
      <w:r>
        <w:rPr>
          <w:color w:val="231F20"/>
        </w:rPr>
        <w:t>at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end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recession.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0" w:right="217"/>
      </w:pP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since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2008/09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looks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path</w:t>
      </w:r>
      <w:r>
        <w:rPr>
          <w:color w:val="231F20"/>
          <w:spacing w:val="-39"/>
        </w:rPr>
        <w:t> </w:t>
      </w:r>
      <w:r>
        <w:rPr>
          <w:color w:val="231F20"/>
        </w:rPr>
        <w:t>following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recessions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1980/81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1990/91</w:t>
      </w:r>
    </w:p>
    <w:p>
      <w:pPr>
        <w:pStyle w:val="BodyText"/>
        <w:spacing w:line="268" w:lineRule="auto"/>
        <w:ind w:left="150" w:right="291" w:hanging="1"/>
      </w:pPr>
      <w:r>
        <w:rPr>
          <w:color w:val="231F20"/>
          <w:w w:val="90"/>
        </w:rPr>
        <w:t>(Chart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2.4).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ratio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relative price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encouraged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 capital-intensive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methods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production.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fell during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recessions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1980/81,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1990/91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2008/09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declined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recessions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ended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</w:rPr>
        <w:t>particularly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case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1990s</w:t>
      </w:r>
      <w:r>
        <w:rPr>
          <w:color w:val="231F20"/>
          <w:spacing w:val="-29"/>
        </w:rPr>
        <w:t> </w:t>
      </w:r>
      <w:r>
        <w:rPr>
          <w:color w:val="231F20"/>
        </w:rPr>
        <w:t>recession.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0" w:right="217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end of recessions may reflect the fact that reversing </w:t>
      </w:r>
      <w:r>
        <w:rPr>
          <w:color w:val="231F20"/>
          <w:w w:val="95"/>
        </w:rPr>
        <w:t>investment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often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costly,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making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71" w:space="858"/>
            <w:col w:w="5361"/>
          </w:cols>
        </w:sectPr>
      </w:pPr>
    </w:p>
    <w:p>
      <w:pPr>
        <w:pStyle w:val="BodyText"/>
        <w:tabs>
          <w:tab w:pos="5139" w:val="left" w:leader="none"/>
          <w:tab w:pos="5480" w:val="left" w:leader="none"/>
        </w:tabs>
        <w:spacing w:line="232" w:lineRule="exact"/>
        <w:ind w:left="150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reluctant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580"/>
        </w:sectPr>
      </w:pPr>
    </w:p>
    <w:p>
      <w:pPr>
        <w:spacing w:line="259" w:lineRule="auto" w:before="43"/>
        <w:ind w:left="150" w:right="781" w:firstLine="0"/>
        <w:jc w:val="left"/>
        <w:rPr>
          <w:sz w:val="12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2.B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Uncertainty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about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demand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constraint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on investment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Percentages of respondents</w:t>
      </w:r>
    </w:p>
    <w:p>
      <w:pPr>
        <w:tabs>
          <w:tab w:pos="4101" w:val="left" w:leader="none"/>
          <w:tab w:pos="5083" w:val="right" w:leader="none"/>
        </w:tabs>
        <w:spacing w:before="73"/>
        <w:ind w:left="2367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90592" from="115.268997pt,14.096449pt" to="210.890997pt,14.096449pt" stroked="true" strokeweight=".125pt" strokecolor="#231f20">
            <v:stroke dashstyle="solid"/>
            <w10:wrap type="none"/>
          </v:line>
        </w:pict>
      </w: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2011</w:t>
        <w:tab/>
        <w:t>2012</w:t>
      </w:r>
    </w:p>
    <w:p>
      <w:pPr>
        <w:pStyle w:val="BodyText"/>
        <w:rPr>
          <w:sz w:val="4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1"/>
        <w:gridCol w:w="514"/>
        <w:gridCol w:w="552"/>
        <w:gridCol w:w="521"/>
        <w:gridCol w:w="709"/>
        <w:gridCol w:w="354"/>
        <w:gridCol w:w="380"/>
        <w:gridCol w:w="175"/>
        <w:gridCol w:w="360"/>
      </w:tblGrid>
      <w:tr>
        <w:trPr>
          <w:trHeight w:val="424" w:hRule="atLeast"/>
        </w:trPr>
        <w:tc>
          <w:tcPr>
            <w:tcW w:w="1431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3"/>
              <w:ind w:left="97"/>
              <w:rPr>
                <w:sz w:val="14"/>
              </w:rPr>
            </w:pPr>
            <w:r>
              <w:rPr>
                <w:color w:val="231F20"/>
                <w:sz w:val="14"/>
              </w:rPr>
              <w:t>1999–</w:t>
            </w:r>
          </w:p>
          <w:p>
            <w:pPr>
              <w:pStyle w:val="TableParagraph"/>
              <w:spacing w:line="156" w:lineRule="exact"/>
              <w:ind w:left="149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</w:p>
        </w:tc>
        <w:tc>
          <w:tcPr>
            <w:tcW w:w="5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3"/>
              <w:ind w:right="113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105"/>
                <w:sz w:val="14"/>
              </w:rPr>
              <w:t>2008–</w:t>
            </w:r>
          </w:p>
          <w:p>
            <w:pPr>
              <w:pStyle w:val="TableParagraph"/>
              <w:spacing w:line="156" w:lineRule="exact"/>
              <w:ind w:right="11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09</w:t>
            </w:r>
          </w:p>
        </w:tc>
        <w:tc>
          <w:tcPr>
            <w:tcW w:w="52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3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2010</w:t>
            </w:r>
          </w:p>
        </w:tc>
        <w:tc>
          <w:tcPr>
            <w:tcW w:w="70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3"/>
              <w:ind w:left="120"/>
              <w:rPr>
                <w:sz w:val="14"/>
              </w:rPr>
            </w:pPr>
            <w:r>
              <w:rPr>
                <w:color w:val="231F20"/>
                <w:sz w:val="14"/>
              </w:rPr>
              <w:t>2011</w:t>
            </w:r>
          </w:p>
          <w:p>
            <w:pPr>
              <w:pStyle w:val="TableParagraph"/>
              <w:spacing w:line="156" w:lineRule="exact"/>
              <w:ind w:left="230"/>
              <w:rPr>
                <w:sz w:val="14"/>
              </w:rPr>
            </w:pPr>
            <w:r>
              <w:rPr>
                <w:color w:val="231F20"/>
                <w:sz w:val="14"/>
              </w:rPr>
              <w:t>H1</w:t>
            </w:r>
          </w:p>
        </w:tc>
        <w:tc>
          <w:tcPr>
            <w:tcW w:w="35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3"/>
              <w:ind w:left="6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8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3"/>
              <w:ind w:right="36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175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3"/>
              <w:ind w:right="6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</w:tr>
      <w:tr>
        <w:trPr>
          <w:trHeight w:val="263" w:hRule="atLeast"/>
        </w:trPr>
        <w:tc>
          <w:tcPr>
            <w:tcW w:w="143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Manufacturing</w:t>
            </w:r>
          </w:p>
        </w:tc>
        <w:tc>
          <w:tcPr>
            <w:tcW w:w="51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51</w:t>
            </w:r>
          </w:p>
        </w:tc>
        <w:tc>
          <w:tcPr>
            <w:tcW w:w="5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57</w:t>
            </w:r>
          </w:p>
        </w:tc>
        <w:tc>
          <w:tcPr>
            <w:tcW w:w="52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2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50</w:t>
            </w:r>
          </w:p>
        </w:tc>
        <w:tc>
          <w:tcPr>
            <w:tcW w:w="70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242"/>
              <w:rPr>
                <w:sz w:val="14"/>
              </w:rPr>
            </w:pPr>
            <w:r>
              <w:rPr>
                <w:color w:val="231F20"/>
                <w:sz w:val="14"/>
              </w:rPr>
              <w:t>52</w:t>
            </w:r>
          </w:p>
        </w:tc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43"/>
              <w:rPr>
                <w:sz w:val="14"/>
              </w:rPr>
            </w:pPr>
            <w:r>
              <w:rPr>
                <w:color w:val="231F20"/>
                <w:sz w:val="14"/>
              </w:rPr>
              <w:t>55</w:t>
            </w:r>
          </w:p>
        </w:tc>
        <w:tc>
          <w:tcPr>
            <w:tcW w:w="38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3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61</w:t>
            </w:r>
          </w:p>
        </w:tc>
        <w:tc>
          <w:tcPr>
            <w:tcW w:w="175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6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46</w:t>
            </w:r>
          </w:p>
        </w:tc>
      </w:tr>
      <w:tr>
        <w:trPr>
          <w:trHeight w:val="385" w:hRule="atLeast"/>
        </w:trPr>
        <w:tc>
          <w:tcPr>
            <w:tcW w:w="1431" w:type="dxa"/>
          </w:tcPr>
          <w:p>
            <w:pPr>
              <w:pStyle w:val="TableParagraph"/>
              <w:spacing w:line="220" w:lineRule="auto" w:before="46"/>
              <w:ind w:left="63" w:hanging="6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Consumer, business and </w:t>
            </w:r>
            <w:r>
              <w:rPr>
                <w:color w:val="231F20"/>
                <w:w w:val="95"/>
                <w:sz w:val="14"/>
              </w:rPr>
              <w:t>professional services</w:t>
            </w:r>
          </w:p>
        </w:tc>
        <w:tc>
          <w:tcPr>
            <w:tcW w:w="514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51</w:t>
            </w:r>
          </w:p>
        </w:tc>
        <w:tc>
          <w:tcPr>
            <w:tcW w:w="552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11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66</w:t>
            </w:r>
          </w:p>
        </w:tc>
        <w:tc>
          <w:tcPr>
            <w:tcW w:w="521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12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64</w:t>
            </w:r>
          </w:p>
        </w:tc>
        <w:tc>
          <w:tcPr>
            <w:tcW w:w="709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232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64</w:t>
            </w:r>
          </w:p>
        </w:tc>
        <w:tc>
          <w:tcPr>
            <w:tcW w:w="354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37"/>
              <w:rPr>
                <w:sz w:val="14"/>
              </w:rPr>
            </w:pPr>
            <w:r>
              <w:rPr>
                <w:color w:val="231F20"/>
                <w:sz w:val="14"/>
              </w:rPr>
              <w:t>58</w:t>
            </w:r>
          </w:p>
        </w:tc>
        <w:tc>
          <w:tcPr>
            <w:tcW w:w="380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3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67</w:t>
            </w:r>
          </w:p>
        </w:tc>
        <w:tc>
          <w:tcPr>
            <w:tcW w:w="17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6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55</w:t>
            </w:r>
          </w:p>
        </w:tc>
      </w:tr>
      <w:tr>
        <w:trPr>
          <w:trHeight w:val="313" w:hRule="atLeast"/>
        </w:trPr>
        <w:tc>
          <w:tcPr>
            <w:tcW w:w="1431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Financial services</w:t>
            </w:r>
          </w:p>
        </w:tc>
        <w:tc>
          <w:tcPr>
            <w:tcW w:w="514" w:type="dxa"/>
          </w:tcPr>
          <w:p>
            <w:pPr>
              <w:pStyle w:val="TableParagraph"/>
              <w:spacing w:before="36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48</w:t>
            </w:r>
          </w:p>
        </w:tc>
        <w:tc>
          <w:tcPr>
            <w:tcW w:w="552" w:type="dxa"/>
          </w:tcPr>
          <w:p>
            <w:pPr>
              <w:pStyle w:val="TableParagraph"/>
              <w:spacing w:before="36"/>
              <w:ind w:right="11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63</w:t>
            </w:r>
          </w:p>
        </w:tc>
        <w:tc>
          <w:tcPr>
            <w:tcW w:w="521" w:type="dxa"/>
          </w:tcPr>
          <w:p>
            <w:pPr>
              <w:pStyle w:val="TableParagraph"/>
              <w:spacing w:before="36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56</w:t>
            </w:r>
          </w:p>
        </w:tc>
        <w:tc>
          <w:tcPr>
            <w:tcW w:w="709" w:type="dxa"/>
          </w:tcPr>
          <w:p>
            <w:pPr>
              <w:pStyle w:val="TableParagraph"/>
              <w:spacing w:before="36"/>
              <w:ind w:left="232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46</w:t>
            </w:r>
          </w:p>
        </w:tc>
        <w:tc>
          <w:tcPr>
            <w:tcW w:w="354" w:type="dxa"/>
          </w:tcPr>
          <w:p>
            <w:pPr>
              <w:pStyle w:val="TableParagraph"/>
              <w:spacing w:before="36"/>
              <w:ind w:left="36"/>
              <w:rPr>
                <w:sz w:val="14"/>
              </w:rPr>
            </w:pPr>
            <w:r>
              <w:rPr>
                <w:color w:val="231F20"/>
                <w:sz w:val="14"/>
              </w:rPr>
              <w:t>50</w:t>
            </w:r>
          </w:p>
        </w:tc>
        <w:tc>
          <w:tcPr>
            <w:tcW w:w="380" w:type="dxa"/>
          </w:tcPr>
          <w:p>
            <w:pPr>
              <w:pStyle w:val="TableParagraph"/>
              <w:spacing w:before="36"/>
              <w:ind w:right="3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54</w:t>
            </w:r>
          </w:p>
        </w:tc>
        <w:tc>
          <w:tcPr>
            <w:tcW w:w="17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spacing w:before="36"/>
              <w:ind w:right="6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55</w:t>
            </w:r>
          </w:p>
        </w:tc>
      </w:tr>
      <w:tr>
        <w:trPr>
          <w:trHeight w:val="245" w:hRule="atLeast"/>
        </w:trPr>
        <w:tc>
          <w:tcPr>
            <w:tcW w:w="1431" w:type="dxa"/>
          </w:tcPr>
          <w:p>
            <w:pPr>
              <w:pStyle w:val="TableParagraph"/>
              <w:spacing w:before="11"/>
              <w:rPr>
                <w:sz w:val="9"/>
              </w:rPr>
            </w:pPr>
          </w:p>
          <w:p>
            <w:pPr>
              <w:pStyle w:val="TableParagraph"/>
              <w:spacing w:line="110" w:lineRule="exact"/>
              <w:rPr>
                <w:sz w:val="11"/>
              </w:rPr>
            </w:pPr>
            <w:r>
              <w:rPr>
                <w:color w:val="231F20"/>
                <w:sz w:val="11"/>
              </w:rPr>
              <w:t>Sources: CBI and CBI/PwC.</w:t>
            </w:r>
          </w:p>
        </w:tc>
        <w:tc>
          <w:tcPr>
            <w:tcW w:w="51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ListParagraph"/>
        <w:numPr>
          <w:ilvl w:val="0"/>
          <w:numId w:val="19"/>
        </w:numPr>
        <w:tabs>
          <w:tab w:pos="321" w:val="left" w:leader="none"/>
        </w:tabs>
        <w:spacing w:line="244" w:lineRule="auto" w:before="130" w:after="0"/>
        <w:ind w:left="321" w:right="524" w:hanging="171"/>
        <w:jc w:val="left"/>
        <w:rPr>
          <w:sz w:val="11"/>
        </w:rPr>
      </w:pPr>
      <w:r>
        <w:rPr>
          <w:color w:val="231F20"/>
          <w:w w:val="95"/>
          <w:sz w:val="11"/>
        </w:rPr>
        <w:t>Companies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report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whether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demand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limit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capital </w:t>
      </w:r>
      <w:r>
        <w:rPr>
          <w:color w:val="231F20"/>
          <w:sz w:val="11"/>
        </w:rPr>
        <w:t>expenditure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authorisations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BodyText"/>
        <w:spacing w:line="268" w:lineRule="auto" w:before="27"/>
        <w:ind w:left="150" w:right="205"/>
      </w:pPr>
      <w:r>
        <w:rPr/>
        <w:br w:type="column"/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entrenched.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CBI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suggests 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 </w:t>
      </w:r>
      <w:r>
        <w:rPr>
          <w:color w:val="231F20"/>
          <w:w w:val="90"/>
        </w:rPr>
        <w:t>following the 2008/09 recession: the proportion of businesses </w:t>
      </w:r>
      <w:r>
        <w:rPr>
          <w:color w:val="231F20"/>
          <w:w w:val="95"/>
        </w:rPr>
        <w:t>reporting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inhibit investment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generally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2011 </w:t>
      </w:r>
      <w:r>
        <w:rPr>
          <w:color w:val="231F20"/>
          <w:w w:val="90"/>
        </w:rPr>
        <w:t>than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decade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recession,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especially </w:t>
      </w:r>
      <w:r>
        <w:rPr>
          <w:color w:val="231F20"/>
          <w:w w:val="95"/>
        </w:rPr>
        <w:t>for companies in the consumer, business and professional services sectors </w:t>
      </w:r>
      <w:r>
        <w:rPr>
          <w:color w:val="231F20"/>
          <w:spacing w:val="-3"/>
          <w:w w:val="95"/>
        </w:rPr>
        <w:t>(Table </w:t>
      </w:r>
      <w:r>
        <w:rPr>
          <w:color w:val="231F20"/>
          <w:w w:val="95"/>
        </w:rPr>
        <w:t>2.B). Businesses’ uncertainty about 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compounded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necessary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adjustments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  <w:w w:val="90"/>
        </w:rPr>
        <w:t>result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disorderly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outcome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substantially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global </w:t>
      </w:r>
      <w:r>
        <w:rPr>
          <w:color w:val="231F20"/>
        </w:rPr>
        <w:t>demand (Section</w:t>
      </w:r>
      <w:r>
        <w:rPr>
          <w:color w:val="231F20"/>
          <w:spacing w:val="-40"/>
        </w:rPr>
        <w:t> </w:t>
      </w:r>
      <w:r>
        <w:rPr>
          <w:color w:val="231F20"/>
        </w:rPr>
        <w:t>2.2).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5124" w:space="205"/>
            <w:col w:w="5361"/>
          </w:cols>
        </w:sectPr>
      </w:pPr>
    </w:p>
    <w:p>
      <w:pPr>
        <w:pStyle w:val="BodyText"/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0" w:lineRule="exact"/>
        <w:ind w:left="5474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19"/>
        </w:numPr>
        <w:tabs>
          <w:tab w:pos="5693" w:val="left" w:leader="none"/>
        </w:tabs>
        <w:spacing w:line="235" w:lineRule="auto" w:before="57" w:after="0"/>
        <w:ind w:left="5692" w:right="312" w:hanging="213"/>
        <w:jc w:val="left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links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between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housing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activity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dwellings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investment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discussed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 </w:t>
      </w:r>
      <w:r>
        <w:rPr>
          <w:color w:val="231F20"/>
          <w:sz w:val="14"/>
        </w:rPr>
        <w:t>more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detail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20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February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2012</w:t>
      </w:r>
      <w:r>
        <w:rPr>
          <w:color w:val="231F20"/>
          <w:spacing w:val="-20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0" w:right="294"/>
      </w:pPr>
      <w:bookmarkStart w:name="_bookmark7" w:id="35"/>
      <w:bookmarkEnd w:id="35"/>
      <w:r>
        <w:rPr/>
      </w:r>
      <w:r>
        <w:rPr>
          <w:color w:val="231F20"/>
        </w:rPr>
        <w:t>Other</w:t>
      </w:r>
      <w:r>
        <w:rPr>
          <w:color w:val="231F20"/>
          <w:spacing w:val="-45"/>
        </w:rPr>
        <w:t> </w:t>
      </w:r>
      <w:r>
        <w:rPr>
          <w:color w:val="231F20"/>
        </w:rPr>
        <w:t>factors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influenced</w:t>
      </w:r>
      <w:r>
        <w:rPr>
          <w:color w:val="231F20"/>
          <w:spacing w:val="-43"/>
        </w:rPr>
        <w:t> </w:t>
      </w:r>
      <w:r>
        <w:rPr>
          <w:color w:val="231F20"/>
        </w:rPr>
        <w:t>business investment since the end of the 2008/09 recession. In </w:t>
      </w:r>
      <w:r>
        <w:rPr>
          <w:color w:val="231F20"/>
          <w:w w:val="95"/>
        </w:rPr>
        <w:t>particular,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facing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eased during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1), 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provided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investment.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But</w:t>
      </w:r>
      <w:bookmarkStart w:name="2.2 External demand and UK trade" w:id="36"/>
      <w:bookmarkEnd w:id="36"/>
      <w:r>
        <w:rPr>
          <w:color w:val="231F20"/>
          <w:w w:val="95"/>
        </w:rPr>
      </w:r>
      <w:r>
        <w:rPr>
          <w:color w:val="231F20"/>
          <w:w w:val="95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tightened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months.</w:t>
      </w:r>
    </w:p>
    <w:p>
      <w:pPr>
        <w:pStyle w:val="BodyText"/>
        <w:spacing w:before="6"/>
        <w:rPr>
          <w:sz w:val="14"/>
        </w:rPr>
      </w:pPr>
    </w:p>
    <w:p>
      <w:pPr>
        <w:pStyle w:val="BodyText"/>
        <w:spacing w:line="20" w:lineRule="exact"/>
        <w:ind w:left="143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even" r:id="rId52"/>
          <w:headerReference w:type="default" r:id="rId53"/>
          <w:pgSz w:w="11910" w:h="16840"/>
          <w:pgMar w:header="426" w:footer="0" w:top="620" w:bottom="280" w:left="640" w:right="580"/>
          <w:pgNumType w:start="20"/>
        </w:sectPr>
      </w:pPr>
    </w:p>
    <w:p>
      <w:pPr>
        <w:spacing w:before="8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Table 2.C </w:t>
      </w:r>
      <w:r>
        <w:rPr>
          <w:color w:val="231F20"/>
          <w:sz w:val="18"/>
        </w:rPr>
        <w:t>Surveys of investment intentions</w:t>
      </w:r>
    </w:p>
    <w:p>
      <w:pPr>
        <w:tabs>
          <w:tab w:pos="4101" w:val="left" w:leader="none"/>
          <w:tab w:pos="5083" w:val="right" w:leader="none"/>
        </w:tabs>
        <w:spacing w:before="198"/>
        <w:ind w:left="2367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93664" from="115.080002pt,20.348780pt" to="211.413002pt,20.348780pt" stroked="true" strokeweight=".125pt" strokecolor="#231f20">
            <v:stroke dashstyle="solid"/>
            <w10:wrap type="none"/>
          </v:line>
        </w:pict>
      </w:r>
      <w:bookmarkStart w:name="Government spending" w:id="37"/>
      <w:bookmarkEnd w:id="37"/>
      <w:r>
        <w:rPr/>
      </w: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2011</w:t>
        <w:tab/>
        <w:t>2012</w:t>
      </w:r>
    </w:p>
    <w:p>
      <w:pPr>
        <w:pStyle w:val="BodyText"/>
        <w:rPr>
          <w:sz w:val="4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3"/>
        <w:gridCol w:w="722"/>
        <w:gridCol w:w="552"/>
        <w:gridCol w:w="521"/>
        <w:gridCol w:w="690"/>
        <w:gridCol w:w="372"/>
        <w:gridCol w:w="370"/>
        <w:gridCol w:w="187"/>
        <w:gridCol w:w="359"/>
      </w:tblGrid>
      <w:tr>
        <w:trPr>
          <w:trHeight w:val="424" w:hRule="atLeast"/>
        </w:trPr>
        <w:tc>
          <w:tcPr>
            <w:tcW w:w="1223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2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3"/>
              <w:ind w:left="305"/>
              <w:rPr>
                <w:sz w:val="14"/>
              </w:rPr>
            </w:pPr>
            <w:r>
              <w:rPr>
                <w:color w:val="231F20"/>
                <w:sz w:val="14"/>
              </w:rPr>
              <w:t>1999–</w:t>
            </w:r>
          </w:p>
          <w:p>
            <w:pPr>
              <w:pStyle w:val="TableParagraph"/>
              <w:spacing w:line="156" w:lineRule="exact"/>
              <w:ind w:left="357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</w:p>
        </w:tc>
        <w:tc>
          <w:tcPr>
            <w:tcW w:w="5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3"/>
              <w:ind w:right="113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105"/>
                <w:sz w:val="14"/>
              </w:rPr>
              <w:t>2008–</w:t>
            </w:r>
          </w:p>
          <w:p>
            <w:pPr>
              <w:pStyle w:val="TableParagraph"/>
              <w:spacing w:line="156" w:lineRule="exact"/>
              <w:ind w:right="11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09</w:t>
            </w:r>
          </w:p>
        </w:tc>
        <w:tc>
          <w:tcPr>
            <w:tcW w:w="52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3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2010</w:t>
            </w:r>
          </w:p>
        </w:tc>
        <w:tc>
          <w:tcPr>
            <w:tcW w:w="69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3"/>
              <w:ind w:left="120"/>
              <w:rPr>
                <w:sz w:val="14"/>
              </w:rPr>
            </w:pPr>
            <w:r>
              <w:rPr>
                <w:color w:val="231F20"/>
                <w:sz w:val="14"/>
              </w:rPr>
              <w:t>2011</w:t>
            </w:r>
          </w:p>
          <w:p>
            <w:pPr>
              <w:pStyle w:val="TableParagraph"/>
              <w:spacing w:line="156" w:lineRule="exact"/>
              <w:ind w:left="206" w:right="27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H1</w:t>
            </w:r>
          </w:p>
        </w:tc>
        <w:tc>
          <w:tcPr>
            <w:tcW w:w="37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3"/>
              <w:ind w:right="166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7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3"/>
              <w:ind w:right="2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18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3"/>
              <w:ind w:right="6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</w:tr>
      <w:tr>
        <w:trPr>
          <w:trHeight w:val="491" w:hRule="atLeast"/>
        </w:trPr>
        <w:tc>
          <w:tcPr>
            <w:tcW w:w="122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Manufacturing</w:t>
            </w:r>
          </w:p>
          <w:p>
            <w:pPr>
              <w:pStyle w:val="TableParagraph"/>
              <w:spacing w:before="61"/>
              <w:ind w:left="-1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Agents’</w:t>
            </w:r>
            <w:r>
              <w:rPr>
                <w:color w:val="231F20"/>
                <w:spacing w:val="18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scores</w:t>
            </w:r>
            <w:r>
              <w:rPr>
                <w:color w:val="231F20"/>
                <w:w w:val="85"/>
                <w:position w:val="4"/>
                <w:sz w:val="11"/>
              </w:rPr>
              <w:t>(a)</w:t>
            </w:r>
          </w:p>
        </w:tc>
        <w:tc>
          <w:tcPr>
            <w:tcW w:w="72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55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-1.7</w:t>
            </w:r>
          </w:p>
        </w:tc>
        <w:tc>
          <w:tcPr>
            <w:tcW w:w="52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69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30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  <w:tc>
          <w:tcPr>
            <w:tcW w:w="37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16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  <w:tc>
          <w:tcPr>
            <w:tcW w:w="37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2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18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6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</w:tr>
      <w:tr>
        <w:trPr>
          <w:trHeight w:val="235" w:hRule="atLeast"/>
        </w:trPr>
        <w:tc>
          <w:tcPr>
            <w:tcW w:w="1223" w:type="dxa"/>
          </w:tcPr>
          <w:p>
            <w:pPr>
              <w:pStyle w:val="TableParagraph"/>
              <w:spacing w:before="30"/>
              <w:ind w:left="-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(b)</w:t>
            </w:r>
          </w:p>
        </w:tc>
        <w:tc>
          <w:tcPr>
            <w:tcW w:w="722" w:type="dxa"/>
          </w:tcPr>
          <w:p>
            <w:pPr>
              <w:pStyle w:val="TableParagraph"/>
              <w:spacing w:before="42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  <w:tc>
          <w:tcPr>
            <w:tcW w:w="552" w:type="dxa"/>
          </w:tcPr>
          <w:p>
            <w:pPr>
              <w:pStyle w:val="TableParagraph"/>
              <w:spacing w:before="42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-13</w:t>
            </w:r>
          </w:p>
        </w:tc>
        <w:tc>
          <w:tcPr>
            <w:tcW w:w="521" w:type="dxa"/>
          </w:tcPr>
          <w:p>
            <w:pPr>
              <w:pStyle w:val="TableParagraph"/>
              <w:spacing w:before="42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690" w:type="dxa"/>
          </w:tcPr>
          <w:p>
            <w:pPr>
              <w:pStyle w:val="TableParagraph"/>
              <w:spacing w:before="42"/>
              <w:ind w:right="30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  <w:tc>
          <w:tcPr>
            <w:tcW w:w="372" w:type="dxa"/>
          </w:tcPr>
          <w:p>
            <w:pPr>
              <w:pStyle w:val="TableParagraph"/>
              <w:spacing w:before="42"/>
              <w:ind w:right="166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370" w:type="dxa"/>
          </w:tcPr>
          <w:p>
            <w:pPr>
              <w:pStyle w:val="TableParagraph"/>
              <w:spacing w:before="42"/>
              <w:ind w:right="25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5</w:t>
            </w:r>
          </w:p>
        </w:tc>
        <w:tc>
          <w:tcPr>
            <w:tcW w:w="18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9" w:type="dxa"/>
          </w:tcPr>
          <w:p>
            <w:pPr>
              <w:pStyle w:val="TableParagraph"/>
              <w:spacing w:before="42"/>
              <w:ind w:right="6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</w:t>
            </w:r>
          </w:p>
        </w:tc>
      </w:tr>
      <w:tr>
        <w:trPr>
          <w:trHeight w:val="241" w:hRule="atLeast"/>
        </w:trPr>
        <w:tc>
          <w:tcPr>
            <w:tcW w:w="1223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CBI</w:t>
            </w:r>
            <w:r>
              <w:rPr>
                <w:color w:val="231F20"/>
                <w:sz w:val="11"/>
              </w:rPr>
              <w:t>(c)</w:t>
            </w:r>
          </w:p>
        </w:tc>
        <w:tc>
          <w:tcPr>
            <w:tcW w:w="722" w:type="dxa"/>
          </w:tcPr>
          <w:p>
            <w:pPr>
              <w:pStyle w:val="TableParagraph"/>
              <w:spacing w:before="42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-15</w:t>
            </w:r>
          </w:p>
        </w:tc>
        <w:tc>
          <w:tcPr>
            <w:tcW w:w="552" w:type="dxa"/>
          </w:tcPr>
          <w:p>
            <w:pPr>
              <w:pStyle w:val="TableParagraph"/>
              <w:spacing w:before="42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-27</w:t>
            </w:r>
          </w:p>
        </w:tc>
        <w:tc>
          <w:tcPr>
            <w:tcW w:w="521" w:type="dxa"/>
          </w:tcPr>
          <w:p>
            <w:pPr>
              <w:pStyle w:val="TableParagraph"/>
              <w:spacing w:before="42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690" w:type="dxa"/>
          </w:tcPr>
          <w:p>
            <w:pPr>
              <w:pStyle w:val="TableParagraph"/>
              <w:spacing w:before="42"/>
              <w:ind w:right="30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-5</w:t>
            </w:r>
          </w:p>
        </w:tc>
        <w:tc>
          <w:tcPr>
            <w:tcW w:w="372" w:type="dxa"/>
          </w:tcPr>
          <w:p>
            <w:pPr>
              <w:pStyle w:val="TableParagraph"/>
              <w:spacing w:before="42"/>
              <w:ind w:right="16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-9</w:t>
            </w:r>
          </w:p>
        </w:tc>
        <w:tc>
          <w:tcPr>
            <w:tcW w:w="370" w:type="dxa"/>
          </w:tcPr>
          <w:p>
            <w:pPr>
              <w:pStyle w:val="TableParagraph"/>
              <w:spacing w:before="42"/>
              <w:ind w:right="2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-6</w:t>
            </w:r>
          </w:p>
        </w:tc>
        <w:tc>
          <w:tcPr>
            <w:tcW w:w="18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9" w:type="dxa"/>
          </w:tcPr>
          <w:p>
            <w:pPr>
              <w:pStyle w:val="TableParagraph"/>
              <w:spacing w:before="42"/>
              <w:ind w:right="6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</w:t>
            </w:r>
          </w:p>
        </w:tc>
      </w:tr>
      <w:tr>
        <w:trPr>
          <w:trHeight w:val="463" w:hRule="atLeast"/>
        </w:trPr>
        <w:tc>
          <w:tcPr>
            <w:tcW w:w="1223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Services</w:t>
            </w:r>
          </w:p>
          <w:p>
            <w:pPr>
              <w:pStyle w:val="TableParagraph"/>
              <w:spacing w:before="60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Agents’ scores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722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1.8</w:t>
            </w:r>
          </w:p>
        </w:tc>
        <w:tc>
          <w:tcPr>
            <w:tcW w:w="552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-1.5</w:t>
            </w:r>
          </w:p>
        </w:tc>
        <w:tc>
          <w:tcPr>
            <w:tcW w:w="521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1.2</w:t>
            </w:r>
          </w:p>
        </w:tc>
        <w:tc>
          <w:tcPr>
            <w:tcW w:w="690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30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1.8</w:t>
            </w:r>
          </w:p>
        </w:tc>
        <w:tc>
          <w:tcPr>
            <w:tcW w:w="372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16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370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18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9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6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</w:tr>
      <w:tr>
        <w:trPr>
          <w:trHeight w:val="235" w:hRule="atLeast"/>
        </w:trPr>
        <w:tc>
          <w:tcPr>
            <w:tcW w:w="1223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(b)</w:t>
            </w:r>
          </w:p>
        </w:tc>
        <w:tc>
          <w:tcPr>
            <w:tcW w:w="722" w:type="dxa"/>
          </w:tcPr>
          <w:p>
            <w:pPr>
              <w:pStyle w:val="TableParagraph"/>
              <w:spacing w:before="42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</w:t>
            </w:r>
          </w:p>
        </w:tc>
        <w:tc>
          <w:tcPr>
            <w:tcW w:w="552" w:type="dxa"/>
          </w:tcPr>
          <w:p>
            <w:pPr>
              <w:pStyle w:val="TableParagraph"/>
              <w:spacing w:before="42"/>
              <w:ind w:right="11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-8</w:t>
            </w:r>
          </w:p>
        </w:tc>
        <w:tc>
          <w:tcPr>
            <w:tcW w:w="521" w:type="dxa"/>
          </w:tcPr>
          <w:p>
            <w:pPr>
              <w:pStyle w:val="TableParagraph"/>
              <w:spacing w:before="42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</w:t>
            </w:r>
          </w:p>
        </w:tc>
        <w:tc>
          <w:tcPr>
            <w:tcW w:w="690" w:type="dxa"/>
          </w:tcPr>
          <w:p>
            <w:pPr>
              <w:pStyle w:val="TableParagraph"/>
              <w:spacing w:before="42"/>
              <w:ind w:right="304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372" w:type="dxa"/>
          </w:tcPr>
          <w:p>
            <w:pPr>
              <w:pStyle w:val="TableParagraph"/>
              <w:spacing w:before="42"/>
              <w:ind w:right="166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370" w:type="dxa"/>
          </w:tcPr>
          <w:p>
            <w:pPr>
              <w:pStyle w:val="TableParagraph"/>
              <w:spacing w:before="42"/>
              <w:ind w:right="25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18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9" w:type="dxa"/>
          </w:tcPr>
          <w:p>
            <w:pPr>
              <w:pStyle w:val="TableParagraph"/>
              <w:spacing w:before="42"/>
              <w:ind w:right="61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5</w:t>
            </w:r>
          </w:p>
        </w:tc>
      </w:tr>
      <w:tr>
        <w:trPr>
          <w:trHeight w:val="207" w:hRule="atLeast"/>
        </w:trPr>
        <w:tc>
          <w:tcPr>
            <w:tcW w:w="1223" w:type="dxa"/>
          </w:tcPr>
          <w:p>
            <w:pPr>
              <w:pStyle w:val="TableParagraph"/>
              <w:spacing w:line="157" w:lineRule="exact" w:before="30"/>
              <w:ind w:left="-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CBI</w:t>
            </w:r>
            <w:r>
              <w:rPr>
                <w:color w:val="231F20"/>
                <w:sz w:val="11"/>
              </w:rPr>
              <w:t>(c)(d)</w:t>
            </w:r>
          </w:p>
        </w:tc>
        <w:tc>
          <w:tcPr>
            <w:tcW w:w="722" w:type="dxa"/>
          </w:tcPr>
          <w:p>
            <w:pPr>
              <w:pStyle w:val="TableParagraph"/>
              <w:spacing w:line="145" w:lineRule="exact" w:before="42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-6</w:t>
            </w:r>
          </w:p>
        </w:tc>
        <w:tc>
          <w:tcPr>
            <w:tcW w:w="552" w:type="dxa"/>
          </w:tcPr>
          <w:p>
            <w:pPr>
              <w:pStyle w:val="TableParagraph"/>
              <w:spacing w:line="145" w:lineRule="exact" w:before="42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-29</w:t>
            </w:r>
          </w:p>
        </w:tc>
        <w:tc>
          <w:tcPr>
            <w:tcW w:w="521" w:type="dxa"/>
          </w:tcPr>
          <w:p>
            <w:pPr>
              <w:pStyle w:val="TableParagraph"/>
              <w:spacing w:line="145" w:lineRule="exact" w:before="42"/>
              <w:ind w:right="12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-8</w:t>
            </w:r>
          </w:p>
        </w:tc>
        <w:tc>
          <w:tcPr>
            <w:tcW w:w="690" w:type="dxa"/>
          </w:tcPr>
          <w:p>
            <w:pPr>
              <w:pStyle w:val="TableParagraph"/>
              <w:spacing w:line="145" w:lineRule="exact" w:before="42"/>
              <w:ind w:right="304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372" w:type="dxa"/>
          </w:tcPr>
          <w:p>
            <w:pPr>
              <w:pStyle w:val="TableParagraph"/>
              <w:spacing w:line="145" w:lineRule="exact" w:before="42"/>
              <w:ind w:right="16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-7</w:t>
            </w:r>
          </w:p>
        </w:tc>
        <w:tc>
          <w:tcPr>
            <w:tcW w:w="370" w:type="dxa"/>
          </w:tcPr>
          <w:p>
            <w:pPr>
              <w:pStyle w:val="TableParagraph"/>
              <w:spacing w:line="145" w:lineRule="exact" w:before="42"/>
              <w:ind w:right="2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-10</w:t>
            </w:r>
          </w:p>
        </w:tc>
        <w:tc>
          <w:tcPr>
            <w:tcW w:w="18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9" w:type="dxa"/>
          </w:tcPr>
          <w:p>
            <w:pPr>
              <w:pStyle w:val="TableParagraph"/>
              <w:spacing w:line="145" w:lineRule="exact" w:before="42"/>
              <w:ind w:right="6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-12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0"/>
        </w:numPr>
        <w:tabs>
          <w:tab w:pos="321" w:val="left" w:leader="none"/>
        </w:tabs>
        <w:spacing w:line="244" w:lineRule="auto" w:before="0" w:after="0"/>
        <w:ind w:left="321" w:right="117" w:hanging="171"/>
        <w:jc w:val="left"/>
        <w:rPr>
          <w:sz w:val="11"/>
        </w:rPr>
      </w:pPr>
      <w:r>
        <w:rPr>
          <w:color w:val="231F20"/>
          <w:w w:val="95"/>
          <w:sz w:val="11"/>
        </w:rPr>
        <w:t>End-quarter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observations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scale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-5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+5,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increase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20"/>
        </w:numPr>
        <w:tabs>
          <w:tab w:pos="321" w:val="left" w:leader="none"/>
        </w:tabs>
        <w:spacing w:line="244" w:lineRule="auto" w:before="0" w:after="0"/>
        <w:ind w:left="321" w:right="49" w:hanging="171"/>
        <w:jc w:val="left"/>
        <w:rPr>
          <w:sz w:val="11"/>
        </w:rPr>
      </w:pPr>
      <w:r>
        <w:rPr>
          <w:color w:val="231F20"/>
          <w:w w:val="90"/>
          <w:sz w:val="11"/>
        </w:rPr>
        <w:t>Net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they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increased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planned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investment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plant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and </w:t>
      </w:r>
      <w:r>
        <w:rPr>
          <w:color w:val="231F20"/>
          <w:sz w:val="11"/>
        </w:rPr>
        <w:t>machinery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months.</w:t>
      </w:r>
      <w:r>
        <w:rPr>
          <w:color w:val="231F20"/>
          <w:spacing w:val="8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0"/>
        </w:numPr>
        <w:tabs>
          <w:tab w:pos="321" w:val="left" w:leader="none"/>
        </w:tabs>
        <w:spacing w:line="244" w:lineRule="auto" w:before="0" w:after="0"/>
        <w:ind w:left="321" w:right="281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machinery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20"/>
        </w:numPr>
        <w:tabs>
          <w:tab w:pos="321" w:val="left" w:leader="none"/>
        </w:tabs>
        <w:spacing w:line="244" w:lineRule="auto" w:before="0" w:after="0"/>
        <w:ind w:left="321" w:right="89" w:hanging="171"/>
        <w:jc w:val="left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cover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financial,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retail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consumer/business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sectors,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results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those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surveys </w:t>
      </w:r>
      <w:r>
        <w:rPr>
          <w:color w:val="231F20"/>
          <w:sz w:val="11"/>
        </w:rPr>
        <w:t>weighted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investment.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2"/>
        </w:rPr>
      </w:pPr>
      <w:r>
        <w:rPr/>
        <w:pict>
          <v:shape style="position:absolute;margin-left:39.547001pt;margin-top:9.57809pt;width:215.45pt;height:.1pt;mso-position-horizontal-relative:page;mso-position-vertical-relative:paragraph;z-index:-15665664;mso-wrap-distance-left:0;mso-wrap-distance-right:0" coordorigin="791,192" coordsize="4309,0" path="m791,192l5100,192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2.5 </w:t>
      </w:r>
      <w:r>
        <w:rPr>
          <w:color w:val="231F20"/>
          <w:sz w:val="18"/>
        </w:rPr>
        <w:t>Public sector net borrowing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394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92128" from="49.140001pt,10.256996pt" to="42.054001pt,10.256996pt" stroked="true" strokeweight="1pt" strokecolor="#00558b">
            <v:stroke dashstyle="solid"/>
            <w10:wrap type="none"/>
          </v:line>
        </w:pict>
      </w:r>
      <w:r>
        <w:rPr>
          <w:color w:val="231F20"/>
          <w:sz w:val="12"/>
        </w:rPr>
        <w:t>Public sector net borrowing</w:t>
      </w:r>
    </w:p>
    <w:p>
      <w:pPr>
        <w:spacing w:before="42"/>
        <w:ind w:left="394" w:right="0" w:firstLine="0"/>
        <w:jc w:val="left"/>
        <w:rPr>
          <w:sz w:val="12"/>
        </w:rPr>
      </w:pPr>
      <w:r>
        <w:rPr/>
        <w:pict>
          <v:rect style="position:absolute;margin-left:42.054001pt;margin-top:2.127679pt;width:7.0864pt;height:7.0865pt;mso-position-horizontal-relative:page;mso-position-vertical-relative:paragraph;z-index:15792640" filled="true" fillcolor="#00558b" stroked="false">
            <v:fill type="solid"/>
            <w10:wrap type="none"/>
          </v:rect>
        </w:pict>
      </w:r>
      <w:r>
        <w:rPr>
          <w:color w:val="231F20"/>
          <w:sz w:val="12"/>
        </w:rPr>
        <w:t>Change in public sector net borrowing</w:t>
      </w:r>
    </w:p>
    <w:p>
      <w:pPr>
        <w:spacing w:line="122" w:lineRule="exact" w:before="17"/>
        <w:ind w:left="2714" w:right="0" w:firstLine="0"/>
        <w:jc w:val="left"/>
        <w:rPr>
          <w:sz w:val="12"/>
        </w:rPr>
      </w:pPr>
      <w:r>
        <w:rPr>
          <w:color w:val="231F20"/>
          <w:sz w:val="12"/>
        </w:rPr>
        <w:t>Per cent of nominal GDP</w:t>
      </w:r>
    </w:p>
    <w:p>
      <w:pPr>
        <w:spacing w:line="122" w:lineRule="exact" w:before="0"/>
        <w:ind w:left="3933" w:right="0" w:firstLine="0"/>
        <w:jc w:val="left"/>
        <w:rPr>
          <w:sz w:val="12"/>
        </w:rPr>
      </w:pPr>
      <w:r>
        <w:rPr/>
        <w:pict>
          <v:group style="position:absolute;margin-left:41.804001pt;margin-top:2.597902pt;width:184.8pt;height:142.25pt;mso-position-horizontal-relative:page;mso-position-vertical-relative:paragraph;z-index:15793152" coordorigin="836,52" coordsize="3696,2845">
            <v:rect style="position:absolute;left:841;top:56;width:3686;height:2835" filled="false" stroked="true" strokeweight=".5pt" strokecolor="#231f20">
              <v:stroke dashstyle="solid"/>
            </v:rect>
            <v:line style="position:absolute" from="3139,2892" to="3139,57" stroked="true" strokeweight=".5pt" strokecolor="#231f20">
              <v:stroke dashstyle="dash"/>
            </v:line>
            <v:shape style="position:absolute;left:1062;top:1139;width:3243;height:885" coordorigin="1062,1139" coordsize="3243,885" path="m1265,1757l1062,1757,1062,1805,1265,1805,1265,1757xm1569,1757l1366,1757,1366,1847,1569,1847,1569,1757xm1873,1742l1670,1742,1670,1764,1873,1764,1873,1742xm2177,1139l1974,1139,1974,1757,2177,1757,2177,1139xm2481,1152l2278,1152,2278,1757,2481,1757,2481,1152xm2785,1757l2582,1757,2582,2024,2785,2024,2785,1757xm3089,1757l2886,1757,2886,1895,3089,1895,3089,1757xm3393,1757l3190,1757,3190,1856,3393,1856,3393,1757xm3697,1757l3494,1757,3494,1998,3697,1998,3697,1757xm4001,1757l3798,1757,3798,1984,4001,1984,4001,1757xm4305,1757l4102,1757,4102,1970,4305,1970,4305,1757xe" filled="true" fillcolor="#00558b" stroked="false">
              <v:path arrowok="t"/>
              <v:fill type="solid"/>
            </v:shape>
            <v:line style="position:absolute" from="4413,339" to="4526,339" stroked="true" strokeweight=".5pt" strokecolor="#231f20">
              <v:stroke dashstyle="solid"/>
            </v:line>
            <v:line style="position:absolute" from="4413,623" to="4526,623" stroked="true" strokeweight=".5pt" strokecolor="#231f20">
              <v:stroke dashstyle="solid"/>
            </v:line>
            <v:line style="position:absolute" from="4413,907" to="4526,907" stroked="true" strokeweight=".5pt" strokecolor="#231f20">
              <v:stroke dashstyle="solid"/>
            </v:line>
            <v:line style="position:absolute" from="4413,1190" to="4526,1190" stroked="true" strokeweight=".5pt" strokecolor="#231f20">
              <v:stroke dashstyle="solid"/>
            </v:line>
            <v:line style="position:absolute" from="4413,1474" to="4526,1474" stroked="true" strokeweight=".5pt" strokecolor="#231f20">
              <v:stroke dashstyle="solid"/>
            </v:line>
            <v:line style="position:absolute" from="4413,1757" to="4526,1757" stroked="true" strokeweight=".5pt" strokecolor="#231f20">
              <v:stroke dashstyle="solid"/>
            </v:line>
            <v:line style="position:absolute" from="4413,2041" to="4526,2041" stroked="true" strokeweight=".5pt" strokecolor="#231f20">
              <v:stroke dashstyle="solid"/>
            </v:line>
            <v:line style="position:absolute" from="4413,2324" to="4526,2324" stroked="true" strokeweight=".5pt" strokecolor="#231f20">
              <v:stroke dashstyle="solid"/>
            </v:line>
            <v:line style="position:absolute" from="4413,2608" to="4526,2608" stroked="true" strokeweight=".5pt" strokecolor="#231f20">
              <v:stroke dashstyle="solid"/>
            </v:line>
            <v:line style="position:absolute" from="4052,2778" to="4052,2892" stroked="true" strokeweight=".5pt" strokecolor="#231f20">
              <v:stroke dashstyle="solid"/>
            </v:line>
            <v:line style="position:absolute" from="3444,2778" to="3444,2892" stroked="true" strokeweight=".5pt" strokecolor="#231f20">
              <v:stroke dashstyle="solid"/>
            </v:line>
            <v:line style="position:absolute" from="2835,2778" to="2835,2892" stroked="true" strokeweight=".5pt" strokecolor="#231f20">
              <v:stroke dashstyle="solid"/>
            </v:line>
            <v:line style="position:absolute" from="2227,2778" to="2227,2892" stroked="true" strokeweight=".5pt" strokecolor="#231f20">
              <v:stroke dashstyle="solid"/>
            </v:line>
            <v:line style="position:absolute" from="1619,2778" to="1619,2892" stroked="true" strokeweight=".5pt" strokecolor="#231f20">
              <v:stroke dashstyle="solid"/>
            </v:line>
            <v:line style="position:absolute" from="1011,2778" to="1011,2892" stroked="true" strokeweight=".5pt" strokecolor="#231f20">
              <v:stroke dashstyle="solid"/>
            </v:line>
            <v:line style="position:absolute" from="3900,1148" to="4204,1360" stroked="true" strokeweight="1pt" strokecolor="#00558b">
              <v:stroke dashstyle="solid"/>
            </v:line>
            <v:line style="position:absolute" from="3596,921" to="3900,1148" stroked="true" strokeweight="1pt" strokecolor="#00558b">
              <v:stroke dashstyle="solid"/>
            </v:line>
            <v:line style="position:absolute" from="3292,680" to="3596,921" stroked="true" strokeweight="1pt" strokecolor="#00558b">
              <v:stroke dashstyle="solid"/>
            </v:line>
            <v:line style="position:absolute" from="2683,443" to="2988,580" stroked="true" strokeweight="1.0pt" strokecolor="#00558b">
              <v:stroke dashstyle="solid"/>
            </v:line>
            <v:line style="position:absolute" from="2379,176" to="2683,443" stroked="true" strokeweight="1pt" strokecolor="#00558b">
              <v:stroke dashstyle="solid"/>
            </v:line>
            <v:line style="position:absolute" from="2075,782" to="2379,176" stroked="true" strokeweight="1.0pt" strokecolor="#00558b">
              <v:stroke dashstyle="solid"/>
            </v:line>
            <v:line style="position:absolute" from="1771,1400" to="2075,782" stroked="true" strokeweight="1pt" strokecolor="#00558b">
              <v:stroke dashstyle="solid"/>
            </v:line>
            <v:line style="position:absolute" from="1457,1408" to="1781,1408" stroked="true" strokeweight="1.78pt" strokecolor="#00558b">
              <v:stroke dashstyle="solid"/>
            </v:line>
            <v:line style="position:absolute" from="1163,1326" to="1467,1415" stroked="true" strokeweight="1pt" strokecolor="#00558b">
              <v:stroke dashstyle="solid"/>
            </v:line>
            <v:line style="position:absolute" from="2988,580" to="3292,680" stroked="true" strokeweight="1pt" strokecolor="#00558b">
              <v:stroke dashstyle="solid"/>
            </v:line>
            <v:line style="position:absolute" from="2683,443" to="2988,580" stroked="true" strokeweight="1.0pt" strokecolor="#00558b">
              <v:stroke dashstyle="solid"/>
            </v:line>
            <v:line style="position:absolute" from="2379,176" to="2683,443" stroked="true" strokeweight="1pt" strokecolor="#00558b">
              <v:stroke dashstyle="solid"/>
            </v:line>
            <v:line style="position:absolute" from="2075,782" to="2379,176" stroked="true" strokeweight="1.0pt" strokecolor="#00558b">
              <v:stroke dashstyle="solid"/>
            </v:line>
            <v:line style="position:absolute" from="1771,1400" to="2075,782" stroked="true" strokeweight="1pt" strokecolor="#00558b">
              <v:stroke dashstyle="solid"/>
            </v:line>
            <v:line style="position:absolute" from="1457,1408" to="1781,1408" stroked="true" strokeweight="1.78pt" strokecolor="#00558b">
              <v:stroke dashstyle="solid"/>
            </v:line>
            <v:line style="position:absolute" from="1163,1326" to="1467,1415" stroked="true" strokeweight="1pt" strokecolor="#00558b">
              <v:stroke dashstyle="solid"/>
            </v:line>
            <v:line style="position:absolute" from="1011,1757" to="4356,1757" stroked="true" strokeweight=".5pt" strokecolor="#231f20">
              <v:stroke dashstyle="solid"/>
            </v:line>
            <v:line style="position:absolute" from="841,338" to="954,338" stroked="true" strokeweight=".5pt" strokecolor="#231f20">
              <v:stroke dashstyle="solid"/>
            </v:line>
            <v:line style="position:absolute" from="841,621" to="954,621" stroked="true" strokeweight=".5pt" strokecolor="#231f20">
              <v:stroke dashstyle="solid"/>
            </v:line>
            <v:line style="position:absolute" from="841,905" to="954,905" stroked="true" strokeweight=".5pt" strokecolor="#231f20">
              <v:stroke dashstyle="solid"/>
            </v:line>
            <v:line style="position:absolute" from="841,1188" to="954,1188" stroked="true" strokeweight=".5pt" strokecolor="#231f20">
              <v:stroke dashstyle="solid"/>
            </v:line>
            <v:line style="position:absolute" from="841,1472" to="954,1472" stroked="true" strokeweight=".5pt" strokecolor="#231f20">
              <v:stroke dashstyle="solid"/>
            </v:line>
            <v:line style="position:absolute" from="841,1755" to="954,1755" stroked="true" strokeweight=".5pt" strokecolor="#231f20">
              <v:stroke dashstyle="solid"/>
            </v:line>
            <v:line style="position:absolute" from="841,2039" to="954,2039" stroked="true" strokeweight=".5pt" strokecolor="#231f20">
              <v:stroke dashstyle="solid"/>
            </v:line>
            <v:line style="position:absolute" from="841,2323" to="954,2323" stroked="true" strokeweight=".5pt" strokecolor="#231f20">
              <v:stroke dashstyle="solid"/>
            </v:line>
            <v:line style="position:absolute" from="841,2606" to="954,2606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5"/>
          <w:sz w:val="12"/>
        </w:rPr>
        <w:t>12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07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107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107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107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line="128" w:lineRule="exact" w:before="0"/>
        <w:ind w:left="398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65" w:lineRule="exact" w:before="0"/>
        <w:ind w:left="394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9" w:lineRule="exact" w:before="0"/>
        <w:ind w:left="397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394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0" w:lineRule="exact" w:before="0"/>
        <w:ind w:left="398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07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07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2"/>
        </w:rPr>
      </w:pPr>
    </w:p>
    <w:p>
      <w:pPr>
        <w:spacing w:line="123" w:lineRule="exact" w:before="0"/>
        <w:ind w:left="3977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838" w:val="left" w:leader="none"/>
          <w:tab w:pos="1446" w:val="left" w:leader="none"/>
          <w:tab w:pos="2075" w:val="left" w:leader="none"/>
          <w:tab w:pos="2678" w:val="left" w:leader="none"/>
          <w:tab w:pos="3286" w:val="left" w:leader="none"/>
        </w:tabs>
        <w:spacing w:line="123" w:lineRule="exact" w:before="0"/>
        <w:ind w:left="150" w:right="0" w:firstLine="0"/>
        <w:jc w:val="left"/>
        <w:rPr>
          <w:sz w:val="12"/>
        </w:rPr>
      </w:pPr>
      <w:r>
        <w:rPr>
          <w:color w:val="231F20"/>
          <w:sz w:val="12"/>
        </w:rPr>
        <w:t>2005/06</w:t>
        <w:tab/>
        <w:t>07/08</w:t>
        <w:tab/>
        <w:t>09/10</w:t>
        <w:tab/>
      </w:r>
      <w:r>
        <w:rPr>
          <w:color w:val="231F20"/>
          <w:w w:val="90"/>
          <w:sz w:val="12"/>
        </w:rPr>
        <w:t>11/12</w:t>
        <w:tab/>
      </w:r>
      <w:r>
        <w:rPr>
          <w:color w:val="231F20"/>
          <w:w w:val="95"/>
          <w:sz w:val="12"/>
        </w:rPr>
        <w:t>13/14</w:t>
        <w:tab/>
      </w:r>
      <w:r>
        <w:rPr>
          <w:color w:val="231F20"/>
          <w:sz w:val="12"/>
        </w:rPr>
        <w:t>15/16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Office for Budget Responsibility (OBR) and 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1" w:right="621" w:hanging="171"/>
        <w:jc w:val="left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8"/>
          <w:w w:val="90"/>
          <w:sz w:val="11"/>
        </w:rPr>
        <w:t> </w:t>
      </w:r>
      <w:r>
        <w:rPr>
          <w:color w:val="231F20"/>
          <w:w w:val="90"/>
          <w:sz w:val="11"/>
        </w:rPr>
        <w:t>Measures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exclude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temporary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effects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interventions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projected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effect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transfer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Royal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Mail’s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existing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pension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liabilities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pension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fund </w:t>
      </w:r>
      <w:r>
        <w:rPr>
          <w:color w:val="231F20"/>
          <w:sz w:val="11"/>
        </w:rPr>
        <w:t>assets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public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ownership.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Observations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right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vertical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 </w:t>
      </w:r>
      <w:r>
        <w:rPr>
          <w:color w:val="231F20"/>
          <w:w w:val="95"/>
          <w:sz w:val="11"/>
        </w:rPr>
        <w:t>projections.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borrowing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OBR’s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 </w:t>
      </w:r>
      <w:r>
        <w:rPr>
          <w:i/>
          <w:color w:val="231F20"/>
          <w:sz w:val="11"/>
        </w:rPr>
        <w:t>Economic</w:t>
      </w:r>
      <w:r>
        <w:rPr>
          <w:i/>
          <w:color w:val="231F20"/>
          <w:spacing w:val="-21"/>
          <w:sz w:val="11"/>
        </w:rPr>
        <w:t> </w:t>
      </w:r>
      <w:r>
        <w:rPr>
          <w:i/>
          <w:color w:val="231F20"/>
          <w:sz w:val="11"/>
        </w:rPr>
        <w:t>and</w:t>
      </w:r>
      <w:r>
        <w:rPr>
          <w:i/>
          <w:color w:val="231F20"/>
          <w:spacing w:val="-19"/>
          <w:sz w:val="11"/>
        </w:rPr>
        <w:t> </w:t>
      </w:r>
      <w:r>
        <w:rPr>
          <w:i/>
          <w:color w:val="231F20"/>
          <w:sz w:val="11"/>
        </w:rPr>
        <w:t>Fiscal</w:t>
      </w:r>
      <w:r>
        <w:rPr>
          <w:i/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Outlook</w:t>
      </w:r>
      <w:r>
        <w:rPr>
          <w:color w:val="231F20"/>
          <w:sz w:val="11"/>
        </w:rPr>
        <w:t>.</w:t>
      </w:r>
      <w:r>
        <w:rPr>
          <w:color w:val="231F20"/>
          <w:spacing w:val="-1"/>
          <w:sz w:val="11"/>
        </w:rPr>
        <w:t> </w:t>
      </w:r>
      <w:r>
        <w:rPr>
          <w:color w:val="231F20"/>
          <w:sz w:val="11"/>
        </w:rPr>
        <w:t>Observations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2012/13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BodyText"/>
        <w:spacing w:line="268" w:lineRule="auto" w:before="61"/>
        <w:ind w:left="150" w:right="224"/>
      </w:pPr>
      <w:r>
        <w:rPr/>
        <w:br w:type="column"/>
      </w:r>
      <w:r>
        <w:rPr>
          <w:color w:val="231F20"/>
          <w:w w:val="95"/>
        </w:rPr>
        <w:t>Business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 fall in Q4 was accounted for by investment in the </w:t>
      </w:r>
      <w:r>
        <w:rPr>
          <w:color w:val="231F20"/>
          <w:w w:val="90"/>
        </w:rPr>
        <w:t>electricity,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water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sector,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tends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volatile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rebounded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reporting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hold back investment fell </w:t>
      </w:r>
      <w:r>
        <w:rPr>
          <w:color w:val="231F20"/>
          <w:spacing w:val="-3"/>
          <w:w w:val="95"/>
        </w:rPr>
        <w:t>(Table </w:t>
      </w:r>
      <w:r>
        <w:rPr>
          <w:color w:val="231F20"/>
          <w:w w:val="95"/>
        </w:rPr>
        <w:t>2.B). Survey indicators of </w:t>
      </w:r>
      <w:r>
        <w:rPr>
          <w:color w:val="231F20"/>
          <w:w w:val="90"/>
        </w:rPr>
        <w:t>investment intentions point, on average, to modest increases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2.C).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medium-term </w:t>
      </w:r>
      <w:r>
        <w:rPr>
          <w:color w:val="231F20"/>
        </w:rPr>
        <w:t>outlook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business</w:t>
      </w:r>
      <w:r>
        <w:rPr>
          <w:color w:val="231F20"/>
          <w:spacing w:val="-43"/>
        </w:rPr>
        <w:t> </w:t>
      </w:r>
      <w:r>
        <w:rPr>
          <w:color w:val="231F20"/>
        </w:rPr>
        <w:t>investment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discussed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Section</w:t>
      </w:r>
      <w:r>
        <w:rPr>
          <w:color w:val="231F20"/>
          <w:spacing w:val="-44"/>
        </w:rPr>
        <w:t> </w:t>
      </w:r>
      <w:r>
        <w:rPr>
          <w:color w:val="231F20"/>
        </w:rPr>
        <w:t>5.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0" w:right="217"/>
      </w:pPr>
      <w:r>
        <w:rPr>
          <w:color w:val="231F20"/>
          <w:w w:val="95"/>
        </w:rPr>
        <w:t>Businesses’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stocks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Q4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2.A):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  <w:w w:val="95"/>
        </w:rPr>
        <w:t>stock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quarter. </w:t>
      </w:r>
      <w:r>
        <w:rPr>
          <w:color w:val="231F20"/>
          <w:w w:val="90"/>
        </w:rPr>
        <w:t>When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build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stocks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stabilises,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stockbuilding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dissipate.</w:t>
      </w:r>
    </w:p>
    <w:p>
      <w:pPr>
        <w:pStyle w:val="BodyText"/>
        <w:spacing w:before="10"/>
        <w:rPr>
          <w:sz w:val="19"/>
        </w:rPr>
      </w:pPr>
    </w:p>
    <w:p>
      <w:pPr>
        <w:pStyle w:val="Heading5"/>
        <w:ind w:left="150"/>
      </w:pPr>
      <w:r>
        <w:rPr>
          <w:color w:val="A70740"/>
        </w:rPr>
        <w:t>Government spending</w:t>
      </w:r>
    </w:p>
    <w:p>
      <w:pPr>
        <w:pStyle w:val="BodyText"/>
        <w:spacing w:line="268" w:lineRule="auto" w:before="23"/>
        <w:ind w:left="150" w:right="281"/>
      </w:pPr>
      <w:r>
        <w:rPr>
          <w:color w:val="231F20"/>
          <w:w w:val="95"/>
        </w:rPr>
        <w:t>A substantial fiscal consolidation is under way. The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5"/>
        </w:rPr>
        <w:t>projections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2012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color w:val="231F20"/>
          <w:w w:val="95"/>
        </w:rPr>
        <w:t>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supplemented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composition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nominal </w:t>
      </w:r>
      <w:r>
        <w:rPr>
          <w:color w:val="231F20"/>
        </w:rPr>
        <w:t>government spending underlying the Office for Budget </w:t>
      </w:r>
      <w:r>
        <w:rPr>
          <w:color w:val="231F20"/>
          <w:w w:val="95"/>
        </w:rPr>
        <w:t>Responsibility’s </w:t>
      </w:r>
      <w:r>
        <w:rPr>
          <w:color w:val="231F20"/>
          <w:spacing w:val="-3"/>
          <w:w w:val="95"/>
        </w:rPr>
        <w:t>(OBR’s) </w:t>
      </w:r>
      <w:r>
        <w:rPr>
          <w:color w:val="231F20"/>
          <w:w w:val="95"/>
        </w:rPr>
        <w:t>associated </w:t>
      </w:r>
      <w:r>
        <w:rPr>
          <w:i/>
          <w:color w:val="231F20"/>
          <w:w w:val="95"/>
        </w:rPr>
        <w:t>Economic and Fiscal </w:t>
      </w:r>
      <w:r>
        <w:rPr>
          <w:i/>
          <w:color w:val="231F20"/>
          <w:w w:val="95"/>
        </w:rPr>
        <w:t>Outlook</w:t>
      </w:r>
      <w:r>
        <w:rPr>
          <w:color w:val="231F20"/>
          <w:w w:val="95"/>
        </w:rPr>
        <w:t>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measures </w:t>
      </w:r>
      <w:r>
        <w:rPr>
          <w:color w:val="231F20"/>
          <w:w w:val="90"/>
        </w:rPr>
        <w:t>announced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2012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Budget</w:t>
      </w:r>
      <w:r>
        <w:rPr>
          <w:i/>
          <w:color w:val="231F20"/>
          <w:spacing w:val="-18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roughly</w:t>
      </w:r>
      <w:r>
        <w:rPr>
          <w:color w:val="231F20"/>
          <w:spacing w:val="-23"/>
        </w:rPr>
        <w:t> </w:t>
      </w:r>
      <w:r>
        <w:rPr>
          <w:color w:val="231F20"/>
        </w:rPr>
        <w:t>offsetting.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8" w:lineRule="auto"/>
        <w:ind w:left="150" w:right="217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narrow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year. </w:t>
      </w:r>
      <w:r>
        <w:rPr>
          <w:color w:val="231F20"/>
          <w:w w:val="95"/>
        </w:rPr>
        <w:t>Public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8.3%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2011/12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11.2%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2009/10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2.5).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0"/>
        </w:rPr>
        <w:t>OBR’s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narrow further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2012/13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</w:rPr>
        <w:t>expected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be</w:t>
      </w:r>
      <w:r>
        <w:rPr>
          <w:color w:val="231F20"/>
          <w:spacing w:val="-30"/>
        </w:rPr>
        <w:t> </w:t>
      </w:r>
      <w:r>
        <w:rPr>
          <w:color w:val="231F20"/>
        </w:rPr>
        <w:t>relatively</w:t>
      </w:r>
      <w:r>
        <w:rPr>
          <w:color w:val="231F20"/>
          <w:spacing w:val="-30"/>
        </w:rPr>
        <w:t> </w:t>
      </w:r>
      <w:r>
        <w:rPr>
          <w:color w:val="231F20"/>
        </w:rPr>
        <w:t>modest</w:t>
      </w:r>
      <w:r>
        <w:rPr>
          <w:color w:val="231F20"/>
          <w:spacing w:val="-30"/>
        </w:rPr>
        <w:t> </w:t>
      </w:r>
      <w:r>
        <w:rPr>
          <w:color w:val="231F20"/>
        </w:rPr>
        <w:t>(Chart</w:t>
      </w:r>
      <w:r>
        <w:rPr>
          <w:color w:val="231F20"/>
          <w:spacing w:val="-30"/>
        </w:rPr>
        <w:t> </w:t>
      </w:r>
      <w:r>
        <w:rPr>
          <w:color w:val="231F20"/>
        </w:rPr>
        <w:t>2.5).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0" w:right="217"/>
      </w:pPr>
      <w:r>
        <w:rPr>
          <w:color w:val="231F20"/>
          <w:w w:val="90"/>
        </w:rPr>
        <w:t>Although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result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continued </w:t>
      </w:r>
      <w:r>
        <w:rPr>
          <w:color w:val="231F20"/>
          <w:w w:val="95"/>
        </w:rPr>
        <w:t>weakness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consumption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less</w:t>
      </w:r>
      <w:r>
        <w:rPr>
          <w:color w:val="231F20"/>
          <w:spacing w:val="-42"/>
        </w:rPr>
        <w:t> </w:t>
      </w:r>
      <w:r>
        <w:rPr>
          <w:color w:val="231F20"/>
        </w:rPr>
        <w:t>markedly</w:t>
      </w:r>
      <w:r>
        <w:rPr>
          <w:color w:val="231F20"/>
          <w:spacing w:val="-44"/>
        </w:rPr>
        <w:t> </w:t>
      </w:r>
      <w:r>
        <w:rPr>
          <w:color w:val="231F20"/>
        </w:rPr>
        <w:t>weak,</w:t>
      </w:r>
      <w:r>
        <w:rPr>
          <w:color w:val="231F20"/>
          <w:spacing w:val="-43"/>
        </w:rPr>
        <w:t> </w:t>
      </w:r>
      <w:r>
        <w:rPr>
          <w:color w:val="231F20"/>
        </w:rPr>
        <w:t>because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way</w:t>
      </w:r>
      <w:r>
        <w:rPr>
          <w:color w:val="231F20"/>
          <w:spacing w:val="-42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volume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estimated.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box</w:t>
      </w:r>
      <w:r>
        <w:rPr>
          <w:color w:val="231F20"/>
          <w:spacing w:val="-27"/>
        </w:rPr>
        <w:t> </w:t>
      </w:r>
      <w:r>
        <w:rPr>
          <w:color w:val="231F20"/>
        </w:rPr>
        <w:t>on</w:t>
      </w:r>
      <w:r>
        <w:rPr>
          <w:color w:val="231F20"/>
          <w:spacing w:val="-23"/>
        </w:rPr>
        <w:t> </w:t>
      </w:r>
      <w:r>
        <w:rPr>
          <w:color w:val="231F20"/>
        </w:rPr>
        <w:t>page</w:t>
      </w:r>
      <w:r>
        <w:rPr>
          <w:color w:val="231F20"/>
          <w:spacing w:val="-25"/>
        </w:rPr>
        <w:t> </w:t>
      </w:r>
      <w:r>
        <w:rPr>
          <w:color w:val="231F20"/>
        </w:rPr>
        <w:t>21</w:t>
      </w:r>
      <w:r>
        <w:rPr>
          <w:color w:val="231F20"/>
          <w:spacing w:val="-23"/>
        </w:rPr>
        <w:t> </w:t>
      </w:r>
      <w:r>
        <w:rPr>
          <w:color w:val="231F20"/>
        </w:rPr>
        <w:t>provides</w:t>
      </w:r>
      <w:r>
        <w:rPr>
          <w:color w:val="231F20"/>
          <w:spacing w:val="-24"/>
        </w:rPr>
        <w:t> </w:t>
      </w:r>
      <w:r>
        <w:rPr>
          <w:color w:val="231F20"/>
        </w:rPr>
        <w:t>more</w:t>
      </w:r>
      <w:r>
        <w:rPr>
          <w:color w:val="231F20"/>
          <w:spacing w:val="-26"/>
        </w:rPr>
        <w:t> </w:t>
      </w:r>
      <w:r>
        <w:rPr>
          <w:color w:val="231F20"/>
        </w:rPr>
        <w:t>details.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1"/>
          <w:numId w:val="1"/>
        </w:numPr>
        <w:tabs>
          <w:tab w:pos="631" w:val="left" w:leader="none"/>
        </w:tabs>
        <w:spacing w:line="240" w:lineRule="auto" w:before="0" w:after="0"/>
        <w:ind w:left="630" w:right="0" w:hanging="481"/>
        <w:jc w:val="left"/>
        <w:rPr>
          <w:sz w:val="26"/>
        </w:rPr>
      </w:pPr>
      <w:r>
        <w:rPr>
          <w:color w:val="231F20"/>
          <w:sz w:val="26"/>
        </w:rPr>
        <w:t>External</w:t>
      </w:r>
      <w:r>
        <w:rPr>
          <w:color w:val="231F20"/>
          <w:spacing w:val="-34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UK</w:t>
      </w:r>
      <w:r>
        <w:rPr>
          <w:color w:val="231F20"/>
          <w:spacing w:val="-33"/>
          <w:sz w:val="26"/>
        </w:rPr>
        <w:t> </w:t>
      </w:r>
      <w:r>
        <w:rPr>
          <w:color w:val="231F20"/>
          <w:sz w:val="26"/>
        </w:rPr>
        <w:t>trade</w:t>
      </w:r>
    </w:p>
    <w:p>
      <w:pPr>
        <w:pStyle w:val="BodyText"/>
        <w:spacing w:before="264"/>
        <w:ind w:left="150"/>
      </w:pPr>
      <w:r>
        <w:rPr>
          <w:color w:val="231F20"/>
        </w:rPr>
        <w:t>Global demand growth slowed in the second half of 2011.</w:t>
      </w:r>
    </w:p>
    <w:p>
      <w:pPr>
        <w:pStyle w:val="BodyText"/>
        <w:spacing w:line="268" w:lineRule="auto" w:before="28"/>
        <w:ind w:left="150" w:right="217"/>
      </w:pP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mostly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weakening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growth, </w:t>
      </w:r>
      <w:r>
        <w:rPr>
          <w:color w:val="231F20"/>
          <w:w w:val="95"/>
        </w:rPr>
        <w:t>although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appeared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slow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emerging</w:t>
      </w:r>
      <w:r>
        <w:rPr>
          <w:color w:val="231F20"/>
          <w:spacing w:val="-43"/>
        </w:rPr>
        <w:t> </w:t>
      </w:r>
      <w:r>
        <w:rPr>
          <w:color w:val="231F20"/>
        </w:rPr>
        <w:t>economies.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contrast,</w:t>
      </w:r>
      <w:r>
        <w:rPr>
          <w:color w:val="231F20"/>
          <w:spacing w:val="-44"/>
        </w:rPr>
        <w:t> </w:t>
      </w:r>
      <w:r>
        <w:rPr>
          <w:color w:val="231F20"/>
        </w:rPr>
        <w:t>US</w:t>
      </w:r>
      <w:r>
        <w:rPr>
          <w:color w:val="231F20"/>
          <w:spacing w:val="-43"/>
        </w:rPr>
        <w:t> </w:t>
      </w:r>
      <w:r>
        <w:rPr>
          <w:color w:val="231F20"/>
        </w:rPr>
        <w:t>output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reasonably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robust.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suggest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moderate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5124" w:space="205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80"/>
        </w:sectPr>
      </w:pPr>
    </w:p>
    <w:p>
      <w:pPr>
        <w:pStyle w:val="Heading3"/>
        <w:spacing w:before="256"/>
        <w:ind w:left="150"/>
      </w:pPr>
      <w:bookmarkStart w:name="Measuring real government consumption" w:id="38"/>
      <w:bookmarkEnd w:id="38"/>
      <w:r>
        <w:rPr/>
      </w:r>
      <w:bookmarkStart w:name="_bookmark8" w:id="39"/>
      <w:bookmarkEnd w:id="39"/>
      <w:r>
        <w:rPr/>
      </w:r>
      <w:r>
        <w:rPr>
          <w:color w:val="A70740"/>
        </w:rPr>
        <w:t>Measuring real government consumption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0"/>
      </w:pPr>
      <w:r>
        <w:rPr/>
        <w:pict>
          <v:shape style="position:absolute;margin-left:37.047199pt;margin-top:33.234627pt;width:518.4500pt;height:89.65pt;mso-position-horizontal-relative:page;mso-position-vertical-relative:paragraph;z-index:157952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379"/>
                    <w:gridCol w:w="2856"/>
                    <w:gridCol w:w="400"/>
                    <w:gridCol w:w="443"/>
                    <w:gridCol w:w="463"/>
                    <w:gridCol w:w="430"/>
                    <w:gridCol w:w="397"/>
                  </w:tblGrid>
                  <w:tr>
                    <w:trPr>
                      <w:trHeight w:val="622" w:hRule="atLeast"/>
                    </w:trPr>
                    <w:tc>
                      <w:tcPr>
                        <w:tcW w:w="537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260" w:lineRule="atLeast" w:before="85"/>
                          <w:ind w:left="50" w:right="606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smaller</w:t>
                        </w:r>
                        <w:r>
                          <w:rPr>
                            <w:color w:val="231F20"/>
                            <w:spacing w:val="-42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decline</w:t>
                        </w:r>
                        <w:r>
                          <w:rPr>
                            <w:color w:val="231F20"/>
                            <w:spacing w:val="-4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42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4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reported</w:t>
                        </w:r>
                        <w:r>
                          <w:rPr>
                            <w:color w:val="231F20"/>
                            <w:spacing w:val="-4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rate</w:t>
                        </w:r>
                        <w:r>
                          <w:rPr>
                            <w:color w:val="231F20"/>
                            <w:spacing w:val="-42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4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growth</w:t>
                        </w:r>
                        <w:r>
                          <w:rPr>
                            <w:color w:val="231F20"/>
                            <w:spacing w:val="-42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4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real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government</w:t>
                        </w:r>
                        <w:r>
                          <w:rPr>
                            <w:color w:val="231F20"/>
                            <w:spacing w:val="-4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consumption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(Chart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A).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This</w:t>
                        </w:r>
                        <w:r>
                          <w:rPr>
                            <w:color w:val="231F20"/>
                            <w:spacing w:val="-4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box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explains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how</w:t>
                        </w:r>
                      </w:p>
                    </w:tc>
                    <w:tc>
                      <w:tcPr>
                        <w:tcW w:w="2856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206" w:lineRule="auto" w:before="83"/>
                          <w:ind w:left="61" w:right="188" w:hanging="6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Real output measured by deflating nominal consumption or using indicators of inputs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(a)</w:t>
                        </w:r>
                      </w:p>
                      <w:p>
                        <w:pPr>
                          <w:pStyle w:val="TableParagraph"/>
                          <w:spacing w:line="153" w:lineRule="exact" w:before="7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At current prices</w:t>
                        </w:r>
                      </w:p>
                    </w:tc>
                    <w:tc>
                      <w:tcPr>
                        <w:tcW w:w="400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8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line="153" w:lineRule="exact"/>
                          <w:ind w:left="11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6.1</w:t>
                        </w:r>
                      </w:p>
                    </w:tc>
                    <w:tc>
                      <w:tcPr>
                        <w:tcW w:w="443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8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line="153" w:lineRule="exact"/>
                          <w:ind w:left="107" w:right="9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5.2</w:t>
                        </w:r>
                      </w:p>
                    </w:tc>
                    <w:tc>
                      <w:tcPr>
                        <w:tcW w:w="463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8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line="153" w:lineRule="exact"/>
                          <w:ind w:right="1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30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8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line="153" w:lineRule="exact"/>
                          <w:ind w:left="1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3.4</w:t>
                        </w:r>
                      </w:p>
                    </w:tc>
                    <w:tc>
                      <w:tcPr>
                        <w:tcW w:w="397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8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line="153" w:lineRule="exact"/>
                          <w:ind w:left="75" w:right="1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-2.8</w:t>
                        </w:r>
                      </w:p>
                    </w:tc>
                  </w:tr>
                  <w:tr>
                    <w:trPr>
                      <w:trHeight w:val="257" w:hRule="atLeast"/>
                    </w:trPr>
                    <w:tc>
                      <w:tcPr>
                        <w:tcW w:w="537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226" w:lineRule="exact" w:before="10"/>
                          <w:ind w:left="50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the ONS measures real government consumption and what</w:t>
                        </w:r>
                      </w:p>
                    </w:tc>
                    <w:tc>
                      <w:tcPr>
                        <w:tcW w:w="285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Chained-volume measure</w:t>
                        </w:r>
                      </w:p>
                    </w:tc>
                    <w:tc>
                      <w:tcPr>
                        <w:tcW w:w="40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2"/>
                          <w:ind w:left="8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4.5</w:t>
                        </w:r>
                      </w:p>
                    </w:tc>
                    <w:tc>
                      <w:tcPr>
                        <w:tcW w:w="44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2"/>
                          <w:ind w:left="100" w:right="9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6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2"/>
                          <w:ind w:right="1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-4.1</w:t>
                        </w:r>
                      </w:p>
                    </w:tc>
                    <w:tc>
                      <w:tcPr>
                        <w:tcW w:w="43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2"/>
                          <w:ind w:left="15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39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2"/>
                          <w:ind w:left="81" w:right="1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-3.7</w:t>
                        </w:r>
                      </w:p>
                    </w:tc>
                  </w:tr>
                  <w:tr>
                    <w:trPr>
                      <w:trHeight w:val="254" w:hRule="atLeast"/>
                    </w:trPr>
                    <w:tc>
                      <w:tcPr>
                        <w:tcW w:w="537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221" w:lineRule="exact" w:before="13"/>
                          <w:ind w:left="50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that implies for estimates of real GDP.</w:t>
                        </w:r>
                      </w:p>
                    </w:tc>
                    <w:tc>
                      <w:tcPr>
                        <w:tcW w:w="285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Implied deflator</w:t>
                        </w:r>
                      </w:p>
                    </w:tc>
                    <w:tc>
                      <w:tcPr>
                        <w:tcW w:w="40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0"/>
                          <w:ind w:left="9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44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0"/>
                          <w:ind w:left="104" w:right="9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3.2</w:t>
                        </w:r>
                      </w:p>
                    </w:tc>
                    <w:tc>
                      <w:tcPr>
                        <w:tcW w:w="46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0"/>
                          <w:ind w:right="1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4.3</w:t>
                        </w:r>
                      </w:p>
                    </w:tc>
                    <w:tc>
                      <w:tcPr>
                        <w:tcW w:w="43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0"/>
                          <w:ind w:left="13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2.4</w:t>
                        </w:r>
                      </w:p>
                    </w:tc>
                    <w:tc>
                      <w:tcPr>
                        <w:tcW w:w="39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0"/>
                          <w:ind w:left="121" w:right="1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0.9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5379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85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9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Real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output</w:t>
                        </w:r>
                        <w:r>
                          <w:rPr>
                            <w:color w:val="231F20"/>
                            <w:spacing w:val="-18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measured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using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output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indicators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400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43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63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30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97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199" w:hRule="atLeast"/>
                    </w:trPr>
                    <w:tc>
                      <w:tcPr>
                        <w:tcW w:w="5379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85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3" w:lineRule="exact"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At current prices</w:t>
                        </w:r>
                      </w:p>
                    </w:tc>
                    <w:tc>
                      <w:tcPr>
                        <w:tcW w:w="40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3" w:lineRule="exact" w:before="36"/>
                          <w:ind w:left="1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7.5</w:t>
                        </w:r>
                      </w:p>
                    </w:tc>
                    <w:tc>
                      <w:tcPr>
                        <w:tcW w:w="44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3" w:lineRule="exact" w:before="36"/>
                          <w:ind w:left="107" w:right="7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7.9</w:t>
                        </w:r>
                      </w:p>
                    </w:tc>
                    <w:tc>
                      <w:tcPr>
                        <w:tcW w:w="46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3" w:lineRule="exact" w:before="36"/>
                          <w:ind w:right="1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5.8</w:t>
                        </w:r>
                      </w:p>
                    </w:tc>
                    <w:tc>
                      <w:tcPr>
                        <w:tcW w:w="43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3" w:lineRule="exact" w:before="36"/>
                          <w:ind w:left="14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3.2</w:t>
                        </w:r>
                      </w:p>
                    </w:tc>
                    <w:tc>
                      <w:tcPr>
                        <w:tcW w:w="39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3" w:lineRule="exact" w:before="36"/>
                          <w:ind w:left="159" w:right="1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2.1</w:t>
                        </w:r>
                      </w:p>
                    </w:tc>
                  </w:tr>
                  <w:tr>
                    <w:trPr>
                      <w:trHeight w:val="236" w:hRule="atLeast"/>
                    </w:trPr>
                    <w:tc>
                      <w:tcPr>
                        <w:tcW w:w="537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"/>
                          <w:ind w:left="50"/>
                          <w:rPr>
                            <w:sz w:val="18"/>
                          </w:rPr>
                        </w:pPr>
                        <w:r>
                          <w:rPr>
                            <w:color w:val="A70740"/>
                            <w:sz w:val="18"/>
                          </w:rPr>
                          <w:t>Chart A </w:t>
                        </w:r>
                        <w:r>
                          <w:rPr>
                            <w:color w:val="231F20"/>
                            <w:sz w:val="18"/>
                          </w:rPr>
                          <w:t>Government consumption</w:t>
                        </w:r>
                      </w:p>
                    </w:tc>
                    <w:tc>
                      <w:tcPr>
                        <w:tcW w:w="285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7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Chained-volume measure</w:t>
                        </w:r>
                      </w:p>
                    </w:tc>
                    <w:tc>
                      <w:tcPr>
                        <w:tcW w:w="40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71"/>
                          <w:ind w:left="10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44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71"/>
                          <w:ind w:left="107" w:right="8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46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71"/>
                          <w:ind w:right="1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43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71"/>
                          <w:ind w:left="15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39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71"/>
                          <w:ind w:left="130" w:right="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1.9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</w:rPr>
        <w:t>Nominal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grown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far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rapidly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decade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recession.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much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before="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Table 1 </w:t>
      </w:r>
      <w:r>
        <w:rPr>
          <w:color w:val="231F20"/>
          <w:sz w:val="18"/>
        </w:rPr>
        <w:t>Government consumption by method of measurement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38" w:right="2890" w:firstLine="0"/>
        <w:jc w:val="center"/>
        <w:rPr>
          <w:sz w:val="14"/>
        </w:rPr>
      </w:pPr>
      <w:r>
        <w:rPr>
          <w:color w:val="231F20"/>
          <w:sz w:val="14"/>
        </w:rPr>
        <w:t>Calendar-year growth rates (per cent)</w:t>
      </w:r>
    </w:p>
    <w:p>
      <w:pPr>
        <w:spacing w:before="73"/>
        <w:ind w:left="1047" w:right="488" w:firstLine="0"/>
        <w:jc w:val="center"/>
        <w:rPr>
          <w:sz w:val="14"/>
        </w:rPr>
      </w:pPr>
      <w:r>
        <w:rPr>
          <w:color w:val="231F20"/>
          <w:sz w:val="14"/>
        </w:rPr>
        <w:t>Average</w:t>
      </w:r>
    </w:p>
    <w:p>
      <w:pPr>
        <w:spacing w:before="72"/>
        <w:ind w:left="2688" w:right="327" w:firstLine="0"/>
        <w:jc w:val="center"/>
        <w:rPr>
          <w:sz w:val="14"/>
        </w:rPr>
      </w:pPr>
      <w:r>
        <w:rPr>
          <w:color w:val="231F20"/>
          <w:sz w:val="14"/>
        </w:rPr>
        <w:t>1998–2007 2008 2009 2010 2011</w:t>
      </w:r>
    </w:p>
    <w:p>
      <w:pPr>
        <w:spacing w:after="0"/>
        <w:jc w:val="center"/>
        <w:rPr>
          <w:sz w:val="14"/>
        </w:rPr>
        <w:sectPr>
          <w:type w:val="continuous"/>
          <w:pgSz w:w="11910" w:h="16840"/>
          <w:pgMar w:top="1560" w:bottom="0" w:left="640" w:right="580"/>
          <w:cols w:num="2" w:equalWidth="0">
            <w:col w:w="5027" w:space="302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line="20" w:lineRule="exact"/>
        <w:ind w:left="14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1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10" w:h="16840"/>
          <w:pgMar w:top="1560" w:bottom="0" w:left="640" w:right="580"/>
        </w:sectPr>
      </w:pPr>
    </w:p>
    <w:p>
      <w:pPr>
        <w:spacing w:before="151"/>
        <w:ind w:left="347" w:right="0" w:firstLine="0"/>
        <w:jc w:val="left"/>
        <w:rPr>
          <w:sz w:val="11"/>
        </w:rPr>
      </w:pP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(a)</w:t>
      </w:r>
    </w:p>
    <w:p>
      <w:pPr>
        <w:spacing w:before="38"/>
        <w:ind w:left="347" w:right="0" w:firstLine="0"/>
        <w:jc w:val="left"/>
        <w:rPr>
          <w:sz w:val="12"/>
        </w:rPr>
      </w:pPr>
      <w:r>
        <w:rPr>
          <w:color w:val="231F20"/>
          <w:sz w:val="12"/>
        </w:rPr>
        <w:t>At current prices</w:t>
      </w:r>
    </w:p>
    <w:p>
      <w:pPr>
        <w:spacing w:before="38"/>
        <w:ind w:left="34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Chained-volume measure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1"/>
        </w:rPr>
      </w:pPr>
    </w:p>
    <w:p>
      <w:pPr>
        <w:spacing w:line="124" w:lineRule="exact" w:before="0"/>
        <w:ind w:left="347" w:right="0" w:firstLine="0"/>
        <w:jc w:val="left"/>
        <w:rPr>
          <w:sz w:val="12"/>
        </w:rPr>
      </w:pPr>
      <w:r>
        <w:rPr>
          <w:color w:val="231F20"/>
          <w:sz w:val="12"/>
        </w:rPr>
        <w:t>Percentage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changes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spacing w:line="124" w:lineRule="exact" w:before="0"/>
        <w:ind w:left="2134" w:right="0" w:firstLine="0"/>
        <w:jc w:val="left"/>
        <w:rPr>
          <w:sz w:val="12"/>
        </w:rPr>
      </w:pPr>
      <w:r>
        <w:rPr>
          <w:color w:val="231F20"/>
          <w:sz w:val="12"/>
        </w:rPr>
        <w:t>14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line="136" w:lineRule="exact" w:before="0"/>
        <w:ind w:left="218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1" w:lineRule="exact" w:before="0"/>
        <w:ind w:left="213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218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214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218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15"/>
        </w:rPr>
      </w:pPr>
    </w:p>
    <w:p>
      <w:pPr>
        <w:spacing w:line="102" w:lineRule="exact" w:before="0"/>
        <w:ind w:left="2183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3287" w:val="left" w:leader="none"/>
          <w:tab w:pos="3737" w:val="left" w:leader="none"/>
          <w:tab w:pos="4197" w:val="left" w:leader="none"/>
          <w:tab w:pos="4661" w:val="left" w:leader="none"/>
          <w:tab w:pos="5101" w:val="left" w:leader="none"/>
        </w:tabs>
        <w:spacing w:before="102"/>
        <w:ind w:left="347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90"/>
          <w:sz w:val="14"/>
        </w:rPr>
        <w:t>Implied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deflator</w:t>
        <w:tab/>
      </w:r>
      <w:r>
        <w:rPr>
          <w:color w:val="231F20"/>
          <w:sz w:val="14"/>
        </w:rPr>
        <w:t>5.4</w:t>
        <w:tab/>
        <w:t>6.4</w:t>
        <w:tab/>
        <w:t>3.5</w:t>
        <w:tab/>
        <w:t>1.4</w:t>
        <w:tab/>
        <w:t>0.2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2"/>
          <w:numId w:val="1"/>
        </w:numPr>
        <w:tabs>
          <w:tab w:pos="518" w:val="left" w:leader="none"/>
        </w:tabs>
        <w:spacing w:line="244" w:lineRule="auto" w:before="0" w:after="0"/>
        <w:ind w:left="517" w:right="354" w:hanging="171"/>
        <w:jc w:val="left"/>
        <w:rPr>
          <w:sz w:val="11"/>
        </w:rPr>
      </w:pPr>
      <w:r>
        <w:rPr>
          <w:color w:val="231F20"/>
          <w:w w:val="90"/>
          <w:sz w:val="11"/>
        </w:rPr>
        <w:t>Comprises total government consumption less directly measured government consumption. Includes, for </w:t>
      </w:r>
      <w:r>
        <w:rPr>
          <w:color w:val="231F20"/>
          <w:sz w:val="11"/>
        </w:rPr>
        <w:t>example,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spending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on:</w:t>
      </w:r>
      <w:r>
        <w:rPr>
          <w:color w:val="231F20"/>
          <w:spacing w:val="-3"/>
          <w:sz w:val="11"/>
        </w:rPr>
        <w:t> </w:t>
      </w:r>
      <w:r>
        <w:rPr>
          <w:color w:val="231F20"/>
          <w:sz w:val="11"/>
        </w:rPr>
        <w:t>defence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procurement;</w:t>
      </w:r>
      <w:r>
        <w:rPr>
          <w:color w:val="231F20"/>
          <w:spacing w:val="-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tax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collection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administration.</w:t>
      </w:r>
    </w:p>
    <w:p>
      <w:pPr>
        <w:pStyle w:val="ListParagraph"/>
        <w:numPr>
          <w:ilvl w:val="2"/>
          <w:numId w:val="1"/>
        </w:numPr>
        <w:tabs>
          <w:tab w:pos="518" w:val="left" w:leader="none"/>
        </w:tabs>
        <w:spacing w:line="244" w:lineRule="auto" w:before="0" w:after="0"/>
        <w:ind w:left="517" w:right="458" w:hanging="171"/>
        <w:jc w:val="left"/>
        <w:rPr>
          <w:sz w:val="11"/>
        </w:rPr>
      </w:pPr>
      <w:r>
        <w:rPr>
          <w:color w:val="231F20"/>
          <w:w w:val="90"/>
          <w:sz w:val="11"/>
        </w:rPr>
        <w:t>Comprises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spending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health,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education,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social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protection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(social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care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administration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social </w:t>
      </w:r>
      <w:r>
        <w:rPr>
          <w:color w:val="231F20"/>
          <w:sz w:val="11"/>
        </w:rPr>
        <w:t>security),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fire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services,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law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courts,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probation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prisons.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91"/>
        <w:ind w:left="347" w:right="146"/>
      </w:pP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thirds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consumption,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which includes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health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education,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volume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spending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directly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school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education,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number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pupils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taught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scaled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 </w:t>
      </w:r>
      <w:r>
        <w:rPr>
          <w:color w:val="231F20"/>
        </w:rPr>
        <w:t>based on past increases in the average point score of </w:t>
      </w:r>
      <w:r>
        <w:rPr>
          <w:color w:val="231F20"/>
          <w:w w:val="95"/>
        </w:rPr>
        <w:t>candidates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sitting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GCSE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examinations,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designed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capture</w:t>
      </w:r>
      <w:r>
        <w:rPr>
          <w:color w:val="231F20"/>
          <w:spacing w:val="-25"/>
        </w:rPr>
        <w:t> </w:t>
      </w:r>
      <w:r>
        <w:rPr>
          <w:color w:val="231F20"/>
        </w:rPr>
        <w:t>changes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quality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output.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3" w:equalWidth="0">
            <w:col w:w="1613" w:space="147"/>
            <w:col w:w="2290" w:space="1083"/>
            <w:col w:w="5557"/>
          </w:cols>
        </w:sectPr>
      </w:pPr>
    </w:p>
    <w:p>
      <w:pPr>
        <w:tabs>
          <w:tab w:pos="769" w:val="left" w:leader="none"/>
          <w:tab w:pos="1216" w:val="left" w:leader="none"/>
          <w:tab w:pos="1669" w:val="left" w:leader="none"/>
          <w:tab w:pos="2125" w:val="left" w:leader="none"/>
          <w:tab w:pos="2577" w:val="left" w:leader="none"/>
          <w:tab w:pos="3034" w:val="left" w:leader="none"/>
          <w:tab w:pos="3483" w:val="left" w:leader="none"/>
        </w:tabs>
        <w:spacing w:before="2"/>
        <w:ind w:left="322" w:right="0" w:firstLine="0"/>
        <w:jc w:val="left"/>
        <w:rPr>
          <w:sz w:val="12"/>
        </w:rPr>
      </w:pPr>
      <w:r>
        <w:rPr/>
        <w:pict>
          <v:group style="position:absolute;margin-left:0pt;margin-top:56.748001pt;width:575.3pt;height:734.2pt;mso-position-horizontal-relative:page;mso-position-vertical-relative:page;z-index:-21451264" coordorigin="0,1135" coordsize="11506,14684">
            <v:rect style="position:absolute;left:0;top:1134;width:11506;height:14684" filled="true" fillcolor="#f1dedd" stroked="false">
              <v:fill type="solid"/>
            </v:rect>
            <v:shape style="position:absolute;left:800;top:4758;width:3516;height:3459" coordorigin="801,4758" coordsize="3516,3459" path="m943,4758l801,4758,801,4900,943,4900,943,4758xm3782,5382l3468,5382,3468,8216,3782,8216,3782,5382xm4316,5382l4260,5382,4260,8216,4316,8216,4316,5382xe" filled="true" fillcolor="#c5ccd1" stroked="false">
              <v:path arrowok="t"/>
              <v:fill type="solid"/>
            </v:shape>
            <v:line style="position:absolute" from="4373,5697" to="4486,5697" stroked="true" strokeweight=".5pt" strokecolor="#231f20">
              <v:stroke dashstyle="solid"/>
            </v:line>
            <v:line style="position:absolute" from="4373,6012" to="4486,6012" stroked="true" strokeweight=".5pt" strokecolor="#231f20">
              <v:stroke dashstyle="solid"/>
            </v:line>
            <v:line style="position:absolute" from="4373,6327" to="4486,6327" stroked="true" strokeweight=".5pt" strokecolor="#231f20">
              <v:stroke dashstyle="solid"/>
            </v:line>
            <v:line style="position:absolute" from="4373,6642" to="4486,6642" stroked="true" strokeweight=".5pt" strokecolor="#231f20">
              <v:stroke dashstyle="solid"/>
            </v:line>
            <v:line style="position:absolute" from="4373,6957" to="4486,6957" stroked="true" strokeweight=".5pt" strokecolor="#231f20">
              <v:stroke dashstyle="solid"/>
            </v:line>
            <v:line style="position:absolute" from="4373,7272" to="4486,7272" stroked="true" strokeweight=".5pt" strokecolor="#231f20">
              <v:stroke dashstyle="solid"/>
            </v:line>
            <v:line style="position:absolute" from="4373,7902" to="4486,7902" stroked="true" strokeweight=".5pt" strokecolor="#231f20">
              <v:stroke dashstyle="solid"/>
            </v:line>
            <v:line style="position:absolute" from="4134,8103" to="4134,8216" stroked="true" strokeweight=".5pt" strokecolor="#231f20">
              <v:stroke dashstyle="solid"/>
            </v:line>
            <v:line style="position:absolute" from="3682,8103" to="3682,8216" stroked="true" strokeweight=".5pt" strokecolor="#231f20">
              <v:stroke dashstyle="solid"/>
            </v:line>
            <v:line style="position:absolute" from="3230,8103" to="3230,8216" stroked="true" strokeweight=".5pt" strokecolor="#231f20">
              <v:stroke dashstyle="solid"/>
            </v:line>
            <v:line style="position:absolute" from="2778,8103" to="2778,8216" stroked="true" strokeweight=".5pt" strokecolor="#231f20">
              <v:stroke dashstyle="solid"/>
            </v:line>
            <v:line style="position:absolute" from="2326,8103" to="2326,8216" stroked="true" strokeweight=".5pt" strokecolor="#231f20">
              <v:stroke dashstyle="solid"/>
            </v:line>
            <v:line style="position:absolute" from="1873,8103" to="1873,8216" stroked="true" strokeweight=".5pt" strokecolor="#231f20">
              <v:stroke dashstyle="solid"/>
            </v:line>
            <v:line style="position:absolute" from="1421,8103" to="1421,8216" stroked="true" strokeweight=".5pt" strokecolor="#231f20">
              <v:stroke dashstyle="solid"/>
            </v:line>
            <v:line style="position:absolute" from="969,8103" to="969,8216" stroked="true" strokeweight=".5pt" strokecolor="#231f20">
              <v:stroke dashstyle="solid"/>
            </v:line>
            <v:line style="position:absolute" from="971,7587" to="4316,7587" stroked="true" strokeweight=".5pt" strokecolor="#231f20">
              <v:stroke dashstyle="solid"/>
            </v:line>
            <v:line style="position:absolute" from="4373,7587" to="4486,7587" stroked="true" strokeweight=".5pt" strokecolor="#231f20">
              <v:stroke dashstyle="solid"/>
            </v:line>
            <v:line style="position:absolute" from="801,5022" to="943,5022" stroked="true" strokeweight="1pt" strokecolor="#59b6e7">
              <v:stroke dashstyle="solid"/>
            </v:line>
            <v:line style="position:absolute" from="801,5195" to="943,5195" stroked="true" strokeweight="1pt" strokecolor="#f15f22">
              <v:stroke dashstyle="solid"/>
            </v:line>
            <v:line style="position:absolute" from="801,5694" to="914,5694" stroked="true" strokeweight=".5pt" strokecolor="#231f20">
              <v:stroke dashstyle="solid"/>
            </v:line>
            <v:line style="position:absolute" from="801,6009" to="914,6009" stroked="true" strokeweight=".5pt" strokecolor="#231f20">
              <v:stroke dashstyle="solid"/>
            </v:line>
            <v:line style="position:absolute" from="801,6324" to="914,6324" stroked="true" strokeweight=".5pt" strokecolor="#231f20">
              <v:stroke dashstyle="solid"/>
            </v:line>
            <v:line style="position:absolute" from="801,6639" to="914,6639" stroked="true" strokeweight=".5pt" strokecolor="#231f20">
              <v:stroke dashstyle="solid"/>
            </v:line>
            <v:line style="position:absolute" from="801,6954" to="914,6954" stroked="true" strokeweight=".5pt" strokecolor="#231f20">
              <v:stroke dashstyle="solid"/>
            </v:line>
            <v:line style="position:absolute" from="801,7270" to="914,7270" stroked="true" strokeweight=".5pt" strokecolor="#231f20">
              <v:stroke dashstyle="solid"/>
            </v:line>
            <v:line style="position:absolute" from="801,7900" to="914,7900" stroked="true" strokeweight=".5pt" strokecolor="#231f20">
              <v:stroke dashstyle="solid"/>
            </v:line>
            <v:line style="position:absolute" from="801,7585" to="914,7585" stroked="true" strokeweight=".5pt" strokecolor="#231f20">
              <v:stroke dashstyle="solid"/>
            </v:line>
            <v:line style="position:absolute" from="4247,7567" to="4304,7454" stroked="true" strokeweight="1.0pt" strokecolor="#59b6e7">
              <v:stroke dashstyle="solid"/>
            </v:line>
            <v:line style="position:absolute" from="4191,7532" to="4247,7567" stroked="true" strokeweight="1pt" strokecolor="#59b6e7">
              <v:stroke dashstyle="solid"/>
            </v:line>
            <v:line style="position:absolute" from="4134,7375" to="4191,7532" stroked="true" strokeweight="1pt" strokecolor="#59b6e7">
              <v:stroke dashstyle="solid"/>
            </v:line>
            <v:line style="position:absolute" from="4078,7201" to="4134,7375" stroked="true" strokeweight="1pt" strokecolor="#59b6e7">
              <v:stroke dashstyle="solid"/>
            </v:line>
            <v:line style="position:absolute" from="4021,7327" to="4078,7201" stroked="true" strokeweight="1pt" strokecolor="#59b6e7">
              <v:stroke dashstyle="solid"/>
            </v:line>
            <v:line style="position:absolute" from="3965,6933" to="4021,7327" stroked="true" strokeweight="1pt" strokecolor="#59b6e7">
              <v:stroke dashstyle="solid"/>
            </v:line>
            <v:line style="position:absolute" from="3908,6952" to="3965,6933" stroked="true" strokeweight="1pt" strokecolor="#59b6e7">
              <v:stroke dashstyle="solid"/>
            </v:line>
            <v:line style="position:absolute" from="3852,7231" to="3908,6952" stroked="true" strokeweight="1pt" strokecolor="#59b6e7">
              <v:stroke dashstyle="solid"/>
            </v:line>
            <v:line style="position:absolute" from="3823,6645" to="3823,7241" stroked="true" strokeweight="3.826pt" strokecolor="#59b6e7">
              <v:stroke dashstyle="solid"/>
            </v:line>
            <v:line style="position:absolute" from="3739,7131" to="3795,6655" stroked="true" strokeweight="1pt" strokecolor="#59b6e7">
              <v:stroke dashstyle="solid"/>
            </v:line>
            <v:line style="position:absolute" from="3682,6969" to="3739,7131" stroked="true" strokeweight="1pt" strokecolor="#59b6e7">
              <v:stroke dashstyle="solid"/>
            </v:line>
            <v:line style="position:absolute" from="3626,6148" to="3682,6969" stroked="true" strokeweight="1pt" strokecolor="#59b6e7">
              <v:stroke dashstyle="solid"/>
            </v:line>
            <v:line style="position:absolute" from="3597,6138" to="3597,6860" stroked="true" strokeweight="3.826pt" strokecolor="#59b6e7">
              <v:stroke dashstyle="solid"/>
            </v:line>
            <v:line style="position:absolute" from="3513,6531" to="3569,6850" stroked="true" strokeweight="1pt" strokecolor="#59b6e7">
              <v:stroke dashstyle="solid"/>
            </v:line>
            <v:line style="position:absolute" from="3456,6459" to="3512,6531" stroked="true" strokeweight="1pt" strokecolor="#59b6e7">
              <v:stroke dashstyle="solid"/>
            </v:line>
            <v:line style="position:absolute" from="3399,7213" to="3456,6459" stroked="true" strokeweight="1pt" strokecolor="#59b6e7">
              <v:stroke dashstyle="solid"/>
            </v:line>
            <v:shape style="position:absolute;left:3050;top:6595;width:360;height:628" type="#_x0000_t75" stroked="false">
              <v:imagedata r:id="rId54" o:title=""/>
            </v:shape>
            <v:line style="position:absolute" from="3004,6285" to="3060,6801" stroked="true" strokeweight="1pt" strokecolor="#59b6e7">
              <v:stroke dashstyle="solid"/>
            </v:line>
            <v:line style="position:absolute" from="2947,6709" to="3004,6285" stroked="true" strokeweight="1pt" strokecolor="#59b6e7">
              <v:stroke dashstyle="solid"/>
            </v:line>
            <v:shape style="position:absolute;left:2541;top:6185;width:416;height:535" type="#_x0000_t75" stroked="false">
              <v:imagedata r:id="rId55" o:title=""/>
            </v:shape>
            <v:line style="position:absolute" from="2495,6023" to="2552,6535" stroked="true" strokeweight="1pt" strokecolor="#59b6e7">
              <v:stroke dashstyle="solid"/>
            </v:line>
            <v:line style="position:absolute" from="2439,6166" to="2495,6023" stroked="true" strokeweight="1pt" strokecolor="#59b6e7">
              <v:stroke dashstyle="solid"/>
            </v:line>
            <v:line style="position:absolute" from="2382,6126" to="2439,6166" stroked="true" strokeweight="1.0pt" strokecolor="#59b6e7">
              <v:stroke dashstyle="solid"/>
            </v:line>
            <v:line style="position:absolute" from="2326,6087" to="2382,6126" stroked="true" strokeweight="1pt" strokecolor="#59b6e7">
              <v:stroke dashstyle="solid"/>
            </v:line>
            <v:line style="position:absolute" from="2269,6437" to="2326,6087" stroked="true" strokeweight="1pt" strokecolor="#59b6e7">
              <v:stroke dashstyle="solid"/>
            </v:line>
            <v:line style="position:absolute" from="2213,6093" to="2269,6437" stroked="true" strokeweight="1pt" strokecolor="#59b6e7">
              <v:stroke dashstyle="solid"/>
            </v:line>
            <v:line style="position:absolute" from="2156,5707" to="2213,6093" stroked="true" strokeweight="1pt" strokecolor="#59b6e7">
              <v:stroke dashstyle="solid"/>
            </v:line>
            <v:line style="position:absolute" from="2128,5697" to="2128,6292" stroked="true" strokeweight="3.827pt" strokecolor="#59b6e7">
              <v:stroke dashstyle="solid"/>
            </v:line>
            <v:line style="position:absolute" from="2043,6242" to="2100,6282" stroked="true" strokeweight="1pt" strokecolor="#59b6e7">
              <v:stroke dashstyle="solid"/>
            </v:line>
            <v:line style="position:absolute" from="1986,6652" to="2043,6242" stroked="true" strokeweight="1pt" strokecolor="#59b6e7">
              <v:stroke dashstyle="solid"/>
            </v:line>
            <v:line style="position:absolute" from="1930,6831" to="1987,6652" stroked="true" strokeweight="1pt" strokecolor="#59b6e7">
              <v:stroke dashstyle="solid"/>
            </v:line>
            <v:line style="position:absolute" from="1902,6223" to="1902,6841" stroked="true" strokeweight="3.826pt" strokecolor="#59b6e7">
              <v:stroke dashstyle="solid"/>
            </v:line>
            <v:shape style="position:absolute;left:1298;top:6121;width:586;height:718" type="#_x0000_t75" stroked="false">
              <v:imagedata r:id="rId56" o:title=""/>
            </v:shape>
            <v:line style="position:absolute" from="1252,7008" to="1308,6616" stroked="true" strokeweight="1pt" strokecolor="#59b6e7">
              <v:stroke dashstyle="solid"/>
            </v:line>
            <v:line style="position:absolute" from="1195,7297" to="1252,7008" stroked="true" strokeweight="1pt" strokecolor="#59b6e7">
              <v:stroke dashstyle="solid"/>
            </v:line>
            <v:line style="position:absolute" from="1139,7213" to="1195,7297" stroked="true" strokeweight="1pt" strokecolor="#59b6e7">
              <v:stroke dashstyle="solid"/>
            </v:line>
            <v:line style="position:absolute" from="1082,7517" to="1139,7213" stroked="true" strokeweight="1pt" strokecolor="#59b6e7">
              <v:stroke dashstyle="solid"/>
            </v:line>
            <v:line style="position:absolute" from="1026,7379" to="1082,7517" stroked="true" strokeweight="1pt" strokecolor="#59b6e7">
              <v:stroke dashstyle="solid"/>
            </v:line>
            <v:line style="position:absolute" from="969,7496" to="1026,7379" stroked="true" strokeweight="1.0pt" strokecolor="#59b6e7">
              <v:stroke dashstyle="solid"/>
            </v:line>
            <v:shape style="position:absolute;left:3672;top:7188;width:642;height:466" type="#_x0000_t75" stroked="false">
              <v:imagedata r:id="rId57" o:title=""/>
            </v:shape>
            <v:line style="position:absolute" from="3626,7093" to="3682,7538" stroked="true" strokeweight="1pt" strokecolor="#f15f22">
              <v:stroke dashstyle="solid"/>
            </v:line>
            <v:shape style="position:absolute;left:3050;top:7082;width:586;height:568" type="#_x0000_t75" stroked="false">
              <v:imagedata r:id="rId58" o:title=""/>
            </v:shape>
            <v:line style="position:absolute" from="3004,7162" to="3060,7611" stroked="true" strokeweight="1pt" strokecolor="#f15f22">
              <v:stroke dashstyle="solid"/>
            </v:line>
            <v:line style="position:absolute" from="2947,7407" to="3004,7162" stroked="true" strokeweight="1pt" strokecolor="#f15f22">
              <v:stroke dashstyle="solid"/>
            </v:line>
            <v:line style="position:absolute" from="2891,7305" to="2947,7407" stroked="true" strokeweight="1pt" strokecolor="#f15f22">
              <v:stroke dashstyle="solid"/>
            </v:line>
            <v:line style="position:absolute" from="2834,7006" to="2891,7305" stroked="true" strokeweight="1pt" strokecolor="#f15f22">
              <v:stroke dashstyle="solid"/>
            </v:line>
            <v:line style="position:absolute" from="2778,7251" to="2834,7006" stroked="true" strokeweight="1pt" strokecolor="#f15f22">
              <v:stroke dashstyle="solid"/>
            </v:line>
            <v:line style="position:absolute" from="2721,7119" to="2778,7251" stroked="true" strokeweight="1pt" strokecolor="#f15f22">
              <v:stroke dashstyle="solid"/>
            </v:line>
            <v:line style="position:absolute" from="2665,7044" to="2721,7119" stroked="true" strokeweight="1pt" strokecolor="#f15f22">
              <v:stroke dashstyle="solid"/>
            </v:line>
            <v:line style="position:absolute" from="2598,7044" to="2675,7044" stroked="true" strokeweight="1.011000pt" strokecolor="#f15f22">
              <v:stroke dashstyle="solid"/>
            </v:line>
            <v:line style="position:absolute" from="2552,6980" to="2608,7044" stroked="true" strokeweight="1.0pt" strokecolor="#f15f22">
              <v:stroke dashstyle="solid"/>
            </v:line>
            <v:line style="position:absolute" from="2495,6716" to="2552,6980" stroked="true" strokeweight="1pt" strokecolor="#f15f22">
              <v:stroke dashstyle="solid"/>
            </v:line>
            <v:line style="position:absolute" from="2439,6905" to="2495,6716" stroked="true" strokeweight="1pt" strokecolor="#f15f22">
              <v:stroke dashstyle="solid"/>
            </v:line>
            <v:line style="position:absolute" from="2382,6868" to="2439,6905" stroked="true" strokeweight="1pt" strokecolor="#f15f22">
              <v:stroke dashstyle="solid"/>
            </v:line>
            <v:line style="position:absolute" from="2326,7077" to="2382,6868" stroked="true" strokeweight="1pt" strokecolor="#f15f22">
              <v:stroke dashstyle="solid"/>
            </v:line>
            <v:line style="position:absolute" from="2269,7152" to="2326,7077" stroked="true" strokeweight="1pt" strokecolor="#f15f22">
              <v:stroke dashstyle="solid"/>
            </v:line>
            <v:line style="position:absolute" from="2213,6976" to="2269,7152" stroked="true" strokeweight="1pt" strokecolor="#f15f22">
              <v:stroke dashstyle="solid"/>
            </v:line>
            <v:line style="position:absolute" from="2156,6736" to="2213,6976" stroked="true" strokeweight="1pt" strokecolor="#f15f22">
              <v:stroke dashstyle="solid"/>
            </v:line>
            <v:line style="position:absolute" from="2100,7004" to="2156,6736" stroked="true" strokeweight="1pt" strokecolor="#f15f22">
              <v:stroke dashstyle="solid"/>
            </v:line>
            <v:line style="position:absolute" from="2043,6968" to="2100,7004" stroked="true" strokeweight="1pt" strokecolor="#f15f22">
              <v:stroke dashstyle="solid"/>
            </v:line>
            <v:line style="position:absolute" from="1986,7206" to="2043,6968" stroked="true" strokeweight="1pt" strokecolor="#f15f22">
              <v:stroke dashstyle="solid"/>
            </v:line>
            <v:line style="position:absolute" from="1930,7562" to="1987,7206" stroked="true" strokeweight="1.0pt" strokecolor="#f15f22">
              <v:stroke dashstyle="solid"/>
            </v:line>
            <v:line style="position:absolute" from="1902,6964" to="1902,7572" stroked="true" strokeweight="3.826pt" strokecolor="#f15f22">
              <v:stroke dashstyle="solid"/>
            </v:line>
            <v:shape style="position:absolute;left:1241;top:6825;width:642;height:504" type="#_x0000_t75" stroked="false">
              <v:imagedata r:id="rId59" o:title=""/>
            </v:shape>
            <v:line style="position:absolute" from="1195,7782" to="1252,7319" stroked="true" strokeweight="1pt" strokecolor="#f15f22">
              <v:stroke dashstyle="solid"/>
            </v:line>
            <v:line style="position:absolute" from="1139,7724" to="1195,7782" stroked="true" strokeweight="1pt" strokecolor="#f15f22">
              <v:stroke dashstyle="solid"/>
            </v:line>
            <v:line style="position:absolute" from="1082,7875" to="1139,7724" stroked="true" strokeweight="1.0pt" strokecolor="#f15f22">
              <v:stroke dashstyle="solid"/>
            </v:line>
            <v:line style="position:absolute" from="1026,7704" to="1082,7875" stroked="true" strokeweight="1pt" strokecolor="#f15f22">
              <v:stroke dashstyle="solid"/>
            </v:line>
            <v:line style="position:absolute" from="969,7429" to="1026,7704" stroked="true" strokeweight="1pt" strokecolor="#f15f22">
              <v:stroke dashstyle="solid"/>
            </v:line>
            <v:rect style="position:absolute;left:800;top:5381;width:3686;height:2835" filled="false" stroked="true" strokeweight=".5pt" strokecolor="#231f20">
              <v:stroke dashstyle="solid"/>
            </v:rect>
            <v:line style="position:absolute" from="6120,1596" to="11109,1596" stroked="true" strokeweight=".7pt" strokecolor="#a70740">
              <v:stroke dashstyle="solid"/>
            </v:line>
            <v:line style="position:absolute" from="8598,2542" to="9246,2542" stroked="true" strokeweight=".125pt" strokecolor="#231f2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1997</w:t>
        <w:tab/>
        <w:t>99</w:t>
        <w:tab/>
        <w:t>2001</w:t>
        <w:tab/>
        <w:t>03</w:t>
        <w:tab/>
        <w:t>05</w:t>
        <w:tab/>
        <w:t>07</w:t>
        <w:tab/>
        <w:t>09</w:t>
        <w:tab/>
        <w:t>11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(a) Recessions are defined as in Chart 2.3.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98"/>
        <w:ind w:left="150"/>
      </w:pPr>
      <w:r>
        <w:rPr>
          <w:color w:val="231F20"/>
        </w:rPr>
        <w:t>Measuring real government consumption is not </w:t>
      </w:r>
      <w:r>
        <w:rPr>
          <w:color w:val="231F20"/>
          <w:w w:val="95"/>
        </w:rPr>
        <w:t>straightforward.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whole,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provides </w:t>
      </w:r>
      <w:r>
        <w:rPr>
          <w:color w:val="231F20"/>
          <w:w w:val="90"/>
        </w:rPr>
        <w:t>services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free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delivery.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means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 can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deflate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consumption.</w:t>
      </w: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Instead,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must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three </w:t>
      </w:r>
      <w:r>
        <w:rPr>
          <w:color w:val="231F20"/>
          <w:w w:val="90"/>
        </w:rPr>
        <w:t>ways: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using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imputed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indicator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price;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using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indicators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volume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inputs;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volume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output.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56"/>
      </w:pPr>
      <w:r>
        <w:rPr>
          <w:color w:val="231F20"/>
        </w:rPr>
        <w:t>Around one quarter of real government consumption is </w:t>
      </w:r>
      <w:r>
        <w:rPr>
          <w:color w:val="231F20"/>
          <w:w w:val="95"/>
        </w:rPr>
        <w:t>measured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deflating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imputed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 index.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components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local </w:t>
      </w:r>
      <w:r>
        <w:rPr>
          <w:color w:val="231F20"/>
        </w:rPr>
        <w:t>government procurement are deflated using specially </w:t>
      </w:r>
      <w:r>
        <w:rPr>
          <w:color w:val="231F20"/>
          <w:w w:val="95"/>
        </w:rPr>
        <w:t>constructed price indices based on producer prices, retail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information.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government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consumption,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volume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estimated </w:t>
      </w:r>
      <w:r>
        <w:rPr>
          <w:color w:val="231F20"/>
        </w:rPr>
        <w:t>using indicators of the volume of inputs. For these </w:t>
      </w:r>
      <w:r>
        <w:rPr>
          <w:color w:val="231F20"/>
          <w:w w:val="90"/>
        </w:rPr>
        <w:t>components of government consumption, changes in nominal </w:t>
      </w:r>
      <w:r>
        <w:rPr>
          <w:color w:val="231F20"/>
        </w:rPr>
        <w:t>spending tend to be associated with contemporaneous changes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real</w:t>
      </w:r>
      <w:r>
        <w:rPr>
          <w:color w:val="231F20"/>
          <w:spacing w:val="-23"/>
        </w:rPr>
        <w:t> </w:t>
      </w:r>
      <w:r>
        <w:rPr>
          <w:color w:val="231F20"/>
        </w:rPr>
        <w:t>consumption</w:t>
      </w:r>
      <w:r>
        <w:rPr>
          <w:color w:val="231F20"/>
          <w:spacing w:val="-24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23"/>
        </w:rPr>
        <w:t> </w:t>
      </w:r>
      <w:r>
        <w:rPr>
          <w:color w:val="231F20"/>
        </w:rPr>
        <w:t>1).</w:t>
      </w:r>
    </w:p>
    <w:p>
      <w:pPr>
        <w:pStyle w:val="BodyText"/>
        <w:spacing w:line="268" w:lineRule="auto" w:before="99"/>
        <w:ind w:left="150" w:right="197"/>
      </w:pPr>
      <w:r>
        <w:rPr/>
        <w:br w:type="column"/>
      </w:r>
      <w:r>
        <w:rPr>
          <w:color w:val="231F20"/>
          <w:w w:val="95"/>
        </w:rPr>
        <w:t>Where real government consumption is measured directly 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volume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nominal </w:t>
      </w:r>
      <w:r>
        <w:rPr>
          <w:color w:val="231F20"/>
        </w:rPr>
        <w:t>consumption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generally</w:t>
      </w:r>
      <w:r>
        <w:rPr>
          <w:color w:val="231F20"/>
          <w:spacing w:val="-45"/>
        </w:rPr>
        <w:t> </w:t>
      </w:r>
      <w:r>
        <w:rPr>
          <w:color w:val="231F20"/>
        </w:rPr>
        <w:t>associated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6"/>
        </w:rPr>
        <w:t> </w:t>
      </w:r>
      <w:r>
        <w:rPr>
          <w:color w:val="231F20"/>
        </w:rPr>
        <w:t>only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limited contemporaneous change in real consumption. That is </w:t>
      </w:r>
      <w:r>
        <w:rPr>
          <w:color w:val="231F20"/>
          <w:w w:val="95"/>
        </w:rPr>
        <w:t>because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slowly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time. The growth rates of these components of real </w:t>
      </w:r>
      <w:r>
        <w:rPr>
          <w:color w:val="231F20"/>
          <w:w w:val="95"/>
        </w:rPr>
        <w:t>consumption therefore tend to be relatively smooth, with changes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changes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deflator.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Indeed,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whereas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annual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 nominal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components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</w:rPr>
        <w:t>fallen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  <w:spacing w:val="-6"/>
        </w:rPr>
        <w:t>2.1%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2011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  <w:spacing w:val="-7"/>
        </w:rPr>
        <w:t>7.9%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2008,</w:t>
      </w:r>
      <w:r>
        <w:rPr>
          <w:color w:val="231F20"/>
          <w:spacing w:val="-41"/>
        </w:rPr>
        <w:t> </w:t>
      </w:r>
      <w:r>
        <w:rPr>
          <w:color w:val="231F20"/>
        </w:rPr>
        <w:t>real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during that</w:t>
      </w:r>
      <w:r>
        <w:rPr>
          <w:color w:val="231F20"/>
          <w:spacing w:val="-44"/>
        </w:rPr>
        <w:t> </w:t>
      </w:r>
      <w:r>
        <w:rPr>
          <w:color w:val="231F20"/>
        </w:rPr>
        <w:t>period</w:t>
      </w:r>
      <w:r>
        <w:rPr>
          <w:color w:val="231F20"/>
          <w:spacing w:val="-46"/>
        </w:rPr>
        <w:t> </w:t>
      </w:r>
      <w:r>
        <w:rPr>
          <w:color w:val="231F20"/>
        </w:rPr>
        <w:t>fluctuated</w:t>
      </w:r>
      <w:r>
        <w:rPr>
          <w:color w:val="231F20"/>
          <w:spacing w:val="-44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1998–2007</w:t>
      </w:r>
      <w:r>
        <w:rPr>
          <w:color w:val="231F20"/>
          <w:spacing w:val="-44"/>
        </w:rPr>
        <w:t> </w:t>
      </w:r>
      <w:r>
        <w:rPr>
          <w:color w:val="231F20"/>
        </w:rPr>
        <w:t>average</w:t>
      </w:r>
      <w:r>
        <w:rPr>
          <w:color w:val="231F20"/>
          <w:spacing w:val="-44"/>
        </w:rPr>
        <w:t> </w:t>
      </w:r>
      <w:r>
        <w:rPr>
          <w:color w:val="231F20"/>
        </w:rPr>
        <w:t>rate </w:t>
      </w:r>
      <w:r>
        <w:rPr>
          <w:color w:val="231F20"/>
          <w:spacing w:val="-3"/>
        </w:rPr>
        <w:t>(Table</w:t>
      </w:r>
      <w:r>
        <w:rPr>
          <w:color w:val="231F20"/>
          <w:spacing w:val="-17"/>
        </w:rPr>
        <w:t> </w:t>
      </w:r>
      <w:r>
        <w:rPr>
          <w:color w:val="231F20"/>
        </w:rPr>
        <w:t>1).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0" w:right="217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nominal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 </w:t>
      </w:r>
      <w:r>
        <w:rPr>
          <w:color w:val="231F20"/>
          <w:w w:val="90"/>
        </w:rPr>
        <w:t>period.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considerably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change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majority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government</w:t>
      </w:r>
      <w:r>
        <w:rPr>
          <w:color w:val="231F20"/>
          <w:spacing w:val="-44"/>
        </w:rPr>
        <w:t> </w:t>
      </w:r>
      <w:r>
        <w:rPr>
          <w:color w:val="231F20"/>
        </w:rPr>
        <w:t>output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measured</w:t>
      </w:r>
      <w:r>
        <w:rPr>
          <w:color w:val="231F20"/>
          <w:spacing w:val="-42"/>
        </w:rPr>
        <w:t> </w:t>
      </w:r>
      <w:r>
        <w:rPr>
          <w:color w:val="231F20"/>
        </w:rPr>
        <w:t>using</w:t>
      </w:r>
      <w:r>
        <w:rPr>
          <w:color w:val="231F20"/>
          <w:spacing w:val="-43"/>
        </w:rPr>
        <w:t> </w:t>
      </w:r>
      <w:r>
        <w:rPr>
          <w:color w:val="231F20"/>
        </w:rPr>
        <w:t>direct volume indicators. Any change in real government </w:t>
      </w:r>
      <w:r>
        <w:rPr>
          <w:color w:val="231F20"/>
          <w:w w:val="95"/>
        </w:rPr>
        <w:t>consumption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4"/>
          <w:w w:val="95"/>
        </w:rPr>
        <w:t>GDP,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 implications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sector’s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resources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 </w:t>
      </w:r>
      <w:r>
        <w:rPr>
          <w:color w:val="231F20"/>
        </w:rPr>
        <w:t>real</w:t>
      </w:r>
      <w:r>
        <w:rPr>
          <w:color w:val="231F20"/>
          <w:spacing w:val="-22"/>
        </w:rPr>
        <w:t> </w:t>
      </w:r>
      <w:r>
        <w:rPr>
          <w:color w:val="231F20"/>
        </w:rPr>
        <w:t>output.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5167" w:space="162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bookmarkStart w:name="The euro area" w:id="40"/>
      <w:bookmarkEnd w:id="40"/>
      <w:r>
        <w:rPr/>
      </w:r>
      <w:bookmarkStart w:name="The United States" w:id="41"/>
      <w:bookmarkEnd w:id="41"/>
      <w:r>
        <w:rPr/>
      </w:r>
      <w:r>
        <w:rPr>
          <w:color w:val="A70740"/>
          <w:sz w:val="18"/>
        </w:rPr>
        <w:t>Chart 2.6 </w:t>
      </w:r>
      <w:r>
        <w:rPr>
          <w:color w:val="231F20"/>
          <w:sz w:val="18"/>
        </w:rPr>
        <w:t>Survey measures of global output growth</w:t>
      </w:r>
      <w:r>
        <w:rPr>
          <w:color w:val="231F20"/>
          <w:position w:val="4"/>
          <w:sz w:val="12"/>
        </w:rPr>
        <w:t>(a)</w:t>
      </w:r>
    </w:p>
    <w:p>
      <w:pPr>
        <w:spacing w:line="120" w:lineRule="exact" w:before="131"/>
        <w:ind w:left="3515" w:right="0" w:firstLine="0"/>
        <w:jc w:val="left"/>
        <w:rPr>
          <w:sz w:val="12"/>
        </w:rPr>
      </w:pPr>
      <w:r>
        <w:rPr>
          <w:color w:val="231F20"/>
          <w:sz w:val="12"/>
        </w:rPr>
        <w:t>Indices</w:t>
      </w:r>
    </w:p>
    <w:p>
      <w:pPr>
        <w:spacing w:line="120" w:lineRule="exact" w:before="0"/>
        <w:ind w:left="3892" w:right="0" w:firstLine="0"/>
        <w:jc w:val="left"/>
        <w:rPr>
          <w:sz w:val="12"/>
        </w:rPr>
      </w:pPr>
      <w:r>
        <w:rPr/>
        <w:pict>
          <v:group style="position:absolute;margin-left:39.547001pt;margin-top:2.632503pt;width:184.8pt;height:142.25pt;mso-position-horizontal-relative:page;mso-position-vertical-relative:paragraph;z-index:15802880" coordorigin="791,53" coordsize="3696,2845">
            <v:rect style="position:absolute;left:795;top:57;width:3686;height:2835" filled="false" stroked="true" strokeweight=".5pt" strokecolor="#231f20">
              <v:stroke dashstyle="solid"/>
            </v:rect>
            <v:line style="position:absolute" from="966,1475" to="4311,1475" stroked="true" strokeweight=".5pt" strokecolor="#231f20">
              <v:stroke dashstyle="solid"/>
            </v:line>
            <v:line style="position:absolute" from="4368,412" to="4481,412" stroked="true" strokeweight=".5pt" strokecolor="#231f20">
              <v:stroke dashstyle="solid"/>
            </v:line>
            <v:line style="position:absolute" from="4368,766" to="4481,766" stroked="true" strokeweight=".5pt" strokecolor="#231f20">
              <v:stroke dashstyle="solid"/>
            </v:line>
            <v:line style="position:absolute" from="4368,1120" to="4481,1120" stroked="true" strokeweight=".5pt" strokecolor="#231f20">
              <v:stroke dashstyle="solid"/>
            </v:line>
            <v:line style="position:absolute" from="4265,1475" to="4310,1475" stroked="true" strokeweight=".5pt" strokecolor="#231f20">
              <v:stroke dashstyle="solid"/>
            </v:line>
            <v:line style="position:absolute" from="4368,1829" to="4481,1829" stroked="true" strokeweight=".5pt" strokecolor="#231f20">
              <v:stroke dashstyle="solid"/>
            </v:line>
            <v:line style="position:absolute" from="4368,2183" to="4481,2183" stroked="true" strokeweight=".5pt" strokecolor="#231f20">
              <v:stroke dashstyle="solid"/>
            </v:line>
            <v:line style="position:absolute" from="4368,2538" to="4481,2538" stroked="true" strokeweight=".5pt" strokecolor="#231f20">
              <v:stroke dashstyle="solid"/>
            </v:line>
            <v:line style="position:absolute" from="4152,2779" to="4152,2892" stroked="true" strokeweight=".5pt" strokecolor="#231f20">
              <v:stroke dashstyle="solid"/>
            </v:line>
            <v:line style="position:absolute" from="3514,2779" to="3514,2892" stroked="true" strokeweight=".5pt" strokecolor="#231f20">
              <v:stroke dashstyle="solid"/>
            </v:line>
            <v:line style="position:absolute" from="2877,2779" to="2877,2892" stroked="true" strokeweight=".5pt" strokecolor="#231f20">
              <v:stroke dashstyle="solid"/>
            </v:line>
            <v:line style="position:absolute" from="2240,2779" to="2240,2892" stroked="true" strokeweight=".5pt" strokecolor="#231f20">
              <v:stroke dashstyle="solid"/>
            </v:line>
            <v:line style="position:absolute" from="1601,2779" to="1601,2892" stroked="true" strokeweight=".5pt" strokecolor="#231f20">
              <v:stroke dashstyle="solid"/>
            </v:line>
            <v:line style="position:absolute" from="964,2779" to="964,2892" stroked="true" strokeweight=".5pt" strokecolor="#231f20">
              <v:stroke dashstyle="solid"/>
            </v:line>
            <v:shape style="position:absolute;left:3607;top:644;width:713;height:613" type="#_x0000_t75" stroked="false">
              <v:imagedata r:id="rId60" o:title=""/>
            </v:shape>
            <v:line style="position:absolute" from="3569,393" to="3617,793" stroked="true" strokeweight="1pt" strokecolor="#b01c88">
              <v:stroke dashstyle="solid"/>
            </v:line>
            <v:line style="position:absolute" from="3514,585" to="3569,393" stroked="true" strokeweight="1pt" strokecolor="#b01c88">
              <v:stroke dashstyle="solid"/>
            </v:line>
            <v:line style="position:absolute" from="3460,624" to="3514,585" stroked="true" strokeweight="1.0pt" strokecolor="#b01c88">
              <v:stroke dashstyle="solid"/>
            </v:line>
            <v:line style="position:absolute" from="3408,848" to="3460,624" stroked="true" strokeweight="1pt" strokecolor="#b01c88">
              <v:stroke dashstyle="solid"/>
            </v:line>
            <v:line style="position:absolute" from="3354,796" to="3408,848" stroked="true" strokeweight="1pt" strokecolor="#b01c88">
              <v:stroke dashstyle="solid"/>
            </v:line>
            <v:line style="position:absolute" from="3301,1183" to="3354,796" stroked="true" strokeweight="1pt" strokecolor="#b01c88">
              <v:stroke dashstyle="solid"/>
            </v:line>
            <v:line style="position:absolute" from="3247,1024" to="3301,1183" stroked="true" strokeweight="1pt" strokecolor="#b01c88">
              <v:stroke dashstyle="solid"/>
            </v:line>
            <v:line style="position:absolute" from="3193,921" to="3247,1024" stroked="true" strokeweight="1.0pt" strokecolor="#b01c88">
              <v:stroke dashstyle="solid"/>
            </v:line>
            <v:line style="position:absolute" from="3141,822" to="3193,921" stroked="true" strokeweight="1pt" strokecolor="#b01c88">
              <v:stroke dashstyle="solid"/>
            </v:line>
            <v:line style="position:absolute" from="3087,682" to="3141,822" stroked="true" strokeweight="1pt" strokecolor="#b01c88">
              <v:stroke dashstyle="solid"/>
            </v:line>
            <v:line style="position:absolute" from="3034,770" to="3087,682" stroked="true" strokeweight="1pt" strokecolor="#b01c88">
              <v:stroke dashstyle="solid"/>
            </v:line>
            <v:line style="position:absolute" from="2980,881" to="3034,770" stroked="true" strokeweight="1pt" strokecolor="#b01c88">
              <v:stroke dashstyle="solid"/>
            </v:line>
            <v:line style="position:absolute" from="2931,1142" to="2980,881" stroked="true" strokeweight="1.0pt" strokecolor="#b01c88">
              <v:stroke dashstyle="solid"/>
            </v:line>
            <v:line style="position:absolute" from="2877,1215" to="2931,1142" stroked="true" strokeweight="1.0pt" strokecolor="#b01c88">
              <v:stroke dashstyle="solid"/>
            </v:line>
            <v:line style="position:absolute" from="2823,1225" to="2877,1215" stroked="true" strokeweight="1pt" strokecolor="#b01c88">
              <v:stroke dashstyle="solid"/>
            </v:line>
            <v:line style="position:absolute" from="2771,1279" to="2823,1225" stroked="true" strokeweight="1.0pt" strokecolor="#b01c88">
              <v:stroke dashstyle="solid"/>
            </v:line>
            <v:line style="position:absolute" from="2717,1077" to="2771,1279" stroked="true" strokeweight="1pt" strokecolor="#b01c88">
              <v:stroke dashstyle="solid"/>
            </v:line>
            <v:line style="position:absolute" from="2664,1164" to="2717,1077" stroked="true" strokeweight="1pt" strokecolor="#b01c88">
              <v:stroke dashstyle="solid"/>
            </v:line>
            <v:line style="position:absolute" from="2610,1244" to="2664,1164" stroked="true" strokeweight="1pt" strokecolor="#b01c88">
              <v:stroke dashstyle="solid"/>
            </v:line>
            <v:line style="position:absolute" from="2556,1561" to="2610,1244" stroked="true" strokeweight="1.0pt" strokecolor="#b01c88">
              <v:stroke dashstyle="solid"/>
            </v:line>
            <v:line style="position:absolute" from="2504,1465" to="2556,1561" stroked="true" strokeweight="1pt" strokecolor="#b01c88">
              <v:stroke dashstyle="solid"/>
            </v:line>
            <v:line style="position:absolute" from="2450,1962" to="2504,1465" stroked="true" strokeweight="1.0pt" strokecolor="#b01c88">
              <v:stroke dashstyle="solid"/>
            </v:line>
            <v:line style="position:absolute" from="2397,1880" to="2450,1962" stroked="true" strokeweight="1pt" strokecolor="#b01c88">
              <v:stroke dashstyle="solid"/>
            </v:line>
            <v:line style="position:absolute" from="2343,2027" to="2397,1880" stroked="true" strokeweight="1pt" strokecolor="#b01c88">
              <v:stroke dashstyle="solid"/>
            </v:line>
            <v:line style="position:absolute" from="2294,2154" to="2343,2027" stroked="true" strokeweight="1pt" strokecolor="#b01c88">
              <v:stroke dashstyle="solid"/>
            </v:line>
            <v:line style="position:absolute" from="2240,2001" to="2294,2154" stroked="true" strokeweight="1pt" strokecolor="#b01c88">
              <v:stroke dashstyle="solid"/>
            </v:line>
            <v:line style="position:absolute" from="2186,2415" to="2240,2001" stroked="true" strokeweight="1pt" strokecolor="#b01c88">
              <v:stroke dashstyle="solid"/>
            </v:line>
            <v:line style="position:absolute" from="2134,2611" to="2186,2415" stroked="true" strokeweight="1pt" strokecolor="#b01c88">
              <v:stroke dashstyle="solid"/>
            </v:line>
            <v:line style="position:absolute" from="2107,1999" to="2107,2621" stroked="true" strokeweight="3.706pt" strokecolor="#b01c88">
              <v:stroke dashstyle="solid"/>
            </v:line>
            <v:line style="position:absolute" from="2053,1482" to="2053,2019" stroked="true" strokeweight="3.618pt" strokecolor="#b01c88">
              <v:stroke dashstyle="solid"/>
            </v:line>
            <v:shape style="position:absolute;left:1645;top:1266;width:392;height:236" type="#_x0000_t75" stroked="false">
              <v:imagedata r:id="rId61" o:title=""/>
            </v:shape>
            <v:line style="position:absolute" from="1628,1353" to="1628,1949" stroked="true" strokeweight="3.706pt" strokecolor="#b01c88">
              <v:stroke dashstyle="solid"/>
            </v:line>
            <v:line style="position:absolute" from="1574,1277" to="1574,1949" stroked="true" strokeweight="3.705pt" strokecolor="#b01c88">
              <v:stroke dashstyle="solid"/>
            </v:line>
            <v:line style="position:absolute" from="1495,1091" to="1547,1287" stroked="true" strokeweight="1.0pt" strokecolor="#b01c88">
              <v:stroke dashstyle="solid"/>
            </v:line>
            <v:line style="position:absolute" from="1441,1151" to="1495,1091" stroked="true" strokeweight="1.0pt" strokecolor="#b01c88">
              <v:stroke dashstyle="solid"/>
            </v:line>
            <v:rect style="position:absolute;left:1378;top:1140;width:73;height:26" filled="true" fillcolor="#b01c88" stroked="false">
              <v:fill type="solid"/>
            </v:rect>
            <v:line style="position:absolute" from="1334,1084" to="1388,1156" stroked="true" strokeweight="1pt" strokecolor="#b01c88">
              <v:stroke dashstyle="solid"/>
            </v:line>
            <v:line style="position:absolute" from="1280,972" to="1334,1084" stroked="true" strokeweight="1pt" strokecolor="#b01c88">
              <v:stroke dashstyle="solid"/>
            </v:line>
            <v:line style="position:absolute" from="1228,765" to="1280,972" stroked="true" strokeweight="1pt" strokecolor="#b01c88">
              <v:stroke dashstyle="solid"/>
            </v:line>
            <v:line style="position:absolute" from="1174,919" to="1228,765" stroked="true" strokeweight="1pt" strokecolor="#b01c88">
              <v:stroke dashstyle="solid"/>
            </v:line>
            <v:line style="position:absolute" from="1121,1042" to="1174,919" stroked="true" strokeweight="1pt" strokecolor="#b01c88">
              <v:stroke dashstyle="solid"/>
            </v:line>
            <v:line style="position:absolute" from="1067,1273" to="1121,1042" stroked="true" strokeweight="1.0pt" strokecolor="#b01c88">
              <v:stroke dashstyle="solid"/>
            </v:line>
            <v:line style="position:absolute" from="1018,1071" to="1067,1273" stroked="true" strokeweight="1pt" strokecolor="#b01c88">
              <v:stroke dashstyle="solid"/>
            </v:line>
            <v:line style="position:absolute" from="964,956" to="1018,1071" stroked="true" strokeweight="1pt" strokecolor="#b01c88">
              <v:stroke dashstyle="solid"/>
            </v:line>
            <v:line style="position:absolute" from="4256,1542" to="4310,1712" stroked="true" strokeweight="1pt" strokecolor="#fcaf17">
              <v:stroke dashstyle="solid"/>
            </v:line>
            <v:line style="position:absolute" from="4206,1524" to="4256,1542" stroked="true" strokeweight="1pt" strokecolor="#fcaf17">
              <v:stroke dashstyle="solid"/>
            </v:line>
            <v:line style="position:absolute" from="4152,1443" to="4206,1524" stroked="true" strokeweight="1pt" strokecolor="#fcaf17">
              <v:stroke dashstyle="solid"/>
            </v:line>
            <v:line style="position:absolute" from="4097,1597" to="4152,1443" stroked="true" strokeweight="1.0pt" strokecolor="#fcaf17">
              <v:stroke dashstyle="solid"/>
            </v:line>
            <v:line style="position:absolute" from="4045,1690" to="4097,1597" stroked="true" strokeweight="1pt" strokecolor="#fcaf17">
              <v:stroke dashstyle="solid"/>
            </v:line>
            <v:line style="position:absolute" from="3991,1726" to="4045,1690" stroked="true" strokeweight="1pt" strokecolor="#fcaf17">
              <v:stroke dashstyle="solid"/>
            </v:line>
            <v:line style="position:absolute" from="3939,1539" to="3991,1726" stroked="true" strokeweight="1pt" strokecolor="#fcaf17">
              <v:stroke dashstyle="solid"/>
            </v:line>
            <v:line style="position:absolute" from="3884,1427" to="3939,1539" stroked="true" strokeweight="1pt" strokecolor="#fcaf17">
              <v:stroke dashstyle="solid"/>
            </v:line>
            <v:line style="position:absolute" from="3830,1393" to="3885,1427" stroked="true" strokeweight="1pt" strokecolor="#fcaf17">
              <v:stroke dashstyle="solid"/>
            </v:line>
            <v:line style="position:absolute" from="3778,1239" to="3830,1393" stroked="true" strokeweight="1pt" strokecolor="#fcaf17">
              <v:stroke dashstyle="solid"/>
            </v:line>
            <v:line style="position:absolute" from="3724,1067" to="3778,1239" stroked="true" strokeweight="1pt" strokecolor="#fcaf17">
              <v:stroke dashstyle="solid"/>
            </v:line>
            <v:line style="position:absolute" from="3672,922" to="3724,1067" stroked="true" strokeweight="1pt" strokecolor="#fcaf17">
              <v:stroke dashstyle="solid"/>
            </v:line>
            <v:line style="position:absolute" from="3617,939" to="3672,922" stroked="true" strokeweight="1pt" strokecolor="#fcaf17">
              <v:stroke dashstyle="solid"/>
            </v:line>
            <v:line style="position:absolute" from="3569,894" to="3617,939" stroked="true" strokeweight="1pt" strokecolor="#fcaf17">
              <v:stroke dashstyle="solid"/>
            </v:line>
            <v:line style="position:absolute" from="3514,979" to="3569,894" stroked="true" strokeweight="1pt" strokecolor="#fcaf17">
              <v:stroke dashstyle="solid"/>
            </v:line>
            <v:line style="position:absolute" from="3460,1084" to="3514,979" stroked="true" strokeweight="1.0pt" strokecolor="#fcaf17">
              <v:stroke dashstyle="solid"/>
            </v:line>
            <v:line style="position:absolute" from="3398,1083" to="3470,1083" stroked="true" strokeweight="1.071pt" strokecolor="#fcaf17">
              <v:stroke dashstyle="solid"/>
            </v:line>
            <v:line style="position:absolute" from="3354,1208" to="3408,1082" stroked="true" strokeweight="1pt" strokecolor="#fcaf17">
              <v:stroke dashstyle="solid"/>
            </v:line>
            <v:line style="position:absolute" from="3301,1187" to="3354,1208" stroked="true" strokeweight="1pt" strokecolor="#fcaf17">
              <v:stroke dashstyle="solid"/>
            </v:line>
            <v:line style="position:absolute" from="3247,1032" to="3301,1187" stroked="true" strokeweight="1pt" strokecolor="#fcaf17">
              <v:stroke dashstyle="solid"/>
            </v:line>
            <v:line style="position:absolute" from="3193,1000" to="3247,1032" stroked="true" strokeweight="1pt" strokecolor="#fcaf17">
              <v:stroke dashstyle="solid"/>
            </v:line>
            <v:line style="position:absolute" from="3141,1047" to="3193,1000" stroked="true" strokeweight="1pt" strokecolor="#fcaf17">
              <v:stroke dashstyle="solid"/>
            </v:line>
            <v:line style="position:absolute" from="3087,1024" to="3141,1047" stroked="true" strokeweight="1pt" strokecolor="#fcaf17">
              <v:stroke dashstyle="solid"/>
            </v:line>
            <v:line style="position:absolute" from="3034,954" to="3087,1024" stroked="true" strokeweight="1pt" strokecolor="#fcaf17">
              <v:stroke dashstyle="solid"/>
            </v:line>
            <v:line style="position:absolute" from="2980,1059" to="3034,954" stroked="true" strokeweight="1.0pt" strokecolor="#fcaf17">
              <v:stroke dashstyle="solid"/>
            </v:line>
            <v:line style="position:absolute" from="2931,1216" to="2980,1059" stroked="true" strokeweight="1pt" strokecolor="#fcaf17">
              <v:stroke dashstyle="solid"/>
            </v:line>
            <v:line style="position:absolute" from="2867,1213" to="2941,1213" stroked="true" strokeweight="1.318pt" strokecolor="#fcaf17">
              <v:stroke dashstyle="solid"/>
            </v:line>
            <v:line style="position:absolute" from="2823,1181" to="2877,1210" stroked="true" strokeweight="1pt" strokecolor="#fcaf17">
              <v:stroke dashstyle="solid"/>
            </v:line>
            <v:line style="position:absolute" from="2771,1214" to="2823,1181" stroked="true" strokeweight="1.0pt" strokecolor="#fcaf17">
              <v:stroke dashstyle="solid"/>
            </v:line>
            <v:line style="position:absolute" from="2717,1259" to="2771,1214" stroked="true" strokeweight="1pt" strokecolor="#fcaf17">
              <v:stroke dashstyle="solid"/>
            </v:line>
            <v:line style="position:absolute" from="2664,1393" to="2717,1259" stroked="true" strokeweight="1pt" strokecolor="#fcaf17">
              <v:stroke dashstyle="solid"/>
            </v:line>
            <v:line style="position:absolute" from="2610,1446" to="2664,1393" stroked="true" strokeweight="1pt" strokecolor="#fcaf17">
              <v:stroke dashstyle="solid"/>
            </v:line>
            <v:line style="position:absolute" from="2556,1686" to="2610,1446" stroked="true" strokeweight="1.0pt" strokecolor="#fcaf17">
              <v:stroke dashstyle="solid"/>
            </v:line>
            <v:line style="position:absolute" from="2504,1857" to="2556,1686" stroked="true" strokeweight="1.0pt" strokecolor="#fcaf17">
              <v:stroke dashstyle="solid"/>
            </v:line>
            <v:line style="position:absolute" from="2450,1898" to="2504,1857" stroked="true" strokeweight="1pt" strokecolor="#fcaf17">
              <v:stroke dashstyle="solid"/>
            </v:line>
            <v:line style="position:absolute" from="2397,2108" to="2450,1898" stroked="true" strokeweight="1pt" strokecolor="#fcaf17">
              <v:stroke dashstyle="solid"/>
            </v:line>
            <v:line style="position:absolute" from="2343,2307" to="2397,2108" stroked="true" strokeweight="1pt" strokecolor="#fcaf17">
              <v:stroke dashstyle="solid"/>
            </v:line>
            <v:line style="position:absolute" from="2294,2451" to="2343,2307" stroked="true" strokeweight="1pt" strokecolor="#fcaf17">
              <v:stroke dashstyle="solid"/>
            </v:line>
            <v:line style="position:absolute" from="2240,2304" to="2294,2451" stroked="true" strokeweight="1pt" strokecolor="#fcaf17">
              <v:stroke dashstyle="solid"/>
            </v:line>
            <v:line style="position:absolute" from="2186,2312" to="2240,2304" stroked="true" strokeweight="1pt" strokecolor="#fcaf17">
              <v:stroke dashstyle="solid"/>
            </v:line>
            <v:line style="position:absolute" from="2134,2260" to="2186,2312" stroked="true" strokeweight="1pt" strokecolor="#fcaf17">
              <v:stroke dashstyle="solid"/>
            </v:line>
            <v:line style="position:absolute" from="2080,1927" to="2134,2260" stroked="true" strokeweight="1pt" strokecolor="#fcaf17">
              <v:stroke dashstyle="solid"/>
            </v:line>
            <v:line style="position:absolute" from="2027,1696" to="2080,1927" stroked="true" strokeweight="1.0pt" strokecolor="#fcaf17">
              <v:stroke dashstyle="solid"/>
            </v:line>
            <v:line style="position:absolute" from="1973,1604" to="2027,1696" stroked="true" strokeweight="1pt" strokecolor="#fcaf17">
              <v:stroke dashstyle="solid"/>
            </v:line>
            <v:line style="position:absolute" from="1919,1634" to="1973,1604" stroked="true" strokeweight="1.0pt" strokecolor="#fcaf17">
              <v:stroke dashstyle="solid"/>
            </v:line>
            <v:line style="position:absolute" from="1867,1524" to="1919,1634" stroked="true" strokeweight="1pt" strokecolor="#fcaf17">
              <v:stroke dashstyle="solid"/>
            </v:line>
            <v:line style="position:absolute" from="1813,1400" to="1867,1524" stroked="true" strokeweight="1.0pt" strokecolor="#fcaf17">
              <v:stroke dashstyle="solid"/>
            </v:line>
            <v:line style="position:absolute" from="1760,1337" to="1813,1400" stroked="true" strokeweight="1pt" strokecolor="#fcaf17">
              <v:stroke dashstyle="solid"/>
            </v:line>
            <v:line style="position:absolute" from="1706,1347" to="1760,1337" stroked="true" strokeweight="1pt" strokecolor="#fcaf17">
              <v:stroke dashstyle="solid"/>
            </v:line>
            <v:line style="position:absolute" from="1656,1278" to="1706,1347" stroked="true" strokeweight="1pt" strokecolor="#fcaf17">
              <v:stroke dashstyle="solid"/>
            </v:line>
            <v:line style="position:absolute" from="1601,1348" to="1656,1278" stroked="true" strokeweight="1pt" strokecolor="#fcaf17">
              <v:stroke dashstyle="solid"/>
            </v:line>
            <v:line style="position:absolute" from="1547,1242" to="1601,1348" stroked="true" strokeweight="1pt" strokecolor="#fcaf17">
              <v:stroke dashstyle="solid"/>
            </v:line>
            <v:line style="position:absolute" from="1495,1183" to="1547,1242" stroked="true" strokeweight="1pt" strokecolor="#fcaf17">
              <v:stroke dashstyle="solid"/>
            </v:line>
            <v:line style="position:absolute" from="1441,1145" to="1495,1183" stroked="true" strokeweight="1pt" strokecolor="#fcaf17">
              <v:stroke dashstyle="solid"/>
            </v:line>
            <v:rect style="position:absolute;left:1378;top:1132;width:73;height:23" filled="true" fillcolor="#fcaf17" stroked="false">
              <v:fill type="solid"/>
            </v:rect>
            <v:line style="position:absolute" from="1334,953" to="1388,1142" stroked="true" strokeweight="1pt" strokecolor="#fcaf17">
              <v:stroke dashstyle="solid"/>
            </v:line>
            <v:line style="position:absolute" from="1280,942" to="1334,953" stroked="true" strokeweight="1pt" strokecolor="#fcaf17">
              <v:stroke dashstyle="solid"/>
            </v:line>
            <v:line style="position:absolute" from="1228,924" to="1280,942" stroked="true" strokeweight="1pt" strokecolor="#fcaf17">
              <v:stroke dashstyle="solid"/>
            </v:line>
            <v:line style="position:absolute" from="1174,990" to="1228,924" stroked="true" strokeweight="1.0pt" strokecolor="#fcaf17">
              <v:stroke dashstyle="solid"/>
            </v:line>
            <v:line style="position:absolute" from="1111,986" to="1184,986" stroked="true" strokeweight="1.355pt" strokecolor="#fcaf17">
              <v:stroke dashstyle="solid"/>
            </v:line>
            <v:line style="position:absolute" from="1067,951" to="1121,983" stroked="true" strokeweight="1pt" strokecolor="#fcaf17">
              <v:stroke dashstyle="solid"/>
            </v:line>
            <v:line style="position:absolute" from="1018,928" to="1067,951" stroked="true" strokeweight="1pt" strokecolor="#fcaf17">
              <v:stroke dashstyle="solid"/>
            </v:line>
            <v:line style="position:absolute" from="964,942" to="1018,928" stroked="true" strokeweight="1pt" strokecolor="#fcaf17">
              <v:stroke dashstyle="solid"/>
            </v:line>
            <v:line style="position:absolute" from="4256,1482" to="4310,1377" stroked="true" strokeweight="1.0pt" strokecolor="#a4694b">
              <v:stroke dashstyle="solid"/>
            </v:line>
            <v:line style="position:absolute" from="4206,1345" to="4256,1482" stroked="true" strokeweight="1pt" strokecolor="#a4694b">
              <v:stroke dashstyle="solid"/>
            </v:line>
            <v:line style="position:absolute" from="4152,1495" to="4206,1345" stroked="true" strokeweight="1pt" strokecolor="#a4694b">
              <v:stroke dashstyle="solid"/>
            </v:line>
            <v:line style="position:absolute" from="4097,1421" to="4152,1495" stroked="true" strokeweight="1pt" strokecolor="#a4694b">
              <v:stroke dashstyle="solid"/>
            </v:line>
            <v:line style="position:absolute" from="4045,1555" to="4097,1421" stroked="true" strokeweight="1.0pt" strokecolor="#a4694b">
              <v:stroke dashstyle="solid"/>
            </v:line>
            <v:line style="position:absolute" from="3991,1293" to="4045,1555" stroked="true" strokeweight="1.0pt" strokecolor="#a4694b">
              <v:stroke dashstyle="solid"/>
            </v:line>
            <v:line style="position:absolute" from="3939,1369" to="3991,1293" stroked="true" strokeweight="1pt" strokecolor="#a4694b">
              <v:stroke dashstyle="solid"/>
            </v:line>
            <v:line style="position:absolute" from="3884,1447" to="3939,1369" stroked="true" strokeweight="1pt" strokecolor="#a4694b">
              <v:stroke dashstyle="solid"/>
            </v:line>
            <v:line style="position:absolute" from="3820,1448" to="3895,1448" stroked="true" strokeweight="1.072pt" strokecolor="#a4694b">
              <v:stroke dashstyle="solid"/>
            </v:line>
            <v:line style="position:absolute" from="3778,1358" to="3830,1448" stroked="true" strokeweight="1pt" strokecolor="#a4694b">
              <v:stroke dashstyle="solid"/>
            </v:line>
            <v:line style="position:absolute" from="3724,1278" to="3778,1358" stroked="true" strokeweight="1pt" strokecolor="#a4694b">
              <v:stroke dashstyle="solid"/>
            </v:line>
            <v:line style="position:absolute" from="3672,1353" to="3724,1278" stroked="true" strokeweight="1pt" strokecolor="#a4694b">
              <v:stroke dashstyle="solid"/>
            </v:line>
            <v:line style="position:absolute" from="3617,1282" to="3672,1353" stroked="true" strokeweight="1pt" strokecolor="#a4694b">
              <v:stroke dashstyle="solid"/>
            </v:line>
            <v:line style="position:absolute" from="3569,1339" to="3617,1282" stroked="true" strokeweight="1pt" strokecolor="#a4694b">
              <v:stroke dashstyle="solid"/>
            </v:line>
            <v:line style="position:absolute" from="3514,1151" to="3569,1339" stroked="true" strokeweight="1pt" strokecolor="#a4694b">
              <v:stroke dashstyle="solid"/>
            </v:line>
            <v:line style="position:absolute" from="3460,1106" to="3514,1151" stroked="true" strokeweight="1pt" strokecolor="#a4694b">
              <v:stroke dashstyle="solid"/>
            </v:line>
            <v:line style="position:absolute" from="3408,1064" to="3460,1106" stroked="true" strokeweight="1pt" strokecolor="#a4694b">
              <v:stroke dashstyle="solid"/>
            </v:line>
            <v:line style="position:absolute" from="3354,948" to="3408,1064" stroked="true" strokeweight="1pt" strokecolor="#a4694b">
              <v:stroke dashstyle="solid"/>
            </v:line>
            <v:line style="position:absolute" from="3301,1174" to="3354,948" stroked="true" strokeweight="1.0pt" strokecolor="#a4694b">
              <v:stroke dashstyle="solid"/>
            </v:line>
            <v:line style="position:absolute" from="3247,1145" to="3301,1174" stroked="true" strokeweight="1pt" strokecolor="#a4694b">
              <v:stroke dashstyle="solid"/>
            </v:line>
            <v:line style="position:absolute" from="3193,1292" to="3247,1145" stroked="true" strokeweight="1pt" strokecolor="#a4694b">
              <v:stroke dashstyle="solid"/>
            </v:line>
            <v:line style="position:absolute" from="3141,1321" to="3193,1292" stroked="true" strokeweight="1pt" strokecolor="#a4694b">
              <v:stroke dashstyle="solid"/>
            </v:line>
            <v:line style="position:absolute" from="3087,1179" to="3141,1321" stroked="true" strokeweight="1pt" strokecolor="#a4694b">
              <v:stroke dashstyle="solid"/>
            </v:line>
            <v:line style="position:absolute" from="3034,950" to="3087,1179" stroked="true" strokeweight="1.0pt" strokecolor="#a4694b">
              <v:stroke dashstyle="solid"/>
            </v:line>
            <v:line style="position:absolute" from="2980,901" to="3034,950" stroked="true" strokeweight="1.0pt" strokecolor="#a4694b">
              <v:stroke dashstyle="solid"/>
            </v:line>
            <v:line style="position:absolute" from="2931,957" to="2980,901" stroked="true" strokeweight="1pt" strokecolor="#a4694b">
              <v:stroke dashstyle="solid"/>
            </v:line>
            <v:line style="position:absolute" from="2877,837" to="2931,957" stroked="true" strokeweight="1pt" strokecolor="#a4694b">
              <v:stroke dashstyle="solid"/>
            </v:line>
            <v:line style="position:absolute" from="2823,928" to="2877,837" stroked="true" strokeweight="1pt" strokecolor="#a4694b">
              <v:stroke dashstyle="solid"/>
            </v:line>
            <v:line style="position:absolute" from="2771,948" to="2823,928" stroked="true" strokeweight="1pt" strokecolor="#a4694b">
              <v:stroke dashstyle="solid"/>
            </v:line>
            <v:line style="position:absolute" from="2717,984" to="2771,948" stroked="true" strokeweight="1.0pt" strokecolor="#a4694b">
              <v:stroke dashstyle="solid"/>
            </v:line>
            <v:line style="position:absolute" from="2664,921" to="2717,984" stroked="true" strokeweight="1pt" strokecolor="#a4694b">
              <v:stroke dashstyle="solid"/>
            </v:line>
            <v:line style="position:absolute" from="2610,811" to="2664,921" stroked="true" strokeweight="1pt" strokecolor="#a4694b">
              <v:stroke dashstyle="solid"/>
            </v:line>
            <v:line style="position:absolute" from="2556,986" to="2610,811" stroked="true" strokeweight="1.0pt" strokecolor="#a4694b">
              <v:stroke dashstyle="solid"/>
            </v:line>
            <v:line style="position:absolute" from="2504,1128" to="2556,986" stroked="true" strokeweight="1pt" strokecolor="#a4694b">
              <v:stroke dashstyle="solid"/>
            </v:line>
            <v:line style="position:absolute" from="2450,1183" to="2504,1128" stroked="true" strokeweight="1pt" strokecolor="#a4694b">
              <v:stroke dashstyle="solid"/>
            </v:line>
            <v:line style="position:absolute" from="2387,1186" to="2460,1186" stroked="true" strokeweight="1.283pt" strokecolor="#a4694b">
              <v:stroke dashstyle="solid"/>
            </v:line>
            <v:line style="position:absolute" from="2343,1552" to="2397,1188" stroked="true" strokeweight="1pt" strokecolor="#a4694b">
              <v:stroke dashstyle="solid"/>
            </v:line>
            <v:line style="position:absolute" from="2294,1580" to="2343,1552" stroked="true" strokeweight="1pt" strokecolor="#a4694b">
              <v:stroke dashstyle="solid"/>
            </v:line>
            <v:line style="position:absolute" from="2240,1794" to="2294,1580" stroked="true" strokeweight="1pt" strokecolor="#a4694b">
              <v:stroke dashstyle="solid"/>
            </v:line>
            <v:line style="position:absolute" from="2186,1902" to="2240,1794" stroked="true" strokeweight="1pt" strokecolor="#a4694b">
              <v:stroke dashstyle="solid"/>
            </v:line>
            <v:line style="position:absolute" from="2134,1880" to="2186,1902" stroked="true" strokeweight="1pt" strokecolor="#a4694b">
              <v:stroke dashstyle="solid"/>
            </v:line>
            <v:line style="position:absolute" from="2080,1625" to="2134,1880" stroked="true" strokeweight="1.0pt" strokecolor="#a4694b">
              <v:stroke dashstyle="solid"/>
            </v:line>
            <v:line style="position:absolute" from="2027,1488" to="2080,1625" stroked="true" strokeweight="1pt" strokecolor="#a4694b">
              <v:stroke dashstyle="solid"/>
            </v:line>
            <v:line style="position:absolute" from="1973,1537" to="2027,1488" stroked="true" strokeweight="1pt" strokecolor="#a4694b">
              <v:stroke dashstyle="solid"/>
            </v:line>
            <v:line style="position:absolute" from="1919,1159" to="1973,1537" stroked="true" strokeweight="1pt" strokecolor="#a4694b">
              <v:stroke dashstyle="solid"/>
            </v:line>
            <v:line style="position:absolute" from="1867,1128" to="1919,1159" stroked="true" strokeweight="1pt" strokecolor="#a4694b">
              <v:stroke dashstyle="solid"/>
            </v:line>
            <v:line style="position:absolute" from="1813,983" to="1867,1128" stroked="true" strokeweight="1pt" strokecolor="#a4694b">
              <v:stroke dashstyle="solid"/>
            </v:line>
            <v:line style="position:absolute" from="1760,911" to="1813,983" stroked="true" strokeweight="1pt" strokecolor="#a4694b">
              <v:stroke dashstyle="solid"/>
            </v:line>
            <v:line style="position:absolute" from="1706,1030" to="1760,911" stroked="true" strokeweight="1.0pt" strokecolor="#a4694b">
              <v:stroke dashstyle="solid"/>
            </v:line>
            <v:line style="position:absolute" from="1656,1161" to="1706,1030" stroked="true" strokeweight="1pt" strokecolor="#a4694b">
              <v:stroke dashstyle="solid"/>
            </v:line>
            <v:line style="position:absolute" from="1601,1013" to="1656,1161" stroked="true" strokeweight="1.0pt" strokecolor="#a4694b">
              <v:stroke dashstyle="solid"/>
            </v:line>
            <v:line style="position:absolute" from="1547,993" to="1601,1013" stroked="true" strokeweight="1.0pt" strokecolor="#a4694b">
              <v:stroke dashstyle="solid"/>
            </v:line>
            <v:line style="position:absolute" from="1495,1016" to="1547,993" stroked="true" strokeweight="1.0pt" strokecolor="#a4694b">
              <v:stroke dashstyle="solid"/>
            </v:line>
            <v:line style="position:absolute" from="1441,816" to="1495,1016" stroked="true" strokeweight="1pt" strokecolor="#a4694b">
              <v:stroke dashstyle="solid"/>
            </v:line>
            <v:line style="position:absolute" from="1388,780" to="1441,816" stroked="true" strokeweight="1pt" strokecolor="#a4694b">
              <v:stroke dashstyle="solid"/>
            </v:line>
            <v:line style="position:absolute" from="1334,977" to="1388,780" stroked="true" strokeweight="1pt" strokecolor="#a4694b">
              <v:stroke dashstyle="solid"/>
            </v:line>
            <v:line style="position:absolute" from="1280,1028" to="1334,977" stroked="true" strokeweight="1pt" strokecolor="#a4694b">
              <v:stroke dashstyle="solid"/>
            </v:line>
            <v:line style="position:absolute" from="1228,851" to="1280,1028" stroked="true" strokeweight="1.0pt" strokecolor="#a4694b">
              <v:stroke dashstyle="solid"/>
            </v:line>
            <v:line style="position:absolute" from="1174,954" to="1228,851" stroked="true" strokeweight="1pt" strokecolor="#a4694b">
              <v:stroke dashstyle="solid"/>
            </v:line>
            <v:line style="position:absolute" from="1121,1006" to="1174,954" stroked="true" strokeweight="1pt" strokecolor="#a4694b">
              <v:stroke dashstyle="solid"/>
            </v:line>
            <v:line style="position:absolute" from="1067,1069" to="1121,1006" stroked="true" strokeweight="1pt" strokecolor="#a4694b">
              <v:stroke dashstyle="solid"/>
            </v:line>
            <v:line style="position:absolute" from="1018,1010" to="1067,1069" stroked="true" strokeweight="1pt" strokecolor="#a4694b">
              <v:stroke dashstyle="solid"/>
            </v:line>
            <v:line style="position:absolute" from="964,1079" to="1018,1010" stroked="true" strokeweight="1pt" strokecolor="#a4694b">
              <v:stroke dashstyle="solid"/>
            </v:line>
            <v:line style="position:absolute" from="4256,1162" to="4310,1316" stroked="true" strokeweight="1pt" strokecolor="#75c043">
              <v:stroke dashstyle="solid"/>
            </v:line>
            <v:line style="position:absolute" from="4206,1093" to="4256,1162" stroked="true" strokeweight="1pt" strokecolor="#75c043">
              <v:stroke dashstyle="solid"/>
            </v:line>
            <v:line style="position:absolute" from="4152,1160" to="4206,1093" stroked="true" strokeweight="1pt" strokecolor="#75c043">
              <v:stroke dashstyle="solid"/>
            </v:line>
            <v:line style="position:absolute" from="4097,1276" to="4152,1160" stroked="true" strokeweight="1pt" strokecolor="#75c043">
              <v:stroke dashstyle="solid"/>
            </v:line>
            <v:line style="position:absolute" from="4045,1342" to="4097,1276" stroked="true" strokeweight="1pt" strokecolor="#75c043">
              <v:stroke dashstyle="solid"/>
            </v:line>
            <v:line style="position:absolute" from="3991,1373" to="4045,1342" stroked="true" strokeweight="1.0pt" strokecolor="#75c043">
              <v:stroke dashstyle="solid"/>
            </v:line>
            <v:line style="position:absolute" from="3939,1339" to="3991,1373" stroked="true" strokeweight="1pt" strokecolor="#75c043">
              <v:stroke dashstyle="solid"/>
            </v:line>
            <v:line style="position:absolute" from="3874,1337" to="3949,1337" stroked="true" strokeweight="1.248pt" strokecolor="#75c043">
              <v:stroke dashstyle="solid"/>
            </v:line>
            <v:line style="position:absolute" from="3830,1267" to="3885,1334" stroked="true" strokeweight="1pt" strokecolor="#75c043">
              <v:stroke dashstyle="solid"/>
            </v:line>
            <v:line style="position:absolute" from="3778,1276" to="3830,1267" stroked="true" strokeweight="1pt" strokecolor="#75c043">
              <v:stroke dashstyle="solid"/>
            </v:line>
            <v:line style="position:absolute" from="3724,1256" to="3778,1276" stroked="true" strokeweight="1pt" strokecolor="#75c043">
              <v:stroke dashstyle="solid"/>
            </v:line>
            <v:line style="position:absolute" from="3672,1304" to="3724,1256" stroked="true" strokeweight="1pt" strokecolor="#75c043">
              <v:stroke dashstyle="solid"/>
            </v:line>
            <v:line style="position:absolute" from="3617,1195" to="3672,1304" stroked="true" strokeweight="1pt" strokecolor="#75c043">
              <v:stroke dashstyle="solid"/>
            </v:line>
            <v:line style="position:absolute" from="3569,877" to="3617,1195" stroked="true" strokeweight="1pt" strokecolor="#75c043">
              <v:stroke dashstyle="solid"/>
            </v:line>
            <v:line style="position:absolute" from="3514,950" to="3569,877" stroked="true" strokeweight="1pt" strokecolor="#75c043">
              <v:stroke dashstyle="solid"/>
            </v:line>
            <v:line style="position:absolute" from="3460,1009" to="3514,950" stroked="true" strokeweight="1pt" strokecolor="#75c043">
              <v:stroke dashstyle="solid"/>
            </v:line>
            <v:line style="position:absolute" from="3408,1087" to="3460,1009" stroked="true" strokeweight="1pt" strokecolor="#75c043">
              <v:stroke dashstyle="solid"/>
            </v:line>
            <v:line style="position:absolute" from="3354,1104" to="3408,1087" stroked="true" strokeweight="1pt" strokecolor="#75c043">
              <v:stroke dashstyle="solid"/>
            </v:line>
            <v:line style="position:absolute" from="3301,1258" to="3354,1104" stroked="true" strokeweight="1pt" strokecolor="#75c043">
              <v:stroke dashstyle="solid"/>
            </v:line>
            <v:line style="position:absolute" from="3247,1154" to="3301,1258" stroked="true" strokeweight="1pt" strokecolor="#75c043">
              <v:stroke dashstyle="solid"/>
            </v:line>
            <v:line style="position:absolute" from="3193,1131" to="3247,1154" stroked="true" strokeweight="1.0pt" strokecolor="#75c043">
              <v:stroke dashstyle="solid"/>
            </v:line>
            <v:line style="position:absolute" from="3141,1076" to="3193,1131" stroked="true" strokeweight="1pt" strokecolor="#75c043">
              <v:stroke dashstyle="solid"/>
            </v:line>
            <v:line style="position:absolute" from="3087,998" to="3141,1076" stroked="true" strokeweight="1pt" strokecolor="#75c043">
              <v:stroke dashstyle="solid"/>
            </v:line>
            <v:line style="position:absolute" from="3034,958" to="3087,998" stroked="true" strokeweight="1pt" strokecolor="#75c043">
              <v:stroke dashstyle="solid"/>
            </v:line>
            <v:line style="position:absolute" from="2980,1037" to="3034,958" stroked="true" strokeweight="1pt" strokecolor="#75c043">
              <v:stroke dashstyle="solid"/>
            </v:line>
            <v:line style="position:absolute" from="2931,1203" to="2980,1037" stroked="true" strokeweight="1pt" strokecolor="#75c043">
              <v:stroke dashstyle="solid"/>
            </v:line>
            <v:line style="position:absolute" from="2877,1237" to="2931,1203" stroked="true" strokeweight="1pt" strokecolor="#75c043">
              <v:stroke dashstyle="solid"/>
            </v:line>
            <v:line style="position:absolute" from="2823,1246" to="2877,1237" stroked="true" strokeweight="1pt" strokecolor="#75c043">
              <v:stroke dashstyle="solid"/>
            </v:line>
            <v:line style="position:absolute" from="2771,1283" to="2823,1246" stroked="true" strokeweight="1pt" strokecolor="#75c043">
              <v:stroke dashstyle="solid"/>
            </v:line>
            <v:line style="position:absolute" from="2717,1182" to="2771,1283" stroked="true" strokeweight="1pt" strokecolor="#75c043">
              <v:stroke dashstyle="solid"/>
            </v:line>
            <v:line style="position:absolute" from="2664,1251" to="2717,1182" stroked="true" strokeweight="1pt" strokecolor="#75c043">
              <v:stroke dashstyle="solid"/>
            </v:line>
            <v:line style="position:absolute" from="2610,1263" to="2664,1251" stroked="true" strokeweight="1pt" strokecolor="#75c043">
              <v:stroke dashstyle="solid"/>
            </v:line>
            <v:line style="position:absolute" from="2556,1499" to="2610,1263" stroked="true" strokeweight="1.0pt" strokecolor="#75c043">
              <v:stroke dashstyle="solid"/>
            </v:line>
            <v:line style="position:absolute" from="2504,1559" to="2556,1499" stroked="true" strokeweight="1pt" strokecolor="#75c043">
              <v:stroke dashstyle="solid"/>
            </v:line>
            <v:line style="position:absolute" from="2450,1820" to="2504,1559" stroked="true" strokeweight="1pt" strokecolor="#75c043">
              <v:stroke dashstyle="solid"/>
            </v:line>
            <v:line style="position:absolute" from="2397,1889" to="2450,1820" stroked="true" strokeweight="1pt" strokecolor="#75c043">
              <v:stroke dashstyle="solid"/>
            </v:line>
            <v:line style="position:absolute" from="2343,2118" to="2397,1889" stroked="true" strokeweight="1pt" strokecolor="#75c043">
              <v:stroke dashstyle="solid"/>
            </v:line>
            <v:line style="position:absolute" from="2294,2253" to="2343,2118" stroked="true" strokeweight="1pt" strokecolor="#75c043">
              <v:stroke dashstyle="solid"/>
            </v:line>
            <v:line style="position:absolute" from="2240,2212" to="2294,2253" stroked="true" strokeweight="1.0pt" strokecolor="#75c043">
              <v:stroke dashstyle="solid"/>
            </v:line>
            <v:line style="position:absolute" from="2186,2360" to="2240,2212" stroked="true" strokeweight="1pt" strokecolor="#75c043">
              <v:stroke dashstyle="solid"/>
            </v:line>
            <v:line style="position:absolute" from="2134,2392" to="2186,2360" stroked="true" strokeweight="1pt" strokecolor="#75c043">
              <v:stroke dashstyle="solid"/>
            </v:line>
            <v:line style="position:absolute" from="2080,1991" to="2134,2392" stroked="true" strokeweight="1pt" strokecolor="#75c043">
              <v:stroke dashstyle="solid"/>
            </v:line>
            <v:line style="position:absolute" from="2027,1660" to="2080,1991" stroked="true" strokeweight="1pt" strokecolor="#75c043">
              <v:stroke dashstyle="solid"/>
            </v:line>
            <v:line style="position:absolute" from="1973,1561" to="2027,1660" stroked="true" strokeweight="1pt" strokecolor="#75c043">
              <v:stroke dashstyle="solid"/>
            </v:line>
            <v:line style="position:absolute" from="1919,1523" to="1973,1561" stroked="true" strokeweight="1.0pt" strokecolor="#75c043">
              <v:stroke dashstyle="solid"/>
            </v:line>
            <v:line style="position:absolute" from="1867,1500" to="1919,1523" stroked="true" strokeweight="1.0pt" strokecolor="#75c043">
              <v:stroke dashstyle="solid"/>
            </v:line>
            <v:line style="position:absolute" from="1813,1354" to="1867,1500" stroked="true" strokeweight="1.0pt" strokecolor="#75c043">
              <v:stroke dashstyle="solid"/>
            </v:line>
            <v:line style="position:absolute" from="1760,1388" to="1813,1354" stroked="true" strokeweight="1pt" strokecolor="#75c043">
              <v:stroke dashstyle="solid"/>
            </v:line>
            <v:line style="position:absolute" from="1706,1366" to="1760,1388" stroked="true" strokeweight="1pt" strokecolor="#75c043">
              <v:stroke dashstyle="solid"/>
            </v:line>
            <v:line style="position:absolute" from="1656,1339" to="1706,1366" stroked="true" strokeweight="1pt" strokecolor="#75c043">
              <v:stroke dashstyle="solid"/>
            </v:line>
            <v:line style="position:absolute" from="1601,1547" to="1656,1339" stroked="true" strokeweight="1pt" strokecolor="#75c043">
              <v:stroke dashstyle="solid"/>
            </v:line>
            <v:line style="position:absolute" from="1547,1228" to="1601,1547" stroked="true" strokeweight="1.0pt" strokecolor="#75c043">
              <v:stroke dashstyle="solid"/>
            </v:line>
            <v:line style="position:absolute" from="1495,1141" to="1547,1228" stroked="true" strokeweight="1pt" strokecolor="#75c043">
              <v:stroke dashstyle="solid"/>
            </v:line>
            <v:line style="position:absolute" from="1441,1171" to="1495,1141" stroked="true" strokeweight="1.0pt" strokecolor="#75c043">
              <v:stroke dashstyle="solid"/>
            </v:line>
            <v:rect style="position:absolute;left:1378;top:1155;width:73;height:26" filled="true" fillcolor="#75c043" stroked="false">
              <v:fill type="solid"/>
            </v:rect>
            <v:line style="position:absolute" from="1334,1045" to="1388,1166" stroked="true" strokeweight="1.0pt" strokecolor="#75c043">
              <v:stroke dashstyle="solid"/>
            </v:line>
            <v:line style="position:absolute" from="1280,1000" to="1334,1045" stroked="true" strokeweight="1pt" strokecolor="#75c043">
              <v:stroke dashstyle="solid"/>
            </v:line>
            <v:line style="position:absolute" from="1228,887" to="1280,1000" stroked="true" strokeweight="1pt" strokecolor="#75c043">
              <v:stroke dashstyle="solid"/>
            </v:line>
            <v:line style="position:absolute" from="1174,970" to="1228,887" stroked="true" strokeweight="1pt" strokecolor="#75c043">
              <v:stroke dashstyle="solid"/>
            </v:line>
            <v:line style="position:absolute" from="1121,1019" to="1174,970" stroked="true" strokeweight="1.0pt" strokecolor="#75c043">
              <v:stroke dashstyle="solid"/>
            </v:line>
            <v:line style="position:absolute" from="1067,1133" to="1121,1019" stroked="true" strokeweight="1.0pt" strokecolor="#75c043">
              <v:stroke dashstyle="solid"/>
            </v:line>
            <v:line style="position:absolute" from="1018,1031" to="1067,1133" stroked="true" strokeweight="1pt" strokecolor="#75c043">
              <v:stroke dashstyle="solid"/>
            </v:line>
            <v:line style="position:absolute" from="964,993" to="1018,1031" stroked="true" strokeweight="1.0pt" strokecolor="#75c043">
              <v:stroke dashstyle="solid"/>
            </v:line>
            <v:line style="position:absolute" from="4368,1475" to="4481,1475" stroked="true" strokeweight=".5pt" strokecolor="#231f20">
              <v:stroke dashstyle="solid"/>
            </v:line>
            <v:line style="position:absolute" from="796,411" to="909,411" stroked="true" strokeweight=".5pt" strokecolor="#231f20">
              <v:stroke dashstyle="solid"/>
            </v:line>
            <v:line style="position:absolute" from="796,765" to="909,765" stroked="true" strokeweight=".5pt" strokecolor="#231f20">
              <v:stroke dashstyle="solid"/>
            </v:line>
            <v:line style="position:absolute" from="796,1119" to="909,1119" stroked="true" strokeweight=".5pt" strokecolor="#231f20">
              <v:stroke dashstyle="solid"/>
            </v:line>
            <v:line style="position:absolute" from="796,1828" to="909,1828" stroked="true" strokeweight=".5pt" strokecolor="#231f20">
              <v:stroke dashstyle="solid"/>
            </v:line>
            <v:line style="position:absolute" from="796,2182" to="909,2182" stroked="true" strokeweight=".5pt" strokecolor="#231f20">
              <v:stroke dashstyle="solid"/>
            </v:line>
            <v:line style="position:absolute" from="796,2536" to="909,2536" stroked="true" strokeweight=".5pt" strokecolor="#231f20">
              <v:stroke dashstyle="solid"/>
            </v:line>
            <v:line style="position:absolute" from="796,1474" to="909,1474" stroked="true" strokeweight=".5pt" strokecolor="#231f20">
              <v:stroke dashstyle="solid"/>
            </v:line>
            <v:line style="position:absolute" from="3907,435" to="4164,1016" stroked="true" strokeweight=".5pt" strokecolor="#231f20">
              <v:stroke dashstyle="solid"/>
            </v:line>
            <v:shape style="position:absolute;left:4134;top:990;width:58;height:88" coordorigin="4134,990" coordsize="58,88" path="m4180,990l4134,1011,4146,1023,4155,1032,4191,1078,4189,1069,4187,1059,4185,1047,4183,1034,4182,1022,4180,990xe" filled="true" fillcolor="#231f20" stroked="false">
              <v:path arrowok="t"/>
              <v:fill type="solid"/>
            </v:shape>
            <v:shape style="position:absolute;left:3691;top:266;width:44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World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283;top:749;width:29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China</w:t>
                    </w:r>
                  </w:p>
                </w:txbxContent>
              </v:textbox>
              <w10:wrap type="none"/>
            </v:shape>
            <v:shape style="position:absolute;left:1103;top:1926;width:78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United States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395;top:2242;width: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Euro area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70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10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65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106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106" w:firstLine="0"/>
        <w:jc w:val="right"/>
        <w:rPr>
          <w:sz w:val="12"/>
        </w:rPr>
      </w:pPr>
      <w:r>
        <w:rPr>
          <w:color w:val="231F20"/>
          <w:w w:val="95"/>
          <w:sz w:val="12"/>
        </w:rPr>
        <w:t>55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106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10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106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106" w:firstLine="0"/>
        <w:jc w:val="right"/>
        <w:rPr>
          <w:sz w:val="12"/>
        </w:rPr>
      </w:pPr>
      <w:r>
        <w:rPr>
          <w:color w:val="231F20"/>
          <w:w w:val="95"/>
          <w:sz w:val="12"/>
        </w:rPr>
        <w:t>35</w:t>
      </w:r>
    </w:p>
    <w:p>
      <w:pPr>
        <w:pStyle w:val="BodyText"/>
        <w:spacing w:before="6"/>
        <w:rPr>
          <w:sz w:val="18"/>
        </w:rPr>
      </w:pPr>
    </w:p>
    <w:p>
      <w:pPr>
        <w:spacing w:line="118" w:lineRule="exact" w:before="0"/>
        <w:ind w:left="388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tabs>
          <w:tab w:pos="1214" w:val="left" w:leader="none"/>
          <w:tab w:pos="1853" w:val="left" w:leader="none"/>
          <w:tab w:pos="2498" w:val="left" w:leader="none"/>
          <w:tab w:pos="3143" w:val="left" w:leader="none"/>
          <w:tab w:pos="3549" w:val="left" w:leader="none"/>
        </w:tabs>
        <w:spacing w:line="118" w:lineRule="exact" w:before="0"/>
        <w:ind w:left="518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pStyle w:val="BodyText"/>
        <w:spacing w:before="10"/>
        <w:rPr>
          <w:sz w:val="15"/>
        </w:rPr>
      </w:pPr>
    </w:p>
    <w:p>
      <w:pPr>
        <w:spacing w:line="244" w:lineRule="auto" w:before="0"/>
        <w:ind w:left="150" w:right="939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HSBC,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JPMorgan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&amp;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Co.,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Markit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Economics,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Datastream,</w:t>
      </w:r>
      <w:bookmarkStart w:name="Emerging economies" w:id="42"/>
      <w:bookmarkEnd w:id="42"/>
      <w:r>
        <w:rPr>
          <w:color w:val="231F20"/>
          <w:w w:val="95"/>
          <w:sz w:val="11"/>
        </w:rPr>
      </w:r>
      <w:bookmarkStart w:name="UK trade" w:id="43"/>
      <w:bookmarkEnd w:id="43"/>
      <w:r>
        <w:rPr>
          <w:color w:val="231F20"/>
          <w:w w:val="95"/>
          <w:sz w:val="11"/>
        </w:rPr>
      </w:r>
      <w:r>
        <w:rPr>
          <w:color w:val="231F20"/>
          <w:w w:val="95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Bureau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Economic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Analysis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Institute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Supply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Management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(ISM).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21"/>
        </w:numPr>
        <w:tabs>
          <w:tab w:pos="321" w:val="left" w:leader="none"/>
        </w:tabs>
        <w:spacing w:line="244" w:lineRule="auto" w:before="0" w:after="0"/>
        <w:ind w:left="321" w:right="731" w:hanging="171"/>
        <w:jc w:val="left"/>
        <w:rPr>
          <w:sz w:val="11"/>
        </w:rPr>
      </w:pPr>
      <w:r>
        <w:rPr>
          <w:color w:val="231F20"/>
          <w:w w:val="90"/>
          <w:sz w:val="11"/>
        </w:rPr>
        <w:t>Published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composite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indices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manufacturing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sectors,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unless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otherwise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stated.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50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rising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figure </w:t>
      </w:r>
      <w:r>
        <w:rPr>
          <w:color w:val="231F20"/>
          <w:sz w:val="11"/>
        </w:rPr>
        <w:t>below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50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indicates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falling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output.</w:t>
      </w:r>
    </w:p>
    <w:p>
      <w:pPr>
        <w:pStyle w:val="ListParagraph"/>
        <w:numPr>
          <w:ilvl w:val="0"/>
          <w:numId w:val="21"/>
        </w:numPr>
        <w:tabs>
          <w:tab w:pos="321" w:val="left" w:leader="none"/>
        </w:tabs>
        <w:spacing w:line="244" w:lineRule="auto" w:before="0" w:after="0"/>
        <w:ind w:left="321" w:right="801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results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countries,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accounting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86%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global </w:t>
      </w:r>
      <w:r>
        <w:rPr>
          <w:color w:val="231F20"/>
          <w:spacing w:val="-3"/>
          <w:sz w:val="11"/>
        </w:rPr>
        <w:t>GDP.</w:t>
      </w:r>
    </w:p>
    <w:p>
      <w:pPr>
        <w:pStyle w:val="ListParagraph"/>
        <w:numPr>
          <w:ilvl w:val="0"/>
          <w:numId w:val="21"/>
        </w:numPr>
        <w:tabs>
          <w:tab w:pos="321" w:val="left" w:leader="none"/>
        </w:tabs>
        <w:spacing w:line="244" w:lineRule="auto" w:before="0" w:after="0"/>
        <w:ind w:left="321" w:right="935" w:hanging="171"/>
        <w:jc w:val="left"/>
        <w:rPr>
          <w:sz w:val="11"/>
        </w:rPr>
      </w:pPr>
      <w:r>
        <w:rPr>
          <w:color w:val="231F20"/>
          <w:w w:val="90"/>
          <w:sz w:val="11"/>
        </w:rPr>
        <w:t>Manufacturing production and non-manufacturing business activity ISM survey indices, </w:t>
      </w:r>
      <w:r>
        <w:rPr>
          <w:color w:val="231F20"/>
          <w:sz w:val="11"/>
        </w:rPr>
        <w:t>weighted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added.</w:t>
      </w:r>
    </w:p>
    <w:p>
      <w:pPr>
        <w:pStyle w:val="BodyText"/>
        <w:spacing w:before="2" w:after="1"/>
      </w:pPr>
    </w:p>
    <w:p>
      <w:pPr>
        <w:pStyle w:val="BodyText"/>
        <w:spacing w:line="20" w:lineRule="exact"/>
        <w:ind w:left="143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263" w:firstLine="0"/>
        <w:jc w:val="left"/>
        <w:rPr>
          <w:sz w:val="18"/>
        </w:rPr>
      </w:pPr>
      <w:r>
        <w:rPr>
          <w:color w:val="A70740"/>
          <w:w w:val="95"/>
          <w:sz w:val="18"/>
        </w:rPr>
        <w:t>Table 2.D </w:t>
      </w:r>
      <w:r>
        <w:rPr>
          <w:color w:val="231F20"/>
          <w:w w:val="95"/>
          <w:sz w:val="18"/>
        </w:rPr>
        <w:t>Euro-area survey measures of confidence and bank </w:t>
      </w:r>
      <w:r>
        <w:rPr>
          <w:color w:val="231F20"/>
          <w:sz w:val="18"/>
        </w:rPr>
        <w:t>credit conditions</w:t>
      </w:r>
    </w:p>
    <w:p>
      <w:pPr>
        <w:tabs>
          <w:tab w:pos="3449" w:val="left" w:leader="none"/>
          <w:tab w:pos="4852" w:val="right" w:leader="none"/>
        </w:tabs>
        <w:spacing w:before="181"/>
        <w:ind w:left="2084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2011</w:t>
        <w:tab/>
        <w:t>2012</w:t>
      </w:r>
    </w:p>
    <w:p>
      <w:pPr>
        <w:tabs>
          <w:tab w:pos="2450" w:val="left" w:leader="none"/>
          <w:tab w:pos="3203" w:val="left" w:leader="none"/>
          <w:tab w:pos="3767" w:val="left" w:leader="none"/>
          <w:tab w:pos="4353" w:val="left" w:leader="none"/>
          <w:tab w:pos="4860" w:val="left" w:leader="none"/>
        </w:tabs>
        <w:spacing w:line="150" w:lineRule="exact" w:before="72"/>
        <w:ind w:left="1906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99296" from="247.136993pt,2.647139pt" to="288.995993pt,2.647139pt" stroked="true" strokeweight=".1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99808" from="191.199997pt,2.647139pt" to="230.884997pt,2.647139pt" stroked="true" strokeweight=".1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00320" from="123.168999pt,2.647139pt" to="173.803999pt,2.647139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1999–</w:t>
        <w:tab/>
        <w:t>2008–</w:t>
        <w:tab/>
        <w:t>Q3</w:t>
        <w:tab/>
        <w:t>Q4</w:t>
        <w:tab/>
        <w:t>Q1</w:t>
        <w:tab/>
      </w:r>
      <w:r>
        <w:rPr>
          <w:color w:val="231F20"/>
          <w:w w:val="90"/>
          <w:sz w:val="14"/>
        </w:rPr>
        <w:t>Apr.</w:t>
      </w:r>
    </w:p>
    <w:p>
      <w:pPr>
        <w:tabs>
          <w:tab w:pos="2815" w:val="right" w:leader="none"/>
        </w:tabs>
        <w:spacing w:line="162" w:lineRule="exact" w:before="0"/>
        <w:ind w:left="1836" w:right="0" w:firstLine="0"/>
        <w:jc w:val="left"/>
        <w:rPr>
          <w:sz w:val="14"/>
        </w:rPr>
      </w:pPr>
      <w:r>
        <w:rPr>
          <w:color w:val="231F20"/>
          <w:sz w:val="14"/>
        </w:rPr>
        <w:t>2007</w:t>
      </w:r>
      <w:r>
        <w:rPr>
          <w:color w:val="231F20"/>
          <w:position w:val="4"/>
          <w:sz w:val="11"/>
        </w:rPr>
        <w:t>(a)</w:t>
        <w:tab/>
      </w:r>
      <w:r>
        <w:rPr>
          <w:color w:val="231F20"/>
          <w:sz w:val="14"/>
        </w:rPr>
        <w:t>09</w:t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spacing w:line="20" w:lineRule="exact"/>
        <w:ind w:left="148" w:right="-87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37"/>
        <w:ind w:left="150" w:right="0" w:firstLine="0"/>
        <w:jc w:val="left"/>
        <w:rPr>
          <w:sz w:val="11"/>
        </w:rPr>
      </w:pPr>
      <w:r>
        <w:rPr>
          <w:color w:val="231F20"/>
          <w:sz w:val="14"/>
        </w:rPr>
        <w:t>Confidence</w:t>
      </w:r>
      <w:r>
        <w:rPr>
          <w:color w:val="231F20"/>
          <w:position w:val="4"/>
          <w:sz w:val="11"/>
        </w:rPr>
        <w:t>(b)</w:t>
      </w:r>
    </w:p>
    <w:p>
      <w:pPr>
        <w:tabs>
          <w:tab w:pos="2124" w:val="left" w:leader="none"/>
          <w:tab w:pos="2624" w:val="left" w:leader="none"/>
          <w:tab w:pos="3200" w:val="left" w:leader="none"/>
          <w:tab w:pos="3771" w:val="left" w:leader="none"/>
          <w:tab w:pos="4318" w:val="left" w:leader="none"/>
          <w:tab w:pos="4885" w:val="left" w:leader="none"/>
        </w:tabs>
        <w:spacing w:before="72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Consumer</w:t>
        <w:tab/>
        <w:t>-9</w:t>
        <w:tab/>
        <w:t>-22</w:t>
        <w:tab/>
        <w:t>-16</w:t>
        <w:tab/>
        <w:t>-21</w:t>
        <w:tab/>
        <w:t>-20</w:t>
        <w:tab/>
        <w:t>-20</w:t>
      </w:r>
    </w:p>
    <w:p>
      <w:pPr>
        <w:tabs>
          <w:tab w:pos="2177" w:val="left" w:leader="none"/>
          <w:tab w:pos="2631" w:val="left" w:leader="none"/>
          <w:tab w:pos="3261" w:val="left" w:leader="none"/>
          <w:tab w:pos="3833" w:val="left" w:leader="none"/>
          <w:tab w:pos="4391" w:val="left" w:leader="none"/>
          <w:tab w:pos="4956" w:val="left" w:leader="none"/>
        </w:tabs>
        <w:spacing w:before="61"/>
        <w:ind w:left="15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Business</w:t>
      </w:r>
      <w:r>
        <w:rPr>
          <w:color w:val="231F20"/>
          <w:w w:val="95"/>
          <w:position w:val="4"/>
          <w:sz w:val="11"/>
        </w:rPr>
        <w:t>(c)</w:t>
        <w:tab/>
      </w:r>
      <w:r>
        <w:rPr>
          <w:color w:val="231F20"/>
          <w:sz w:val="14"/>
        </w:rPr>
        <w:t>2</w:t>
        <w:tab/>
        <w:t>-14</w:t>
        <w:tab/>
        <w:t>-2</w:t>
        <w:tab/>
        <w:t>-7</w:t>
        <w:tab/>
        <w:t>-6</w:t>
        <w:tab/>
        <w:t>-8</w:t>
      </w:r>
    </w:p>
    <w:p>
      <w:pPr>
        <w:spacing w:before="61"/>
        <w:ind w:left="150" w:right="0" w:firstLine="0"/>
        <w:jc w:val="left"/>
        <w:rPr>
          <w:sz w:val="11"/>
        </w:rPr>
      </w:pPr>
      <w:r>
        <w:rPr>
          <w:color w:val="231F20"/>
          <w:sz w:val="14"/>
        </w:rPr>
        <w:t>Bank credit conditions</w:t>
      </w:r>
      <w:r>
        <w:rPr>
          <w:color w:val="231F20"/>
          <w:position w:val="4"/>
          <w:sz w:val="11"/>
        </w:rPr>
        <w:t>(d)</w:t>
      </w:r>
    </w:p>
    <w:p>
      <w:pPr>
        <w:tabs>
          <w:tab w:pos="2174" w:val="left" w:leader="none"/>
          <w:tab w:pos="2670" w:val="left" w:leader="none"/>
          <w:tab w:pos="3248" w:val="left" w:leader="none"/>
          <w:tab w:pos="3804" w:val="left" w:leader="none"/>
          <w:tab w:pos="4393" w:val="left" w:leader="none"/>
          <w:tab w:pos="4887" w:val="left" w:leader="none"/>
        </w:tabs>
        <w:spacing w:before="72"/>
        <w:ind w:left="15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Mortgage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lending</w:t>
        <w:tab/>
      </w:r>
      <w:r>
        <w:rPr>
          <w:color w:val="231F20"/>
          <w:sz w:val="14"/>
        </w:rPr>
        <w:t>3</w:t>
        <w:tab/>
        <w:t>26</w:t>
        <w:tab/>
        <w:t>18</w:t>
        <w:tab/>
        <w:t>29</w:t>
        <w:tab/>
        <w:t>17</w:t>
        <w:tab/>
      </w:r>
      <w:r>
        <w:rPr>
          <w:color w:val="231F20"/>
          <w:w w:val="85"/>
          <w:sz w:val="14"/>
        </w:rPr>
        <w:t>n.a.</w:t>
      </w:r>
    </w:p>
    <w:p>
      <w:pPr>
        <w:tabs>
          <w:tab w:pos="2113" w:val="left" w:leader="none"/>
          <w:tab w:pos="2678" w:val="left" w:leader="none"/>
          <w:tab w:pos="3250" w:val="left" w:leader="none"/>
          <w:tab w:pos="3804" w:val="left" w:leader="none"/>
          <w:tab w:pos="4442" w:val="left" w:leader="none"/>
          <w:tab w:pos="4887" w:val="left" w:leader="none"/>
        </w:tabs>
        <w:spacing w:before="73"/>
        <w:ind w:left="15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Business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lending</w:t>
        <w:tab/>
      </w:r>
      <w:r>
        <w:rPr>
          <w:color w:val="231F20"/>
          <w:sz w:val="14"/>
        </w:rPr>
        <w:t>10</w:t>
        <w:tab/>
        <w:t>37</w:t>
        <w:tab/>
        <w:t>16</w:t>
        <w:tab/>
        <w:t>35</w:t>
        <w:tab/>
        <w:t>9</w:t>
        <w:tab/>
      </w:r>
      <w:r>
        <w:rPr>
          <w:color w:val="231F20"/>
          <w:w w:val="85"/>
          <w:sz w:val="14"/>
        </w:rPr>
        <w:t>n.a.</w:t>
      </w:r>
    </w:p>
    <w:p>
      <w:pPr>
        <w:pStyle w:val="BodyText"/>
        <w:spacing w:before="9"/>
        <w:rPr>
          <w:sz w:val="19"/>
        </w:rPr>
      </w:pPr>
    </w:p>
    <w:p>
      <w:pPr>
        <w:spacing w:before="1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ECB and European Commission.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2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Bank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credit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conditions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2002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ListParagraph"/>
        <w:numPr>
          <w:ilvl w:val="0"/>
          <w:numId w:val="22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Averages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22"/>
        </w:numPr>
        <w:tabs>
          <w:tab w:pos="321" w:val="left" w:leader="none"/>
        </w:tabs>
        <w:spacing w:line="244" w:lineRule="auto" w:before="3" w:after="0"/>
        <w:ind w:left="321" w:right="228" w:hanging="171"/>
        <w:jc w:val="left"/>
        <w:rPr>
          <w:sz w:val="11"/>
        </w:rPr>
      </w:pPr>
      <w:r>
        <w:rPr>
          <w:color w:val="231F20"/>
          <w:w w:val="90"/>
          <w:sz w:val="11"/>
        </w:rPr>
        <w:t>Weighted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industrial,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retail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construction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confidence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indicators,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 </w:t>
      </w:r>
      <w:r>
        <w:rPr>
          <w:color w:val="231F20"/>
          <w:sz w:val="11"/>
        </w:rPr>
        <w:t>weights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indicators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economic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sentiment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indicator.</w:t>
      </w:r>
    </w:p>
    <w:p>
      <w:pPr>
        <w:pStyle w:val="ListParagraph"/>
        <w:numPr>
          <w:ilvl w:val="0"/>
          <w:numId w:val="22"/>
        </w:numPr>
        <w:tabs>
          <w:tab w:pos="322" w:val="left" w:leader="none"/>
        </w:tabs>
        <w:spacing w:line="244" w:lineRule="auto" w:before="0" w:after="0"/>
        <w:ind w:left="321" w:right="89" w:hanging="171"/>
        <w:jc w:val="left"/>
        <w:rPr>
          <w:sz w:val="11"/>
        </w:rPr>
      </w:pPr>
      <w:r>
        <w:rPr>
          <w:color w:val="231F20"/>
          <w:w w:val="90"/>
          <w:sz w:val="11"/>
        </w:rPr>
        <w:t>Weighted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net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balances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banks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standards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applied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approval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loans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households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purchase/loans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businesses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tightened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months. </w:t>
      </w:r>
      <w:r>
        <w:rPr>
          <w:color w:val="231F20"/>
          <w:sz w:val="11"/>
        </w:rPr>
        <w:t>Weights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reflect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national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outstanding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euro-area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lending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euro-area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residents.</w:t>
      </w:r>
    </w:p>
    <w:p>
      <w:pPr>
        <w:pStyle w:val="BodyText"/>
        <w:spacing w:before="9"/>
      </w:pPr>
      <w:r>
        <w:rPr/>
        <w:pict>
          <v:shape style="position:absolute;margin-left:39.547001pt;margin-top:14.407272pt;width:215.45pt;height:.1pt;mso-position-horizontal-relative:page;mso-position-vertical-relative:paragraph;z-index:-15660032;mso-wrap-distance-left:0;mso-wrap-distance-right:0" coordorigin="791,288" coordsize="4309,0" path="m791,288l5100,288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2.7 </w:t>
      </w:r>
      <w:r>
        <w:rPr>
          <w:color w:val="231F20"/>
          <w:sz w:val="18"/>
        </w:rPr>
        <w:t>US unemployment rate</w:t>
      </w:r>
    </w:p>
    <w:p>
      <w:pPr>
        <w:spacing w:before="141"/>
        <w:ind w:left="344" w:right="0" w:firstLine="0"/>
        <w:jc w:val="left"/>
        <w:rPr>
          <w:sz w:val="11"/>
        </w:rPr>
      </w:pPr>
      <w:r>
        <w:rPr/>
        <w:pict>
          <v:rect style="position:absolute;margin-left:40.047001pt;margin-top:8.941311pt;width:7.0864pt;height:7.0864pt;mso-position-horizontal-relative:page;mso-position-vertical-relative:paragraph;z-index:15798272" filled="true" fillcolor="#c5ccd1" stroked="false">
            <v:fill type="solid"/>
            <w10:wrap type="none"/>
          </v:rect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(a)</w:t>
      </w:r>
    </w:p>
    <w:p>
      <w:pPr>
        <w:tabs>
          <w:tab w:pos="3458" w:val="left" w:leader="none"/>
        </w:tabs>
        <w:spacing w:line="199" w:lineRule="auto" w:before="43"/>
        <w:ind w:left="344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97760" from="40.047001pt,5.824052pt" to="47.133001pt,5.824052pt" stroked="true" strokeweight="1pt" strokecolor="#582e91">
            <v:stroke dashstyle="solid"/>
            <w10:wrap type="none"/>
          </v:line>
        </w:pict>
      </w:r>
      <w:r>
        <w:rPr>
          <w:color w:val="231F20"/>
          <w:sz w:val="12"/>
        </w:rPr>
        <w:t>Unemployment</w:t>
      </w:r>
      <w:r>
        <w:rPr>
          <w:color w:val="231F20"/>
          <w:spacing w:val="-28"/>
          <w:sz w:val="12"/>
        </w:rPr>
        <w:t> </w:t>
      </w:r>
      <w:r>
        <w:rPr>
          <w:color w:val="231F20"/>
          <w:sz w:val="12"/>
        </w:rPr>
        <w:t>rate</w:t>
        <w:tab/>
      </w:r>
      <w:r>
        <w:rPr>
          <w:color w:val="231F20"/>
          <w:position w:val="-8"/>
          <w:sz w:val="12"/>
        </w:rPr>
        <w:t>Per</w:t>
      </w:r>
      <w:r>
        <w:rPr>
          <w:color w:val="231F20"/>
          <w:spacing w:val="-11"/>
          <w:position w:val="-8"/>
          <w:sz w:val="12"/>
        </w:rPr>
        <w:t> </w:t>
      </w:r>
      <w:r>
        <w:rPr>
          <w:color w:val="231F20"/>
          <w:position w:val="-8"/>
          <w:sz w:val="12"/>
        </w:rPr>
        <w:t>cent</w:t>
      </w:r>
    </w:p>
    <w:p>
      <w:pPr>
        <w:spacing w:line="121" w:lineRule="exact" w:before="0"/>
        <w:ind w:left="3896" w:right="0" w:firstLine="0"/>
        <w:jc w:val="left"/>
        <w:rPr>
          <w:sz w:val="12"/>
        </w:rPr>
      </w:pPr>
      <w:r>
        <w:rPr/>
        <w:pict>
          <v:group style="position:absolute;margin-left:39.797001pt;margin-top:2.77161pt;width:184.8pt;height:142.25pt;mso-position-horizontal-relative:page;mso-position-vertical-relative:paragraph;z-index:15798784" coordorigin="796,55" coordsize="3696,2845">
            <v:rect style="position:absolute;left:979;top:60;width:60;height:2835" filled="true" fillcolor="#c5ccd1" stroked="false">
              <v:fill type="solid"/>
            </v:rect>
            <v:line style="position:absolute" from="971,2782" to="971,2895" stroked="true" strokeweight=".5pt" strokecolor="#231f20">
              <v:stroke dashstyle="solid"/>
            </v:line>
            <v:shape style="position:absolute;left:1139;top:60;width:1003;height:2835" coordorigin="1139,60" coordsize="1003,2835" path="m1279,60l1139,60,1139,2895,1279,2895,1279,60xm2142,60l2067,60,2067,2895,2142,2895,2142,60xe" filled="true" fillcolor="#c5ccd1" stroked="false">
              <v:path arrowok="t"/>
              <v:fill type="solid"/>
            </v:shape>
            <v:line style="position:absolute" from="2007,2782" to="2007,2895" stroked="true" strokeweight=".5pt" strokecolor="#231f20">
              <v:stroke dashstyle="solid"/>
            </v:line>
            <v:shape style="position:absolute;left:3171;top:60;width:863;height:2835" coordorigin="3172,60" coordsize="863,2835" path="m3249,60l3172,60,3172,2895,3249,2895,3249,60xm4034,60l3872,60,3872,2895,4034,2895,4034,60xe" filled="true" fillcolor="#c5ccd1" stroked="false">
              <v:path arrowok="t"/>
              <v:fill type="solid"/>
            </v:shape>
            <v:line style="position:absolute" from="4078,2782" to="4078,2895" stroked="true" strokeweight=".5pt" strokecolor="#231f20">
              <v:stroke dashstyle="solid"/>
            </v:line>
            <v:line style="position:absolute" from="4373,1007" to="4486,1007" stroked="true" strokeweight=".5pt" strokecolor="#231f20">
              <v:stroke dashstyle="solid"/>
            </v:line>
            <v:line style="position:absolute" from="4302,959" to="4311,983" stroked="true" strokeweight="1pt" strokecolor="#582e91">
              <v:stroke dashstyle="solid"/>
            </v:line>
            <v:line style="position:absolute" from="4294,936" to="4302,959" stroked="true" strokeweight="1pt" strokecolor="#582e91">
              <v:stroke dashstyle="solid"/>
            </v:line>
            <v:line style="position:absolute" from="4290,926" to="4290,946" stroked="true" strokeweight=".439pt" strokecolor="#582e91">
              <v:stroke dashstyle="solid"/>
            </v:line>
            <v:line style="position:absolute" from="4276,889" to="4285,936" stroked="true" strokeweight="1pt" strokecolor="#582e91">
              <v:stroke dashstyle="solid"/>
            </v:line>
            <v:line style="position:absolute" from="4268,841" to="4276,889" stroked="true" strokeweight="1pt" strokecolor="#582e91">
              <v:stroke dashstyle="solid"/>
            </v:line>
            <v:line style="position:absolute" from="4259,794" to="4268,841" stroked="true" strokeweight="1pt" strokecolor="#582e91">
              <v:stroke dashstyle="solid"/>
            </v:line>
            <v:line style="position:absolute" from="4251,771" to="4259,794" stroked="true" strokeweight="1pt" strokecolor="#582e91">
              <v:stroke dashstyle="solid"/>
            </v:line>
            <v:line style="position:absolute" from="4242,747" to="4251,771" stroked="true" strokeweight="1pt" strokecolor="#582e91">
              <v:stroke dashstyle="solid"/>
            </v:line>
            <v:line style="position:absolute" from="4237,737" to="4237,757" stroked="true" strokeweight=".439pt" strokecolor="#582e91">
              <v:stroke dashstyle="solid"/>
            </v:line>
            <v:line style="position:absolute" from="4229,737" to="4229,757" stroked="true" strokeweight=".427pt" strokecolor="#582e91">
              <v:stroke dashstyle="solid"/>
            </v:line>
            <v:line style="position:absolute" from="4216,771" to="4224,747" stroked="true" strokeweight="1pt" strokecolor="#582e91">
              <v:stroke dashstyle="solid"/>
            </v:line>
            <v:line style="position:absolute" from="4211,761" to="4211,781" stroked="true" strokeweight=".424pt" strokecolor="#582e91">
              <v:stroke dashstyle="solid"/>
            </v:line>
            <v:line style="position:absolute" from="4198,794" to="4207,771" stroked="true" strokeweight="1pt" strokecolor="#582e91">
              <v:stroke dashstyle="solid"/>
            </v:line>
            <v:line style="position:absolute" from="4190,771" to="4198,794" stroked="true" strokeweight="1pt" strokecolor="#582e91">
              <v:stroke dashstyle="solid"/>
            </v:line>
            <v:line style="position:absolute" from="4182,747" to="4190,771" stroked="true" strokeweight="1pt" strokecolor="#582e91">
              <v:stroke dashstyle="solid"/>
            </v:line>
            <v:line style="position:absolute" from="4177,666" to="4177,757" stroked="true" strokeweight="1.439pt" strokecolor="#582e91">
              <v:stroke dashstyle="solid"/>
            </v:line>
            <v:line style="position:absolute" from="4169,572" to="4169,686" stroked="true" strokeweight="1.426pt" strokecolor="#582e91">
              <v:stroke dashstyle="solid"/>
            </v:line>
            <v:line style="position:absolute" from="4160,572" to="4160,663" stroked="true" strokeweight="1.441pt" strokecolor="#582e91">
              <v:stroke dashstyle="solid"/>
            </v:line>
            <v:line style="position:absolute" from="4151,643" to="4151,663" stroked="true" strokeweight=".424pt" strokecolor="#582e91">
              <v:stroke dashstyle="solid"/>
            </v:line>
            <v:line style="position:absolute" from="4138,629" to="4147,653" stroked="true" strokeweight="1pt" strokecolor="#582e91">
              <v:stroke dashstyle="solid"/>
            </v:line>
            <v:line style="position:absolute" from="4129,653" to="4138,629" stroked="true" strokeweight="1pt" strokecolor="#582e91">
              <v:stroke dashstyle="solid"/>
            </v:line>
            <v:line style="position:absolute" from="4121,676" to="4129,653" stroked="true" strokeweight="1pt" strokecolor="#582e91">
              <v:stroke dashstyle="solid"/>
            </v:line>
            <v:line style="position:absolute" from="4112,629" to="4121,676" stroked="true" strokeweight="1pt" strokecolor="#582e91">
              <v:stroke dashstyle="solid"/>
            </v:line>
            <v:line style="position:absolute" from="4108,548" to="4108,639" stroked="true" strokeweight="1.424pt" strokecolor="#582e91">
              <v:stroke dashstyle="solid"/>
            </v:line>
            <v:line style="position:absolute" from="4095,582" to="4104,558" stroked="true" strokeweight="1pt" strokecolor="#582e91">
              <v:stroke dashstyle="solid"/>
            </v:line>
            <v:line style="position:absolute" from="4091,572" to="4091,592" stroked="true" strokeweight=".397pt" strokecolor="#582e91">
              <v:stroke dashstyle="solid"/>
            </v:line>
            <v:line style="position:absolute" from="4078,605" to="4087,582" stroked="true" strokeweight="1.0pt" strokecolor="#582e91">
              <v:stroke dashstyle="solid"/>
            </v:line>
            <v:line style="position:absolute" from="4069,558" to="4078,605" stroked="true" strokeweight="1pt" strokecolor="#582e91">
              <v:stroke dashstyle="solid"/>
            </v:line>
            <v:line style="position:absolute" from="4065,548" to="4065,568" stroked="true" strokeweight=".426pt" strokecolor="#582e91">
              <v:stroke dashstyle="solid"/>
            </v:line>
            <v:line style="position:absolute" from="4052,535" to="4061,558" stroked="true" strokeweight="1pt" strokecolor="#582e91">
              <v:stroke dashstyle="solid"/>
            </v:line>
            <v:line style="position:absolute" from="4044,582" to="4052,535" stroked="true" strokeweight="1pt" strokecolor="#582e91">
              <v:stroke dashstyle="solid"/>
            </v:line>
            <v:line style="position:absolute" from="4035,629" to="4044,582" stroked="true" strokeweight="1pt" strokecolor="#582e91">
              <v:stroke dashstyle="solid"/>
            </v:line>
            <v:line style="position:absolute" from="4026,653" to="4035,629" stroked="true" strokeweight="1pt" strokecolor="#582e91">
              <v:stroke dashstyle="solid"/>
            </v:line>
            <v:line style="position:absolute" from="4022,643" to="4022,663" stroked="true" strokeweight=".427pt" strokecolor="#582e91">
              <v:stroke dashstyle="solid"/>
            </v:line>
            <v:line style="position:absolute" from="4009,676" to="4017,653" stroked="true" strokeweight="1pt" strokecolor="#582e91">
              <v:stroke dashstyle="solid"/>
            </v:line>
            <v:line style="position:absolute" from="4004,666" to="4004,804" stroked="true" strokeweight="1.425pt" strokecolor="#582e91">
              <v:stroke dashstyle="solid"/>
            </v:line>
            <v:line style="position:absolute" from="3991,841" to="4000,794" stroked="true" strokeweight="1pt" strokecolor="#582e91">
              <v:stroke dashstyle="solid"/>
            </v:line>
            <v:line style="position:absolute" from="3987,831" to="3987,946" stroked="true" strokeweight="1.396pt" strokecolor="#582e91">
              <v:stroke dashstyle="solid"/>
            </v:line>
            <v:line style="position:absolute" from="3979,926" to="3979,1064" stroked="true" strokeweight="1.439pt" strokecolor="#582e91">
              <v:stroke dashstyle="solid"/>
            </v:line>
            <v:line style="position:absolute" from="3970,1044" to="3970,1182" stroked="true" strokeweight="1.44pt" strokecolor="#582e91">
              <v:stroke dashstyle="solid"/>
            </v:line>
            <v:line style="position:absolute" from="3962,1162" to="3962,1300" stroked="true" strokeweight="1.426pt" strokecolor="#582e91">
              <v:stroke dashstyle="solid"/>
            </v:line>
            <v:line style="position:absolute" from="3953,1280" to="3953,1371" stroked="true" strokeweight="1.44pt" strokecolor="#582e91">
              <v:stroke dashstyle="solid"/>
            </v:line>
            <v:line style="position:absolute" from="3944,1351" to="3944,1465" stroked="true" strokeweight="1.424pt" strokecolor="#582e91">
              <v:stroke dashstyle="solid"/>
            </v:line>
            <v:line style="position:absolute" from="3936,1445" to="3936,1465" stroked="true" strokeweight=".44pt" strokecolor="#582e91">
              <v:stroke dashstyle="solid"/>
            </v:line>
            <v:line style="position:absolute" from="3927,1445" to="3927,1536" stroked="true" strokeweight="1.44pt" strokecolor="#582e91">
              <v:stroke dashstyle="solid"/>
            </v:line>
            <v:line style="position:absolute" from="3914,1573" to="3922,1526" stroked="true" strokeweight="1pt" strokecolor="#582e91">
              <v:stroke dashstyle="solid"/>
            </v:line>
            <v:line style="position:absolute" from="3905,1620" to="3914,1573" stroked="true" strokeweight="1pt" strokecolor="#582e91">
              <v:stroke dashstyle="solid"/>
            </v:line>
            <v:line style="position:absolute" from="3901,1610" to="3901,1725" stroked="true" strokeweight="1.424pt" strokecolor="#582e91">
              <v:stroke dashstyle="solid"/>
            </v:line>
            <v:line style="position:absolute" from="3888,1691" to="3897,1715" stroked="true" strokeweight="1pt" strokecolor="#582e91">
              <v:stroke dashstyle="solid"/>
            </v:line>
            <v:line style="position:absolute" from="3880,1738" to="3888,1691" stroked="true" strokeweight="1pt" strokecolor="#582e91">
              <v:stroke dashstyle="solid"/>
            </v:line>
            <v:line style="position:absolute" from="3871,1715" to="3880,1738" stroked="true" strokeweight="1pt" strokecolor="#582e91">
              <v:stroke dashstyle="solid"/>
            </v:line>
            <v:line style="position:absolute" from="3867,1705" to="3867,1725" stroked="true" strokeweight=".439pt" strokecolor="#582e91">
              <v:stroke dashstyle="solid"/>
            </v:line>
            <v:line style="position:absolute" from="3858,1705" to="3858,1795" stroked="true" strokeweight="1.426pt" strokecolor="#582e91">
              <v:stroke dashstyle="solid"/>
            </v:line>
            <v:line style="position:absolute" from="3849,1775" to="3849,1795" stroked="true" strokeweight=".44pt" strokecolor="#582e91">
              <v:stroke dashstyle="solid"/>
            </v:line>
            <v:line style="position:absolute" from="3841,1775" to="3841,1795" stroked="true" strokeweight=".424pt" strokecolor="#582e91">
              <v:stroke dashstyle="solid"/>
            </v:line>
            <v:line style="position:absolute" from="3828,1809" to="3836,1785" stroked="true" strokeweight="1pt" strokecolor="#582e91">
              <v:stroke dashstyle="solid"/>
            </v:line>
            <v:line style="position:absolute" from="3819,1785" to="3828,1809" stroked="true" strokeweight="1pt" strokecolor="#582e91">
              <v:stroke dashstyle="solid"/>
            </v:line>
            <v:line style="position:absolute" from="3810,1809" to="3819,1785" stroked="true" strokeweight="1pt" strokecolor="#582e91">
              <v:stroke dashstyle="solid"/>
            </v:line>
            <v:line style="position:absolute" from="3801,1856" to="3810,1809" stroked="true" strokeweight="1pt" strokecolor="#582e91">
              <v:stroke dashstyle="solid"/>
            </v:line>
            <v:line style="position:absolute" from="3793,1833" to="3801,1856" stroked="true" strokeweight="1pt" strokecolor="#582e91">
              <v:stroke dashstyle="solid"/>
            </v:line>
            <v:line style="position:absolute" from="3784,1856" to="3793,1833" stroked="true" strokeweight="1pt" strokecolor="#582e91">
              <v:stroke dashstyle="solid"/>
            </v:line>
            <v:line style="position:absolute" from="3776,1833" to="3784,1856" stroked="true" strokeweight="1pt" strokecolor="#582e91">
              <v:stroke dashstyle="solid"/>
            </v:line>
            <v:line style="position:absolute" from="3767,1809" to="3776,1833" stroked="true" strokeweight="1pt" strokecolor="#582e91">
              <v:stroke dashstyle="solid"/>
            </v:line>
            <v:line style="position:absolute" from="3759,1856" to="3767,1809" stroked="true" strokeweight="1pt" strokecolor="#582e91">
              <v:stroke dashstyle="solid"/>
            </v:line>
            <v:line style="position:absolute" from="3750,1833" to="3759,1856" stroked="true" strokeweight="1pt" strokecolor="#582e91">
              <v:stroke dashstyle="solid"/>
            </v:line>
            <v:line style="position:absolute" from="3741,1856" to="3750,1833" stroked="true" strokeweight="1pt" strokecolor="#582e91">
              <v:stroke dashstyle="solid"/>
            </v:line>
            <v:line style="position:absolute" from="3733,1833" to="3741,1856" stroked="true" strokeweight="1pt" strokecolor="#582e91">
              <v:stroke dashstyle="solid"/>
            </v:line>
            <v:line style="position:absolute" from="3724,1785" to="3733,1833" stroked="true" strokeweight="1pt" strokecolor="#582e91">
              <v:stroke dashstyle="solid"/>
            </v:line>
            <v:line style="position:absolute" from="3720,1775" to="3720,1795" stroked="true" strokeweight=".439pt" strokecolor="#582e91">
              <v:stroke dashstyle="solid"/>
            </v:line>
            <v:line style="position:absolute" from="3707,1809" to="3715,1785" stroked="true" strokeweight="1pt" strokecolor="#582e91">
              <v:stroke dashstyle="solid"/>
            </v:line>
            <v:line style="position:absolute" from="3702,1799" to="3702,1819" stroked="true" strokeweight=".44pt" strokecolor="#582e91">
              <v:stroke dashstyle="solid"/>
            </v:line>
            <v:line style="position:absolute" from="3689,1785" to="3698,1809" stroked="true" strokeweight="1pt" strokecolor="#582e91">
              <v:stroke dashstyle="solid"/>
            </v:line>
            <v:line style="position:absolute" from="3685,1775" to="3685,1795" stroked="true" strokeweight=".44pt" strokecolor="#582e91">
              <v:stroke dashstyle="solid"/>
            </v:line>
            <v:line style="position:absolute" from="3673,1762" to="3681,1785" stroked="true" strokeweight="1pt" strokecolor="#582e91">
              <v:stroke dashstyle="solid"/>
            </v:line>
            <v:line style="position:absolute" from="3664,1785" to="3673,1762" stroked="true" strokeweight="1pt" strokecolor="#582e91">
              <v:stroke dashstyle="solid"/>
            </v:line>
            <v:line style="position:absolute" from="3655,1738" to="3664,1785" stroked="true" strokeweight="1pt" strokecolor="#582e91">
              <v:stroke dashstyle="solid"/>
            </v:line>
            <v:line style="position:absolute" from="3647,1715" to="3655,1738" stroked="true" strokeweight="1pt" strokecolor="#582e91">
              <v:stroke dashstyle="solid"/>
            </v:line>
            <v:line style="position:absolute" from="3642,1705" to="3642,1725" stroked="true" strokeweight=".44pt" strokecolor="#582e91">
              <v:stroke dashstyle="solid"/>
            </v:line>
            <v:line style="position:absolute" from="3634,1705" to="3634,1725" stroked="true" strokeweight=".425pt" strokecolor="#582e91">
              <v:stroke dashstyle="solid"/>
            </v:line>
            <v:line style="position:absolute" from="3621,1738" to="3629,1715" stroked="true" strokeweight="1pt" strokecolor="#582e91">
              <v:stroke dashstyle="solid"/>
            </v:line>
            <v:line style="position:absolute" from="3612,1715" to="3621,1738" stroked="true" strokeweight="1pt" strokecolor="#582e91">
              <v:stroke dashstyle="solid"/>
            </v:line>
            <v:line style="position:absolute" from="3608,1705" to="3608,1725" stroked="true" strokeweight=".426pt" strokecolor="#582e91">
              <v:stroke dashstyle="solid"/>
            </v:line>
            <v:line style="position:absolute" from="3594,1691" to="3603,1715" stroked="true" strokeweight="1pt" strokecolor="#582e91">
              <v:stroke dashstyle="solid"/>
            </v:line>
            <v:line style="position:absolute" from="3586,1667" to="3594,1691" stroked="true" strokeweight="1pt" strokecolor="#582e91">
              <v:stroke dashstyle="solid"/>
            </v:line>
            <v:line style="position:absolute" from="3582,1657" to="3582,1677" stroked="true" strokeweight=".439pt" strokecolor="#582e91">
              <v:stroke dashstyle="solid"/>
            </v:line>
            <v:line style="position:absolute" from="3569,1620" to="3577,1667" stroked="true" strokeweight="1pt" strokecolor="#582e91">
              <v:stroke dashstyle="solid"/>
            </v:line>
            <v:line style="position:absolute" from="3560,1644" to="3569,1620" stroked="true" strokeweight="1pt" strokecolor="#582e91">
              <v:stroke dashstyle="solid"/>
            </v:line>
            <v:line style="position:absolute" from="3552,1620" to="3560,1644" stroked="true" strokeweight="1pt" strokecolor="#582e91">
              <v:stroke dashstyle="solid"/>
            </v:line>
            <v:line style="position:absolute" from="3547,1610" to="3547,1630" stroked="true" strokeweight=".426pt" strokecolor="#582e91">
              <v:stroke dashstyle="solid"/>
            </v:line>
            <v:line style="position:absolute" from="3534,1597" to="3543,1620" stroked="true" strokeweight="1pt" strokecolor="#582e91">
              <v:stroke dashstyle="solid"/>
            </v:line>
            <v:line style="position:absolute" from="3526,1620" to="3534,1597" stroked="true" strokeweight="1pt" strokecolor="#582e91">
              <v:stroke dashstyle="solid"/>
            </v:line>
            <v:line style="position:absolute" from="3521,1610" to="3521,1630" stroked="true" strokeweight=".439pt" strokecolor="#582e91">
              <v:stroke dashstyle="solid"/>
            </v:line>
            <v:line style="position:absolute" from="3508,1597" to="3517,1620" stroked="true" strokeweight="1pt" strokecolor="#582e91">
              <v:stroke dashstyle="solid"/>
            </v:line>
            <v:line style="position:absolute" from="3500,1573" to="3508,1597" stroked="true" strokeweight="1pt" strokecolor="#582e91">
              <v:stroke dashstyle="solid"/>
            </v:line>
            <v:line style="position:absolute" from="3495,1563" to="3495,1583" stroked="true" strokeweight=".44pt" strokecolor="#582e91">
              <v:stroke dashstyle="solid"/>
            </v:line>
            <v:line style="position:absolute" from="3487,1563" to="3487,1583" stroked="true" strokeweight=".425pt" strokecolor="#582e91">
              <v:stroke dashstyle="solid"/>
            </v:line>
            <v:line style="position:absolute" from="3474,1526" to="3482,1573" stroked="true" strokeweight="1pt" strokecolor="#582e91">
              <v:stroke dashstyle="solid"/>
            </v:line>
            <v:line style="position:absolute" from="3465,1573" to="3474,1526" stroked="true" strokeweight="1pt" strokecolor="#582e91">
              <v:stroke dashstyle="solid"/>
            </v:line>
            <v:line style="position:absolute" from="3457,1549" to="3465,1573" stroked="true" strokeweight="1pt" strokecolor="#582e91">
              <v:stroke dashstyle="solid"/>
            </v:line>
            <v:line style="position:absolute" from="3452,1539" to="3452,1559" stroked="true" strokeweight=".439pt" strokecolor="#582e91">
              <v:stroke dashstyle="solid"/>
            </v:line>
            <v:line style="position:absolute" from="3439,1526" to="3448,1549" stroked="true" strokeweight="1pt" strokecolor="#582e91">
              <v:stroke dashstyle="solid"/>
            </v:line>
            <v:line style="position:absolute" from="3431,1479" to="3439,1526" stroked="true" strokeweight="1pt" strokecolor="#582e91">
              <v:stroke dashstyle="solid"/>
            </v:line>
            <v:line style="position:absolute" from="3422,1455" to="3431,1479" stroked="true" strokeweight="1pt" strokecolor="#582e91">
              <v:stroke dashstyle="solid"/>
            </v:line>
            <v:line style="position:absolute" from="3418,1445" to="3418,1465" stroked="true" strokeweight=".439pt" strokecolor="#582e91">
              <v:stroke dashstyle="solid"/>
            </v:line>
            <v:line style="position:absolute" from="3404,1431" to="3413,1455" stroked="true" strokeweight="1pt" strokecolor="#582e91">
              <v:stroke dashstyle="solid"/>
            </v:line>
            <v:line style="position:absolute" from="3396,1408" to="3404,1431" stroked="true" strokeweight="1pt" strokecolor="#582e91">
              <v:stroke dashstyle="solid"/>
            </v:line>
            <v:line style="position:absolute" from="3387,1455" to="3396,1408" stroked="true" strokeweight="1pt" strokecolor="#582e91">
              <v:stroke dashstyle="solid"/>
            </v:line>
            <v:line style="position:absolute" from="3379,1479" to="3387,1455" stroked="true" strokeweight="1pt" strokecolor="#582e91">
              <v:stroke dashstyle="solid"/>
            </v:line>
            <v:line style="position:absolute" from="3370,1502" to="3379,1479" stroked="true" strokeweight="1pt" strokecolor="#582e91">
              <v:stroke dashstyle="solid"/>
            </v:line>
            <v:line style="position:absolute" from="3366,1492" to="3366,1512" stroked="true" strokeweight=".397pt" strokecolor="#582e91">
              <v:stroke dashstyle="solid"/>
            </v:line>
            <v:line style="position:absolute" from="3353,1526" to="3362,1502" stroked="true" strokeweight="1pt" strokecolor="#582e91">
              <v:stroke dashstyle="solid"/>
            </v:line>
            <v:line style="position:absolute" from="3344,1479" to="3353,1526" stroked="true" strokeweight="1pt" strokecolor="#582e91">
              <v:stroke dashstyle="solid"/>
            </v:line>
            <v:line style="position:absolute" from="3336,1502" to="3344,1479" stroked="true" strokeweight="1pt" strokecolor="#582e91">
              <v:stroke dashstyle="solid"/>
            </v:line>
            <v:line style="position:absolute" from="3327,1549" to="3336,1502" stroked="true" strokeweight="1pt" strokecolor="#582e91">
              <v:stroke dashstyle="solid"/>
            </v:line>
            <v:line style="position:absolute" from="3323,1539" to="3323,1559" stroked="true" strokeweight=".426pt" strokecolor="#582e91">
              <v:stroke dashstyle="solid"/>
            </v:line>
            <v:line style="position:absolute" from="3314,1539" to="3314,1559" stroked="true" strokeweight=".439pt" strokecolor="#582e91">
              <v:stroke dashstyle="solid"/>
            </v:line>
            <v:line style="position:absolute" from="3301,1526" to="3310,1549" stroked="true" strokeweight="1pt" strokecolor="#582e91">
              <v:stroke dashstyle="solid"/>
            </v:line>
            <v:line style="position:absolute" from="3297,1516" to="3297,1536" stroked="true" strokeweight=".425pt" strokecolor="#582e91">
              <v:stroke dashstyle="solid"/>
            </v:line>
            <v:line style="position:absolute" from="3288,1516" to="3288,1536" stroked="true" strokeweight=".44pt" strokecolor="#582e91">
              <v:stroke dashstyle="solid"/>
            </v:line>
            <v:line style="position:absolute" from="3275,1502" to="3284,1526" stroked="true" strokeweight="1pt" strokecolor="#582e91">
              <v:stroke dashstyle="solid"/>
            </v:line>
            <v:line style="position:absolute" from="3266,1549" to="3275,1502" stroked="true" strokeweight="1pt" strokecolor="#582e91">
              <v:stroke dashstyle="solid"/>
            </v:line>
            <v:line style="position:absolute" from="3262,1539" to="3262,1559" stroked="true" strokeweight=".397pt" strokecolor="#582e91">
              <v:stroke dashstyle="solid"/>
            </v:line>
            <v:shape style="position:absolute;left:3245;top:1539;width:9;height:20" coordorigin="3245,1539" coordsize="9,20" path="m3254,1539l3254,1559m3245,1539l3245,1559e" filled="false" stroked="true" strokeweight=".439pt" strokecolor="#582e91">
              <v:path arrowok="t"/>
              <v:stroke dashstyle="solid"/>
            </v:shape>
            <v:line style="position:absolute" from="3232,1597" to="3241,1549" stroked="true" strokeweight="1pt" strokecolor="#582e91">
              <v:stroke dashstyle="solid"/>
            </v:line>
            <v:line style="position:absolute" from="3224,1644" to="3232,1597" stroked="true" strokeweight="1pt" strokecolor="#582e91">
              <v:stroke dashstyle="solid"/>
            </v:line>
            <v:line style="position:absolute" from="3219,1634" to="3219,1725" stroked="true" strokeweight="1.426pt" strokecolor="#582e91">
              <v:stroke dashstyle="solid"/>
            </v:line>
            <v:line style="position:absolute" from="3206,1738" to="3215,1715" stroked="true" strokeweight="1pt" strokecolor="#582e91">
              <v:stroke dashstyle="solid"/>
            </v:line>
            <v:line style="position:absolute" from="3202,1728" to="3202,1819" stroked="true" strokeweight="1.439pt" strokecolor="#582e91">
              <v:stroke dashstyle="solid"/>
            </v:line>
            <v:line style="position:absolute" from="3189,1833" to="3197,1809" stroked="true" strokeweight="1pt" strokecolor="#582e91">
              <v:stroke dashstyle="solid"/>
            </v:line>
            <v:line style="position:absolute" from="3180,1880" to="3189,1833" stroked="true" strokeweight="1pt" strokecolor="#582e91">
              <v:stroke dashstyle="solid"/>
            </v:line>
            <v:line style="position:absolute" from="3172,1856" to="3180,1880" stroked="true" strokeweight="1pt" strokecolor="#582e91">
              <v:stroke dashstyle="solid"/>
            </v:line>
            <v:line style="position:absolute" from="3163,1880" to="3172,1856" stroked="true" strokeweight="1pt" strokecolor="#582e91">
              <v:stroke dashstyle="solid"/>
            </v:line>
            <v:line style="position:absolute" from="3155,1903" to="3163,1880" stroked="true" strokeweight="1pt" strokecolor="#582e91">
              <v:stroke dashstyle="solid"/>
            </v:line>
            <v:line style="position:absolute" from="3151,1893" to="3151,1913" stroked="true" strokeweight=".439pt" strokecolor="#582e91">
              <v:stroke dashstyle="solid"/>
            </v:line>
            <v:line style="position:absolute" from="3142,1893" to="3142,1984" stroked="true" strokeweight="1.439pt" strokecolor="#582e91">
              <v:stroke dashstyle="solid"/>
            </v:line>
            <v:line style="position:absolute" from="3133,1964" to="3133,1984" stroked="true" strokeweight=".426pt" strokecolor="#582e91">
              <v:stroke dashstyle="solid"/>
            </v:line>
            <v:line style="position:absolute" from="3124,1964" to="3124,1984" stroked="true" strokeweight=".439pt" strokecolor="#582e91">
              <v:stroke dashstyle="solid"/>
            </v:line>
            <v:line style="position:absolute" from="3116,1964" to="3116,1984" stroked="true" strokeweight=".426pt" strokecolor="#582e91">
              <v:stroke dashstyle="solid"/>
            </v:line>
            <v:line style="position:absolute" from="3103,1927" to="3112,1974" stroked="true" strokeweight="1pt" strokecolor="#582e91">
              <v:stroke dashstyle="solid"/>
            </v:line>
            <v:line style="position:absolute" from="3094,1951" to="3103,1927" stroked="true" strokeweight="1pt" strokecolor="#582e91">
              <v:stroke dashstyle="solid"/>
            </v:line>
            <v:line style="position:absolute" from="3090,1941" to="3090,1961" stroked="true" strokeweight=".424pt" strokecolor="#582e91">
              <v:stroke dashstyle="solid"/>
            </v:line>
            <v:line style="position:absolute" from="3081,1941" to="3081,1961" stroked="true" strokeweight=".44pt" strokecolor="#582e91">
              <v:stroke dashstyle="solid"/>
            </v:line>
            <v:line style="position:absolute" from="3068,1998" to="3077,1951" stroked="true" strokeweight="1pt" strokecolor="#582e91">
              <v:stroke dashstyle="solid"/>
            </v:line>
            <v:line style="position:absolute" from="3059,1951" to="3068,1998" stroked="true" strokeweight="1pt" strokecolor="#582e91">
              <v:stroke dashstyle="solid"/>
            </v:line>
            <v:line style="position:absolute" from="3051,1927" to="3059,1951" stroked="true" strokeweight="1pt" strokecolor="#582e91">
              <v:stroke dashstyle="solid"/>
            </v:line>
            <v:line style="position:absolute" from="3042,1951" to="3051,1927" stroked="true" strokeweight="1pt" strokecolor="#582e91">
              <v:stroke dashstyle="solid"/>
            </v:line>
            <v:line style="position:absolute" from="3038,1941" to="3038,1961" stroked="true" strokeweight=".44pt" strokecolor="#582e91">
              <v:stroke dashstyle="solid"/>
            </v:line>
            <v:line style="position:absolute" from="3025,1927" to="3034,1951" stroked="true" strokeweight="1pt" strokecolor="#582e91">
              <v:stroke dashstyle="solid"/>
            </v:line>
            <v:line style="position:absolute" from="3021,1917" to="3021,1937" stroked="true" strokeweight=".439pt" strokecolor="#582e91">
              <v:stroke dashstyle="solid"/>
            </v:line>
            <v:line style="position:absolute" from="3008,1903" to="3016,1927" stroked="true" strokeweight="1pt" strokecolor="#582e91">
              <v:stroke dashstyle="solid"/>
            </v:line>
            <v:line style="position:absolute" from="3003,1893" to="3003,1913" stroked="true" strokeweight=".44pt" strokecolor="#582e91">
              <v:stroke dashstyle="solid"/>
            </v:line>
            <v:line style="position:absolute" from="2990,1880" to="2999,1903" stroked="true" strokeweight="1pt" strokecolor="#582e91">
              <v:stroke dashstyle="solid"/>
            </v:line>
            <v:line style="position:absolute" from="2986,1870" to="2986,1890" stroked="true" strokeweight=".425pt" strokecolor="#582e91">
              <v:stroke dashstyle="solid"/>
            </v:line>
            <v:line style="position:absolute" from="2973,1903" to="2982,1880" stroked="true" strokeweight="1pt" strokecolor="#582e91">
              <v:stroke dashstyle="solid"/>
            </v:line>
            <v:line style="position:absolute" from="2964,1880" to="2973,1903" stroked="true" strokeweight="1pt" strokecolor="#582e91">
              <v:stroke dashstyle="solid"/>
            </v:line>
            <v:line style="position:absolute" from="2956,1903" to="2964,1880" stroked="true" strokeweight="1pt" strokecolor="#582e91">
              <v:stroke dashstyle="solid"/>
            </v:line>
            <v:line style="position:absolute" from="2948,1856" to="2956,1903" stroked="true" strokeweight="1pt" strokecolor="#582e91">
              <v:stroke dashstyle="solid"/>
            </v:line>
            <v:line style="position:absolute" from="2939,1880" to="2948,1856" stroked="true" strokeweight="1pt" strokecolor="#582e91">
              <v:stroke dashstyle="solid"/>
            </v:line>
            <v:line style="position:absolute" from="2930,1856" to="2939,1880" stroked="true" strokeweight="1pt" strokecolor="#582e91">
              <v:stroke dashstyle="solid"/>
            </v:line>
            <v:line style="position:absolute" from="2926,1846" to="2926,1866" stroked="true" strokeweight=".425pt" strokecolor="#582e91">
              <v:stroke dashstyle="solid"/>
            </v:line>
            <v:line style="position:absolute" from="2913,1833" to="2922,1856" stroked="true" strokeweight="1pt" strokecolor="#582e91">
              <v:stroke dashstyle="solid"/>
            </v:line>
            <v:line style="position:absolute" from="2904,1809" to="2913,1833" stroked="true" strokeweight="1pt" strokecolor="#582e91">
              <v:stroke dashstyle="solid"/>
            </v:line>
            <v:line style="position:absolute" from="2895,1833" to="2904,1809" stroked="true" strokeweight="1pt" strokecolor="#582e91">
              <v:stroke dashstyle="solid"/>
            </v:line>
            <v:line style="position:absolute" from="2891,1823" to="2891,1843" stroked="true" strokeweight=".439pt" strokecolor="#582e91">
              <v:stroke dashstyle="solid"/>
            </v:line>
            <v:line style="position:absolute" from="2882,1823" to="2882,1843" stroked="true" strokeweight=".426pt" strokecolor="#582e91">
              <v:stroke dashstyle="solid"/>
            </v:line>
            <v:line style="position:absolute" from="2869,1856" to="2878,1833" stroked="true" strokeweight="1pt" strokecolor="#582e91">
              <v:stroke dashstyle="solid"/>
            </v:line>
            <v:line style="position:absolute" from="2861,1880" to="2869,1856" stroked="true" strokeweight="1pt" strokecolor="#582e91">
              <v:stroke dashstyle="solid"/>
            </v:line>
            <v:line style="position:absolute" from="2857,1775" to="2857,1890" stroked="true" strokeweight="1.44pt" strokecolor="#582e91">
              <v:stroke dashstyle="solid"/>
            </v:line>
            <v:line style="position:absolute" from="2844,1809" to="2852,1785" stroked="true" strokeweight="1pt" strokecolor="#582e91">
              <v:stroke dashstyle="solid"/>
            </v:line>
            <v:line style="position:absolute" from="2840,1799" to="2840,1819" stroked="true" strokeweight=".439pt" strokecolor="#582e91">
              <v:stroke dashstyle="solid"/>
            </v:line>
            <v:line style="position:absolute" from="2827,1785" to="2835,1809" stroked="true" strokeweight="1pt" strokecolor="#582e91">
              <v:stroke dashstyle="solid"/>
            </v:line>
            <v:line style="position:absolute" from="2818,1809" to="2827,1785" stroked="true" strokeweight="1pt" strokecolor="#582e91">
              <v:stroke dashstyle="solid"/>
            </v:line>
            <v:line style="position:absolute" from="2809,1785" to="2818,1809" stroked="true" strokeweight="1pt" strokecolor="#582e91">
              <v:stroke dashstyle="solid"/>
            </v:line>
            <v:line style="position:absolute" from="2801,1738" to="2809,1785" stroked="true" strokeweight="1pt" strokecolor="#582e91">
              <v:stroke dashstyle="solid"/>
            </v:line>
            <v:line style="position:absolute" from="2792,1762" to="2801,1738" stroked="true" strokeweight="1pt" strokecolor="#582e91">
              <v:stroke dashstyle="solid"/>
            </v:line>
            <v:line style="position:absolute" from="2783,1738" to="2792,1762" stroked="true" strokeweight="1pt" strokecolor="#582e91">
              <v:stroke dashstyle="solid"/>
            </v:line>
            <v:line style="position:absolute" from="2775,1715" to="2783,1738" stroked="true" strokeweight="1pt" strokecolor="#582e91">
              <v:stroke dashstyle="solid"/>
            </v:line>
            <v:line style="position:absolute" from="2766,1738" to="2775,1715" stroked="true" strokeweight="1pt" strokecolor="#582e91">
              <v:stroke dashstyle="solid"/>
            </v:line>
            <v:line style="position:absolute" from="2757,1691" to="2766,1738" stroked="true" strokeweight="1pt" strokecolor="#582e91">
              <v:stroke dashstyle="solid"/>
            </v:line>
            <v:line style="position:absolute" from="2749,1667" to="2757,1691" stroked="true" strokeweight="1pt" strokecolor="#582e91">
              <v:stroke dashstyle="solid"/>
            </v:line>
            <v:line style="position:absolute" from="2745,1657" to="2745,1677" stroked="true" strokeweight=".397pt" strokecolor="#582e91">
              <v:stroke dashstyle="solid"/>
            </v:line>
            <v:line style="position:absolute" from="2732,1644" to="2741,1667" stroked="true" strokeweight="1pt" strokecolor="#582e91">
              <v:stroke dashstyle="solid"/>
            </v:line>
            <v:line style="position:absolute" from="2723,1620" to="2732,1644" stroked="true" strokeweight="1pt" strokecolor="#582e91">
              <v:stroke dashstyle="solid"/>
            </v:line>
            <v:line style="position:absolute" from="2719,1610" to="2719,1630" stroked="true" strokeweight=".425pt" strokecolor="#582e91">
              <v:stroke dashstyle="solid"/>
            </v:line>
            <v:line style="position:absolute" from="2706,1667" to="2715,1620" stroked="true" strokeweight="1pt" strokecolor="#582e91">
              <v:stroke dashstyle="solid"/>
            </v:line>
            <v:line style="position:absolute" from="2702,1657" to="2702,1677" stroked="true" strokeweight=".426pt" strokecolor="#582e91">
              <v:stroke dashstyle="solid"/>
            </v:line>
            <v:line style="position:absolute" from="2689,1691" to="2697,1667" stroked="true" strokeweight="1pt" strokecolor="#582e91">
              <v:stroke dashstyle="solid"/>
            </v:line>
            <v:line style="position:absolute" from="2684,1587" to="2684,1701" stroked="true" strokeweight="1.44pt" strokecolor="#582e91">
              <v:stroke dashstyle="solid"/>
            </v:line>
            <v:line style="position:absolute" from="2671,1644" to="2680,1597" stroked="true" strokeweight="1pt" strokecolor="#582e91">
              <v:stroke dashstyle="solid"/>
            </v:line>
            <v:line style="position:absolute" from="2667,1563" to="2667,1654" stroked="true" strokeweight="1.439pt" strokecolor="#582e91">
              <v:stroke dashstyle="solid"/>
            </v:line>
            <v:line style="position:absolute" from="2658,1563" to="2658,1583" stroked="true" strokeweight=".426pt" strokecolor="#582e91">
              <v:stroke dashstyle="solid"/>
            </v:line>
            <v:line style="position:absolute" from="2645,1597" to="2654,1573" stroked="true" strokeweight="1pt" strokecolor="#582e91">
              <v:stroke dashstyle="solid"/>
            </v:line>
            <v:line style="position:absolute" from="2641,1587" to="2641,1607" stroked="true" strokeweight=".411pt" strokecolor="#582e91">
              <v:stroke dashstyle="solid"/>
            </v:line>
            <v:line style="position:absolute" from="2628,1573" to="2637,1597" stroked="true" strokeweight="1pt" strokecolor="#582e91">
              <v:stroke dashstyle="solid"/>
            </v:line>
            <v:line style="position:absolute" from="2624,1563" to="2624,1583" stroked="true" strokeweight=".439pt" strokecolor="#582e91">
              <v:stroke dashstyle="solid"/>
            </v:line>
            <v:line style="position:absolute" from="2615,1563" to="2615,1583" stroked="true" strokeweight=".426pt" strokecolor="#582e91">
              <v:stroke dashstyle="solid"/>
            </v:line>
            <v:line style="position:absolute" from="2602,1597" to="2611,1573" stroked="true" strokeweight="1pt" strokecolor="#582e91">
              <v:stroke dashstyle="solid"/>
            </v:line>
            <v:line style="position:absolute" from="2594,1573" to="2602,1597" stroked="true" strokeweight="1pt" strokecolor="#582e91">
              <v:stroke dashstyle="solid"/>
            </v:line>
            <v:line style="position:absolute" from="2585,1549" to="2594,1573" stroked="true" strokeweight="1pt" strokecolor="#582e91">
              <v:stroke dashstyle="solid"/>
            </v:line>
            <v:line style="position:absolute" from="2580,1539" to="2580,1559" stroked="true" strokeweight=".439pt" strokecolor="#582e91">
              <v:stroke dashstyle="solid"/>
            </v:line>
            <v:line style="position:absolute" from="2567,1573" to="2576,1549" stroked="true" strokeweight="1pt" strokecolor="#582e91">
              <v:stroke dashstyle="solid"/>
            </v:line>
            <v:line style="position:absolute" from="2563,1563" to="2563,1583" stroked="true" strokeweight=".439pt" strokecolor="#582e91">
              <v:stroke dashstyle="solid"/>
            </v:line>
            <v:line style="position:absolute" from="2550,1526" to="2559,1573" stroked="true" strokeweight="1.0pt" strokecolor="#582e91">
              <v:stroke dashstyle="solid"/>
            </v:line>
            <v:line style="position:absolute" from="2546,1516" to="2546,1630" stroked="true" strokeweight="1.439pt" strokecolor="#582e91">
              <v:stroke dashstyle="solid"/>
            </v:line>
            <v:line style="position:absolute" from="2537,1610" to="2537,1630" stroked="true" strokeweight=".397pt" strokecolor="#582e91">
              <v:stroke dashstyle="solid"/>
            </v:line>
            <v:line style="position:absolute" from="2525,1573" to="2533,1620" stroked="true" strokeweight="1pt" strokecolor="#582e91">
              <v:stroke dashstyle="solid"/>
            </v:line>
            <v:line style="position:absolute" from="2516,1597" to="2525,1573" stroked="true" strokeweight="1pt" strokecolor="#582e91">
              <v:stroke dashstyle="solid"/>
            </v:line>
            <v:line style="position:absolute" from="2507,1573" to="2516,1597" stroked="true" strokeweight="1pt" strokecolor="#582e91">
              <v:stroke dashstyle="solid"/>
            </v:line>
            <v:line style="position:absolute" from="2499,1526" to="2507,1573" stroked="true" strokeweight="1pt" strokecolor="#582e91">
              <v:stroke dashstyle="solid"/>
            </v:line>
            <v:line style="position:absolute" from="2490,1502" to="2499,1526" stroked="true" strokeweight="1pt" strokecolor="#582e91">
              <v:stroke dashstyle="solid"/>
            </v:line>
            <v:line style="position:absolute" from="2481,1479" to="2490,1502" stroked="true" strokeweight="1pt" strokecolor="#582e91">
              <v:stroke dashstyle="solid"/>
            </v:line>
            <v:line style="position:absolute" from="2473,1455" to="2481,1479" stroked="true" strokeweight="1pt" strokecolor="#582e91">
              <v:stroke dashstyle="solid"/>
            </v:line>
            <v:line style="position:absolute" from="2468,1445" to="2468,1465" stroked="true" strokeweight=".426pt" strokecolor="#582e91">
              <v:stroke dashstyle="solid"/>
            </v:line>
            <v:line style="position:absolute" from="2460,1445" to="2460,1465" stroked="true" strokeweight=".438pt" strokecolor="#582e91">
              <v:stroke dashstyle="solid"/>
            </v:line>
            <v:line style="position:absolute" from="2451,1374" to="2451,1465" stroked="true" strokeweight="1.425pt" strokecolor="#582e91">
              <v:stroke dashstyle="solid"/>
            </v:line>
            <v:line style="position:absolute" from="2438,1361" to="2447,1384" stroked="true" strokeweight="1pt" strokecolor="#582e91">
              <v:stroke dashstyle="solid"/>
            </v:line>
            <v:line style="position:absolute" from="2430,1337" to="2438,1361" stroked="true" strokeweight="1pt" strokecolor="#582e91">
              <v:stroke dashstyle="solid"/>
            </v:line>
            <v:line style="position:absolute" from="2426,1327" to="2426,1347" stroked="true" strokeweight=".44pt" strokecolor="#582e91">
              <v:stroke dashstyle="solid"/>
            </v:line>
            <v:line style="position:absolute" from="2412,1361" to="2421,1337" stroked="true" strokeweight="1pt" strokecolor="#582e91">
              <v:stroke dashstyle="solid"/>
            </v:line>
            <v:line style="position:absolute" from="2404,1337" to="2412,1361" stroked="true" strokeweight="1pt" strokecolor="#582e91">
              <v:stroke dashstyle="solid"/>
            </v:line>
            <v:line style="position:absolute" from="2395,1290" to="2404,1337" stroked="true" strokeweight="1pt" strokecolor="#582e91">
              <v:stroke dashstyle="solid"/>
            </v:line>
            <v:line style="position:absolute" from="2387,1313" to="2395,1290" stroked="true" strokeweight="1pt" strokecolor="#582e91">
              <v:stroke dashstyle="solid"/>
            </v:line>
            <v:line style="position:absolute" from="2378,1290" to="2387,1313" stroked="true" strokeweight="1pt" strokecolor="#582e91">
              <v:stroke dashstyle="solid"/>
            </v:line>
            <v:line style="position:absolute" from="2369,1266" to="2378,1290" stroked="true" strokeweight="1pt" strokecolor="#582e91">
              <v:stroke dashstyle="solid"/>
            </v:line>
            <v:line style="position:absolute" from="2361,1243" to="2369,1266" stroked="true" strokeweight="1pt" strokecolor="#582e91">
              <v:stroke dashstyle="solid"/>
            </v:line>
            <v:line style="position:absolute" from="2352,1219" to="2361,1243" stroked="true" strokeweight="1pt" strokecolor="#582e91">
              <v:stroke dashstyle="solid"/>
            </v:line>
            <v:line style="position:absolute" from="2347,1209" to="2347,1229" stroked="true" strokeweight=".426pt" strokecolor="#582e91">
              <v:stroke dashstyle="solid"/>
            </v:line>
            <v:line style="position:absolute" from="2334,1243" to="2343,1219" stroked="true" strokeweight="1pt" strokecolor="#582e91">
              <v:stroke dashstyle="solid"/>
            </v:line>
            <v:line style="position:absolute" from="2327,1219" to="2334,1243" stroked="true" strokeweight="1.0pt" strokecolor="#582e91">
              <v:stroke dashstyle="solid"/>
            </v:line>
            <v:line style="position:absolute" from="2318,1172" to="2327,1219" stroked="true" strokeweight="1pt" strokecolor="#582e91">
              <v:stroke dashstyle="solid"/>
            </v:line>
            <v:line style="position:absolute" from="2309,1148" to="2318,1172" stroked="true" strokeweight="1pt" strokecolor="#582e91">
              <v:stroke dashstyle="solid"/>
            </v:line>
            <v:line style="position:absolute" from="2305,1138" to="2305,1158" stroked="true" strokeweight=".425pt" strokecolor="#582e91">
              <v:stroke dashstyle="solid"/>
            </v:line>
            <v:line style="position:absolute" from="2292,1172" to="2300,1148" stroked="true" strokeweight="1pt" strokecolor="#582e91">
              <v:stroke dashstyle="solid"/>
            </v:line>
            <v:line style="position:absolute" from="2287,1091" to="2287,1182" stroked="true" strokeweight="1.425pt" strokecolor="#582e91">
              <v:stroke dashstyle="solid"/>
            </v:line>
            <v:line style="position:absolute" from="2279,1091" to="2279,1111" stroked="true" strokeweight=".439pt" strokecolor="#582e91">
              <v:stroke dashstyle="solid"/>
            </v:line>
            <v:line style="position:absolute" from="2266,1077" to="2274,1101" stroked="true" strokeweight="1pt" strokecolor="#582e91">
              <v:stroke dashstyle="solid"/>
            </v:line>
            <v:line style="position:absolute" from="2257,1054" to="2266,1077" stroked="true" strokeweight="1pt" strokecolor="#582e91">
              <v:stroke dashstyle="solid"/>
            </v:line>
            <v:line style="position:absolute" from="2248,1101" to="2257,1054" stroked="true" strokeweight="1pt" strokecolor="#582e91">
              <v:stroke dashstyle="solid"/>
            </v:line>
            <v:line style="position:absolute" from="2240,1148" to="2248,1101" stroked="true" strokeweight="1pt" strokecolor="#582e91">
              <v:stroke dashstyle="solid"/>
            </v:line>
            <v:line style="position:absolute" from="2235,1138" to="2235,1158" stroked="true" strokeweight=".439pt" strokecolor="#582e91">
              <v:stroke dashstyle="solid"/>
            </v:line>
            <v:line style="position:absolute" from="2227,1138" to="2227,1158" stroked="true" strokeweight=".412pt" strokecolor="#582e91">
              <v:stroke dashstyle="solid"/>
            </v:line>
            <v:line style="position:absolute" from="2214,1172" to="2223,1148" stroked="true" strokeweight="1pt" strokecolor="#582e91">
              <v:stroke dashstyle="solid"/>
            </v:line>
            <v:line style="position:absolute" from="2210,1162" to="2210,1182" stroked="true" strokeweight=".439pt" strokecolor="#582e91">
              <v:stroke dashstyle="solid"/>
            </v:line>
            <v:line style="position:absolute" from="2201,1162" to="2201,1253" stroked="true" strokeweight="1.426pt" strokecolor="#582e91">
              <v:stroke dashstyle="solid"/>
            </v:line>
            <v:line style="position:absolute" from="2192,1233" to="2192,1253" stroked="true" strokeweight=".439pt" strokecolor="#582e91">
              <v:stroke dashstyle="solid"/>
            </v:line>
            <v:line style="position:absolute" from="2179,1266" to="2188,1243" stroked="true" strokeweight="1pt" strokecolor="#582e91">
              <v:stroke dashstyle="solid"/>
            </v:line>
            <v:line style="position:absolute" from="2175,1256" to="2175,1276" stroked="true" strokeweight=".439pt" strokecolor="#582e91">
              <v:stroke dashstyle="solid"/>
            </v:line>
            <v:line style="position:absolute" from="2162,1290" to="2171,1266" stroked="true" strokeweight="1pt" strokecolor="#582e91">
              <v:stroke dashstyle="solid"/>
            </v:line>
            <v:line style="position:absolute" from="2153,1266" to="2162,1290" stroked="true" strokeweight="1pt" strokecolor="#582e91">
              <v:stroke dashstyle="solid"/>
            </v:line>
            <v:line style="position:absolute" from="2149,1256" to="2149,1276" stroked="true" strokeweight=".439pt" strokecolor="#582e91">
              <v:stroke dashstyle="solid"/>
            </v:line>
            <v:line style="position:absolute" from="2136,1313" to="2145,1266" stroked="true" strokeweight="1pt" strokecolor="#582e91">
              <v:stroke dashstyle="solid"/>
            </v:line>
            <v:line style="position:absolute" from="2127,1290" to="2136,1313" stroked="true" strokeweight="1pt" strokecolor="#582e91">
              <v:stroke dashstyle="solid"/>
            </v:line>
            <v:line style="position:absolute" from="2119,1337" to="2127,1290" stroked="true" strokeweight="1pt" strokecolor="#582e91">
              <v:stroke dashstyle="solid"/>
            </v:line>
            <v:line style="position:absolute" from="2111,1384" to="2119,1337" stroked="true" strokeweight="1pt" strokecolor="#582e91">
              <v:stroke dashstyle="solid"/>
            </v:line>
            <v:line style="position:absolute" from="2102,1408" to="2111,1384" stroked="true" strokeweight="1pt" strokecolor="#582e91">
              <v:stroke dashstyle="solid"/>
            </v:line>
            <v:line style="position:absolute" from="2093,1431" to="2102,1408" stroked="true" strokeweight="1pt" strokecolor="#582e91">
              <v:stroke dashstyle="solid"/>
            </v:line>
            <v:line style="position:absolute" from="2089,1421" to="2089,1512" stroked="true" strokeweight="1.439pt" strokecolor="#582e91">
              <v:stroke dashstyle="solid"/>
            </v:line>
            <v:line style="position:absolute" from="2080,1492" to="2080,1512" stroked="true" strokeweight=".426pt" strokecolor="#582e91">
              <v:stroke dashstyle="solid"/>
            </v:line>
            <v:line style="position:absolute" from="2067,1549" to="2076,1502" stroked="true" strokeweight="1pt" strokecolor="#582e91">
              <v:stroke dashstyle="solid"/>
            </v:line>
            <v:line style="position:absolute" from="2058,1597" to="2067,1549" stroked="true" strokeweight="1pt" strokecolor="#582e91">
              <v:stroke dashstyle="solid"/>
            </v:line>
            <v:line style="position:absolute" from="2054,1587" to="2054,1677" stroked="true" strokeweight="1.425pt" strokecolor="#582e91">
              <v:stroke dashstyle="solid"/>
            </v:line>
            <v:line style="position:absolute" from="2041,1620" to="2050,1667" stroked="true" strokeweight="1pt" strokecolor="#582e91">
              <v:stroke dashstyle="solid"/>
            </v:line>
            <v:line style="position:absolute" from="2037,1610" to="2037,1630" stroked="true" strokeweight=".425pt" strokecolor="#582e91">
              <v:stroke dashstyle="solid"/>
            </v:line>
            <v:line style="position:absolute" from="2024,1667" to="2033,1620" stroked="true" strokeweight="1pt" strokecolor="#582e91">
              <v:stroke dashstyle="solid"/>
            </v:line>
            <v:line style="position:absolute" from="2016,1644" to="2024,1667" stroked="true" strokeweight="1.0pt" strokecolor="#582e91">
              <v:stroke dashstyle="solid"/>
            </v:line>
            <v:line style="position:absolute" from="2007,1620" to="2016,1644" stroked="true" strokeweight="1pt" strokecolor="#582e91">
              <v:stroke dashstyle="solid"/>
            </v:line>
            <v:line style="position:absolute" from="2003,1610" to="2003,1630" stroked="true" strokeweight=".44pt" strokecolor="#582e91">
              <v:stroke dashstyle="solid"/>
            </v:line>
            <v:line style="position:absolute" from="1994,1610" to="1994,1630" stroked="true" strokeweight=".425pt" strokecolor="#582e91">
              <v:stroke dashstyle="solid"/>
            </v:line>
            <v:line style="position:absolute" from="1981,1644" to="1990,1620" stroked="true" strokeweight="1pt" strokecolor="#582e91">
              <v:stroke dashstyle="solid"/>
            </v:line>
            <v:line style="position:absolute" from="1977,1634" to="1977,1654" stroked="true" strokeweight=".426pt" strokecolor="#582e91">
              <v:stroke dashstyle="solid"/>
            </v:line>
            <v:line style="position:absolute" from="1964,1667" to="1972,1644" stroked="true" strokeweight="1pt" strokecolor="#582e91">
              <v:stroke dashstyle="solid"/>
            </v:line>
            <v:line style="position:absolute" from="1959,1657" to="1959,1677" stroked="true" strokeweight=".439pt" strokecolor="#582e91">
              <v:stroke dashstyle="solid"/>
            </v:line>
            <v:line style="position:absolute" from="1946,1644" to="1955,1667" stroked="true" strokeweight="1pt" strokecolor="#582e91">
              <v:stroke dashstyle="solid"/>
            </v:line>
            <v:line style="position:absolute" from="1938,1667" to="1946,1644" stroked="true" strokeweight="1pt" strokecolor="#582e91">
              <v:stroke dashstyle="solid"/>
            </v:line>
            <v:line style="position:absolute" from="1933,1657" to="1933,1677" stroked="true" strokeweight=".426pt" strokecolor="#582e91">
              <v:stroke dashstyle="solid"/>
            </v:line>
            <v:line style="position:absolute" from="1920,1714" to="1929,1667" stroked="true" strokeweight="1pt" strokecolor="#582e91">
              <v:stroke dashstyle="solid"/>
            </v:line>
            <v:line style="position:absolute" from="1912,1667" to="1920,1714" stroked="true" strokeweight="1pt" strokecolor="#582e91">
              <v:stroke dashstyle="solid"/>
            </v:line>
            <v:line style="position:absolute" from="1904,1620" to="1912,1667" stroked="true" strokeweight="1pt" strokecolor="#582e91">
              <v:stroke dashstyle="solid"/>
            </v:line>
            <v:line style="position:absolute" from="1895,1644" to="1904,1620" stroked="true" strokeweight="1pt" strokecolor="#582e91">
              <v:stroke dashstyle="solid"/>
            </v:line>
            <v:line style="position:absolute" from="1891,1634" to="1891,1654" stroked="true" strokeweight=".425pt" strokecolor="#582e91">
              <v:stroke dashstyle="solid"/>
            </v:line>
            <v:line style="position:absolute" from="1878,1620" to="1886,1644" stroked="true" strokeweight="1pt" strokecolor="#582e91">
              <v:stroke dashstyle="solid"/>
            </v:line>
            <v:line style="position:absolute" from="1873,1610" to="1873,1630" stroked="true" strokeweight=".425pt" strokecolor="#582e91">
              <v:stroke dashstyle="solid"/>
            </v:line>
            <v:line style="position:absolute" from="1860,1573" to="1869,1620" stroked="true" strokeweight="1pt" strokecolor="#582e91">
              <v:stroke dashstyle="solid"/>
            </v:line>
            <v:line style="position:absolute" from="1851,1620" to="1860,1573" stroked="true" strokeweight="1pt" strokecolor="#582e91">
              <v:stroke dashstyle="solid"/>
            </v:line>
            <v:line style="position:absolute" from="1847,1610" to="1847,1630" stroked="true" strokeweight=".425pt" strokecolor="#582e91">
              <v:stroke dashstyle="solid"/>
            </v:line>
            <v:line style="position:absolute" from="1834,1573" to="1843,1620" stroked="true" strokeweight="1pt" strokecolor="#582e91">
              <v:stroke dashstyle="solid"/>
            </v:line>
            <v:line style="position:absolute" from="1826,1620" to="1834,1573" stroked="true" strokeweight="1pt" strokecolor="#582e91">
              <v:stroke dashstyle="solid"/>
            </v:line>
            <v:line style="position:absolute" from="1821,1539" to="1821,1630" stroked="true" strokeweight="1.439pt" strokecolor="#582e91">
              <v:stroke dashstyle="solid"/>
            </v:line>
            <v:line style="position:absolute" from="1813,1539" to="1813,1559" stroked="true" strokeweight=".411pt" strokecolor="#582e91">
              <v:stroke dashstyle="solid"/>
            </v:line>
            <v:line style="position:absolute" from="1804,1539" to="1804,1559" stroked="true" strokeweight=".439pt" strokecolor="#582e91">
              <v:stroke dashstyle="solid"/>
            </v:line>
            <v:line style="position:absolute" from="1795,1539" to="1795,1559" stroked="true" strokeweight=".44pt" strokecolor="#582e91">
              <v:stroke dashstyle="solid"/>
            </v:line>
            <v:line style="position:absolute" from="1783,1526" to="1791,1549" stroked="true" strokeweight="1pt" strokecolor="#582e91">
              <v:stroke dashstyle="solid"/>
            </v:line>
            <v:line style="position:absolute" from="1774,1479" to="1783,1526" stroked="true" strokeweight="1pt" strokecolor="#582e91">
              <v:stroke dashstyle="solid"/>
            </v:line>
            <v:line style="position:absolute" from="1765,1502" to="1774,1479" stroked="true" strokeweight="1pt" strokecolor="#582e91">
              <v:stroke dashstyle="solid"/>
            </v:line>
            <v:line style="position:absolute" from="1757,1479" to="1765,1502" stroked="true" strokeweight="1pt" strokecolor="#582e91">
              <v:stroke dashstyle="solid"/>
            </v:line>
            <v:line style="position:absolute" from="1748,1455" to="1757,1479" stroked="true" strokeweight="1pt" strokecolor="#582e91">
              <v:stroke dashstyle="solid"/>
            </v:line>
            <v:line style="position:absolute" from="1739,1431" to="1748,1455" stroked="true" strokeweight="1pt" strokecolor="#582e91">
              <v:stroke dashstyle="solid"/>
            </v:line>
            <v:line style="position:absolute" from="1730,1408" to="1739,1431" stroked="true" strokeweight="1pt" strokecolor="#582e91">
              <v:stroke dashstyle="solid"/>
            </v:line>
            <v:line style="position:absolute" from="1726,1398" to="1726,1418" stroked="true" strokeweight=".425pt" strokecolor="#582e91">
              <v:stroke dashstyle="solid"/>
            </v:line>
            <v:line style="position:absolute" from="1718,1327" to="1718,1418" stroked="true" strokeweight="1.44pt" strokecolor="#582e91">
              <v:stroke dashstyle="solid"/>
            </v:line>
            <v:line style="position:absolute" from="1709,1327" to="1709,1347" stroked="true" strokeweight=".396pt" strokecolor="#582e91">
              <v:stroke dashstyle="solid"/>
            </v:line>
            <v:line style="position:absolute" from="1701,1327" to="1701,1347" stroked="true" strokeweight=".439pt" strokecolor="#582e91">
              <v:stroke dashstyle="solid"/>
            </v:line>
            <v:line style="position:absolute" from="1692,1327" to="1692,1347" stroked="true" strokeweight=".44pt" strokecolor="#582e91">
              <v:stroke dashstyle="solid"/>
            </v:line>
            <v:line style="position:absolute" from="1683,1256" to="1683,1347" stroked="true" strokeweight="1.425pt" strokecolor="#582e91">
              <v:stroke dashstyle="solid"/>
            </v:line>
            <v:line style="position:absolute" from="1670,1243" to="1679,1266" stroked="true" strokeweight="1pt" strokecolor="#582e91">
              <v:stroke dashstyle="solid"/>
            </v:line>
            <v:line style="position:absolute" from="1666,1233" to="1666,1253" stroked="true" strokeweight=".425pt" strokecolor="#582e91">
              <v:stroke dashstyle="solid"/>
            </v:line>
            <v:line style="position:absolute" from="1653,1266" to="1662,1243" stroked="true" strokeweight="1pt" strokecolor="#582e91">
              <v:stroke dashstyle="solid"/>
            </v:line>
            <v:line style="position:absolute" from="1644,1243" to="1653,1266" stroked="true" strokeweight="1pt" strokecolor="#582e91">
              <v:stroke dashstyle="solid"/>
            </v:line>
            <v:line style="position:absolute" from="1636,1195" to="1644,1243" stroked="true" strokeweight="1pt" strokecolor="#582e91">
              <v:stroke dashstyle="solid"/>
            </v:line>
            <v:line style="position:absolute" from="1631,1185" to="1631,1205" stroked="true" strokeweight=".44pt" strokecolor="#582e91">
              <v:stroke dashstyle="solid"/>
            </v:line>
            <v:line style="position:absolute" from="1618,1219" to="1627,1195" stroked="true" strokeweight="1pt" strokecolor="#582e91">
              <v:stroke dashstyle="solid"/>
            </v:line>
            <v:line style="position:absolute" from="1610,1195" to="1618,1219" stroked="true" strokeweight="1pt" strokecolor="#582e91">
              <v:stroke dashstyle="solid"/>
            </v:line>
            <v:line style="position:absolute" from="1606,1185" to="1606,1205" stroked="true" strokeweight=".397pt" strokecolor="#582e91">
              <v:stroke dashstyle="solid"/>
            </v:line>
            <v:shape style="position:absolute;left:1588;top:1185;width:9;height:138" coordorigin="1589,1185" coordsize="9,138" path="m1597,1185l1597,1323m1589,1233l1589,1323e" filled="false" stroked="true" strokeweight="1.439pt" strokecolor="#582e91">
              <v:path arrowok="t"/>
              <v:stroke dashstyle="solid"/>
            </v:shape>
            <v:line style="position:absolute" from="1580,1233" to="1580,1253" stroked="true" strokeweight=".425pt" strokecolor="#582e91">
              <v:stroke dashstyle="solid"/>
            </v:line>
            <v:line style="position:absolute" from="1567,1219" to="1576,1243" stroked="true" strokeweight="1pt" strokecolor="#582e91">
              <v:stroke dashstyle="solid"/>
            </v:line>
            <v:line style="position:absolute" from="1563,1209" to="1563,1229" stroked="true" strokeweight=".425pt" strokecolor="#582e91">
              <v:stroke dashstyle="solid"/>
            </v:line>
            <v:line style="position:absolute" from="1554,1209" to="1554,1229" stroked="true" strokeweight=".439pt" strokecolor="#582e91">
              <v:stroke dashstyle="solid"/>
            </v:line>
            <v:line style="position:absolute" from="1545,1138" to="1545,1229" stroked="true" strokeweight="1.44pt" strokecolor="#582e91">
              <v:stroke dashstyle="solid"/>
            </v:line>
            <v:line style="position:absolute" from="1537,1138" to="1537,1158" stroked="true" strokeweight=".425pt" strokecolor="#582e91">
              <v:stroke dashstyle="solid"/>
            </v:line>
            <v:line style="position:absolute" from="1524,1195" to="1532,1148" stroked="true" strokeweight="1pt" strokecolor="#582e91">
              <v:stroke dashstyle="solid"/>
            </v:line>
            <v:line style="position:absolute" from="1515,1172" to="1524,1195" stroked="true" strokeweight="1pt" strokecolor="#582e91">
              <v:stroke dashstyle="solid"/>
            </v:line>
            <v:line style="position:absolute" from="1506,1195" to="1515,1172" stroked="true" strokeweight="1pt" strokecolor="#582e91">
              <v:stroke dashstyle="solid"/>
            </v:line>
            <v:line style="position:absolute" from="1502,1185" to="1502,1205" stroked="true" strokeweight=".397pt" strokecolor="#582e91">
              <v:stroke dashstyle="solid"/>
            </v:line>
            <v:line style="position:absolute" from="1490,1172" to="1498,1195" stroked="true" strokeweight="1pt" strokecolor="#582e91">
              <v:stroke dashstyle="solid"/>
            </v:line>
            <v:line style="position:absolute" from="1485,1162" to="1485,1182" stroked="true" strokeweight=".439pt" strokecolor="#582e91">
              <v:stroke dashstyle="solid"/>
            </v:line>
            <v:line style="position:absolute" from="1472,1195" to="1481,1172" stroked="true" strokeweight="1pt" strokecolor="#582e91">
              <v:stroke dashstyle="solid"/>
            </v:line>
            <v:line style="position:absolute" from="1463,1148" to="1472,1195" stroked="true" strokeweight="1pt" strokecolor="#582e91">
              <v:stroke dashstyle="solid"/>
            </v:line>
            <v:line style="position:absolute" from="1455,1172" to="1463,1148" stroked="true" strokeweight="1pt" strokecolor="#582e91">
              <v:stroke dashstyle="solid"/>
            </v:line>
            <v:line style="position:absolute" from="1446,1125" to="1455,1172" stroked="true" strokeweight="1pt" strokecolor="#582e91">
              <v:stroke dashstyle="solid"/>
            </v:line>
            <v:line style="position:absolute" from="1442,1115" to="1442,1135" stroked="true" strokeweight=".44pt" strokecolor="#582e91">
              <v:stroke dashstyle="solid"/>
            </v:line>
            <v:line style="position:absolute" from="1433,1115" to="1433,1205" stroked="true" strokeweight="1.425pt" strokecolor="#582e91">
              <v:stroke dashstyle="solid"/>
            </v:line>
            <v:line style="position:absolute" from="1420,1148" to="1429,1195" stroked="true" strokeweight="1pt" strokecolor="#582e91">
              <v:stroke dashstyle="solid"/>
            </v:line>
            <v:line style="position:absolute" from="1416,1067" to="1416,1158" stroked="true" strokeweight="1.425pt" strokecolor="#582e91">
              <v:stroke dashstyle="solid"/>
            </v:line>
            <v:line style="position:absolute" from="1403,1054" to="1412,1077" stroked="true" strokeweight="1pt" strokecolor="#582e91">
              <v:stroke dashstyle="solid"/>
            </v:line>
            <v:line style="position:absolute" from="1399,1044" to="1399,1064" stroked="true" strokeweight=".411pt" strokecolor="#582e91">
              <v:stroke dashstyle="solid"/>
            </v:line>
            <v:line style="position:absolute" from="1386,1007" to="1395,1054" stroked="true" strokeweight="1pt" strokecolor="#582e91">
              <v:stroke dashstyle="solid"/>
            </v:line>
            <v:line style="position:absolute" from="1381,926" to="1381,1017" stroked="true" strokeweight="1.439pt" strokecolor="#582e91">
              <v:stroke dashstyle="solid"/>
            </v:line>
            <v:line style="position:absolute" from="1369,889" to="1377,936" stroked="true" strokeweight="1pt" strokecolor="#582e91">
              <v:stroke dashstyle="solid"/>
            </v:line>
            <v:line style="position:absolute" from="1364,808" to="1364,899" stroked="true" strokeweight="1.439pt" strokecolor="#582e91">
              <v:stroke dashstyle="solid"/>
            </v:line>
            <v:line style="position:absolute" from="1355,713" to="1355,828" stroked="true" strokeweight="1.425pt" strokecolor="#582e91">
              <v:stroke dashstyle="solid"/>
            </v:line>
            <v:line style="position:absolute" from="1347,643" to="1347,733" stroked="true" strokeweight="1.439pt" strokecolor="#582e91">
              <v:stroke dashstyle="solid"/>
            </v:line>
            <v:line style="position:absolute" from="1334,676" to="1342,653" stroked="true" strokeweight="1pt" strokecolor="#582e91">
              <v:stroke dashstyle="solid"/>
            </v:line>
            <v:line style="position:absolute" from="1329,501" to="1329,686" stroked="true" strokeweight="1.425pt" strokecolor="#582e91">
              <v:stroke dashstyle="solid"/>
            </v:line>
            <v:line style="position:absolute" from="1321,501" to="1321,521" stroked="true" strokeweight=".439pt" strokecolor="#582e91">
              <v:stroke dashstyle="solid"/>
            </v:line>
            <v:line style="position:absolute" from="1308,487" to="1316,511" stroked="true" strokeweight="1pt" strokecolor="#582e91">
              <v:stroke dashstyle="solid"/>
            </v:line>
            <v:line style="position:absolute" from="1299,464" to="1308,487" stroked="true" strokeweight="1pt" strokecolor="#582e91">
              <v:stroke dashstyle="solid"/>
            </v:line>
            <v:line style="position:absolute" from="1291,440" to="1299,464" stroked="true" strokeweight="1pt" strokecolor="#582e91">
              <v:stroke dashstyle="solid"/>
            </v:line>
            <v:line style="position:absolute" from="1287,430" to="1287,450" stroked="true" strokeweight=".439pt" strokecolor="#582e91">
              <v:stroke dashstyle="solid"/>
            </v:line>
            <v:rect style="position:absolute;left:1263;top:335;width:29;height:115" filled="true" fillcolor="#582e91" stroked="false">
              <v:fill type="solid"/>
            </v:rect>
            <v:line style="position:absolute" from="1269,336" to="1269,356" stroked="true" strokeweight=".425pt" strokecolor="#582e91">
              <v:stroke dashstyle="solid"/>
            </v:line>
            <v:rect style="position:absolute;left:1246;top:335;width:29;height:115" filled="true" fillcolor="#582e91" stroked="false">
              <v:fill type="solid"/>
            </v:rect>
            <v:line style="position:absolute" from="1252,430" to="1252,521" stroked="true" strokeweight="1.425pt" strokecolor="#582e91">
              <v:stroke dashstyle="solid"/>
            </v:line>
            <v:line style="position:absolute" from="1243,501" to="1243,592" stroked="true" strokeweight="1.44pt" strokecolor="#582e91">
              <v:stroke dashstyle="solid"/>
            </v:line>
            <v:line style="position:absolute" from="1235,572" to="1235,592" stroked="true" strokeweight=".439pt" strokecolor="#582e91">
              <v:stroke dashstyle="solid"/>
            </v:line>
            <v:line style="position:absolute" from="1222,629" to="1230,582" stroked="true" strokeweight="1pt" strokecolor="#582e91">
              <v:stroke dashstyle="solid"/>
            </v:line>
            <v:line style="position:absolute" from="1213,676" to="1222,629" stroked="true" strokeweight="1pt" strokecolor="#582e91">
              <v:stroke dashstyle="solid"/>
            </v:line>
            <v:line style="position:absolute" from="1204,700" to="1213,676" stroked="true" strokeweight="1pt" strokecolor="#582e91">
              <v:stroke dashstyle="solid"/>
            </v:line>
            <v:line style="position:absolute" from="1200,690" to="1200,781" stroked="true" strokeweight="1.439pt" strokecolor="#582e91">
              <v:stroke dashstyle="solid"/>
            </v:line>
            <v:line style="position:absolute" from="1188,794" to="1196,771" stroked="true" strokeweight="1.0pt" strokecolor="#582e91">
              <v:stroke dashstyle="solid"/>
            </v:line>
            <v:line style="position:absolute" from="1183,784" to="1183,875" stroked="true" strokeweight="1.439pt" strokecolor="#582e91">
              <v:stroke dashstyle="solid"/>
            </v:line>
            <v:line style="position:absolute" from="1170,889" to="1179,865" stroked="true" strokeweight="1pt" strokecolor="#582e91">
              <v:stroke dashstyle="solid"/>
            </v:line>
            <v:line style="position:absolute" from="1162,936" to="1170,889" stroked="true" strokeweight="1pt" strokecolor="#582e91">
              <v:stroke dashstyle="solid"/>
            </v:line>
            <v:line style="position:absolute" from="1157,926" to="1157,1040" stroked="true" strokeweight="1.44pt" strokecolor="#582e91">
              <v:stroke dashstyle="solid"/>
            </v:line>
            <v:line style="position:absolute" from="1149,1020" to="1149,1111" stroked="true" strokeweight="1.425pt" strokecolor="#582e91">
              <v:stroke dashstyle="solid"/>
            </v:line>
            <v:line style="position:absolute" from="1136,1148" to="1144,1101" stroked="true" strokeweight="1pt" strokecolor="#582e91">
              <v:stroke dashstyle="solid"/>
            </v:line>
            <v:line style="position:absolute" from="1127,1195" to="1136,1148" stroked="true" strokeweight="1pt" strokecolor="#582e91">
              <v:stroke dashstyle="solid"/>
            </v:line>
            <v:rect style="position:absolute;left:1108;top:1114;width:29;height:91" filled="true" fillcolor="#582e91" stroked="false">
              <v:fill type="solid"/>
            </v:rect>
            <v:line style="position:absolute" from="1114,1115" to="1114,1135" stroked="true" strokeweight=".439pt" strokecolor="#582e91">
              <v:stroke dashstyle="solid"/>
            </v:line>
            <v:rect style="position:absolute;left:1090;top:1114;width:29;height:91" filled="true" fillcolor="#582e91" stroked="false">
              <v:fill type="solid"/>
            </v:rect>
            <v:line style="position:absolute" from="1092,1148" to="1101,1195" stroked="true" strokeweight="1pt" strokecolor="#582e91">
              <v:stroke dashstyle="solid"/>
            </v:line>
            <v:line style="position:absolute" from="1088,1138" to="1088,1158" stroked="true" strokeweight=".397pt" strokecolor="#582e91">
              <v:stroke dashstyle="solid"/>
            </v:line>
            <v:line style="position:absolute" from="1075,1125" to="1084,1148" stroked="true" strokeweight="1pt" strokecolor="#582e91">
              <v:stroke dashstyle="solid"/>
            </v:line>
            <v:shape style="position:absolute;left:1048;top:1114;width:38;height:91" coordorigin="1048,1115" coordsize="38,91" path="m1085,1115l1077,1115,1057,1115,1048,1115,1048,1205,1057,1205,1077,1205,1085,1205,1085,1115xe" filled="true" fillcolor="#582e91" stroked="false">
              <v:path arrowok="t"/>
              <v:fill type="solid"/>
            </v:shape>
            <v:line style="position:absolute" from="1054,1115" to="1054,1135" stroked="true" strokeweight=".439pt" strokecolor="#582e91">
              <v:stroke dashstyle="solid"/>
            </v:line>
            <v:line style="position:absolute" from="1045,1115" to="1045,1135" stroked="true" strokeweight=".425pt" strokecolor="#582e91">
              <v:stroke dashstyle="solid"/>
            </v:line>
            <v:line style="position:absolute" from="1032,1077" to="1041,1125" stroked="true" strokeweight="1pt" strokecolor="#582e91">
              <v:stroke dashstyle="solid"/>
            </v:line>
            <v:line style="position:absolute" from="1023,1054" to="1032,1077" stroked="true" strokeweight="1pt" strokecolor="#582e91">
              <v:stroke dashstyle="solid"/>
            </v:line>
            <v:line style="position:absolute" from="1015,1101" to="1023,1054" stroked="true" strokeweight="1pt" strokecolor="#582e91">
              <v:stroke dashstyle="solid"/>
            </v:line>
            <v:line style="position:absolute" from="1006,1125" to="1015,1101" stroked="true" strokeweight="1pt" strokecolor="#582e91">
              <v:stroke dashstyle="solid"/>
            </v:line>
            <v:line style="position:absolute" from="1002,1115" to="1002,1276" stroked="true" strokeweight="1.425pt" strokecolor="#582e91">
              <v:stroke dashstyle="solid"/>
            </v:line>
            <v:line style="position:absolute" from="993,1256" to="993,1418" stroked="true" strokeweight="1.44pt" strokecolor="#582e91">
              <v:stroke dashstyle="solid"/>
            </v:line>
            <v:line style="position:absolute" from="985,1398" to="985,1418" stroked="true" strokeweight=".411pt" strokecolor="#582e91">
              <v:stroke dashstyle="solid"/>
            </v:line>
            <v:line style="position:absolute" from="976,1398" to="976,1418" stroked="true" strokeweight=".439pt" strokecolor="#582e91">
              <v:stroke dashstyle="solid"/>
            </v:line>
            <v:line style="position:absolute" from="801,532" to="914,532" stroked="true" strokeweight=".5pt" strokecolor="#231f20">
              <v:stroke dashstyle="solid"/>
            </v:line>
            <v:line style="position:absolute" from="801,1004" to="914,1004" stroked="true" strokeweight=".5pt" strokecolor="#231f20">
              <v:stroke dashstyle="solid"/>
            </v:line>
            <v:line style="position:absolute" from="801,1476" to="914,1476" stroked="true" strokeweight=".5pt" strokecolor="#231f20">
              <v:stroke dashstyle="solid"/>
            </v:line>
            <v:line style="position:absolute" from="801,1948" to="914,1948" stroked="true" strokeweight=".5pt" strokecolor="#231f20">
              <v:stroke dashstyle="solid"/>
            </v:line>
            <v:line style="position:absolute" from="801,2420" to="914,2420" stroked="true" strokeweight=".5pt" strokecolor="#231f20">
              <v:stroke dashstyle="solid"/>
            </v:line>
            <v:line style="position:absolute" from="4373,535" to="4486,535" stroked="true" strokeweight=".5pt" strokecolor="#231f20">
              <v:stroke dashstyle="solid"/>
            </v:line>
            <v:line style="position:absolute" from="4373,1479" to="4486,1479" stroked="true" strokeweight=".5pt" strokecolor="#231f20">
              <v:stroke dashstyle="solid"/>
            </v:line>
            <v:line style="position:absolute" from="4373,1951" to="4486,1951" stroked="true" strokeweight=".5pt" strokecolor="#231f20">
              <v:stroke dashstyle="solid"/>
            </v:line>
            <v:line style="position:absolute" from="4373,2422" to="4486,2422" stroked="true" strokeweight=".5pt" strokecolor="#231f20">
              <v:stroke dashstyle="solid"/>
            </v:line>
            <v:line style="position:absolute" from="3560,2782" to="3560,2895" stroked="true" strokeweight=".5pt" strokecolor="#231f20">
              <v:stroke dashstyle="solid"/>
            </v:line>
            <v:line style="position:absolute" from="3042,2782" to="3042,2895" stroked="true" strokeweight=".5pt" strokecolor="#231f20">
              <v:stroke dashstyle="solid"/>
            </v:line>
            <v:line style="position:absolute" from="2525,2782" to="2525,2895" stroked="true" strokeweight=".5pt" strokecolor="#231f20">
              <v:stroke dashstyle="solid"/>
            </v:line>
            <v:line style="position:absolute" from="1489,2782" to="1489,2895" stroked="true" strokeweight=".5pt" strokecolor="#231f20">
              <v:stroke dashstyle="solid"/>
            </v:line>
            <v:rect style="position:absolute;left:800;top:60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111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111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1114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111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111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22" w:lineRule="exact" w:before="0"/>
        <w:ind w:left="394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838" w:val="left" w:leader="none"/>
          <w:tab w:pos="1353" w:val="left" w:leader="none"/>
          <w:tab w:pos="1878" w:val="left" w:leader="none"/>
          <w:tab w:pos="2389" w:val="left" w:leader="none"/>
          <w:tab w:pos="2913" w:val="left" w:leader="none"/>
          <w:tab w:pos="3434" w:val="left" w:leader="none"/>
        </w:tabs>
        <w:spacing w:line="122" w:lineRule="exact" w:before="0"/>
        <w:ind w:left="318" w:right="0" w:firstLine="0"/>
        <w:jc w:val="left"/>
        <w:rPr>
          <w:sz w:val="12"/>
        </w:rPr>
      </w:pPr>
      <w:r>
        <w:rPr>
          <w:color w:val="231F20"/>
          <w:sz w:val="12"/>
        </w:rPr>
        <w:t>1980</w:t>
        <w:tab/>
        <w:t>85</w:t>
        <w:tab/>
        <w:t>90</w:t>
        <w:tab/>
        <w:t>95</w:t>
        <w:tab/>
        <w:t>2000</w:t>
        <w:tab/>
        <w:t>05</w:t>
        <w:tab/>
        <w:t>10</w:t>
      </w:r>
    </w:p>
    <w:p>
      <w:pPr>
        <w:pStyle w:val="BodyText"/>
        <w:spacing w:before="3"/>
        <w:rPr>
          <w:sz w:val="13"/>
        </w:rPr>
      </w:pPr>
    </w:p>
    <w:p>
      <w:pPr>
        <w:spacing w:before="1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Bureau of Labor Statistics and National Bureau of Economic Research (NBER).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(a) Recession bars use NBER dating methodology.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217"/>
      </w:pPr>
      <w:r>
        <w:rPr>
          <w:color w:val="231F20"/>
          <w:w w:val="95"/>
        </w:rPr>
        <w:t>Q1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2.6),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euro-area </w:t>
      </w:r>
      <w:r>
        <w:rPr>
          <w:color w:val="231F20"/>
        </w:rPr>
        <w:t>demand growth</w:t>
      </w:r>
      <w:r>
        <w:rPr>
          <w:color w:val="231F20"/>
          <w:spacing w:val="-41"/>
        </w:rPr>
        <w:t> </w:t>
      </w:r>
      <w:r>
        <w:rPr>
          <w:color w:val="231F20"/>
        </w:rPr>
        <w:t>persisted.</w:t>
      </w:r>
    </w:p>
    <w:p>
      <w:pPr>
        <w:pStyle w:val="BodyText"/>
        <w:spacing w:before="8"/>
      </w:pPr>
    </w:p>
    <w:p>
      <w:pPr>
        <w:pStyle w:val="Heading5"/>
        <w:ind w:left="150"/>
      </w:pPr>
      <w:r>
        <w:rPr>
          <w:color w:val="A70740"/>
        </w:rPr>
        <w:t>The euro area</w:t>
      </w:r>
    </w:p>
    <w:p>
      <w:pPr>
        <w:pStyle w:val="BodyText"/>
        <w:spacing w:line="268" w:lineRule="auto" w:before="24"/>
        <w:ind w:left="150" w:right="229"/>
      </w:pPr>
      <w:r>
        <w:rPr>
          <w:color w:val="231F20"/>
          <w:w w:val="95"/>
        </w:rPr>
        <w:t>Euro-area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contracted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0.3%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continued </w:t>
      </w:r>
      <w:r>
        <w:rPr>
          <w:color w:val="231F20"/>
        </w:rPr>
        <w:t>to</w:t>
      </w:r>
      <w:r>
        <w:rPr>
          <w:color w:val="231F20"/>
          <w:spacing w:val="-47"/>
        </w:rPr>
        <w:t> </w:t>
      </w:r>
      <w:r>
        <w:rPr>
          <w:color w:val="231F20"/>
        </w:rPr>
        <w:t>fall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periphery</w:t>
      </w:r>
      <w:r>
        <w:rPr>
          <w:color w:val="231F20"/>
          <w:spacing w:val="-45"/>
        </w:rPr>
        <w:t> </w:t>
      </w:r>
      <w:r>
        <w:rPr>
          <w:color w:val="231F20"/>
        </w:rPr>
        <w:t>countries,</w:t>
      </w:r>
      <w:r>
        <w:rPr>
          <w:color w:val="231F20"/>
          <w:spacing w:val="-44"/>
        </w:rPr>
        <w:t> </w:t>
      </w:r>
      <w:r>
        <w:rPr>
          <w:color w:val="231F20"/>
        </w:rPr>
        <w:t>but</w:t>
      </w:r>
      <w:r>
        <w:rPr>
          <w:color w:val="231F20"/>
          <w:spacing w:val="-47"/>
        </w:rPr>
        <w:t> </w:t>
      </w:r>
      <w:r>
        <w:rPr>
          <w:color w:val="231F20"/>
        </w:rPr>
        <w:t>GDP</w:t>
      </w:r>
      <w:r>
        <w:rPr>
          <w:color w:val="231F20"/>
          <w:spacing w:val="-44"/>
        </w:rPr>
        <w:t> </w:t>
      </w:r>
      <w:r>
        <w:rPr>
          <w:color w:val="231F20"/>
        </w:rPr>
        <w:t>also</w:t>
      </w:r>
      <w:r>
        <w:rPr>
          <w:color w:val="231F20"/>
          <w:spacing w:val="-46"/>
        </w:rPr>
        <w:t> </w:t>
      </w:r>
      <w:r>
        <w:rPr>
          <w:color w:val="231F20"/>
        </w:rPr>
        <w:t>declined</w:t>
      </w:r>
      <w:r>
        <w:rPr>
          <w:color w:val="231F20"/>
          <w:spacing w:val="-44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many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member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countries,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Germany.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Markit euro-area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composite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Purchasing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Managers’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Index,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indicator 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activity,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October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January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2012.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gains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reversed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2.6). Based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relationship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index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modestly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 w:right="208"/>
      </w:pP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reflects,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challenges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regain competitiveness and reduce indebtedness. Substantial fiscal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consolidations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member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countries, </w:t>
      </w:r>
      <w:r>
        <w:rPr>
          <w:color w:val="231F20"/>
          <w:w w:val="95"/>
        </w:rPr>
        <w:t>especially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periphery.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ECB’s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Bank </w:t>
      </w:r>
      <w:r>
        <w:rPr>
          <w:i/>
          <w:color w:val="231F20"/>
          <w:w w:val="95"/>
        </w:rPr>
        <w:t>Lending</w:t>
      </w:r>
      <w:r>
        <w:rPr>
          <w:i/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tightened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2.D),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Q4: respondents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attributed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 funding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ECB’s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three-year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longer-term </w:t>
      </w:r>
      <w:r>
        <w:rPr>
          <w:color w:val="231F20"/>
          <w:w w:val="90"/>
        </w:rPr>
        <w:t>refinancing operations (Section 1). Measures of consumer and </w:t>
      </w:r>
      <w:r>
        <w:rPr>
          <w:color w:val="231F20"/>
          <w:w w:val="95"/>
        </w:rPr>
        <w:t>business confidence remained well below their 1999–2007 </w:t>
      </w:r>
      <w:r>
        <w:rPr>
          <w:color w:val="231F20"/>
        </w:rPr>
        <w:t>averages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April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19"/>
        </w:rPr>
        <w:t> </w:t>
      </w:r>
      <w:r>
        <w:rPr>
          <w:color w:val="231F20"/>
        </w:rPr>
        <w:t>2.D).</w:t>
      </w:r>
    </w:p>
    <w:p>
      <w:pPr>
        <w:pStyle w:val="BodyText"/>
        <w:spacing w:before="7"/>
      </w:pPr>
    </w:p>
    <w:p>
      <w:pPr>
        <w:pStyle w:val="Heading5"/>
        <w:ind w:left="150"/>
      </w:pPr>
      <w:r>
        <w:rPr>
          <w:color w:val="A70740"/>
        </w:rPr>
        <w:t>The United</w:t>
      </w:r>
      <w:r>
        <w:rPr>
          <w:color w:val="A70740"/>
          <w:spacing w:val="-51"/>
        </w:rPr>
        <w:t> </w:t>
      </w:r>
      <w:r>
        <w:rPr>
          <w:color w:val="A70740"/>
        </w:rPr>
        <w:t>States</w:t>
      </w:r>
    </w:p>
    <w:p>
      <w:pPr>
        <w:pStyle w:val="BodyText"/>
        <w:spacing w:line="268" w:lineRule="auto" w:before="24"/>
        <w:ind w:left="150" w:right="217"/>
      </w:pPr>
      <w:r>
        <w:rPr>
          <w:color w:val="231F20"/>
        </w:rPr>
        <w:t>US GDP is estimated to have increased by 0.5% in Q1, </w:t>
      </w:r>
      <w:r>
        <w:rPr>
          <w:color w:val="231F20"/>
          <w:w w:val="95"/>
        </w:rPr>
        <w:t>following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0.7%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quarters,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 largely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spending.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299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dropped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10%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October</w:t>
      </w:r>
      <w:r>
        <w:rPr>
          <w:color w:val="231F20"/>
          <w:spacing w:val="-41"/>
        </w:rPr>
        <w:t> </w:t>
      </w:r>
      <w:r>
        <w:rPr>
          <w:color w:val="231F20"/>
        </w:rPr>
        <w:t>2009,</w:t>
      </w:r>
      <w:r>
        <w:rPr>
          <w:color w:val="231F20"/>
          <w:spacing w:val="-42"/>
        </w:rPr>
        <w:t> </w:t>
      </w:r>
      <w:r>
        <w:rPr>
          <w:color w:val="231F20"/>
        </w:rPr>
        <w:t>falling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  <w:spacing w:val="-6"/>
        </w:rPr>
        <w:t>8.1%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April</w:t>
      </w:r>
      <w:r>
        <w:rPr>
          <w:color w:val="231F20"/>
          <w:spacing w:val="-39"/>
        </w:rPr>
        <w:t> </w:t>
      </w:r>
      <w:r>
        <w:rPr>
          <w:color w:val="231F20"/>
        </w:rPr>
        <w:t>(Chart</w:t>
      </w:r>
      <w:r>
        <w:rPr>
          <w:color w:val="231F20"/>
          <w:spacing w:val="-39"/>
        </w:rPr>
        <w:t> </w:t>
      </w:r>
      <w:r>
        <w:rPr>
          <w:color w:val="231F20"/>
        </w:rPr>
        <w:t>2.7).</w:t>
      </w:r>
      <w:r>
        <w:rPr>
          <w:color w:val="231F20"/>
          <w:spacing w:val="-21"/>
        </w:rPr>
        <w:t> </w:t>
      </w:r>
      <w:r>
        <w:rPr>
          <w:color w:val="231F20"/>
        </w:rPr>
        <w:t>Until </w:t>
      </w:r>
      <w:r>
        <w:rPr>
          <w:color w:val="231F20"/>
          <w:w w:val="95"/>
        </w:rPr>
        <w:t>mid-2011, much of the decline in the unemployment rate </w:t>
      </w:r>
      <w:r>
        <w:rPr>
          <w:color w:val="231F20"/>
        </w:rPr>
        <w:t>reflected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fall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proportion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adult</w:t>
      </w:r>
      <w:r>
        <w:rPr>
          <w:color w:val="231F20"/>
          <w:spacing w:val="-42"/>
        </w:rPr>
        <w:t> </w:t>
      </w:r>
      <w:r>
        <w:rPr>
          <w:color w:val="231F20"/>
        </w:rPr>
        <w:t>population working</w:t>
      </w:r>
      <w:r>
        <w:rPr>
          <w:color w:val="231F20"/>
          <w:spacing w:val="-45"/>
        </w:rPr>
        <w:t> </w:t>
      </w:r>
      <w:r>
        <w:rPr>
          <w:color w:val="231F20"/>
        </w:rPr>
        <w:t>or</w:t>
      </w:r>
      <w:r>
        <w:rPr>
          <w:color w:val="231F20"/>
          <w:spacing w:val="-43"/>
        </w:rPr>
        <w:t> </w:t>
      </w:r>
      <w:r>
        <w:rPr>
          <w:color w:val="231F20"/>
        </w:rPr>
        <w:t>seeking</w:t>
      </w:r>
      <w:r>
        <w:rPr>
          <w:color w:val="231F20"/>
          <w:spacing w:val="-44"/>
        </w:rPr>
        <w:t> </w:t>
      </w:r>
      <w:r>
        <w:rPr>
          <w:color w:val="231F20"/>
        </w:rPr>
        <w:t>work.</w:t>
      </w:r>
      <w:r>
        <w:rPr>
          <w:color w:val="231F20"/>
          <w:spacing w:val="-26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July</w:t>
      </w:r>
      <w:r>
        <w:rPr>
          <w:color w:val="231F20"/>
          <w:spacing w:val="-44"/>
        </w:rPr>
        <w:t> </w:t>
      </w:r>
      <w:r>
        <w:rPr>
          <w:color w:val="231F20"/>
        </w:rPr>
        <w:t>2011,</w:t>
      </w:r>
      <w:r>
        <w:rPr>
          <w:color w:val="231F20"/>
          <w:spacing w:val="-43"/>
        </w:rPr>
        <w:t> </w:t>
      </w:r>
      <w:r>
        <w:rPr>
          <w:color w:val="231F20"/>
        </w:rPr>
        <w:t>increased employment has also been a factor pushing down </w:t>
      </w:r>
      <w:r>
        <w:rPr>
          <w:color w:val="231F20"/>
          <w:w w:val="90"/>
        </w:rPr>
        <w:t>unemployment. The unemployment rate remains well above its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level,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unemployment, </w:t>
      </w:r>
      <w:r>
        <w:rPr>
          <w:color w:val="231F20"/>
        </w:rPr>
        <w:t>alongside</w:t>
      </w:r>
      <w:r>
        <w:rPr>
          <w:color w:val="231F20"/>
          <w:spacing w:val="-43"/>
        </w:rPr>
        <w:t> </w:t>
      </w:r>
      <w:r>
        <w:rPr>
          <w:color w:val="231F20"/>
        </w:rPr>
        <w:t>other</w:t>
      </w:r>
      <w:r>
        <w:rPr>
          <w:color w:val="231F20"/>
          <w:spacing w:val="-40"/>
        </w:rPr>
        <w:t> </w:t>
      </w:r>
      <w:r>
        <w:rPr>
          <w:color w:val="231F20"/>
        </w:rPr>
        <w:t>headwinds</w:t>
      </w:r>
      <w:r>
        <w:rPr>
          <w:color w:val="231F20"/>
          <w:spacing w:val="-41"/>
        </w:rPr>
        <w:t> </w:t>
      </w: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including</w:t>
      </w:r>
      <w:r>
        <w:rPr>
          <w:color w:val="231F20"/>
          <w:spacing w:val="-41"/>
        </w:rPr>
        <w:t> </w:t>
      </w:r>
      <w:r>
        <w:rPr>
          <w:color w:val="231F20"/>
        </w:rPr>
        <w:t>housing</w:t>
      </w:r>
      <w:r>
        <w:rPr>
          <w:color w:val="231F20"/>
          <w:spacing w:val="-41"/>
        </w:rPr>
        <w:t> </w:t>
      </w:r>
      <w:r>
        <w:rPr>
          <w:color w:val="231F20"/>
        </w:rPr>
        <w:t>market</w:t>
      </w:r>
    </w:p>
    <w:p>
      <w:pPr>
        <w:pStyle w:val="BodyText"/>
        <w:spacing w:line="268" w:lineRule="auto"/>
        <w:ind w:left="150" w:right="157"/>
      </w:pPr>
      <w:r>
        <w:rPr>
          <w:color w:val="231F20"/>
          <w:w w:val="90"/>
        </w:rPr>
        <w:t>weakness and prospective fiscal consolidation — may continue </w:t>
      </w:r>
      <w:r>
        <w:rPr>
          <w:color w:val="231F20"/>
        </w:rPr>
        <w:t>to weigh on growth.</w:t>
      </w:r>
    </w:p>
    <w:p>
      <w:pPr>
        <w:pStyle w:val="BodyText"/>
        <w:spacing w:before="8"/>
      </w:pPr>
    </w:p>
    <w:p>
      <w:pPr>
        <w:pStyle w:val="Heading5"/>
        <w:ind w:left="150"/>
      </w:pPr>
      <w:r>
        <w:rPr>
          <w:color w:val="A70740"/>
        </w:rPr>
        <w:t>Emerging economies</w:t>
      </w:r>
    </w:p>
    <w:p>
      <w:pPr>
        <w:pStyle w:val="BodyText"/>
        <w:spacing w:line="268" w:lineRule="auto" w:before="23"/>
        <w:ind w:left="150" w:right="217"/>
      </w:pP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solid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start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2012,</w:t>
      </w:r>
      <w:r>
        <w:rPr>
          <w:color w:val="231F20"/>
          <w:spacing w:val="-44"/>
        </w:rPr>
        <w:t> </w:t>
      </w:r>
      <w:r>
        <w:rPr>
          <w:color w:val="231F20"/>
        </w:rPr>
        <w:t>although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pace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four-quarter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many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2011.</w:t>
      </w:r>
      <w:r>
        <w:rPr>
          <w:color w:val="231F20"/>
          <w:spacing w:val="-26"/>
        </w:rPr>
        <w:t> </w:t>
      </w:r>
      <w:r>
        <w:rPr>
          <w:color w:val="231F20"/>
        </w:rPr>
        <w:t>Demand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restrained</w:t>
      </w:r>
      <w:r>
        <w:rPr>
          <w:color w:val="231F20"/>
          <w:spacing w:val="-44"/>
        </w:rPr>
        <w:t> </w:t>
      </w:r>
      <w:r>
        <w:rPr>
          <w:color w:val="231F20"/>
        </w:rPr>
        <w:t>by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combination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especially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advanced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economies,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actions </w:t>
      </w:r>
      <w:r>
        <w:rPr>
          <w:color w:val="231F20"/>
        </w:rPr>
        <w:t>taken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reduce</w:t>
      </w:r>
      <w:r>
        <w:rPr>
          <w:color w:val="231F20"/>
          <w:spacing w:val="-25"/>
        </w:rPr>
        <w:t> </w:t>
      </w:r>
      <w:r>
        <w:rPr>
          <w:color w:val="231F20"/>
        </w:rPr>
        <w:t>inflationary</w:t>
      </w:r>
      <w:r>
        <w:rPr>
          <w:color w:val="231F20"/>
          <w:spacing w:val="-25"/>
        </w:rPr>
        <w:t> </w:t>
      </w:r>
      <w:r>
        <w:rPr>
          <w:color w:val="231F20"/>
        </w:rPr>
        <w:t>pressures.</w:t>
      </w:r>
    </w:p>
    <w:p>
      <w:pPr>
        <w:pStyle w:val="BodyText"/>
        <w:spacing w:before="8"/>
      </w:pPr>
    </w:p>
    <w:p>
      <w:pPr>
        <w:pStyle w:val="Heading5"/>
        <w:spacing w:before="1"/>
        <w:ind w:left="150"/>
      </w:pPr>
      <w:r>
        <w:rPr>
          <w:color w:val="A70740"/>
        </w:rPr>
        <w:t>UK trade</w:t>
      </w:r>
    </w:p>
    <w:p>
      <w:pPr>
        <w:pStyle w:val="BodyText"/>
        <w:spacing w:line="268" w:lineRule="auto" w:before="23"/>
        <w:ind w:left="150" w:right="589"/>
      </w:pPr>
      <w:r>
        <w:rPr>
          <w:color w:val="231F20"/>
        </w:rPr>
        <w:t>UK</w:t>
      </w:r>
      <w:r>
        <w:rPr>
          <w:color w:val="231F20"/>
          <w:spacing w:val="-47"/>
        </w:rPr>
        <w:t> </w:t>
      </w:r>
      <w:r>
        <w:rPr>
          <w:color w:val="231F20"/>
        </w:rPr>
        <w:t>exports</w:t>
      </w:r>
      <w:r>
        <w:rPr>
          <w:color w:val="231F20"/>
          <w:spacing w:val="-45"/>
        </w:rPr>
        <w:t> </w:t>
      </w:r>
      <w:r>
        <w:rPr>
          <w:color w:val="231F20"/>
        </w:rPr>
        <w:t>rose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0.8%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year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2011</w:t>
      </w:r>
      <w:r>
        <w:rPr>
          <w:color w:val="231F20"/>
          <w:spacing w:val="-46"/>
        </w:rPr>
        <w:t> </w:t>
      </w:r>
      <w:r>
        <w:rPr>
          <w:color w:val="231F20"/>
        </w:rPr>
        <w:t>Q4.</w:t>
      </w:r>
      <w:r>
        <w:rPr>
          <w:color w:val="231F20"/>
          <w:spacing w:val="-34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was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exports;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5124" w:space="205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0"/>
          <w:sz w:val="18"/>
        </w:rPr>
        <w:t> </w:t>
      </w:r>
      <w:r>
        <w:rPr>
          <w:color w:val="A70740"/>
          <w:sz w:val="18"/>
        </w:rPr>
        <w:t>2.8</w:t>
      </w:r>
      <w:r>
        <w:rPr>
          <w:color w:val="A70740"/>
          <w:spacing w:val="-6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goods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exports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surveys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export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orders</w:t>
      </w:r>
    </w:p>
    <w:p>
      <w:pPr>
        <w:spacing w:before="82"/>
        <w:ind w:left="1928" w:right="0" w:firstLine="0"/>
        <w:jc w:val="left"/>
        <w:rPr>
          <w:sz w:val="11"/>
        </w:rPr>
      </w:pPr>
      <w:r>
        <w:rPr/>
        <w:pict>
          <v:group style="position:absolute;margin-left:39.547001pt;margin-top:12.117348pt;width:181.1pt;height:139.450pt;mso-position-horizontal-relative:page;mso-position-vertical-relative:paragraph;z-index:-21437440" coordorigin="791,242" coordsize="3622,2789">
            <v:shape style="position:absolute;left:962;top:471;width:3277;height:2561" coordorigin="963,471" coordsize="3277,2561" path="m3584,471l3421,487,3257,940,3093,627,2929,575,2765,940,2601,1226,2438,1675,2274,2111,2110,1746,1946,1590,1782,946,1618,1108,1454,835,1291,757,1127,838,963,798,963,3031,4240,3031,4240,992,4076,1339,3912,1070,3748,946,3584,471xe" filled="true" fillcolor="#9c8dc3" stroked="false">
              <v:path arrowok="t"/>
              <v:fill type="solid"/>
            </v:shape>
            <v:shape style="position:absolute;left:950;top:757;width:3315;height:2274" coordorigin="951,757" coordsize="3315,2274" path="m3421,757l3257,1203,3093,838,2929,973,2765,1100,2601,1648,2438,2085,2274,2502,2110,2369,1946,1897,1782,1611,1618,1454,1454,1027,1291,1039,1127,1226,951,1086,951,3031,4266,3031,4246,1321,4076,1590,3912,1471,3748,1121,3584,838,3421,757xe" filled="true" fillcolor="#ffffff" stroked="false">
              <v:path arrowok="t"/>
              <v:fill type="solid"/>
            </v:shape>
            <v:line style="position:absolute" from="4296,804" to="4407,804" stroked="true" strokeweight=".49pt" strokecolor="#231f20">
              <v:stroke dashstyle="solid"/>
            </v:line>
            <v:line style="position:absolute" from="963,1361" to="4241,1361" stroked="true" strokeweight=".49pt" strokecolor="#231f20">
              <v:stroke dashstyle="solid"/>
            </v:line>
            <v:line style="position:absolute" from="4296,1917" to="4407,1917" stroked="true" strokeweight=".49pt" strokecolor="#231f20">
              <v:stroke dashstyle="solid"/>
            </v:line>
            <v:line style="position:absolute" from="4296,2474" to="4407,2474" stroked="true" strokeweight=".49pt" strokecolor="#231f20">
              <v:stroke dashstyle="solid"/>
            </v:line>
            <v:line style="position:absolute" from="4240,2914" to="4240,3025" stroked="true" strokeweight=".49pt" strokecolor="#231f20">
              <v:stroke dashstyle="solid"/>
            </v:line>
            <v:line style="position:absolute" from="3584,2914" to="3584,3025" stroked="true" strokeweight=".49pt" strokecolor="#231f20">
              <v:stroke dashstyle="solid"/>
            </v:line>
            <v:line style="position:absolute" from="2929,2914" to="2929,3025" stroked="true" strokeweight=".49pt" strokecolor="#231f20">
              <v:stroke dashstyle="solid"/>
            </v:line>
            <v:line style="position:absolute" from="2274,2914" to="2274,3025" stroked="true" strokeweight=".49pt" strokecolor="#231f20">
              <v:stroke dashstyle="solid"/>
            </v:line>
            <v:line style="position:absolute" from="1618,2914" to="1618,3025" stroked="true" strokeweight=".49pt" strokecolor="#231f20">
              <v:stroke dashstyle="solid"/>
            </v:line>
            <v:line style="position:absolute" from="963,2914" to="963,3025" stroked="true" strokeweight=".49pt" strokecolor="#231f20">
              <v:stroke dashstyle="solid"/>
            </v:line>
            <v:line style="position:absolute" from="3912,1391" to="4076,905" stroked="true" strokeweight=".98pt" strokecolor="#b01c88">
              <v:stroke dashstyle="solid"/>
            </v:line>
            <v:line style="position:absolute" from="3748,1752" to="3912,1391" stroked="true" strokeweight=".98pt" strokecolor="#b01c88">
              <v:stroke dashstyle="solid"/>
            </v:line>
            <v:line style="position:absolute" from="3584,1089" to="3748,1752" stroked="true" strokeweight=".98pt" strokecolor="#b01c88">
              <v:stroke dashstyle="solid"/>
            </v:line>
            <v:line style="position:absolute" from="3421,1014" to="3584,1089" stroked="true" strokeweight=".98pt" strokecolor="#b01c88">
              <v:stroke dashstyle="solid"/>
            </v:line>
            <v:line style="position:absolute" from="3257,1225" to="3421,1014" stroked="true" strokeweight=".98pt" strokecolor="#b01c88">
              <v:stroke dashstyle="solid"/>
            </v:line>
            <v:line style="position:absolute" from="3093,666" to="3257,1225" stroked="true" strokeweight=".98pt" strokecolor="#b01c88">
              <v:stroke dashstyle="solid"/>
            </v:line>
            <v:line style="position:absolute" from="2929,1301" to="3093,666" stroked="true" strokeweight=".98pt" strokecolor="#b01c88">
              <v:stroke dashstyle="solid"/>
            </v:line>
            <v:line style="position:absolute" from="2765,843" to="2929,1301" stroked="true" strokeweight=".98pt" strokecolor="#b01c88">
              <v:stroke dashstyle="solid"/>
            </v:line>
            <v:line style="position:absolute" from="2601,1219" to="2765,843" stroked="true" strokeweight=".98pt" strokecolor="#b01c88">
              <v:stroke dashstyle="solid"/>
            </v:line>
            <v:line style="position:absolute" from="2437,1536" to="2601,1219" stroked="true" strokeweight=".98pt" strokecolor="#b01c88">
              <v:stroke dashstyle="solid"/>
            </v:line>
            <v:line style="position:absolute" from="2274,2404" to="2437,1536" stroked="true" strokeweight=".98pt" strokecolor="#b01c88">
              <v:stroke dashstyle="solid"/>
            </v:line>
            <v:line style="position:absolute" from="2110,1926" to="2274,2404" stroked="true" strokeweight=".98pt" strokecolor="#b01c88">
              <v:stroke dashstyle="solid"/>
            </v:line>
            <v:line style="position:absolute" from="1946,1435" to="2110,1926" stroked="true" strokeweight=".98pt" strokecolor="#b01c88">
              <v:stroke dashstyle="solid"/>
            </v:line>
            <v:line style="position:absolute" from="1782,1056" to="1946,1435" stroked="true" strokeweight=".98pt" strokecolor="#b01c88">
              <v:stroke dashstyle="solid"/>
            </v:line>
            <v:line style="position:absolute" from="1618,1222" to="1782,1056" stroked="true" strokeweight=".98pt" strokecolor="#b01c88">
              <v:stroke dashstyle="solid"/>
            </v:line>
            <v:line style="position:absolute" from="1454,1477" to="1618,1222" stroked="true" strokeweight=".98pt" strokecolor="#b01c88">
              <v:stroke dashstyle="solid"/>
            </v:line>
            <v:line style="position:absolute" from="1291,1285" to="1454,1477" stroked="true" strokeweight=".98pt" strokecolor="#b01c88">
              <v:stroke dashstyle="solid"/>
            </v:line>
            <v:line style="position:absolute" from="1127,1010" to="1291,1285" stroked="true" strokeweight=".98pt" strokecolor="#b01c88">
              <v:stroke dashstyle="solid"/>
            </v:line>
            <v:line style="position:absolute" from="963,1412" to="1127,1010" stroked="true" strokeweight=".98pt" strokecolor="#b01c88">
              <v:stroke dashstyle="solid"/>
            </v:line>
            <v:shape style="position:absolute;left:4193;top:1248;width:93;height:109" coordorigin="4193,1248" coordsize="93,109" path="m4240,1248l4193,1302,4240,1357,4286,1302,4240,1248xe" filled="true" fillcolor="#b01c88" stroked="false">
              <v:path arrowok="t"/>
              <v:fill type="solid"/>
            </v:shape>
            <v:line style="position:absolute" from="4296,1361" to="4407,1361" stroked="true" strokeweight=".49pt" strokecolor="#231f20">
              <v:stroke dashstyle="solid"/>
            </v:line>
            <v:line style="position:absolute" from="796,801" to="907,801" stroked="true" strokeweight=".49pt" strokecolor="#231f20">
              <v:stroke dashstyle="solid"/>
            </v:line>
            <v:line style="position:absolute" from="796,1915" to="907,1915" stroked="true" strokeweight=".49pt" strokecolor="#231f20">
              <v:stroke dashstyle="solid"/>
            </v:line>
            <v:line style="position:absolute" from="796,2472" to="907,2472" stroked="true" strokeweight=".49pt" strokecolor="#231f20">
              <v:stroke dashstyle="solid"/>
            </v:line>
            <v:line style="position:absolute" from="796,1358" to="907,1358" stroked="true" strokeweight=".49pt" strokecolor="#231f20">
              <v:stroke dashstyle="solid"/>
            </v:line>
            <v:rect style="position:absolute;left:795;top:247;width:3612;height:2778" filled="false" stroked="true" strokeweight=".49pt" strokecolor="#231f20">
              <v:stroke dashstyle="solid"/>
            </v:rect>
            <v:shape style="position:absolute;left:2040;top:338;width:1366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Range of survey indicators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275;top:1712;width:968;height:1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UK</w:t>
                    </w:r>
                    <w:r>
                      <w:rPr>
                        <w:color w:val="231F20"/>
                        <w:spacing w:val="-18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goods</w:t>
                    </w:r>
                    <w:r>
                      <w:rPr>
                        <w:color w:val="231F20"/>
                        <w:spacing w:val="-18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exports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Percentage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earlier</w:t>
      </w:r>
      <w:r>
        <w:rPr>
          <w:color w:val="231F20"/>
          <w:spacing w:val="-14"/>
          <w:sz w:val="11"/>
        </w:rPr>
        <w:t> </w:t>
      </w:r>
      <w:r>
        <w:rPr>
          <w:color w:val="231F20"/>
          <w:position w:val="-8"/>
          <w:sz w:val="11"/>
        </w:rPr>
        <w:t>10</w:t>
      </w:r>
    </w:p>
    <w:p>
      <w:pPr>
        <w:pStyle w:val="BodyText"/>
        <w:rPr>
          <w:sz w:val="22"/>
        </w:rPr>
      </w:pPr>
    </w:p>
    <w:p>
      <w:pPr>
        <w:spacing w:before="171"/>
        <w:ind w:left="0" w:right="559" w:firstLine="0"/>
        <w:jc w:val="right"/>
        <w:rPr>
          <w:sz w:val="11"/>
        </w:rPr>
      </w:pPr>
      <w:r>
        <w:rPr>
          <w:color w:val="231F20"/>
          <w:w w:val="103"/>
          <w:sz w:val="11"/>
        </w:rPr>
        <w:t>5</w:t>
      </w:r>
    </w:p>
    <w:p>
      <w:pPr>
        <w:spacing w:before="125"/>
        <w:ind w:left="3821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before="130"/>
        <w:ind w:left="0" w:right="559" w:firstLine="0"/>
        <w:jc w:val="righ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before="125"/>
        <w:ind w:left="3827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before="130"/>
        <w:ind w:left="0" w:right="559" w:firstLine="0"/>
        <w:jc w:val="right"/>
        <w:rPr>
          <w:sz w:val="11"/>
        </w:rPr>
      </w:pPr>
      <w:r>
        <w:rPr>
          <w:color w:val="231F20"/>
          <w:w w:val="103"/>
          <w:sz w:val="11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559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0" w:lineRule="exact" w:before="104"/>
        <w:ind w:left="3827" w:right="0" w:firstLine="0"/>
        <w:jc w:val="left"/>
        <w:rPr>
          <w:sz w:val="11"/>
        </w:rPr>
      </w:pPr>
      <w:r>
        <w:rPr>
          <w:color w:val="231F20"/>
          <w:sz w:val="11"/>
        </w:rPr>
        <w:t>15</w:t>
      </w:r>
    </w:p>
    <w:p>
      <w:pPr>
        <w:tabs>
          <w:tab w:pos="1241" w:val="left" w:leader="none"/>
          <w:tab w:pos="1897" w:val="left" w:leader="none"/>
          <w:tab w:pos="2560" w:val="left" w:leader="none"/>
          <w:tab w:pos="3223" w:val="left" w:leader="none"/>
          <w:tab w:pos="3547" w:val="left" w:leader="none"/>
        </w:tabs>
        <w:spacing w:line="120" w:lineRule="exact" w:before="0"/>
        <w:ind w:left="528" w:right="0" w:firstLine="0"/>
        <w:jc w:val="left"/>
        <w:rPr>
          <w:sz w:val="11"/>
        </w:rPr>
      </w:pPr>
      <w:r>
        <w:rPr>
          <w:color w:val="231F20"/>
          <w:sz w:val="11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pStyle w:val="BodyText"/>
        <w:spacing w:before="5"/>
        <w:rPr>
          <w:sz w:val="15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CIPS/Markit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3"/>
        </w:numPr>
        <w:tabs>
          <w:tab w:pos="321" w:val="left" w:leader="none"/>
        </w:tabs>
        <w:spacing w:line="244" w:lineRule="auto" w:before="1" w:after="0"/>
        <w:ind w:left="321" w:right="127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orders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CIPS/Markit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scaled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 match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variance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2000. BCC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 </w:t>
      </w:r>
      <w:r>
        <w:rPr>
          <w:color w:val="231F20"/>
          <w:sz w:val="11"/>
        </w:rPr>
        <w:t>non seasonally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3"/>
        </w:numPr>
        <w:tabs>
          <w:tab w:pos="321" w:val="left" w:leader="none"/>
        </w:tabs>
        <w:spacing w:line="244" w:lineRule="auto" w:before="0" w:after="0"/>
        <w:ind w:left="321" w:right="301" w:hanging="171"/>
        <w:jc w:val="left"/>
        <w:rPr>
          <w:sz w:val="11"/>
        </w:rPr>
      </w:pPr>
      <w:r>
        <w:rPr>
          <w:color w:val="231F20"/>
          <w:w w:val="95"/>
          <w:sz w:val="11"/>
        </w:rPr>
        <w:t>Excluding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MTIC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fraud.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change between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2012.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43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346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2.9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import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penetration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relative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import 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217"/>
      </w:pPr>
      <w:r>
        <w:rPr>
          <w:color w:val="231F20"/>
          <w:w w:val="95"/>
        </w:rPr>
        <w:t>services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goods</w:t>
      </w:r>
      <w:r>
        <w:rPr>
          <w:color w:val="231F20"/>
          <w:spacing w:val="-44"/>
        </w:rPr>
        <w:t> </w:t>
      </w:r>
      <w:r>
        <w:rPr>
          <w:color w:val="231F20"/>
        </w:rPr>
        <w:t>export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slowed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0.5%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three</w:t>
      </w:r>
      <w:r>
        <w:rPr>
          <w:color w:val="231F20"/>
          <w:spacing w:val="-44"/>
        </w:rPr>
        <w:t> </w:t>
      </w:r>
      <w:r>
        <w:rPr>
          <w:color w:val="231F20"/>
        </w:rPr>
        <w:t>months</w:t>
      </w:r>
      <w:r>
        <w:rPr>
          <w:color w:val="231F20"/>
          <w:spacing w:val="-44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February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6"/>
          <w:w w:val="95"/>
        </w:rPr>
        <w:t>4.1%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pattern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part,</w:t>
      </w:r>
      <w:r>
        <w:rPr>
          <w:color w:val="231F20"/>
          <w:spacing w:val="-42"/>
        </w:rPr>
        <w:t> </w:t>
      </w:r>
      <w:r>
        <w:rPr>
          <w:color w:val="231F20"/>
        </w:rPr>
        <w:t>prove</w:t>
      </w:r>
      <w:r>
        <w:rPr>
          <w:color w:val="231F20"/>
          <w:spacing w:val="-41"/>
        </w:rPr>
        <w:t> </w:t>
      </w:r>
      <w:r>
        <w:rPr>
          <w:color w:val="231F20"/>
        </w:rPr>
        <w:t>erratic:</w:t>
      </w:r>
      <w:r>
        <w:rPr>
          <w:color w:val="231F20"/>
          <w:spacing w:val="-24"/>
        </w:rPr>
        <w:t> </w:t>
      </w:r>
      <w:r>
        <w:rPr>
          <w:color w:val="231F20"/>
        </w:rPr>
        <w:t>trade</w:t>
      </w:r>
      <w:r>
        <w:rPr>
          <w:color w:val="231F20"/>
          <w:spacing w:val="-43"/>
        </w:rPr>
        <w:t> </w:t>
      </w:r>
      <w:r>
        <w:rPr>
          <w:color w:val="231F20"/>
        </w:rPr>
        <w:t>data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prone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revision</w:t>
      </w:r>
      <w:r>
        <w:rPr>
          <w:color w:val="231F20"/>
          <w:spacing w:val="-42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surveys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profile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 </w:t>
      </w:r>
      <w:r>
        <w:rPr>
          <w:color w:val="231F20"/>
        </w:rPr>
        <w:t>(Chart</w:t>
      </w:r>
      <w:r>
        <w:rPr>
          <w:color w:val="231F20"/>
          <w:spacing w:val="-17"/>
        </w:rPr>
        <w:t> </w:t>
      </w:r>
      <w:r>
        <w:rPr>
          <w:color w:val="231F20"/>
        </w:rPr>
        <w:t>2.8).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 w:right="251"/>
      </w:pP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increase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goods</w:t>
      </w:r>
      <w:r>
        <w:rPr>
          <w:color w:val="231F20"/>
          <w:spacing w:val="-40"/>
        </w:rPr>
        <w:t> </w:t>
      </w:r>
      <w:r>
        <w:rPr>
          <w:color w:val="231F20"/>
        </w:rPr>
        <w:t>exports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2011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early</w:t>
      </w:r>
      <w:r>
        <w:rPr>
          <w:color w:val="231F20"/>
          <w:spacing w:val="-40"/>
        </w:rPr>
        <w:t> </w:t>
      </w:r>
      <w:r>
        <w:rPr>
          <w:color w:val="231F20"/>
        </w:rPr>
        <w:t>2012</w:t>
      </w:r>
      <w:r>
        <w:rPr>
          <w:color w:val="231F20"/>
          <w:spacing w:val="-41"/>
        </w:rPr>
        <w:t> </w:t>
      </w:r>
      <w:r>
        <w:rPr>
          <w:color w:val="231F20"/>
        </w:rPr>
        <w:t>was driven by continued growth in goods exports to non-EU </w:t>
      </w:r>
      <w:r>
        <w:rPr>
          <w:color w:val="231F20"/>
          <w:w w:val="95"/>
        </w:rPr>
        <w:t>countries.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contrast,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fell.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non-EU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 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countries.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indicate 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looking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non-EU</w:t>
      </w:r>
      <w:r>
        <w:rPr>
          <w:color w:val="231F20"/>
          <w:spacing w:val="-44"/>
        </w:rPr>
        <w:t> </w:t>
      </w:r>
      <w:r>
        <w:rPr>
          <w:color w:val="231F20"/>
        </w:rPr>
        <w:t>countries,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continue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support</w:t>
      </w:r>
      <w:r>
        <w:rPr>
          <w:color w:val="231F20"/>
          <w:spacing w:val="-43"/>
        </w:rPr>
        <w:t> </w:t>
      </w:r>
      <w:r>
        <w:rPr>
          <w:color w:val="231F20"/>
        </w:rPr>
        <w:t>export growth.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248"/>
      </w:pP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1.2%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2008/09 </w:t>
      </w:r>
      <w:r>
        <w:rPr>
          <w:color w:val="231F20"/>
          <w:w w:val="90"/>
        </w:rPr>
        <w:t>recession.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indicate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2%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February.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98" w:space="831"/>
            <w:col w:w="5361"/>
          </w:cols>
        </w:sectPr>
      </w:pPr>
    </w:p>
    <w:p>
      <w:pPr>
        <w:pStyle w:val="BodyText"/>
        <w:spacing w:before="2"/>
        <w:rPr>
          <w:sz w:val="14"/>
        </w:rPr>
      </w:pPr>
    </w:p>
    <w:p>
      <w:pPr>
        <w:spacing w:before="0"/>
        <w:ind w:left="209" w:right="0" w:firstLine="0"/>
        <w:jc w:val="left"/>
        <w:rPr>
          <w:sz w:val="11"/>
        </w:rPr>
      </w:pPr>
      <w:r>
        <w:rPr>
          <w:color w:val="231F20"/>
          <w:sz w:val="11"/>
        </w:rPr>
        <w:t>70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99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201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167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156" w:right="0" w:firstLine="0"/>
        <w:jc w:val="left"/>
        <w:rPr>
          <w:sz w:val="11"/>
        </w:rPr>
      </w:pPr>
      <w:r>
        <w:rPr>
          <w:color w:val="231F20"/>
          <w:sz w:val="11"/>
        </w:rPr>
        <w:t>120</w:t>
      </w:r>
    </w:p>
    <w:p>
      <w:pPr>
        <w:spacing w:before="66"/>
        <w:ind w:left="8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Index: 1997 = 100</w:t>
      </w:r>
    </w:p>
    <w:p>
      <w:pPr>
        <w:spacing w:before="66"/>
        <w:ind w:left="15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Index: 1997 =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100</w:t>
      </w:r>
    </w:p>
    <w:p>
      <w:pPr>
        <w:pStyle w:val="BodyText"/>
        <w:spacing w:before="1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6" w:right="0" w:firstLine="0"/>
        <w:jc w:val="left"/>
        <w:rPr>
          <w:sz w:val="11"/>
        </w:rPr>
      </w:pPr>
      <w:r>
        <w:rPr>
          <w:color w:val="231F20"/>
          <w:sz w:val="11"/>
        </w:rPr>
        <w:t>130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9" w:right="0" w:firstLine="0"/>
        <w:jc w:val="left"/>
        <w:rPr>
          <w:sz w:val="11"/>
        </w:rPr>
      </w:pPr>
      <w:r>
        <w:rPr>
          <w:color w:val="231F20"/>
          <w:sz w:val="11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20" w:right="0" w:firstLine="0"/>
        <w:jc w:val="left"/>
        <w:rPr>
          <w:sz w:val="11"/>
        </w:rPr>
      </w:pPr>
      <w:r>
        <w:rPr>
          <w:color w:val="231F20"/>
          <w:sz w:val="11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3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54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52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80</w:t>
      </w:r>
    </w:p>
    <w:p>
      <w:pPr>
        <w:pStyle w:val="BodyText"/>
        <w:spacing w:line="268" w:lineRule="auto"/>
        <w:ind w:left="150" w:right="217"/>
      </w:pPr>
      <w:r>
        <w:rPr/>
        <w:br w:type="column"/>
      </w:r>
      <w:r>
        <w:rPr>
          <w:color w:val="231F20"/>
          <w:w w:val="90"/>
        </w:rPr>
        <w:t>reflect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weighing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sterling</w:t>
      </w:r>
      <w:r>
        <w:rPr>
          <w:color w:val="231F20"/>
          <w:spacing w:val="-42"/>
        </w:rPr>
        <w:t> </w:t>
      </w:r>
      <w:r>
        <w:rPr>
          <w:color w:val="231F20"/>
        </w:rPr>
        <w:t>between</w:t>
      </w:r>
      <w:r>
        <w:rPr>
          <w:color w:val="231F20"/>
          <w:spacing w:val="-41"/>
        </w:rPr>
        <w:t> </w:t>
      </w:r>
      <w:r>
        <w:rPr>
          <w:color w:val="231F20"/>
        </w:rPr>
        <w:t>mid-2007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end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2008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led</w:t>
      </w:r>
      <w:r>
        <w:rPr>
          <w:color w:val="231F20"/>
          <w:spacing w:val="-43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switching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away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imports: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spending 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domestically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produced </w:t>
      </w:r>
      <w:r>
        <w:rPr>
          <w:color w:val="231F20"/>
        </w:rPr>
        <w:t>goods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services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broadly</w:t>
      </w:r>
      <w:r>
        <w:rPr>
          <w:color w:val="231F20"/>
          <w:spacing w:val="-47"/>
        </w:rPr>
        <w:t> </w:t>
      </w:r>
      <w:r>
        <w:rPr>
          <w:color w:val="231F20"/>
        </w:rPr>
        <w:t>flat</w:t>
      </w:r>
      <w:r>
        <w:rPr>
          <w:color w:val="231F20"/>
          <w:spacing w:val="-45"/>
        </w:rPr>
        <w:t> </w:t>
      </w:r>
      <w:r>
        <w:rPr>
          <w:color w:val="231F20"/>
        </w:rPr>
        <w:t>since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start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spacing w:val="-5"/>
          <w:w w:val="95"/>
        </w:rPr>
        <w:t>2007,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whereas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decade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depreciation </w:t>
      </w:r>
      <w:r>
        <w:rPr>
          <w:color w:val="231F20"/>
        </w:rPr>
        <w:t>(Chart</w:t>
      </w:r>
      <w:r>
        <w:rPr>
          <w:color w:val="231F20"/>
          <w:spacing w:val="-17"/>
        </w:rPr>
        <w:t> </w:t>
      </w:r>
      <w:r>
        <w:rPr>
          <w:color w:val="231F20"/>
        </w:rPr>
        <w:t>2.9).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68" w:lineRule="auto"/>
        <w:ind w:left="150" w:right="217"/>
      </w:pP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Q4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5"/>
          <w:w w:val="90"/>
        </w:rPr>
        <w:t>2.10).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deficit,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alongside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national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5" w:equalWidth="0">
            <w:col w:w="330" w:space="40"/>
            <w:col w:w="902" w:space="1729"/>
            <w:col w:w="1005" w:space="39"/>
            <w:col w:w="222" w:space="1062"/>
            <w:col w:w="5361"/>
          </w:cols>
        </w:sectPr>
      </w:pPr>
    </w:p>
    <w:p>
      <w:pPr>
        <w:spacing w:before="78"/>
        <w:ind w:left="154" w:right="0" w:firstLine="0"/>
        <w:jc w:val="left"/>
        <w:rPr>
          <w:sz w:val="11"/>
        </w:rPr>
      </w:pPr>
      <w:r>
        <w:rPr>
          <w:color w:val="231F20"/>
          <w:sz w:val="11"/>
        </w:rPr>
        <w:t>130</w:t>
      </w:r>
    </w:p>
    <w:p>
      <w:pPr>
        <w:pStyle w:val="BodyText"/>
        <w:spacing w:before="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tabs>
          <w:tab w:pos="786" w:val="left" w:leader="none"/>
        </w:tabs>
        <w:spacing w:before="0"/>
        <w:ind w:left="154" w:right="0" w:firstLine="0"/>
        <w:jc w:val="left"/>
        <w:rPr>
          <w:sz w:val="11"/>
        </w:rPr>
      </w:pPr>
      <w:r>
        <w:rPr>
          <w:color w:val="231F20"/>
          <w:sz w:val="11"/>
        </w:rPr>
        <w:t>1991</w:t>
        <w:tab/>
        <w:t>95</w:t>
      </w:r>
    </w:p>
    <w:p>
      <w:pPr>
        <w:spacing w:line="119" w:lineRule="exact" w:before="77"/>
        <w:ind w:left="2456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105"/>
          <w:sz w:val="11"/>
        </w:rPr>
        <w:t>70</w:t>
      </w:r>
    </w:p>
    <w:p>
      <w:pPr>
        <w:tabs>
          <w:tab w:pos="781" w:val="left" w:leader="none"/>
          <w:tab w:pos="1413" w:val="left" w:leader="none"/>
          <w:tab w:pos="2050" w:val="left" w:leader="none"/>
        </w:tabs>
        <w:spacing w:line="119" w:lineRule="exact" w:before="0"/>
        <w:ind w:left="154" w:right="0" w:firstLine="0"/>
        <w:jc w:val="left"/>
        <w:rPr>
          <w:sz w:val="11"/>
        </w:rPr>
      </w:pPr>
      <w:r>
        <w:rPr/>
        <w:pict>
          <v:group style="position:absolute;margin-left:50.999001pt;margin-top:-141.465469pt;width:181.1pt;height:139.4pt;mso-position-horizontal-relative:page;mso-position-vertical-relative:paragraph;z-index:15805952" coordorigin="1020,-2829" coordsize="3622,2788">
            <v:rect style="position:absolute;left:1024;top:-2825;width:3612;height:2778" filled="false" stroked="true" strokeweight=".49pt" strokecolor="#231f20">
              <v:stroke dashstyle="solid"/>
            </v:rect>
            <v:line style="position:absolute" from="1412,-2824" to="1412,-46" stroked="true" strokeweight=".49pt" strokecolor="#231f20">
              <v:stroke dashstyle="solid"/>
            </v:line>
            <v:line style="position:absolute" from="3793,-2824" to="3793,-46" stroked="true" strokeweight=".49pt" strokecolor="#231f20">
              <v:stroke dashstyle="solid"/>
            </v:line>
            <v:line style="position:absolute" from="2004,-2824" to="2004,-46" stroked="true" strokeweight=".49pt" strokecolor="#231f20">
              <v:stroke dashstyle="solid"/>
            </v:line>
            <v:line style="position:absolute" from="4525,-510" to="4636,-510" stroked="true" strokeweight=".49pt" strokecolor="#231f20">
              <v:stroke dashstyle="solid"/>
            </v:line>
            <v:line style="position:absolute" from="4525,-970" to="4636,-970" stroked="true" strokeweight=".49pt" strokecolor="#231f20">
              <v:stroke dashstyle="solid"/>
            </v:line>
            <v:line style="position:absolute" from="4525,-1430" to="4636,-1430" stroked="true" strokeweight=".49pt" strokecolor="#231f20">
              <v:stroke dashstyle="solid"/>
            </v:line>
            <v:line style="position:absolute" from="4525,-1891" to="4636,-1891" stroked="true" strokeweight=".49pt" strokecolor="#231f20">
              <v:stroke dashstyle="solid"/>
            </v:line>
            <v:line style="position:absolute" from="4525,-2351" to="4636,-2351" stroked="true" strokeweight=".49pt" strokecolor="#231f20">
              <v:stroke dashstyle="solid"/>
            </v:line>
            <v:line style="position:absolute" from="1191,-158" to="1191,-46" stroked="true" strokeweight=".49pt" strokecolor="#231f20">
              <v:stroke dashstyle="solid"/>
            </v:line>
            <v:line style="position:absolute" from="1823,-158" to="1823,-46" stroked="true" strokeweight=".49pt" strokecolor="#231f20">
              <v:stroke dashstyle="solid"/>
            </v:line>
            <v:line style="position:absolute" from="2454,-158" to="2454,-46" stroked="true" strokeweight=".49pt" strokecolor="#231f20">
              <v:stroke dashstyle="solid"/>
            </v:line>
            <v:line style="position:absolute" from="3087,-158" to="3087,-46" stroked="true" strokeweight=".49pt" strokecolor="#231f20">
              <v:stroke dashstyle="solid"/>
            </v:line>
            <v:line style="position:absolute" from="3719,-158" to="3719,-46" stroked="true" strokeweight=".49pt" strokecolor="#231f20">
              <v:stroke dashstyle="solid"/>
            </v:line>
            <v:line style="position:absolute" from="4350,-158" to="4350,-46" stroked="true" strokeweight=".49pt" strokecolor="#231f20">
              <v:stroke dashstyle="solid"/>
            </v:line>
            <v:shape style="position:absolute;left:1190;top:-2582;width:3281;height:1792" coordorigin="1190,-2581" coordsize="3281,1792" path="m1190,-804l1231,-790,1269,-820,1310,-891,1348,-896,1389,-1080,1429,-950,1468,-1016,1506,-1044,1546,-943,1587,-993,1625,-929,1664,-983,1704,-941,1745,-875,1783,-1019,1824,-976,1862,-1033,1903,-1030,1941,-1082,1982,-1224,2020,-1297,2061,-1257,2101,-1292,2139,-1323,2178,-1481,2218,-1462,2259,-1455,2297,-1656,2336,-1675,2376,-1630,2417,-1606,2455,-1642,2493,-1703,2534,-1753,2575,-1849,2613,-1847,2653,-1875,2692,-1854,2732,-2003,2771,-1937,2811,-1963,2850,-1861,2890,-1899,2929,-1958,2969,-2026,3007,-2033,3048,-2005,3086,-2050,3127,-2022,3165,-1982,3206,-2048,3244,-2109,3285,-2177,3325,-2199,3364,-2260,3404,-2203,3443,-2307,3483,-2329,3521,-2369,3562,-2465,3600,-2581,3641,-2416,3679,-2442,3720,-2510,3758,-2444,3799,-2482,3837,-2416,3878,-2442,3916,-2550,3957,-2480,3997,-2494,4036,-2248,4074,-2234,4114,-2208,4155,-2284,4193,-2324,4232,-2336,4272,-2442,4313,-2477,4351,-2416,4390,-2428,4430,-2392,4471,-2463e" filled="false" stroked="true" strokeweight=".98pt" strokecolor="#741c66">
              <v:path arrowok="t"/>
              <v:stroke dashstyle="solid"/>
            </v:shape>
            <v:shape style="position:absolute;left:1190;top:-2402;width:3281;height:1681" coordorigin="1190,-2402" coordsize="3281,1681" path="m1190,-1073l1231,-1068,1269,-1030,1310,-1167,1348,-1283,1389,-1358,1429,-1332,1468,-1094,1506,-976,1546,-967,1587,-1033,1625,-1026,1664,-1033,1704,-959,1745,-834,1783,-905,1824,-830,1862,-787,1903,-721,1941,-766,1982,-797,2020,-886,2061,-1030,2101,-1089,2139,-1273,2178,-1420,2218,-1495,2259,-1535,2297,-1838,2336,-1753,2376,-1849,2417,-1816,2455,-1861,2493,-1948,2534,-1892,2575,-1925,2613,-1908,2653,-1845,2692,-1750,2732,-1776,2771,-1814,2811,-1875,2850,-1897,2890,-2026,2929,-2052,2969,-2116,3007,-2135,3048,-2166,3086,-2154,3127,-2185,3165,-2144,3206,-2192,3244,-2267,3285,-2295,3325,-2269,3364,-2284,3404,-2232,3443,-2305,3483,-2185,3521,-2208,3562,-2194,3600,-2248,3641,-2310,3679,-2371,3720,-2402,3758,-2392,3799,-2350,3837,-2262,3878,-2116,3916,-2024,3957,-1946,3997,-2012,4036,-1889,4074,-1963,4114,-1993,4155,-1908,4193,-1920,4232,-1856,4272,-1897,4313,-1830,4351,-1790,4390,-1684,4430,-1623,4471,-1710e" filled="false" stroked="true" strokeweight=".98pt" strokecolor="#59b6e7">
              <v:path arrowok="t"/>
              <v:stroke dashstyle="solid"/>
            </v:shape>
            <v:line style="position:absolute" from="1025,-2351" to="1136,-2351" stroked="true" strokeweight=".49pt" strokecolor="#231f20">
              <v:stroke dashstyle="solid"/>
            </v:line>
            <v:line style="position:absolute" from="1025,-1891" to="1136,-1891" stroked="true" strokeweight=".49pt" strokecolor="#231f20">
              <v:stroke dashstyle="solid"/>
            </v:line>
            <v:line style="position:absolute" from="1025,-1430" to="1136,-1430" stroked="true" strokeweight=".49pt" strokecolor="#231f20">
              <v:stroke dashstyle="solid"/>
            </v:line>
            <v:line style="position:absolute" from="1025,-970" to="1136,-970" stroked="true" strokeweight=".49pt" strokecolor="#231f20">
              <v:stroke dashstyle="solid"/>
            </v:line>
            <v:line style="position:absolute" from="1025,-510" to="1136,-510" stroked="true" strokeweight=".49pt" strokecolor="#231f20">
              <v:stroke dashstyle="solid"/>
            </v:line>
            <v:shape style="position:absolute;left:2646;top:-2796;width:1039;height:314" type="#_x0000_t202" filled="false" stroked="false">
              <v:textbox inset="0,0,0,0">
                <w:txbxContent>
                  <w:p>
                    <w:pPr>
                      <w:spacing w:line="266" w:lineRule="auto" w:before="0"/>
                      <w:ind w:left="53" w:right="5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Import penetration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2108;top:-1057;width:1155;height:455" type="#_x0000_t202" filled="false" stroked="false">
              <v:textbox inset="0,0,0,0">
                <w:txbxContent>
                  <w:p>
                    <w:pPr>
                      <w:spacing w:line="264" w:lineRule="auto" w:before="0"/>
                      <w:ind w:left="53" w:right="18" w:hanging="54"/>
                      <w:jc w:val="both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Relative import</w:t>
                    </w:r>
                    <w:r>
                      <w:rPr>
                        <w:color w:val="231F20"/>
                        <w:spacing w:val="-2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prices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(left-hand scale,</w:t>
                    </w:r>
                    <w:r>
                      <w:rPr>
                        <w:color w:val="231F20"/>
                        <w:spacing w:val="-21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which </w:t>
                    </w:r>
                    <w:r>
                      <w:rPr>
                        <w:color w:val="231F20"/>
                        <w:sz w:val="11"/>
                      </w:rPr>
                      <w:t>has been</w:t>
                    </w:r>
                    <w:r>
                      <w:rPr>
                        <w:color w:val="231F20"/>
                        <w:spacing w:val="-24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inverted)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99</w:t>
        <w:tab/>
        <w:t>2003</w:t>
        <w:tab/>
        <w:t>07</w:t>
        <w:tab/>
        <w:t>11</w:t>
      </w:r>
    </w:p>
    <w:p>
      <w:pPr>
        <w:pStyle w:val="BodyText"/>
        <w:ind w:left="154"/>
      </w:pPr>
      <w:r>
        <w:rPr/>
        <w:br w:type="column"/>
      </w:r>
      <w:r>
        <w:rPr>
          <w:color w:val="231F20"/>
          <w:w w:val="95"/>
        </w:rPr>
        <w:t>saving,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indicates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rebalance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away</w:t>
      </w:r>
    </w:p>
    <w:p>
      <w:pPr>
        <w:pStyle w:val="BodyText"/>
        <w:spacing w:line="186" w:lineRule="exact" w:before="28"/>
        <w:ind w:left="154"/>
      </w:pPr>
      <w:r>
        <w:rPr>
          <w:color w:val="231F20"/>
        </w:rPr>
        <w:t>from domestic demand towards net exports.</w:t>
      </w:r>
      <w:r>
        <w:rPr>
          <w:color w:val="231F20"/>
          <w:position w:val="4"/>
          <w:sz w:val="14"/>
        </w:rPr>
        <w:t>(1) </w:t>
      </w:r>
      <w:r>
        <w:rPr>
          <w:color w:val="231F20"/>
        </w:rPr>
        <w:t>The</w:t>
      </w:r>
    </w:p>
    <w:p>
      <w:pPr>
        <w:spacing w:after="0" w:line="186" w:lineRule="exact"/>
        <w:sectPr>
          <w:type w:val="continuous"/>
          <w:pgSz w:w="11910" w:h="16840"/>
          <w:pgMar w:top="1560" w:bottom="0" w:left="640" w:right="580"/>
          <w:cols w:num="4" w:equalWidth="0">
            <w:col w:w="330" w:space="56"/>
            <w:col w:w="948" w:space="316"/>
            <w:col w:w="2617" w:space="1059"/>
            <w:col w:w="5364"/>
          </w:cols>
        </w:sectPr>
      </w:pPr>
    </w:p>
    <w:p>
      <w:pPr>
        <w:spacing w:before="3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4"/>
        </w:numPr>
        <w:tabs>
          <w:tab w:pos="321" w:val="left" w:leader="none"/>
        </w:tabs>
        <w:spacing w:line="244" w:lineRule="auto" w:before="0" w:after="0"/>
        <w:ind w:left="321" w:right="39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lines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mark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beginning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major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movements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began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1992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(a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depreciation),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1996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(an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appreciation)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(a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depreciation).</w:t>
      </w:r>
    </w:p>
    <w:p>
      <w:pPr>
        <w:pStyle w:val="ListParagraph"/>
        <w:numPr>
          <w:ilvl w:val="0"/>
          <w:numId w:val="24"/>
        </w:numPr>
        <w:tabs>
          <w:tab w:pos="321" w:val="left" w:leader="none"/>
        </w:tabs>
        <w:spacing w:line="244" w:lineRule="auto" w:before="0" w:after="0"/>
        <w:ind w:left="321" w:right="221" w:hanging="171"/>
        <w:jc w:val="left"/>
        <w:rPr>
          <w:sz w:val="11"/>
        </w:rPr>
      </w:pPr>
      <w:r>
        <w:rPr>
          <w:color w:val="231F20"/>
          <w:w w:val="90"/>
          <w:sz w:val="11"/>
        </w:rPr>
        <w:t>UK imports as a proportion of import-weighted total final expenditure. Import-weighted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expenditure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</w:p>
    <w:p>
      <w:pPr>
        <w:spacing w:line="244" w:lineRule="auto" w:before="0"/>
        <w:ind w:left="321" w:right="0" w:firstLine="0"/>
        <w:jc w:val="left"/>
        <w:rPr>
          <w:sz w:val="11"/>
        </w:rPr>
      </w:pPr>
      <w:r>
        <w:rPr>
          <w:color w:val="231F20"/>
          <w:sz w:val="11"/>
        </w:rPr>
        <w:t>non-profit institutions serving households), whole-economy investment (excluding </w:t>
      </w:r>
      <w:r>
        <w:rPr>
          <w:color w:val="231F20"/>
          <w:w w:val="95"/>
          <w:sz w:val="11"/>
        </w:rPr>
        <w:t>valuables),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spending,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stockbuilding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alignment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adjustment)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w w:val="90"/>
          <w:sz w:val="11"/>
        </w:rPr>
        <w:t>exports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respective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import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intensities.</w:t>
      </w:r>
      <w:r>
        <w:rPr>
          <w:color w:val="231F20"/>
          <w:spacing w:val="12"/>
          <w:w w:val="90"/>
          <w:sz w:val="11"/>
        </w:rPr>
        <w:t> </w:t>
      </w:r>
      <w:r>
        <w:rPr>
          <w:color w:val="231F20"/>
          <w:w w:val="90"/>
          <w:sz w:val="11"/>
        </w:rPr>
        <w:t>Import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export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 </w:t>
      </w:r>
      <w:r>
        <w:rPr>
          <w:color w:val="231F20"/>
          <w:w w:val="95"/>
          <w:sz w:val="11"/>
        </w:rPr>
        <w:t>exclude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MTIC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fraud.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Import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intensities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i/>
          <w:color w:val="231F20"/>
          <w:sz w:val="11"/>
        </w:rPr>
        <w:t>United</w:t>
      </w:r>
      <w:r>
        <w:rPr>
          <w:i/>
          <w:color w:val="231F20"/>
          <w:spacing w:val="-13"/>
          <w:sz w:val="11"/>
        </w:rPr>
        <w:t> </w:t>
      </w:r>
      <w:r>
        <w:rPr>
          <w:i/>
          <w:color w:val="231F20"/>
          <w:sz w:val="11"/>
        </w:rPr>
        <w:t>Kingdom</w:t>
      </w:r>
      <w:r>
        <w:rPr>
          <w:i/>
          <w:color w:val="231F20"/>
          <w:spacing w:val="-16"/>
          <w:sz w:val="11"/>
        </w:rPr>
        <w:t> </w:t>
      </w:r>
      <w:r>
        <w:rPr>
          <w:i/>
          <w:color w:val="231F20"/>
          <w:sz w:val="11"/>
        </w:rPr>
        <w:t>Input-Output</w:t>
      </w:r>
      <w:r>
        <w:rPr>
          <w:i/>
          <w:color w:val="231F20"/>
          <w:spacing w:val="-19"/>
          <w:sz w:val="11"/>
        </w:rPr>
        <w:t> </w:t>
      </w:r>
      <w:r>
        <w:rPr>
          <w:i/>
          <w:color w:val="231F20"/>
          <w:sz w:val="11"/>
        </w:rPr>
        <w:t>Analytical</w:t>
      </w:r>
      <w:r>
        <w:rPr>
          <w:i/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Tables</w:t>
      </w:r>
      <w:r>
        <w:rPr>
          <w:i/>
          <w:color w:val="231F20"/>
          <w:spacing w:val="-16"/>
          <w:sz w:val="11"/>
        </w:rPr>
        <w:t> </w:t>
      </w:r>
      <w:r>
        <w:rPr>
          <w:i/>
          <w:color w:val="231F20"/>
          <w:sz w:val="11"/>
        </w:rPr>
        <w:t>2005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0"/>
          <w:numId w:val="24"/>
        </w:numPr>
        <w:tabs>
          <w:tab w:pos="321" w:val="left" w:leader="none"/>
        </w:tabs>
        <w:spacing w:line="244" w:lineRule="auto" w:before="0" w:after="0"/>
        <w:ind w:left="321" w:right="227" w:hanging="171"/>
        <w:jc w:val="left"/>
        <w:rPr>
          <w:sz w:val="11"/>
        </w:rPr>
      </w:pPr>
      <w:r>
        <w:rPr>
          <w:color w:val="231F20"/>
          <w:w w:val="90"/>
          <w:sz w:val="11"/>
        </w:rPr>
        <w:t>Import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prices,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excluding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impact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MTIC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fraud,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price </w:t>
      </w:r>
      <w:r>
        <w:rPr>
          <w:color w:val="231F20"/>
          <w:sz w:val="11"/>
        </w:rPr>
        <w:t>GDP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BodyText"/>
        <w:rPr>
          <w:sz w:val="4"/>
        </w:rPr>
      </w:pPr>
    </w:p>
    <w:p>
      <w:pPr>
        <w:pStyle w:val="BodyText"/>
        <w:spacing w:line="20" w:lineRule="exact"/>
        <w:ind w:left="143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2.10 </w:t>
      </w:r>
      <w:r>
        <w:rPr>
          <w:color w:val="231F20"/>
          <w:sz w:val="18"/>
        </w:rPr>
        <w:t>Financial balances by sector</w:t>
      </w:r>
    </w:p>
    <w:p>
      <w:pPr>
        <w:spacing w:before="82"/>
        <w:ind w:left="2436" w:right="0" w:firstLine="0"/>
        <w:jc w:val="left"/>
        <w:rPr>
          <w:sz w:val="11"/>
        </w:rPr>
      </w:pPr>
      <w:r>
        <w:rPr/>
        <w:pict>
          <v:group style="position:absolute;margin-left:39.547001pt;margin-top:12.025555pt;width:181.1pt;height:139.4pt;mso-position-horizontal-relative:page;mso-position-vertical-relative:paragraph;z-index:-21438976" coordorigin="791,241" coordsize="3622,2788">
            <v:shape style="position:absolute;left:1404;top:245;width:2844;height:2778" coordorigin="1404,245" coordsize="2844,2778" path="m1578,245l1404,245,1404,3023,1578,3023,1578,245xm3925,245l3751,245,3751,3023,3925,3023,3925,245xm4247,245l4217,245,4217,3023,4247,3023,4247,245xe" filled="true" fillcolor="#c5ccd1" stroked="false">
              <v:path arrowok="t"/>
              <v:fill type="solid"/>
            </v:shape>
            <v:line style="position:absolute" from="963,1357" to="4241,1357" stroked="true" strokeweight=".49pt" strokecolor="#231f20">
              <v:stroke dashstyle="solid"/>
            </v:line>
            <v:line style="position:absolute" from="4296,800" to="4407,800" stroked="true" strokeweight=".49pt" strokecolor="#231f20">
              <v:stroke dashstyle="solid"/>
            </v:line>
            <v:line style="position:absolute" from="4296,1914" to="4407,1914" stroked="true" strokeweight=".49pt" strokecolor="#231f20">
              <v:stroke dashstyle="solid"/>
            </v:line>
            <v:line style="position:absolute" from="4296,2470" to="4407,2470" stroked="true" strokeweight=".49pt" strokecolor="#231f20">
              <v:stroke dashstyle="solid"/>
            </v:line>
            <v:line style="position:absolute" from="4140,2912" to="4140,3023" stroked="true" strokeweight=".49pt" strokecolor="#231f20">
              <v:stroke dashstyle="solid"/>
            </v:line>
            <v:line style="position:absolute" from="3610,2912" to="3610,3023" stroked="true" strokeweight=".49pt" strokecolor="#231f20">
              <v:stroke dashstyle="solid"/>
            </v:line>
            <v:line style="position:absolute" from="3081,2912" to="3081,3023" stroked="true" strokeweight=".49pt" strokecolor="#231f20">
              <v:stroke dashstyle="solid"/>
            </v:line>
            <v:line style="position:absolute" from="2551,2912" to="2551,3023" stroked="true" strokeweight=".49pt" strokecolor="#231f20">
              <v:stroke dashstyle="solid"/>
            </v:line>
            <v:line style="position:absolute" from="2021,2912" to="2021,3023" stroked="true" strokeweight=".49pt" strokecolor="#231f20">
              <v:stroke dashstyle="solid"/>
            </v:line>
            <v:line style="position:absolute" from="1491,2912" to="1491,3023" stroked="true" strokeweight=".49pt" strokecolor="#231f20">
              <v:stroke dashstyle="solid"/>
            </v:line>
            <v:line style="position:absolute" from="962,2912" to="962,3023" stroked="true" strokeweight=".49pt" strokecolor="#231f20">
              <v:stroke dashstyle="solid"/>
            </v:line>
            <v:line style="position:absolute" from="4223,843" to="4223,1244" stroked="true" strokeweight="2.63pt" strokecolor="#75c043">
              <v:stroke dashstyle="solid"/>
            </v:line>
            <v:line style="position:absolute" from="4173,1008" to="4207,1235" stroked="true" strokeweight=".98pt" strokecolor="#75c043">
              <v:stroke dashstyle="solid"/>
            </v:line>
            <v:line style="position:absolute" from="4140,760" to="4173,1008" stroked="true" strokeweight=".98pt" strokecolor="#75c043">
              <v:stroke dashstyle="solid"/>
            </v:line>
            <v:line style="position:absolute" from="4107,729" to="4140,760" stroked="true" strokeweight=".98pt" strokecolor="#75c043">
              <v:stroke dashstyle="solid"/>
            </v:line>
            <v:line style="position:absolute" from="4091,719" to="4091,1068" stroked="true" strokeweight="2.629pt" strokecolor="#75c043">
              <v:stroke dashstyle="solid"/>
            </v:line>
            <v:line style="position:absolute" from="4041,1037" to="4074,1059" stroked="true" strokeweight=".98pt" strokecolor="#75c043">
              <v:stroke dashstyle="solid"/>
            </v:line>
            <v:line style="position:absolute" from="4008,990" to="4041,1037" stroked="true" strokeweight=".98pt" strokecolor="#75c043">
              <v:stroke dashstyle="solid"/>
            </v:line>
            <v:line style="position:absolute" from="3975,758" to="4008,990" stroked="true" strokeweight=".98pt" strokecolor="#75c043">
              <v:stroke dashstyle="solid"/>
            </v:line>
            <v:line style="position:absolute" from="3942,974" to="3975,758" stroked="true" strokeweight=".98pt" strokecolor="#75c043">
              <v:stroke dashstyle="solid"/>
            </v:line>
            <v:line style="position:absolute" from="3909,1215" to="3942,974" stroked="true" strokeweight=".98pt" strokecolor="#75c043">
              <v:stroke dashstyle="solid"/>
            </v:line>
            <v:line style="position:absolute" from="3892,864" to="3892,1224" stroked="true" strokeweight="2.647pt" strokecolor="#75c043">
              <v:stroke dashstyle="solid"/>
            </v:line>
            <v:line style="position:absolute" from="3843,1180" to="3875,874" stroked="true" strokeweight=".98pt" strokecolor="#75c043">
              <v:stroke dashstyle="solid"/>
            </v:line>
            <v:line style="position:absolute" from="3810,1227" to="3843,1180" stroked="true" strokeweight=".98pt" strokecolor="#75c043">
              <v:stroke dashstyle="solid"/>
            </v:line>
            <v:line style="position:absolute" from="3776,1159" to="3810,1227" stroked="true" strokeweight=".98pt" strokecolor="#75c043">
              <v:stroke dashstyle="solid"/>
            </v:line>
            <v:line style="position:absolute" from="3743,939" to="3776,1159" stroked="true" strokeweight=".98pt" strokecolor="#75c043">
              <v:stroke dashstyle="solid"/>
            </v:line>
            <v:line style="position:absolute" from="3710,1041" to="3743,939" stroked="true" strokeweight=".98pt" strokecolor="#75c043">
              <v:stroke dashstyle="solid"/>
            </v:line>
            <v:line style="position:absolute" from="3677,1126" to="3710,1041" stroked="true" strokeweight=".98pt" strokecolor="#75c043">
              <v:stroke dashstyle="solid"/>
            </v:line>
            <v:line style="position:absolute" from="3644,1154" to="3677,1126" stroked="true" strokeweight=".98pt" strokecolor="#75c043">
              <v:stroke dashstyle="solid"/>
            </v:line>
            <v:line style="position:absolute" from="3610,985" to="3644,1154" stroked="true" strokeweight=".98pt" strokecolor="#75c043">
              <v:stroke dashstyle="solid"/>
            </v:line>
            <v:line style="position:absolute" from="3578,1035" to="3610,985" stroked="true" strokeweight=".98pt" strokecolor="#75c043">
              <v:stroke dashstyle="solid"/>
            </v:line>
            <v:line style="position:absolute" from="3545,1146" to="3578,1035" stroked="true" strokeweight=".98pt" strokecolor="#75c043">
              <v:stroke dashstyle="solid"/>
            </v:line>
            <v:line style="position:absolute" from="3511,1065" to="3545,1146" stroked="true" strokeweight=".98pt" strokecolor="#75c043">
              <v:stroke dashstyle="solid"/>
            </v:line>
            <v:line style="position:absolute" from="3478,971" to="3511,1065" stroked="true" strokeweight=".98pt" strokecolor="#75c043">
              <v:stroke dashstyle="solid"/>
            </v:line>
            <v:line style="position:absolute" from="3445,1009" to="3478,971" stroked="true" strokeweight=".98pt" strokecolor="#75c043">
              <v:stroke dashstyle="solid"/>
            </v:line>
            <v:line style="position:absolute" from="3412,1100" to="3445,1009" stroked="true" strokeweight=".98pt" strokecolor="#75c043">
              <v:stroke dashstyle="solid"/>
            </v:line>
            <v:line style="position:absolute" from="3379,971" to="3412,1100" stroked="true" strokeweight=".98pt" strokecolor="#75c043">
              <v:stroke dashstyle="solid"/>
            </v:line>
            <v:line style="position:absolute" from="3346,996" to="3379,971" stroked="true" strokeweight=".98pt" strokecolor="#75c043">
              <v:stroke dashstyle="solid"/>
            </v:line>
            <v:line style="position:absolute" from="3313,982" to="3346,996" stroked="true" strokeweight=".98pt" strokecolor="#75c043">
              <v:stroke dashstyle="solid"/>
            </v:line>
            <v:line style="position:absolute" from="3280,1136" to="3313,982" stroked="true" strokeweight=".98pt" strokecolor="#75c043">
              <v:stroke dashstyle="solid"/>
            </v:line>
            <v:line style="position:absolute" from="3247,1050" to="3280,1136" stroked="true" strokeweight=".98pt" strokecolor="#75c043">
              <v:stroke dashstyle="solid"/>
            </v:line>
            <v:line style="position:absolute" from="3213,993" to="3247,1050" stroked="true" strokeweight=".98pt" strokecolor="#75c043">
              <v:stroke dashstyle="solid"/>
            </v:line>
            <v:line style="position:absolute" from="3180,1073" to="3213,993" stroked="true" strokeweight=".98pt" strokecolor="#75c043">
              <v:stroke dashstyle="solid"/>
            </v:line>
            <v:line style="position:absolute" from="3147,1139" to="3180,1073" stroked="true" strokeweight=".98pt" strokecolor="#75c043">
              <v:stroke dashstyle="solid"/>
            </v:line>
            <v:line style="position:absolute" from="3114,1164" to="3147,1139" stroked="true" strokeweight=".98pt" strokecolor="#75c043">
              <v:stroke dashstyle="solid"/>
            </v:line>
            <v:line style="position:absolute" from="3081,1101" to="3114,1164" stroked="true" strokeweight=".98pt" strokecolor="#75c043">
              <v:stroke dashstyle="solid"/>
            </v:line>
            <v:line style="position:absolute" from="3048,1226" to="3081,1101" stroked="true" strokeweight=".98pt" strokecolor="#75c043">
              <v:stroke dashstyle="solid"/>
            </v:line>
            <v:line style="position:absolute" from="3015,1177" to="3048,1226" stroked="true" strokeweight=".98pt" strokecolor="#75c043">
              <v:stroke dashstyle="solid"/>
            </v:line>
            <v:line style="position:absolute" from="2982,1252" to="3015,1177" stroked="true" strokeweight=".98pt" strokecolor="#75c043">
              <v:stroke dashstyle="solid"/>
            </v:line>
            <v:line style="position:absolute" from="2938,1250" to="2991,1250" stroked="true" strokeweight="1.194pt" strokecolor="#75c043">
              <v:stroke dashstyle="solid"/>
            </v:line>
            <v:line style="position:absolute" from="2916,1379" to="2948,1248" stroked="true" strokeweight=".98pt" strokecolor="#75c043">
              <v:stroke dashstyle="solid"/>
            </v:line>
            <v:line style="position:absolute" from="2883,1458" to="2916,1379" stroked="true" strokeweight=".98pt" strokecolor="#75c043">
              <v:stroke dashstyle="solid"/>
            </v:line>
            <v:line style="position:absolute" from="2849,1505" to="2883,1458" stroked="true" strokeweight=".98pt" strokecolor="#75c043">
              <v:stroke dashstyle="solid"/>
            </v:line>
            <v:line style="position:absolute" from="2816,1469" to="2849,1505" stroked="true" strokeweight=".98pt" strokecolor="#75c043">
              <v:stroke dashstyle="solid"/>
            </v:line>
            <v:line style="position:absolute" from="2783,1497" to="2816,1469" stroked="true" strokeweight=".98pt" strokecolor="#75c043">
              <v:stroke dashstyle="solid"/>
            </v:line>
            <v:line style="position:absolute" from="2750,1439" to="2783,1497" stroked="true" strokeweight=".98pt" strokecolor="#75c043">
              <v:stroke dashstyle="solid"/>
            </v:line>
            <v:line style="position:absolute" from="2717,1596" to="2750,1439" stroked="true" strokeweight=".98pt" strokecolor="#75c043">
              <v:stroke dashstyle="solid"/>
            </v:line>
            <v:line style="position:absolute" from="2684,1492" to="2717,1596" stroked="true" strokeweight=".98pt" strokecolor="#75c043">
              <v:stroke dashstyle="solid"/>
            </v:line>
            <v:line style="position:absolute" from="2651,1583" to="2684,1492" stroked="true" strokeweight=".98pt" strokecolor="#75c043">
              <v:stroke dashstyle="solid"/>
            </v:line>
            <v:line style="position:absolute" from="2618,1608" to="2651,1583" stroked="true" strokeweight=".98pt" strokecolor="#75c043">
              <v:stroke dashstyle="solid"/>
            </v:line>
            <v:line style="position:absolute" from="2584,1747" to="2618,1608" stroked="true" strokeweight=".98pt" strokecolor="#75c043">
              <v:stroke dashstyle="solid"/>
            </v:line>
            <v:line style="position:absolute" from="2568,1321" to="2568,1757" stroked="true" strokeweight="2.648pt" strokecolor="#75c043">
              <v:stroke dashstyle="solid"/>
            </v:line>
            <v:line style="position:absolute" from="2518,1464" to="2551,1330" stroked="true" strokeweight=".98pt" strokecolor="#75c043">
              <v:stroke dashstyle="solid"/>
            </v:line>
            <v:line style="position:absolute" from="2485,1531" to="2518,1464" stroked="true" strokeweight=".98pt" strokecolor="#75c043">
              <v:stroke dashstyle="solid"/>
            </v:line>
            <v:line style="position:absolute" from="2452,1520" to="2485,1531" stroked="true" strokeweight=".98pt" strokecolor="#75c043">
              <v:stroke dashstyle="solid"/>
            </v:line>
            <v:line style="position:absolute" from="2418,1539" to="2452,1520" stroked="true" strokeweight=".98pt" strokecolor="#75c043">
              <v:stroke dashstyle="solid"/>
            </v:line>
            <v:line style="position:absolute" from="2386,1558" to="2419,1539" stroked="true" strokeweight=".98pt" strokecolor="#75c043">
              <v:stroke dashstyle="solid"/>
            </v:line>
            <v:line style="position:absolute" from="2353,1338" to="2386,1558" stroked="true" strokeweight=".98pt" strokecolor="#75c043">
              <v:stroke dashstyle="solid"/>
            </v:line>
            <v:line style="position:absolute" from="2320,1593" to="2353,1338" stroked="true" strokeweight=".98pt" strokecolor="#75c043">
              <v:stroke dashstyle="solid"/>
            </v:line>
            <v:line style="position:absolute" from="2286,1432" to="2320,1593" stroked="true" strokeweight=".98pt" strokecolor="#75c043">
              <v:stroke dashstyle="solid"/>
            </v:line>
            <v:line style="position:absolute" from="2253,1348" to="2286,1432" stroked="true" strokeweight=".98pt" strokecolor="#75c043">
              <v:stroke dashstyle="solid"/>
            </v:line>
            <v:line style="position:absolute" from="2221,1322" to="2253,1348" stroked="true" strokeweight=".98pt" strokecolor="#75c043">
              <v:stroke dashstyle="solid"/>
            </v:line>
            <v:line style="position:absolute" from="2187,1174" to="2221,1322" stroked="true" strokeweight=".98pt" strokecolor="#75c043">
              <v:stroke dashstyle="solid"/>
            </v:line>
            <v:line style="position:absolute" from="2154,1464" to="2187,1174" stroked="true" strokeweight=".98pt" strokecolor="#75c043">
              <v:stroke dashstyle="solid"/>
            </v:line>
            <v:line style="position:absolute" from="2121,1378" to="2154,1464" stroked="true" strokeweight=".98pt" strokecolor="#75c043">
              <v:stroke dashstyle="solid"/>
            </v:line>
            <v:line style="position:absolute" from="2088,1397" to="2121,1378" stroked="true" strokeweight=".98pt" strokecolor="#75c043">
              <v:stroke dashstyle="solid"/>
            </v:line>
            <v:line style="position:absolute" from="2054,1411" to="2088,1397" stroked="true" strokeweight=".98pt" strokecolor="#75c043">
              <v:stroke dashstyle="solid"/>
            </v:line>
            <v:line style="position:absolute" from="2021,1177" to="2054,1411" stroked="true" strokeweight=".98pt" strokecolor="#75c043">
              <v:stroke dashstyle="solid"/>
            </v:line>
            <v:line style="position:absolute" from="1988,1207" to="2021,1177" stroked="true" strokeweight=".98pt" strokecolor="#75c043">
              <v:stroke dashstyle="solid"/>
            </v:line>
            <v:line style="position:absolute" from="1955,1277" to="1988,1207" stroked="true" strokeweight=".98pt" strokecolor="#75c043">
              <v:stroke dashstyle="solid"/>
            </v:line>
            <v:line style="position:absolute" from="1922,1121" to="1955,1277" stroked="true" strokeweight=".98pt" strokecolor="#75c043">
              <v:stroke dashstyle="solid"/>
            </v:line>
            <v:line style="position:absolute" from="1889,1026" to="1922,1121" stroked="true" strokeweight=".98pt" strokecolor="#75c043">
              <v:stroke dashstyle="solid"/>
            </v:line>
            <v:line style="position:absolute" from="1856,1234" to="1889,1026" stroked="true" strokeweight=".98pt" strokecolor="#75c043">
              <v:stroke dashstyle="solid"/>
            </v:line>
            <v:line style="position:absolute" from="1823,1261" to="1856,1234" stroked="true" strokeweight=".98pt" strokecolor="#75c043">
              <v:stroke dashstyle="solid"/>
            </v:line>
            <v:line style="position:absolute" from="1790,1403" to="1823,1261" stroked="true" strokeweight=".98pt" strokecolor="#75c043">
              <v:stroke dashstyle="solid"/>
            </v:line>
            <v:line style="position:absolute" from="1756,1304" to="1790,1403" stroked="true" strokeweight=".98pt" strokecolor="#75c043">
              <v:stroke dashstyle="solid"/>
            </v:line>
            <v:line style="position:absolute" from="1724,1450" to="1756,1304" stroked="true" strokeweight=".98pt" strokecolor="#75c043">
              <v:stroke dashstyle="solid"/>
            </v:line>
            <v:line style="position:absolute" from="1691,1337" to="1724,1450" stroked="true" strokeweight=".98pt" strokecolor="#75c043">
              <v:stroke dashstyle="solid"/>
            </v:line>
            <v:line style="position:absolute" from="1657,1401" to="1691,1337" stroked="true" strokeweight=".98pt" strokecolor="#75c043">
              <v:stroke dashstyle="solid"/>
            </v:line>
            <v:line style="position:absolute" from="1641,1391" to="1641,1816" stroked="true" strokeweight="2.648pt" strokecolor="#75c043">
              <v:stroke dashstyle="solid"/>
            </v:line>
            <v:line style="position:absolute" from="1591,1521" to="1624,1807" stroked="true" strokeweight=".98pt" strokecolor="#75c043">
              <v:stroke dashstyle="solid"/>
            </v:line>
            <v:line style="position:absolute" from="1558,1582" to="1591,1521" stroked="true" strokeweight=".98pt" strokecolor="#75c043">
              <v:stroke dashstyle="solid"/>
            </v:line>
            <v:line style="position:absolute" from="1525,1409" to="1558,1582" stroked="true" strokeweight=".98pt" strokecolor="#75c043">
              <v:stroke dashstyle="solid"/>
            </v:line>
            <v:line style="position:absolute" from="1491,1699" to="1525,1409" stroked="true" strokeweight=".98pt" strokecolor="#75c043">
              <v:stroke dashstyle="solid"/>
            </v:line>
            <v:line style="position:absolute" from="1459,1553" to="1491,1699" stroked="true" strokeweight=".98pt" strokecolor="#75c043">
              <v:stroke dashstyle="solid"/>
            </v:line>
            <v:line style="position:absolute" from="1426,1733" to="1459,1553" stroked="true" strokeweight=".98pt" strokecolor="#75c043">
              <v:stroke dashstyle="solid"/>
            </v:line>
            <v:line style="position:absolute" from="1392,1890" to="1426,1733" stroked="true" strokeweight=".98pt" strokecolor="#75c043">
              <v:stroke dashstyle="solid"/>
            </v:line>
            <v:line style="position:absolute" from="1359,1882" to="1392,1890" stroked="true" strokeweight=".98pt" strokecolor="#75c043">
              <v:stroke dashstyle="solid"/>
            </v:line>
            <v:line style="position:absolute" from="1326,1705" to="1359,1882" stroked="true" strokeweight=".98pt" strokecolor="#75c043">
              <v:stroke dashstyle="solid"/>
            </v:line>
            <v:line style="position:absolute" from="1293,1980" to="1326,1705" stroked="true" strokeweight=".98pt" strokecolor="#75c043">
              <v:stroke dashstyle="solid"/>
            </v:line>
            <v:line style="position:absolute" from="1260,1770" to="1293,1980" stroked="true" strokeweight=".98pt" strokecolor="#75c043">
              <v:stroke dashstyle="solid"/>
            </v:line>
            <v:line style="position:absolute" from="1227,1607" to="1260,1770" stroked="true" strokeweight=".98pt" strokecolor="#75c043">
              <v:stroke dashstyle="solid"/>
            </v:line>
            <v:line style="position:absolute" from="1194,1654" to="1227,1607" stroked="true" strokeweight=".98pt" strokecolor="#75c043">
              <v:stroke dashstyle="solid"/>
            </v:line>
            <v:line style="position:absolute" from="1161,1472" to="1194,1654" stroked="true" strokeweight=".98pt" strokecolor="#75c043">
              <v:stroke dashstyle="solid"/>
            </v:line>
            <v:line style="position:absolute" from="1128,1499" to="1161,1472" stroked="true" strokeweight=".98pt" strokecolor="#75c043">
              <v:stroke dashstyle="solid"/>
            </v:line>
            <v:line style="position:absolute" from="1094,1378" to="1128,1499" stroked="true" strokeweight=".98pt" strokecolor="#75c043">
              <v:stroke dashstyle="solid"/>
            </v:line>
            <v:line style="position:absolute" from="1061,1438" to="1094,1378" stroked="true" strokeweight=".98pt" strokecolor="#75c043">
              <v:stroke dashstyle="solid"/>
            </v:line>
            <v:line style="position:absolute" from="1028,1260" to="1061,1438" stroked="true" strokeweight=".98pt" strokecolor="#75c043">
              <v:stroke dashstyle="solid"/>
            </v:line>
            <v:line style="position:absolute" from="995,1285" to="1028,1260" stroked="true" strokeweight=".98pt" strokecolor="#75c043">
              <v:stroke dashstyle="solid"/>
            </v:line>
            <v:line style="position:absolute" from="962,1179" to="995,1285" stroked="true" strokeweight=".98pt" strokecolor="#75c043">
              <v:stroke dashstyle="solid"/>
            </v:line>
            <v:line style="position:absolute" from="4207,1171" to="4240,1189" stroked="true" strokeweight=".98pt" strokecolor="#fcaf17">
              <v:stroke dashstyle="solid"/>
            </v:line>
            <v:line style="position:absolute" from="4173,1196" to="4207,1171" stroked="true" strokeweight=".98pt" strokecolor="#fcaf17">
              <v:stroke dashstyle="solid"/>
            </v:line>
            <v:line style="position:absolute" from="4140,1252" to="4173,1196" stroked="true" strokeweight=".98pt" strokecolor="#fcaf17">
              <v:stroke dashstyle="solid"/>
            </v:line>
            <v:line style="position:absolute" from="4107,1213" to="4140,1252" stroked="true" strokeweight=".98pt" strokecolor="#fcaf17">
              <v:stroke dashstyle="solid"/>
            </v:line>
            <v:line style="position:absolute" from="4074,1221" to="4107,1213" stroked="true" strokeweight=".98pt" strokecolor="#fcaf17">
              <v:stroke dashstyle="solid"/>
            </v:line>
            <v:line style="position:absolute" from="4041,1262" to="4074,1221" stroked="true" strokeweight=".98pt" strokecolor="#fcaf17">
              <v:stroke dashstyle="solid"/>
            </v:line>
            <v:line style="position:absolute" from="4008,969" to="4041,1262" stroked="true" strokeweight=".98pt" strokecolor="#fcaf17">
              <v:stroke dashstyle="solid"/>
            </v:line>
            <v:line style="position:absolute" from="3975,1037" to="4008,969" stroked="true" strokeweight=".98pt" strokecolor="#fcaf17">
              <v:stroke dashstyle="solid"/>
            </v:line>
            <v:line style="position:absolute" from="3942,953" to="3975,1037" stroked="true" strokeweight=".98pt" strokecolor="#fcaf17">
              <v:stroke dashstyle="solid"/>
            </v:line>
            <v:line style="position:absolute" from="3909,930" to="3942,953" stroked="true" strokeweight=".98pt" strokecolor="#fcaf17">
              <v:stroke dashstyle="solid"/>
            </v:line>
            <v:line style="position:absolute" from="3892,920" to="3892,1302" stroked="true" strokeweight="2.647pt" strokecolor="#fcaf17">
              <v:stroke dashstyle="solid"/>
            </v:line>
            <v:line style="position:absolute" from="3843,1297" to="3875,1292" stroked="true" strokeweight=".98pt" strokecolor="#fcaf17">
              <v:stroke dashstyle="solid"/>
            </v:line>
            <v:line style="position:absolute" from="3810,1590" to="3843,1297" stroked="true" strokeweight=".98pt" strokecolor="#fcaf17">
              <v:stroke dashstyle="solid"/>
            </v:line>
            <v:line style="position:absolute" from="3776,1610" to="3810,1590" stroked="true" strokeweight=".98pt" strokecolor="#fcaf17">
              <v:stroke dashstyle="solid"/>
            </v:line>
            <v:line style="position:absolute" from="3743,1856" to="3776,1610" stroked="true" strokeweight=".98pt" strokecolor="#fcaf17">
              <v:stroke dashstyle="solid"/>
            </v:line>
            <v:line style="position:absolute" from="3710,1774" to="3743,1856" stroked="true" strokeweight=".98pt" strokecolor="#fcaf17">
              <v:stroke dashstyle="solid"/>
            </v:line>
            <v:line style="position:absolute" from="3667,1773" to="3720,1773" stroked="true" strokeweight="1.038pt" strokecolor="#fcaf17">
              <v:stroke dashstyle="solid"/>
            </v:line>
            <v:line style="position:absolute" from="3644,1797" to="3677,1773" stroked="true" strokeweight=".98pt" strokecolor="#fcaf17">
              <v:stroke dashstyle="solid"/>
            </v:line>
            <v:line style="position:absolute" from="3610,1855" to="3644,1797" stroked="true" strokeweight=".98pt" strokecolor="#fcaf17">
              <v:stroke dashstyle="solid"/>
            </v:line>
            <v:line style="position:absolute" from="3578,1804" to="3610,1855" stroked="true" strokeweight=".98pt" strokecolor="#fcaf17">
              <v:stroke dashstyle="solid"/>
            </v:line>
            <v:line style="position:absolute" from="3545,1765" to="3578,1804" stroked="true" strokeweight=".98pt" strokecolor="#fcaf17">
              <v:stroke dashstyle="solid"/>
            </v:line>
            <v:line style="position:absolute" from="3511,1834" to="3545,1765" stroked="true" strokeweight=".98pt" strokecolor="#fcaf17">
              <v:stroke dashstyle="solid"/>
            </v:line>
            <v:line style="position:absolute" from="3478,1694" to="3511,1834" stroked="true" strokeweight=".98pt" strokecolor="#fcaf17">
              <v:stroke dashstyle="solid"/>
            </v:line>
            <v:line style="position:absolute" from="3445,1669" to="3478,1694" stroked="true" strokeweight=".98pt" strokecolor="#fcaf17">
              <v:stroke dashstyle="solid"/>
            </v:line>
            <v:line style="position:absolute" from="3412,1702" to="3445,1669" stroked="true" strokeweight=".98pt" strokecolor="#fcaf17">
              <v:stroke dashstyle="solid"/>
            </v:line>
            <v:line style="position:absolute" from="3379,1677" to="3412,1702" stroked="true" strokeweight=".98pt" strokecolor="#fcaf17">
              <v:stroke dashstyle="solid"/>
            </v:line>
            <v:line style="position:absolute" from="3346,1655" to="3379,1677" stroked="true" strokeweight=".98pt" strokecolor="#fcaf17">
              <v:stroke dashstyle="solid"/>
            </v:line>
            <v:line style="position:absolute" from="3313,1735" to="3346,1655" stroked="true" strokeweight=".98pt" strokecolor="#fcaf17">
              <v:stroke dashstyle="solid"/>
            </v:line>
            <v:line style="position:absolute" from="3280,1683" to="3313,1735" stroked="true" strokeweight=".98pt" strokecolor="#fcaf17">
              <v:stroke dashstyle="solid"/>
            </v:line>
            <v:line style="position:absolute" from="3247,1672" to="3280,1683" stroked="true" strokeweight=".98pt" strokecolor="#fcaf17">
              <v:stroke dashstyle="solid"/>
            </v:line>
            <v:line style="position:absolute" from="3213,1752" to="3247,1672" stroked="true" strokeweight=".98pt" strokecolor="#fcaf17">
              <v:stroke dashstyle="solid"/>
            </v:line>
            <v:line style="position:absolute" from="3180,1513" to="3213,1752" stroked="true" strokeweight=".98pt" strokecolor="#fcaf17">
              <v:stroke dashstyle="solid"/>
            </v:line>
            <v:line style="position:absolute" from="3147,1541" to="3180,1513" stroked="true" strokeweight=".98pt" strokecolor="#fcaf17">
              <v:stroke dashstyle="solid"/>
            </v:line>
            <v:line style="position:absolute" from="3114,1506" to="3147,1541" stroked="true" strokeweight=".98pt" strokecolor="#fcaf17">
              <v:stroke dashstyle="solid"/>
            </v:line>
            <v:line style="position:absolute" from="3081,1477" to="3114,1506" stroked="true" strokeweight=".98pt" strokecolor="#fcaf17">
              <v:stroke dashstyle="solid"/>
            </v:line>
            <v:line style="position:absolute" from="3048,1599" to="3081,1477" stroked="true" strokeweight=".98pt" strokecolor="#fcaf17">
              <v:stroke dashstyle="solid"/>
            </v:line>
            <v:line style="position:absolute" from="3015,1540" to="3048,1599" stroked="true" strokeweight=".98pt" strokecolor="#fcaf17">
              <v:stroke dashstyle="solid"/>
            </v:line>
            <v:line style="position:absolute" from="2982,1481" to="3015,1540" stroked="true" strokeweight=".98pt" strokecolor="#fcaf17">
              <v:stroke dashstyle="solid"/>
            </v:line>
            <v:line style="position:absolute" from="2948,1473" to="2982,1481" stroked="true" strokeweight=".98pt" strokecolor="#fcaf17">
              <v:stroke dashstyle="solid"/>
            </v:line>
            <v:line style="position:absolute" from="2916,1346" to="2948,1473" stroked="true" strokeweight=".98pt" strokecolor="#fcaf17">
              <v:stroke dashstyle="solid"/>
            </v:line>
            <v:line style="position:absolute" from="2883,1355" to="2916,1346" stroked="true" strokeweight=".98pt" strokecolor="#fcaf17">
              <v:stroke dashstyle="solid"/>
            </v:line>
            <v:line style="position:absolute" from="2849,1306" to="2883,1355" stroked="true" strokeweight=".98pt" strokecolor="#fcaf17">
              <v:stroke dashstyle="solid"/>
            </v:line>
            <v:line style="position:absolute" from="2816,1378" to="2849,1306" stroked="true" strokeweight=".98pt" strokecolor="#fcaf17">
              <v:stroke dashstyle="solid"/>
            </v:line>
            <v:line style="position:absolute" from="2783,1306" to="2816,1378" stroked="true" strokeweight=".98pt" strokecolor="#fcaf17">
              <v:stroke dashstyle="solid"/>
            </v:line>
            <v:line style="position:absolute" from="2750,1408" to="2783,1306" stroked="true" strokeweight=".98pt" strokecolor="#fcaf17">
              <v:stroke dashstyle="solid"/>
            </v:line>
            <v:line style="position:absolute" from="2717,1496" to="2750,1408" stroked="true" strokeweight=".98pt" strokecolor="#fcaf17">
              <v:stroke dashstyle="solid"/>
            </v:line>
            <v:line style="position:absolute" from="2684,1488" to="2717,1496" stroked="true" strokeweight=".98pt" strokecolor="#fcaf17">
              <v:stroke dashstyle="solid"/>
            </v:line>
            <v:line style="position:absolute" from="2651,1437" to="2684,1488" stroked="true" strokeweight=".98pt" strokecolor="#fcaf17">
              <v:stroke dashstyle="solid"/>
            </v:line>
            <v:line style="position:absolute" from="2618,1444" to="2651,1437" stroked="true" strokeweight=".98pt" strokecolor="#fcaf17">
              <v:stroke dashstyle="solid"/>
            </v:line>
            <v:line style="position:absolute" from="2584,1181" to="2618,1444" stroked="true" strokeweight=".98pt" strokecolor="#fcaf17">
              <v:stroke dashstyle="solid"/>
            </v:line>
            <v:line style="position:absolute" from="2551,1428" to="2584,1181" stroked="true" strokeweight=".98pt" strokecolor="#fcaf17">
              <v:stroke dashstyle="solid"/>
            </v:line>
            <v:line style="position:absolute" from="2518,1228" to="2551,1428" stroked="true" strokeweight=".98pt" strokecolor="#fcaf17">
              <v:stroke dashstyle="solid"/>
            </v:line>
            <v:line style="position:absolute" from="2485,1177" to="2518,1228" stroked="true" strokeweight=".98pt" strokecolor="#fcaf17">
              <v:stroke dashstyle="solid"/>
            </v:line>
            <v:line style="position:absolute" from="2442,1175" to="2495,1175" stroked="true" strokeweight="1.204pt" strokecolor="#fcaf17">
              <v:stroke dashstyle="solid"/>
            </v:line>
            <v:line style="position:absolute" from="2418,1064" to="2452,1172" stroked="true" strokeweight=".98pt" strokecolor="#fcaf17">
              <v:stroke dashstyle="solid"/>
            </v:line>
            <v:line style="position:absolute" from="2386,1054" to="2419,1064" stroked="true" strokeweight=".98pt" strokecolor="#fcaf17">
              <v:stroke dashstyle="solid"/>
            </v:line>
            <v:line style="position:absolute" from="2353,989" to="2386,1054" stroked="true" strokeweight=".98pt" strokecolor="#fcaf17">
              <v:stroke dashstyle="solid"/>
            </v:line>
            <v:line style="position:absolute" from="2320,914" to="2353,989" stroked="true" strokeweight=".98pt" strokecolor="#fcaf17">
              <v:stroke dashstyle="solid"/>
            </v:line>
            <v:line style="position:absolute" from="2276,911" to="2329,911" stroked="true" strokeweight="1.233pt" strokecolor="#fcaf17">
              <v:stroke dashstyle="solid"/>
            </v:line>
            <v:line style="position:absolute" from="2253,1183" to="2286,909" stroked="true" strokeweight=".98pt" strokecolor="#fcaf17">
              <v:stroke dashstyle="solid"/>
            </v:line>
            <v:line style="position:absolute" from="2221,1045" to="2253,1183" stroked="true" strokeweight=".98pt" strokecolor="#fcaf17">
              <v:stroke dashstyle="solid"/>
            </v:line>
            <v:line style="position:absolute" from="2187,945" to="2221,1045" stroked="true" strokeweight=".98pt" strokecolor="#fcaf17">
              <v:stroke dashstyle="solid"/>
            </v:line>
            <v:line style="position:absolute" from="2154,895" to="2187,945" stroked="true" strokeweight=".98pt" strokecolor="#fcaf17">
              <v:stroke dashstyle="solid"/>
            </v:line>
            <v:line style="position:absolute" from="2121,901" to="2154,895" stroked="true" strokeweight=".98pt" strokecolor="#fcaf17">
              <v:stroke dashstyle="solid"/>
            </v:line>
            <v:line style="position:absolute" from="2088,959" to="2121,901" stroked="true" strokeweight=".98pt" strokecolor="#fcaf17">
              <v:stroke dashstyle="solid"/>
            </v:line>
            <v:line style="position:absolute" from="2054,971" to="2088,959" stroked="true" strokeweight=".98pt" strokecolor="#fcaf17">
              <v:stroke dashstyle="solid"/>
            </v:line>
            <v:line style="position:absolute" from="2021,907" to="2054,971" stroked="true" strokeweight=".98pt" strokecolor="#fcaf17">
              <v:stroke dashstyle="solid"/>
            </v:line>
            <v:line style="position:absolute" from="1988,1004" to="2021,907" stroked="true" strokeweight=".98pt" strokecolor="#fcaf17">
              <v:stroke dashstyle="solid"/>
            </v:line>
            <v:line style="position:absolute" from="1955,949" to="1988,1004" stroked="true" strokeweight=".98pt" strokecolor="#fcaf17">
              <v:stroke dashstyle="solid"/>
            </v:line>
            <v:line style="position:absolute" from="1922,1022" to="1955,949" stroked="true" strokeweight=".98pt" strokecolor="#fcaf17">
              <v:stroke dashstyle="solid"/>
            </v:line>
            <v:line style="position:absolute" from="1889,1041" to="1922,1022" stroked="true" strokeweight=".98pt" strokecolor="#fcaf17">
              <v:stroke dashstyle="solid"/>
            </v:line>
            <v:line style="position:absolute" from="1856,833" to="1889,1041" stroked="true" strokeweight=".98pt" strokecolor="#fcaf17">
              <v:stroke dashstyle="solid"/>
            </v:line>
            <v:line style="position:absolute" from="1813,835" to="1866,835" stroked="true" strokeweight="1.147pt" strokecolor="#fcaf17">
              <v:stroke dashstyle="solid"/>
            </v:line>
            <v:line style="position:absolute" from="1790,799" to="1823,836" stroked="true" strokeweight=".98pt" strokecolor="#fcaf17">
              <v:stroke dashstyle="solid"/>
            </v:line>
            <v:line style="position:absolute" from="1756,818" to="1790,799" stroked="true" strokeweight=".98pt" strokecolor="#fcaf17">
              <v:stroke dashstyle="solid"/>
            </v:line>
            <v:line style="position:absolute" from="1724,734" to="1756,818" stroked="true" strokeweight=".98pt" strokecolor="#fcaf17">
              <v:stroke dashstyle="solid"/>
            </v:line>
            <v:line style="position:absolute" from="1691,759" to="1724,734" stroked="true" strokeweight=".98pt" strokecolor="#fcaf17">
              <v:stroke dashstyle="solid"/>
            </v:line>
            <v:line style="position:absolute" from="1657,769" to="1691,759" stroked="true" strokeweight=".98pt" strokecolor="#fcaf17">
              <v:stroke dashstyle="solid"/>
            </v:line>
            <v:line style="position:absolute" from="1624,724" to="1657,769" stroked="true" strokeweight=".98pt" strokecolor="#fcaf17">
              <v:stroke dashstyle="solid"/>
            </v:line>
            <v:line style="position:absolute" from="1591,786" to="1624,724" stroked="true" strokeweight=".98pt" strokecolor="#fcaf17">
              <v:stroke dashstyle="solid"/>
            </v:line>
            <v:line style="position:absolute" from="1548,788" to="1601,788" stroked="true" strokeweight="1.239pt" strokecolor="#fcaf17">
              <v:stroke dashstyle="solid"/>
            </v:line>
            <v:line style="position:absolute" from="1525,964" to="1558,791" stroked="true" strokeweight=".98pt" strokecolor="#fcaf17">
              <v:stroke dashstyle="solid"/>
            </v:line>
            <v:line style="position:absolute" from="1491,1045" to="1525,964" stroked="true" strokeweight=".98pt" strokecolor="#fcaf17">
              <v:stroke dashstyle="solid"/>
            </v:line>
            <v:line style="position:absolute" from="1459,1143" to="1491,1045" stroked="true" strokeweight=".98pt" strokecolor="#fcaf17">
              <v:stroke dashstyle="solid"/>
            </v:line>
            <v:line style="position:absolute" from="1426,1240" to="1459,1143" stroked="true" strokeweight=".98pt" strokecolor="#fcaf17">
              <v:stroke dashstyle="solid"/>
            </v:line>
            <v:line style="position:absolute" from="1392,1250" to="1426,1240" stroked="true" strokeweight=".98pt" strokecolor="#fcaf17">
              <v:stroke dashstyle="solid"/>
            </v:line>
            <v:line style="position:absolute" from="1359,1062" to="1392,1250" stroked="true" strokeweight=".98pt" strokecolor="#fcaf17">
              <v:stroke dashstyle="solid"/>
            </v:line>
            <v:line style="position:absolute" from="1326,1344" to="1359,1062" stroked="true" strokeweight=".98pt" strokecolor="#fcaf17">
              <v:stroke dashstyle="solid"/>
            </v:line>
            <v:line style="position:absolute" from="1293,1259" to="1326,1344" stroked="true" strokeweight=".98pt" strokecolor="#fcaf17">
              <v:stroke dashstyle="solid"/>
            </v:line>
            <v:line style="position:absolute" from="1277,1249" to="1277,1586" stroked="true" strokeweight="2.648pt" strokecolor="#fcaf17">
              <v:stroke dashstyle="solid"/>
            </v:line>
            <v:line style="position:absolute" from="1227,1689" to="1260,1577" stroked="true" strokeweight=".98pt" strokecolor="#fcaf17">
              <v:stroke dashstyle="solid"/>
            </v:line>
            <v:line style="position:absolute" from="1194,1702" to="1227,1689" stroked="true" strokeweight=".98pt" strokecolor="#fcaf17">
              <v:stroke dashstyle="solid"/>
            </v:line>
            <v:line style="position:absolute" from="1161,1714" to="1194,1702" stroked="true" strokeweight=".98pt" strokecolor="#fcaf17">
              <v:stroke dashstyle="solid"/>
            </v:line>
            <v:line style="position:absolute" from="1128,1615" to="1161,1714" stroked="true" strokeweight=".98pt" strokecolor="#fcaf17">
              <v:stroke dashstyle="solid"/>
            </v:line>
            <v:line style="position:absolute" from="1094,1645" to="1128,1615" stroked="true" strokeweight=".98pt" strokecolor="#fcaf17">
              <v:stroke dashstyle="solid"/>
            </v:line>
            <v:line style="position:absolute" from="1061,1576" to="1094,1645" stroked="true" strokeweight=".98pt" strokecolor="#fcaf17">
              <v:stroke dashstyle="solid"/>
            </v:line>
            <v:line style="position:absolute" from="1028,1529" to="1061,1576" stroked="true" strokeweight=".98pt" strokecolor="#fcaf17">
              <v:stroke dashstyle="solid"/>
            </v:line>
            <v:line style="position:absolute" from="995,1386" to="1028,1529" stroked="true" strokeweight=".98pt" strokecolor="#fcaf17">
              <v:stroke dashstyle="solid"/>
            </v:line>
            <v:line style="position:absolute" from="962,1394" to="995,1386" stroked="true" strokeweight=".98pt" strokecolor="#fcaf17">
              <v:stroke dashstyle="solid"/>
            </v:line>
            <v:line style="position:absolute" from="4207,1666" to="4240,1604" stroked="true" strokeweight=".98pt" strokecolor="#00558b">
              <v:stroke dashstyle="solid"/>
            </v:line>
            <v:line style="position:absolute" from="4173,1459" to="4207,1666" stroked="true" strokeweight=".98pt" strokecolor="#00558b">
              <v:stroke dashstyle="solid"/>
            </v:line>
            <v:line style="position:absolute" from="4140,1552" to="4173,1459" stroked="true" strokeweight=".98pt" strokecolor="#00558b">
              <v:stroke dashstyle="solid"/>
            </v:line>
            <v:line style="position:absolute" from="4107,1781" to="4140,1552" stroked="true" strokeweight=".98pt" strokecolor="#00558b">
              <v:stroke dashstyle="solid"/>
            </v:line>
            <v:line style="position:absolute" from="4074,1734" to="4107,1781" stroked="true" strokeweight=".98pt" strokecolor="#00558b">
              <v:stroke dashstyle="solid"/>
            </v:line>
            <v:line style="position:absolute" from="4041,1691" to="4074,1734" stroked="true" strokeweight=".98pt" strokecolor="#00558b">
              <v:stroke dashstyle="solid"/>
            </v:line>
            <v:line style="position:absolute" from="4008,1697" to="4041,1691" stroked="true" strokeweight=".98pt" strokecolor="#00558b">
              <v:stroke dashstyle="solid"/>
            </v:line>
            <v:line style="position:absolute" from="3975,1421" to="4008,1697" stroked="true" strokeweight=".98pt" strokecolor="#00558b">
              <v:stroke dashstyle="solid"/>
            </v:line>
            <v:line style="position:absolute" from="3942,1449" to="3975,1421" stroked="true" strokeweight=".98pt" strokecolor="#00558b">
              <v:stroke dashstyle="solid"/>
            </v:line>
            <v:line style="position:absolute" from="3909,1715" to="3942,1449" stroked="true" strokeweight=".98pt" strokecolor="#00558b">
              <v:stroke dashstyle="solid"/>
            </v:line>
            <v:line style="position:absolute" from="3875,1495" to="3909,1715" stroked="true" strokeweight=".98pt" strokecolor="#00558b">
              <v:stroke dashstyle="solid"/>
            </v:line>
            <v:line style="position:absolute" from="3843,1571" to="3875,1495" stroked="true" strokeweight=".98pt" strokecolor="#00558b">
              <v:stroke dashstyle="solid"/>
            </v:line>
            <v:line style="position:absolute" from="3810,1508" to="3843,1571" stroked="true" strokeweight=".98pt" strokecolor="#00558b">
              <v:stroke dashstyle="solid"/>
            </v:line>
            <v:line style="position:absolute" from="3776,1545" to="3810,1508" stroked="true" strokeweight=".98pt" strokecolor="#00558b">
              <v:stroke dashstyle="solid"/>
            </v:line>
            <v:line style="position:absolute" from="3743,1418" to="3776,1545" stroked="true" strokeweight=".98pt" strokecolor="#00558b">
              <v:stroke dashstyle="solid"/>
            </v:line>
            <v:line style="position:absolute" from="3710,1477" to="3743,1418" stroked="true" strokeweight=".98pt" strokecolor="#00558b">
              <v:stroke dashstyle="solid"/>
            </v:line>
            <v:line style="position:absolute" from="3677,1682" to="3710,1477" stroked="true" strokeweight=".98pt" strokecolor="#00558b">
              <v:stroke dashstyle="solid"/>
            </v:line>
            <v:line style="position:absolute" from="3644,1636" to="3677,1682" stroked="true" strokeweight=".98pt" strokecolor="#00558b">
              <v:stroke dashstyle="solid"/>
            </v:line>
            <v:line style="position:absolute" from="3610,1742" to="3644,1636" stroked="true" strokeweight=".98pt" strokecolor="#00558b">
              <v:stroke dashstyle="solid"/>
            </v:line>
            <v:line style="position:absolute" from="3578,1767" to="3610,1742" stroked="true" strokeweight=".98pt" strokecolor="#00558b">
              <v:stroke dashstyle="solid"/>
            </v:line>
            <v:line style="position:absolute" from="3545,1736" to="3578,1767" stroked="true" strokeweight=".98pt" strokecolor="#00558b">
              <v:stroke dashstyle="solid"/>
            </v:line>
            <v:line style="position:absolute" from="3511,1636" to="3545,1736" stroked="true" strokeweight=".98pt" strokecolor="#00558b">
              <v:stroke dashstyle="solid"/>
            </v:line>
            <v:line style="position:absolute" from="3478,1732" to="3511,1636" stroked="true" strokeweight=".98pt" strokecolor="#00558b">
              <v:stroke dashstyle="solid"/>
            </v:line>
            <v:line style="position:absolute" from="3445,1681" to="3478,1732" stroked="true" strokeweight=".98pt" strokecolor="#00558b">
              <v:stroke dashstyle="solid"/>
            </v:line>
            <v:line style="position:absolute" from="3412,1759" to="3445,1681" stroked="true" strokeweight=".98pt" strokecolor="#00558b">
              <v:stroke dashstyle="solid"/>
            </v:line>
            <v:line style="position:absolute" from="3379,1513" to="3412,1759" stroked="true" strokeweight=".98pt" strokecolor="#00558b">
              <v:stroke dashstyle="solid"/>
            </v:line>
            <v:line style="position:absolute" from="3346,1632" to="3379,1513" stroked="true" strokeweight=".98pt" strokecolor="#00558b">
              <v:stroke dashstyle="solid"/>
            </v:line>
            <v:line style="position:absolute" from="3313,1497" to="3346,1632" stroked="true" strokeweight=".98pt" strokecolor="#00558b">
              <v:stroke dashstyle="solid"/>
            </v:line>
            <v:line style="position:absolute" from="3280,1660" to="3313,1497" stroked="true" strokeweight=".98pt" strokecolor="#00558b">
              <v:stroke dashstyle="solid"/>
            </v:line>
            <v:line style="position:absolute" from="3247,1609" to="3280,1660" stroked="true" strokeweight=".98pt" strokecolor="#00558b">
              <v:stroke dashstyle="solid"/>
            </v:line>
            <v:line style="position:absolute" from="3213,1585" to="3247,1609" stroked="true" strokeweight=".98pt" strokecolor="#00558b">
              <v:stroke dashstyle="solid"/>
            </v:line>
            <v:line style="position:absolute" from="3180,1507" to="3213,1585" stroked="true" strokeweight=".98pt" strokecolor="#00558b">
              <v:stroke dashstyle="solid"/>
            </v:line>
            <v:line style="position:absolute" from="3147,1597" to="3180,1507" stroked="true" strokeweight=".98pt" strokecolor="#00558b">
              <v:stroke dashstyle="solid"/>
            </v:line>
            <v:line style="position:absolute" from="3104,1596" to="3157,1596" stroked="true" strokeweight="1.077pt" strokecolor="#00558b">
              <v:stroke dashstyle="solid"/>
            </v:line>
            <v:line style="position:absolute" from="3081,1447" to="3114,1595" stroked="true" strokeweight=".98pt" strokecolor="#00558b">
              <v:stroke dashstyle="solid"/>
            </v:line>
            <v:line style="position:absolute" from="3048,1579" to="3081,1447" stroked="true" strokeweight=".98pt" strokecolor="#00558b">
              <v:stroke dashstyle="solid"/>
            </v:line>
            <v:line style="position:absolute" from="3015,1450" to="3048,1579" stroked="true" strokeweight=".98pt" strokecolor="#00558b">
              <v:stroke dashstyle="solid"/>
            </v:line>
            <v:line style="position:absolute" from="2982,1612" to="3015,1450" stroked="true" strokeweight=".98pt" strokecolor="#00558b">
              <v:stroke dashstyle="solid"/>
            </v:line>
            <v:line style="position:absolute" from="2948,1549" to="2982,1612" stroked="true" strokeweight=".98pt" strokecolor="#00558b">
              <v:stroke dashstyle="solid"/>
            </v:line>
            <v:line style="position:absolute" from="2916,1609" to="2948,1549" stroked="true" strokeweight=".98pt" strokecolor="#00558b">
              <v:stroke dashstyle="solid"/>
            </v:line>
            <v:line style="position:absolute" from="2883,1588" to="2916,1609" stroked="true" strokeweight=".98pt" strokecolor="#00558b">
              <v:stroke dashstyle="solid"/>
            </v:line>
            <v:line style="position:absolute" from="2849,1616" to="2883,1588" stroked="true" strokeweight=".98pt" strokecolor="#00558b">
              <v:stroke dashstyle="solid"/>
            </v:line>
            <v:line style="position:absolute" from="2816,1532" to="2849,1616" stroked="true" strokeweight=".98pt" strokecolor="#00558b">
              <v:stroke dashstyle="solid"/>
            </v:line>
            <v:line style="position:absolute" from="2783,1733" to="2816,1532" stroked="true" strokeweight=".98pt" strokecolor="#00558b">
              <v:stroke dashstyle="solid"/>
            </v:line>
            <v:line style="position:absolute" from="2750,1640" to="2783,1733" stroked="true" strokeweight=".98pt" strokecolor="#00558b">
              <v:stroke dashstyle="solid"/>
            </v:line>
            <v:line style="position:absolute" from="2707,1642" to="2760,1642" stroked="true" strokeweight="1.224pt" strokecolor="#00558b">
              <v:stroke dashstyle="solid"/>
            </v:line>
            <v:line style="position:absolute" from="2684,1587" to="2717,1645" stroked="true" strokeweight=".98pt" strokecolor="#00558b">
              <v:stroke dashstyle="solid"/>
            </v:line>
            <v:line style="position:absolute" from="2651,1641" to="2684,1587" stroked="true" strokeweight=".98pt" strokecolor="#00558b">
              <v:stroke dashstyle="solid"/>
            </v:line>
            <v:line style="position:absolute" from="2618,1583" to="2651,1641" stroked="true" strokeweight=".98pt" strokecolor="#00558b">
              <v:stroke dashstyle="solid"/>
            </v:line>
            <v:line style="position:absolute" from="2584,1599" to="2618,1583" stroked="true" strokeweight=".98pt" strokecolor="#00558b">
              <v:stroke dashstyle="solid"/>
            </v:line>
            <v:line style="position:absolute" from="2551,1648" to="2584,1599" stroked="true" strokeweight=".98pt" strokecolor="#00558b">
              <v:stroke dashstyle="solid"/>
            </v:line>
            <v:line style="position:absolute" from="2518,1439" to="2551,1648" stroked="true" strokeweight=".98pt" strokecolor="#00558b">
              <v:stroke dashstyle="solid"/>
            </v:line>
            <v:line style="position:absolute" from="2485,1298" to="2518,1439" stroked="true" strokeweight=".98pt" strokecolor="#00558b">
              <v:stroke dashstyle="solid"/>
            </v:line>
            <v:line style="position:absolute" from="2452,1451" to="2485,1298" stroked="true" strokeweight=".98pt" strokecolor="#00558b">
              <v:stroke dashstyle="solid"/>
            </v:line>
            <v:line style="position:absolute" from="2418,1404" to="2452,1451" stroked="true" strokeweight=".98pt" strokecolor="#00558b">
              <v:stroke dashstyle="solid"/>
            </v:line>
            <v:line style="position:absolute" from="2386,1461" to="2419,1404" stroked="true" strokeweight=".98pt" strokecolor="#00558b">
              <v:stroke dashstyle="solid"/>
            </v:line>
            <v:line style="position:absolute" from="2353,1331" to="2386,1461" stroked="true" strokeweight=".98pt" strokecolor="#00558b">
              <v:stroke dashstyle="solid"/>
            </v:line>
            <v:line style="position:absolute" from="2320,1323" to="2353,1331" stroked="true" strokeweight=".98pt" strokecolor="#00558b">
              <v:stroke dashstyle="solid"/>
            </v:line>
            <v:line style="position:absolute" from="2286,1353" to="2320,1323" stroked="true" strokeweight=".98pt" strokecolor="#00558b">
              <v:stroke dashstyle="solid"/>
            </v:line>
            <v:line style="position:absolute" from="2253,1420" to="2286,1353" stroked="true" strokeweight=".98pt" strokecolor="#00558b">
              <v:stroke dashstyle="solid"/>
            </v:line>
            <v:line style="position:absolute" from="2221,1449" to="2253,1420" stroked="true" strokeweight=".98pt" strokecolor="#00558b">
              <v:stroke dashstyle="solid"/>
            </v:line>
            <v:line style="position:absolute" from="2187,1443" to="2221,1449" stroked="true" strokeweight=".98pt" strokecolor="#00558b">
              <v:stroke dashstyle="solid"/>
            </v:line>
            <v:line style="position:absolute" from="2154,1477" to="2187,1443" stroked="true" strokeweight=".98pt" strokecolor="#00558b">
              <v:stroke dashstyle="solid"/>
            </v:line>
            <v:line style="position:absolute" from="2121,1465" to="2154,1477" stroked="true" strokeweight=".98pt" strokecolor="#00558b">
              <v:stroke dashstyle="solid"/>
            </v:line>
            <v:line style="position:absolute" from="2088,1553" to="2121,1465" stroked="true" strokeweight=".98pt" strokecolor="#00558b">
              <v:stroke dashstyle="solid"/>
            </v:line>
            <v:line style="position:absolute" from="2054,1585" to="2088,1553" stroked="true" strokeweight=".98pt" strokecolor="#00558b">
              <v:stroke dashstyle="solid"/>
            </v:line>
            <v:line style="position:absolute" from="2021,1374" to="2054,1585" stroked="true" strokeweight=".98pt" strokecolor="#00558b">
              <v:stroke dashstyle="solid"/>
            </v:line>
            <v:line style="position:absolute" from="1988,1451" to="2021,1374" stroked="true" strokeweight=".98pt" strokecolor="#00558b">
              <v:stroke dashstyle="solid"/>
            </v:line>
            <v:line style="position:absolute" from="1955,1431" to="1988,1451" stroked="true" strokeweight=".98pt" strokecolor="#00558b">
              <v:stroke dashstyle="solid"/>
            </v:line>
            <v:line style="position:absolute" from="1922,1514" to="1955,1431" stroked="true" strokeweight=".98pt" strokecolor="#00558b">
              <v:stroke dashstyle="solid"/>
            </v:line>
            <v:line style="position:absolute" from="1889,1471" to="1922,1514" stroked="true" strokeweight=".98pt" strokecolor="#00558b">
              <v:stroke dashstyle="solid"/>
            </v:line>
            <v:line style="position:absolute" from="1856,1545" to="1889,1471" stroked="true" strokeweight=".98pt" strokecolor="#00558b">
              <v:stroke dashstyle="solid"/>
            </v:line>
            <v:line style="position:absolute" from="1823,1563" to="1856,1545" stroked="true" strokeweight=".98pt" strokecolor="#00558b">
              <v:stroke dashstyle="solid"/>
            </v:line>
            <v:line style="position:absolute" from="1790,1610" to="1823,1563" stroked="true" strokeweight=".98pt" strokecolor="#00558b">
              <v:stroke dashstyle="solid"/>
            </v:line>
            <v:line style="position:absolute" from="1756,1558" to="1790,1610" stroked="true" strokeweight=".98pt" strokecolor="#00558b">
              <v:stroke dashstyle="solid"/>
            </v:line>
            <v:line style="position:absolute" from="1724,1595" to="1756,1558" stroked="true" strokeweight=".98pt" strokecolor="#00558b">
              <v:stroke dashstyle="solid"/>
            </v:line>
            <v:line style="position:absolute" from="1691,1616" to="1724,1595" stroked="true" strokeweight=".98pt" strokecolor="#00558b">
              <v:stroke dashstyle="solid"/>
            </v:line>
            <v:line style="position:absolute" from="1657,1599" to="1691,1616" stroked="true" strokeweight=".98pt" strokecolor="#00558b">
              <v:stroke dashstyle="solid"/>
            </v:line>
            <v:line style="position:absolute" from="1624,1550" to="1657,1599" stroked="true" strokeweight=".98pt" strokecolor="#00558b">
              <v:stroke dashstyle="solid"/>
            </v:line>
            <v:line style="position:absolute" from="1591,1527" to="1624,1550" stroked="true" strokeweight=".98pt" strokecolor="#00558b">
              <v:stroke dashstyle="solid"/>
            </v:line>
            <v:line style="position:absolute" from="1558,1575" to="1591,1527" stroked="true" strokeweight=".98pt" strokecolor="#00558b">
              <v:stroke dashstyle="solid"/>
            </v:line>
            <v:line style="position:absolute" from="1525,1513" to="1558,1575" stroked="true" strokeweight=".98pt" strokecolor="#00558b">
              <v:stroke dashstyle="solid"/>
            </v:line>
            <v:line style="position:absolute" from="1491,1604" to="1525,1513" stroked="true" strokeweight=".98pt" strokecolor="#00558b">
              <v:stroke dashstyle="solid"/>
            </v:line>
            <v:line style="position:absolute" from="1459,1680" to="1491,1604" stroked="true" strokeweight=".98pt" strokecolor="#00558b">
              <v:stroke dashstyle="solid"/>
            </v:line>
            <v:line style="position:absolute" from="1426,1670" to="1459,1680" stroked="true" strokeweight=".98pt" strokecolor="#00558b">
              <v:stroke dashstyle="solid"/>
            </v:line>
            <v:line style="position:absolute" from="1392,1876" to="1426,1670" stroked="true" strokeweight=".98pt" strokecolor="#00558b">
              <v:stroke dashstyle="solid"/>
            </v:line>
            <v:line style="position:absolute" from="1359,1892" to="1392,1876" stroked="true" strokeweight=".98pt" strokecolor="#00558b">
              <v:stroke dashstyle="solid"/>
            </v:line>
            <v:line style="position:absolute" from="1326,1830" to="1359,1892" stroked="true" strokeweight=".98pt" strokecolor="#00558b">
              <v:stroke dashstyle="solid"/>
            </v:line>
            <v:line style="position:absolute" from="1293,1965" to="1326,1830" stroked="true" strokeweight=".98pt" strokecolor="#00558b">
              <v:stroke dashstyle="solid"/>
            </v:line>
            <v:line style="position:absolute" from="1260,1925" to="1293,1965" stroked="true" strokeweight=".98pt" strokecolor="#00558b">
              <v:stroke dashstyle="solid"/>
            </v:line>
            <v:line style="position:absolute" from="1227,1875" to="1260,1925" stroked="true" strokeweight=".98pt" strokecolor="#00558b">
              <v:stroke dashstyle="solid"/>
            </v:line>
            <v:line style="position:absolute" from="1194,1976" to="1227,1875" stroked="true" strokeweight=".98pt" strokecolor="#00558b">
              <v:stroke dashstyle="solid"/>
            </v:line>
            <v:line style="position:absolute" from="1161,1762" to="1194,1976" stroked="true" strokeweight=".98pt" strokecolor="#00558b">
              <v:stroke dashstyle="solid"/>
            </v:line>
            <v:line style="position:absolute" from="1118,1761" to="1171,1761" stroked="true" strokeweight="1.072pt" strokecolor="#00558b">
              <v:stroke dashstyle="solid"/>
            </v:line>
            <v:line style="position:absolute" from="1084,1757" to="1137,1757" stroked="true" strokeweight="1.234pt" strokecolor="#00558b">
              <v:stroke dashstyle="solid"/>
            </v:line>
            <v:line style="position:absolute" from="1061,1713" to="1094,1755" stroked="true" strokeweight=".98pt" strokecolor="#00558b">
              <v:stroke dashstyle="solid"/>
            </v:line>
            <v:line style="position:absolute" from="1028,1572" to="1061,1713" stroked="true" strokeweight=".98pt" strokecolor="#00558b">
              <v:stroke dashstyle="solid"/>
            </v:line>
            <v:line style="position:absolute" from="995,1536" to="1028,1572" stroked="true" strokeweight=".98pt" strokecolor="#00558b">
              <v:stroke dashstyle="solid"/>
            </v:line>
            <v:line style="position:absolute" from="962,1363" to="995,1536" stroked="true" strokeweight=".98pt" strokecolor="#00558b">
              <v:stroke dashstyle="solid"/>
            </v:line>
            <v:shape style="position:absolute;left:3865;top:2216;width:384;height:442" type="#_x0000_t75" stroked="false">
              <v:imagedata r:id="rId62" o:title=""/>
            </v:shape>
            <v:line style="position:absolute" from="3859,2108" to="3859,2624" stroked="true" strokeweight="2.613pt" strokecolor="#b01c88">
              <v:stroke dashstyle="solid"/>
            </v:line>
            <v:line style="position:absolute" from="3810,1920" to="3843,2118" stroked="true" strokeweight=".98pt" strokecolor="#b01c88">
              <v:stroke dashstyle="solid"/>
            </v:line>
            <v:line style="position:absolute" from="3776,1820" to="3810,1920" stroked="true" strokeweight=".98pt" strokecolor="#b01c88">
              <v:stroke dashstyle="solid"/>
            </v:line>
            <v:line style="position:absolute" from="3743,1763" to="3776,1820" stroked="true" strokeweight=".98pt" strokecolor="#b01c88">
              <v:stroke dashstyle="solid"/>
            </v:line>
            <v:line style="position:absolute" from="3710,1659" to="3743,1763" stroked="true" strokeweight=".98pt" strokecolor="#b01c88">
              <v:stroke dashstyle="solid"/>
            </v:line>
            <v:line style="position:absolute" from="3677,1632" to="3710,1659" stroked="true" strokeweight=".98pt" strokecolor="#b01c88">
              <v:stroke dashstyle="solid"/>
            </v:line>
            <v:line style="position:absolute" from="3644,1617" to="3677,1632" stroked="true" strokeweight=".98pt" strokecolor="#b01c88">
              <v:stroke dashstyle="solid"/>
            </v:line>
            <v:line style="position:absolute" from="3610,1736" to="3644,1617" stroked="true" strokeweight=".98pt" strokecolor="#b01c88">
              <v:stroke dashstyle="solid"/>
            </v:line>
            <v:line style="position:absolute" from="3578,1608" to="3610,1736" stroked="true" strokeweight=".98pt" strokecolor="#b01c88">
              <v:stroke dashstyle="solid"/>
            </v:line>
            <v:line style="position:absolute" from="3545,1621" to="3578,1608" stroked="true" strokeweight=".98pt" strokecolor="#b01c88">
              <v:stroke dashstyle="solid"/>
            </v:line>
            <v:line style="position:absolute" from="3511,1667" to="3545,1621" stroked="true" strokeweight=".98pt" strokecolor="#b01c88">
              <v:stroke dashstyle="solid"/>
            </v:line>
            <v:line style="position:absolute" from="3478,1707" to="3511,1667" stroked="true" strokeweight=".98pt" strokecolor="#b01c88">
              <v:stroke dashstyle="solid"/>
            </v:line>
            <v:line style="position:absolute" from="3445,1818" to="3478,1707" stroked="true" strokeweight=".98pt" strokecolor="#b01c88">
              <v:stroke dashstyle="solid"/>
            </v:line>
            <v:line style="position:absolute" from="3412,1738" to="3445,1818" stroked="true" strokeweight=".98pt" strokecolor="#b01c88">
              <v:stroke dashstyle="solid"/>
            </v:line>
            <v:line style="position:absolute" from="3379,1547" to="3412,1738" stroked="true" strokeweight=".98pt" strokecolor="#b01c88">
              <v:stroke dashstyle="solid"/>
            </v:line>
            <v:line style="position:absolute" from="3346,1755" to="3379,1547" stroked="true" strokeweight=".98pt" strokecolor="#b01c88">
              <v:stroke dashstyle="solid"/>
            </v:line>
            <v:line style="position:absolute" from="3313,1729" to="3346,1755" stroked="true" strokeweight=".98pt" strokecolor="#b01c88">
              <v:stroke dashstyle="solid"/>
            </v:line>
            <v:line style="position:absolute" from="3280,1780" to="3313,1729" stroked="true" strokeweight=".98pt" strokecolor="#b01c88">
              <v:stroke dashstyle="solid"/>
            </v:line>
            <v:line style="position:absolute" from="3247,1752" to="3280,1780" stroked="true" strokeweight=".98pt" strokecolor="#b01c88">
              <v:stroke dashstyle="solid"/>
            </v:line>
            <v:line style="position:absolute" from="3213,1711" to="3247,1752" stroked="true" strokeweight=".98pt" strokecolor="#b01c88">
              <v:stroke dashstyle="solid"/>
            </v:line>
            <v:line style="position:absolute" from="3180,1752" to="3213,1711" stroked="true" strokeweight=".98pt" strokecolor="#b01c88">
              <v:stroke dashstyle="solid"/>
            </v:line>
            <v:line style="position:absolute" from="3147,1725" to="3180,1752" stroked="true" strokeweight=".98pt" strokecolor="#b01c88">
              <v:stroke dashstyle="solid"/>
            </v:line>
            <v:line style="position:absolute" from="3114,1736" to="3147,1725" stroked="true" strokeweight=".98pt" strokecolor="#b01c88">
              <v:stroke dashstyle="solid"/>
            </v:line>
            <v:line style="position:absolute" from="3081,1817" to="3114,1736" stroked="true" strokeweight=".98pt" strokecolor="#b01c88">
              <v:stroke dashstyle="solid"/>
            </v:line>
            <v:line style="position:absolute" from="3048,1586" to="3081,1817" stroked="true" strokeweight=".98pt" strokecolor="#b01c88">
              <v:stroke dashstyle="solid"/>
            </v:line>
            <v:line style="position:absolute" from="3015,1556" to="3048,1586" stroked="true" strokeweight=".98pt" strokecolor="#b01c88">
              <v:stroke dashstyle="solid"/>
            </v:line>
            <v:line style="position:absolute" from="2982,1568" to="3015,1556" stroked="true" strokeweight=".98pt" strokecolor="#b01c88">
              <v:stroke dashstyle="solid"/>
            </v:line>
            <v:line style="position:absolute" from="2948,1553" to="2982,1568" stroked="true" strokeweight=".98pt" strokecolor="#b01c88">
              <v:stroke dashstyle="solid"/>
            </v:line>
            <v:line style="position:absolute" from="2916,1409" to="2948,1553" stroked="true" strokeweight=".98pt" strokecolor="#b01c88">
              <v:stroke dashstyle="solid"/>
            </v:line>
            <v:line style="position:absolute" from="2883,1283" to="2916,1409" stroked="true" strokeweight=".98pt" strokecolor="#b01c88">
              <v:stroke dashstyle="solid"/>
            </v:line>
            <v:line style="position:absolute" from="2849,1290" to="2883,1283" stroked="true" strokeweight=".98pt" strokecolor="#b01c88">
              <v:stroke dashstyle="solid"/>
            </v:line>
            <v:line style="position:absolute" from="2816,1108" to="2849,1290" stroked="true" strokeweight=".98pt" strokecolor="#b01c88">
              <v:stroke dashstyle="solid"/>
            </v:line>
            <v:line style="position:absolute" from="2783,1220" to="2816,1108" stroked="true" strokeweight=".98pt" strokecolor="#b01c88">
              <v:stroke dashstyle="solid"/>
            </v:line>
            <v:line style="position:absolute" from="2740,1219" to="2793,1219" stroked="true" strokeweight="1.005000pt" strokecolor="#b01c88">
              <v:stroke dashstyle="solid"/>
            </v:line>
            <v:line style="position:absolute" from="2717,1098" to="2750,1219" stroked="true" strokeweight=".98pt" strokecolor="#b01c88">
              <v:stroke dashstyle="solid"/>
            </v:line>
            <v:line style="position:absolute" from="2684,1253" to="2717,1098" stroked="true" strokeweight=".98pt" strokecolor="#b01c88">
              <v:stroke dashstyle="solid"/>
            </v:line>
            <v:line style="position:absolute" from="2651,1164" to="2684,1253" stroked="true" strokeweight=".98pt" strokecolor="#b01c88">
              <v:stroke dashstyle="solid"/>
            </v:line>
            <v:line style="position:absolute" from="2618,1216" to="2651,1164" stroked="true" strokeweight=".98pt" strokecolor="#b01c88">
              <v:stroke dashstyle="solid"/>
            </v:line>
            <v:line style="position:absolute" from="2584,1286" to="2618,1216" stroked="true" strokeweight=".98pt" strokecolor="#b01c88">
              <v:stroke dashstyle="solid"/>
            </v:line>
            <v:line style="position:absolute" from="2551,1352" to="2584,1286" stroked="true" strokeweight=".98pt" strokecolor="#b01c88">
              <v:stroke dashstyle="solid"/>
            </v:line>
            <v:line style="position:absolute" from="2518,1322" to="2551,1352" stroked="true" strokeweight=".98pt" strokecolor="#b01c88">
              <v:stroke dashstyle="solid"/>
            </v:line>
            <v:line style="position:absolute" from="2485,1334" to="2518,1322" stroked="true" strokeweight=".98pt" strokecolor="#b01c88">
              <v:stroke dashstyle="solid"/>
            </v:line>
            <v:line style="position:absolute" from="2442,1335" to="2495,1335" stroked="true" strokeweight="1.094pt" strokecolor="#b01c88">
              <v:stroke dashstyle="solid"/>
            </v:line>
            <v:line style="position:absolute" from="2418,1493" to="2452,1336" stroked="true" strokeweight=".98pt" strokecolor="#b01c88">
              <v:stroke dashstyle="solid"/>
            </v:line>
            <v:line style="position:absolute" from="2386,1516" to="2419,1493" stroked="true" strokeweight=".98pt" strokecolor="#b01c88">
              <v:stroke dashstyle="solid"/>
            </v:line>
            <v:line style="position:absolute" from="2353,1541" to="2386,1516" stroked="true" strokeweight=".98pt" strokecolor="#b01c88">
              <v:stroke dashstyle="solid"/>
            </v:line>
            <v:line style="position:absolute" from="2320,1588" to="2353,1541" stroked="true" strokeweight=".98pt" strokecolor="#b01c88">
              <v:stroke dashstyle="solid"/>
            </v:line>
            <v:line style="position:absolute" from="2286,1779" to="2320,1588" stroked="true" strokeweight=".98pt" strokecolor="#b01c88">
              <v:stroke dashstyle="solid"/>
            </v:line>
            <v:line style="position:absolute" from="2253,1648" to="2286,1779" stroked="true" strokeweight=".98pt" strokecolor="#b01c88">
              <v:stroke dashstyle="solid"/>
            </v:line>
            <v:line style="position:absolute" from="2221,1776" to="2253,1648" stroked="true" strokeweight=".98pt" strokecolor="#b01c88">
              <v:stroke dashstyle="solid"/>
            </v:line>
            <v:line style="position:absolute" from="2187,1994" to="2221,1776" stroked="true" strokeweight=".98pt" strokecolor="#b01c88">
              <v:stroke dashstyle="solid"/>
            </v:line>
            <v:line style="position:absolute" from="2154,1865" to="2187,1994" stroked="true" strokeweight=".98pt" strokecolor="#b01c88">
              <v:stroke dashstyle="solid"/>
            </v:line>
            <v:line style="position:absolute" from="2121,1917" to="2154,1865" stroked="true" strokeweight=".98pt" strokecolor="#b01c88">
              <v:stroke dashstyle="solid"/>
            </v:line>
            <v:line style="position:absolute" from="2088,2000" to="2121,1917" stroked="true" strokeweight=".98pt" strokecolor="#b01c88">
              <v:stroke dashstyle="solid"/>
            </v:line>
            <v:line style="position:absolute" from="2054,1950" to="2088,2000" stroked="true" strokeweight=".98pt" strokecolor="#b01c88">
              <v:stroke dashstyle="solid"/>
            </v:line>
            <v:line style="position:absolute" from="2021,2164" to="2054,1950" stroked="true" strokeweight=".98pt" strokecolor="#b01c88">
              <v:stroke dashstyle="solid"/>
            </v:line>
            <v:line style="position:absolute" from="1988,2054" to="2021,2164" stroked="true" strokeweight=".98pt" strokecolor="#b01c88">
              <v:stroke dashstyle="solid"/>
            </v:line>
            <v:line style="position:absolute" from="1955,2070" to="1988,2054" stroked="true" strokeweight=".98pt" strokecolor="#b01c88">
              <v:stroke dashstyle="solid"/>
            </v:line>
            <v:line style="position:absolute" from="1922,2148" to="1955,2070" stroked="true" strokeweight=".98pt" strokecolor="#b01c88">
              <v:stroke dashstyle="solid"/>
            </v:line>
            <v:line style="position:absolute" from="1889,2202" to="1922,2148" stroked="true" strokeweight=".98pt" strokecolor="#b01c88">
              <v:stroke dashstyle="solid"/>
            </v:line>
            <v:line style="position:absolute" from="1856,2194" to="1889,2202" stroked="true" strokeweight=".98pt" strokecolor="#b01c88">
              <v:stroke dashstyle="solid"/>
            </v:line>
            <v:line style="position:absolute" from="1823,2243" to="1856,2194" stroked="true" strokeweight=".98pt" strokecolor="#b01c88">
              <v:stroke dashstyle="solid"/>
            </v:line>
            <v:line style="position:absolute" from="1790,2293" to="1823,2243" stroked="true" strokeweight=".98pt" strokecolor="#b01c88">
              <v:stroke dashstyle="solid"/>
            </v:line>
            <v:line style="position:absolute" from="1756,2253" to="1790,2293" stroked="true" strokeweight=".98pt" strokecolor="#b01c88">
              <v:stroke dashstyle="solid"/>
            </v:line>
            <v:line style="position:absolute" from="1724,2174" to="1756,2253" stroked="true" strokeweight=".98pt" strokecolor="#b01c88">
              <v:stroke dashstyle="solid"/>
            </v:line>
            <v:line style="position:absolute" from="1691,2146" to="1724,2174" stroked="true" strokeweight=".98pt" strokecolor="#b01c88">
              <v:stroke dashstyle="solid"/>
            </v:line>
            <v:line style="position:absolute" from="1648,2145" to="1701,2145" stroked="true" strokeweight="1.088pt" strokecolor="#b01c88">
              <v:stroke dashstyle="solid"/>
            </v:line>
            <v:line style="position:absolute" from="1624,1864" to="1657,2144" stroked="true" strokeweight=".98pt" strokecolor="#b01c88">
              <v:stroke dashstyle="solid"/>
            </v:line>
            <v:line style="position:absolute" from="1581,1865" to="1634,1865" stroked="true" strokeweight="1.106pt" strokecolor="#b01c88">
              <v:stroke dashstyle="solid"/>
            </v:line>
            <v:line style="position:absolute" from="1558,1839" to="1591,1867" stroked="true" strokeweight=".98pt" strokecolor="#b01c88">
              <v:stroke dashstyle="solid"/>
            </v:line>
            <v:line style="position:absolute" from="1525,1769" to="1558,1839" stroked="true" strokeweight=".98pt" strokecolor="#b01c88">
              <v:stroke dashstyle="solid"/>
            </v:line>
            <v:line style="position:absolute" from="1491,1468" to="1525,1769" stroked="true" strokeweight=".98pt" strokecolor="#b01c88">
              <v:stroke dashstyle="solid"/>
            </v:line>
            <v:line style="position:absolute" from="1459,1613" to="1491,1468" stroked="true" strokeweight=".98pt" strokecolor="#b01c88">
              <v:stroke dashstyle="solid"/>
            </v:line>
            <v:line style="position:absolute" from="1426,1505" to="1459,1613" stroked="true" strokeweight=".98pt" strokecolor="#b01c88">
              <v:stroke dashstyle="solid"/>
            </v:line>
            <v:line style="position:absolute" from="1392,1496" to="1426,1505" stroked="true" strokeweight=".98pt" strokecolor="#b01c88">
              <v:stroke dashstyle="solid"/>
            </v:line>
            <v:line style="position:absolute" from="1359,1725" to="1392,1496" stroked="true" strokeweight=".98pt" strokecolor="#b01c88">
              <v:stroke dashstyle="solid"/>
            </v:line>
            <v:line style="position:absolute" from="1343,1386" to="1343,1735" stroked="true" strokeweight="2.612pt" strokecolor="#b01c88">
              <v:stroke dashstyle="solid"/>
            </v:line>
            <v:line style="position:absolute" from="1293,1389" to="1326,1395" stroked="true" strokeweight=".98pt" strokecolor="#b01c88">
              <v:stroke dashstyle="solid"/>
            </v:line>
            <v:line style="position:absolute" from="1260,1278" to="1293,1389" stroked="true" strokeweight=".98pt" strokecolor="#b01c88">
              <v:stroke dashstyle="solid"/>
            </v:line>
            <v:line style="position:absolute" from="1227,1260" to="1260,1278" stroked="true" strokeweight=".98pt" strokecolor="#b01c88">
              <v:stroke dashstyle="solid"/>
            </v:line>
            <v:line style="position:absolute" from="1194,1400" to="1227,1260" stroked="true" strokeweight=".98pt" strokecolor="#b01c88">
              <v:stroke dashstyle="solid"/>
            </v:line>
            <v:line style="position:absolute" from="1161,1274" to="1194,1400" stroked="true" strokeweight=".98pt" strokecolor="#b01c88">
              <v:stroke dashstyle="solid"/>
            </v:line>
            <v:line style="position:absolute" from="1128,1323" to="1161,1274" stroked="true" strokeweight=".98pt" strokecolor="#b01c88">
              <v:stroke dashstyle="solid"/>
            </v:line>
            <v:line style="position:absolute" from="1094,1466" to="1128,1323" stroked="true" strokeweight=".98pt" strokecolor="#b01c88">
              <v:stroke dashstyle="solid"/>
            </v:line>
            <v:line style="position:absolute" from="1061,1621" to="1094,1466" stroked="true" strokeweight=".98pt" strokecolor="#b01c88">
              <v:stroke dashstyle="solid"/>
            </v:line>
            <v:line style="position:absolute" from="1028,1554" to="1061,1621" stroked="true" strokeweight=".98pt" strokecolor="#b01c88">
              <v:stroke dashstyle="solid"/>
            </v:line>
            <v:line style="position:absolute" from="995,1648" to="1028,1554" stroked="true" strokeweight=".98pt" strokecolor="#b01c88">
              <v:stroke dashstyle="solid"/>
            </v:line>
            <v:line style="position:absolute" from="962,1521" to="995,1648" stroked="true" strokeweight=".98pt" strokecolor="#b01c88">
              <v:stroke dashstyle="solid"/>
            </v:line>
            <v:line style="position:absolute" from="4296,1357" to="4407,1357" stroked="true" strokeweight=".49pt" strokecolor="#231f20">
              <v:stroke dashstyle="solid"/>
            </v:line>
            <v:line style="position:absolute" from="796,799" to="907,799" stroked="true" strokeweight=".49pt" strokecolor="#231f20">
              <v:stroke dashstyle="solid"/>
            </v:line>
            <v:line style="position:absolute" from="796,1913" to="907,1913" stroked="true" strokeweight=".49pt" strokecolor="#231f20">
              <v:stroke dashstyle="solid"/>
            </v:line>
            <v:line style="position:absolute" from="796,2469" to="907,2469" stroked="true" strokeweight=".49pt" strokecolor="#231f20">
              <v:stroke dashstyle="solid"/>
            </v:line>
            <v:line style="position:absolute" from="796,1356" to="907,1356" stroked="true" strokeweight=".49pt" strokecolor="#231f20">
              <v:stroke dashstyle="solid"/>
            </v:line>
            <v:rect style="position:absolute;left:2317;top:1905;width:139;height:139" filled="true" fillcolor="#c5ccd1" stroked="false">
              <v:fill type="solid"/>
            </v:rect>
            <v:line style="position:absolute" from="2317,2160" to="2456,2160" stroked="true" strokeweight=".98pt" strokecolor="#75c043">
              <v:stroke dashstyle="solid"/>
            </v:line>
            <v:line style="position:absolute" from="2317,2460" to="2456,2460" stroked="true" strokeweight=".98pt" strokecolor="#fcaf17">
              <v:stroke dashstyle="solid"/>
            </v:line>
            <v:line style="position:absolute" from="2317,2637" to="2456,2637" stroked="true" strokeweight=".98pt" strokecolor="#00558b">
              <v:stroke dashstyle="solid"/>
            </v:line>
            <v:line style="position:absolute" from="2317,2823" to="2456,2823" stroked="true" strokeweight=".98pt" strokecolor="#b01c88">
              <v:stroke dashstyle="solid"/>
            </v:line>
            <v:rect style="position:absolute;left:795;top:245;width:3612;height:2778" filled="false" stroked="true" strokeweight=".49pt" strokecolor="#231f20">
              <v:stroke dashstyle="solid"/>
            </v:rect>
            <v:shape style="position:absolute;left:790;top:240;width:3622;height:27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142"/>
                      <w:ind w:left="1715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Recessions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264" w:lineRule="auto" w:before="73"/>
                      <w:ind w:left="1768" w:right="935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Private </w:t>
                    </w:r>
                    <w:r>
                      <w:rPr>
                        <w:color w:val="231F20"/>
                        <w:spacing w:val="-2"/>
                        <w:w w:val="95"/>
                        <w:sz w:val="11"/>
                      </w:rPr>
                      <w:t>non-financial </w:t>
                    </w:r>
                    <w:r>
                      <w:rPr>
                        <w:color w:val="231F20"/>
                        <w:sz w:val="11"/>
                      </w:rPr>
                      <w:t>corporations</w:t>
                    </w:r>
                  </w:p>
                  <w:p>
                    <w:pPr>
                      <w:spacing w:line="139" w:lineRule="exact" w:before="0"/>
                      <w:ind w:left="1715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Households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73" w:lineRule="auto" w:before="37"/>
                      <w:ind w:left="1715" w:right="1133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Current</w:t>
                    </w:r>
                    <w:r>
                      <w:rPr>
                        <w:color w:val="231F20"/>
                        <w:spacing w:val="-23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sz w:val="11"/>
                      </w:rPr>
                      <w:t>account </w:t>
                    </w:r>
                    <w:r>
                      <w:rPr>
                        <w:color w:val="231F20"/>
                        <w:sz w:val="11"/>
                      </w:rPr>
                      <w:t>Government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Percentages of nominal GDP </w:t>
      </w:r>
      <w:r>
        <w:rPr>
          <w:color w:val="231F20"/>
          <w:position w:val="-8"/>
          <w:sz w:val="11"/>
        </w:rPr>
        <w:t>10</w:t>
      </w:r>
    </w:p>
    <w:p>
      <w:pPr>
        <w:pStyle w:val="BodyText"/>
        <w:spacing w:line="268" w:lineRule="auto" w:before="74"/>
        <w:ind w:left="150" w:right="217"/>
      </w:pPr>
      <w:r>
        <w:rPr/>
        <w:br w:type="column"/>
      </w:r>
      <w:r>
        <w:rPr>
          <w:color w:val="231F20"/>
          <w:w w:val="95"/>
        </w:rPr>
        <w:t>depreciation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mid-2007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2008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aid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process,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net </w:t>
      </w:r>
      <w:r>
        <w:rPr>
          <w:color w:val="231F20"/>
        </w:rPr>
        <w:t>trade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current</w:t>
      </w:r>
      <w:r>
        <w:rPr>
          <w:color w:val="231F20"/>
          <w:spacing w:val="-38"/>
        </w:rPr>
        <w:t> </w:t>
      </w:r>
      <w:r>
        <w:rPr>
          <w:color w:val="231F20"/>
        </w:rPr>
        <w:t>account</w:t>
      </w:r>
      <w:r>
        <w:rPr>
          <w:color w:val="231F20"/>
          <w:spacing w:val="-39"/>
        </w:rPr>
        <w:t> </w:t>
      </w:r>
      <w:r>
        <w:rPr>
          <w:color w:val="231F20"/>
        </w:rPr>
        <w:t>over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medium</w:t>
      </w:r>
      <w:r>
        <w:rPr>
          <w:color w:val="231F20"/>
          <w:spacing w:val="-40"/>
        </w:rPr>
        <w:t> </w:t>
      </w:r>
      <w:r>
        <w:rPr>
          <w:color w:val="231F20"/>
        </w:rPr>
        <w:t>term.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81" w:space="848"/>
            <w:col w:w="5361"/>
          </w:cols>
        </w:sectPr>
      </w:pPr>
    </w:p>
    <w:p>
      <w:pPr>
        <w:pStyle w:val="BodyText"/>
        <w:spacing w:before="10"/>
        <w:rPr>
          <w:sz w:val="27"/>
        </w:rPr>
      </w:pPr>
    </w:p>
    <w:p>
      <w:pPr>
        <w:spacing w:before="109"/>
        <w:ind w:left="0" w:right="2883" w:firstLine="0"/>
        <w:jc w:val="center"/>
        <w:rPr>
          <w:sz w:val="11"/>
        </w:rPr>
      </w:pPr>
      <w:r>
        <w:rPr>
          <w:color w:val="231F20"/>
          <w:w w:val="103"/>
          <w:sz w:val="11"/>
        </w:rPr>
        <w:t>5</w:t>
      </w:r>
    </w:p>
    <w:p>
      <w:pPr>
        <w:spacing w:before="125"/>
        <w:ind w:left="0" w:right="2956" w:firstLine="0"/>
        <w:jc w:val="center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before="130"/>
        <w:ind w:left="0" w:right="2889" w:firstLine="0"/>
        <w:jc w:val="center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before="125"/>
        <w:ind w:left="0" w:right="2956" w:firstLine="0"/>
        <w:jc w:val="center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before="130"/>
        <w:ind w:left="0" w:right="2883" w:firstLine="0"/>
        <w:jc w:val="center"/>
        <w:rPr>
          <w:sz w:val="11"/>
        </w:rPr>
      </w:pPr>
      <w:r>
        <w:rPr>
          <w:color w:val="231F20"/>
          <w:w w:val="103"/>
          <w:sz w:val="11"/>
        </w:rPr>
        <w:t>5</w:t>
      </w:r>
    </w:p>
    <w:p>
      <w:pPr>
        <w:pStyle w:val="BodyText"/>
        <w:spacing w:before="6"/>
        <w:rPr>
          <w:sz w:val="27"/>
        </w:rPr>
      </w:pPr>
    </w:p>
    <w:p>
      <w:pPr>
        <w:spacing w:before="109"/>
        <w:ind w:left="0" w:right="2937" w:firstLine="0"/>
        <w:jc w:val="center"/>
        <w:rPr>
          <w:sz w:val="11"/>
        </w:rPr>
      </w:pPr>
      <w:r>
        <w:rPr>
          <w:color w:val="231F20"/>
          <w:sz w:val="11"/>
        </w:rPr>
        <w:t>10</w:t>
      </w:r>
    </w:p>
    <w:p>
      <w:pPr>
        <w:pStyle w:val="BodyText"/>
        <w:spacing w:before="7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  <w:spacing w:before="5"/>
        <w:rPr>
          <w:sz w:val="17"/>
        </w:rPr>
      </w:pPr>
    </w:p>
    <w:p>
      <w:pPr>
        <w:tabs>
          <w:tab w:pos="841" w:val="left" w:leader="none"/>
          <w:tab w:pos="1362" w:val="left" w:leader="none"/>
          <w:tab w:pos="1896" w:val="left" w:leader="none"/>
          <w:tab w:pos="2421" w:val="left" w:leader="none"/>
          <w:tab w:pos="2959" w:val="left" w:leader="none"/>
          <w:tab w:pos="3484" w:val="left" w:leader="none"/>
        </w:tabs>
        <w:spacing w:before="1"/>
        <w:ind w:left="311" w:right="0" w:firstLine="0"/>
        <w:jc w:val="left"/>
        <w:rPr>
          <w:sz w:val="11"/>
        </w:rPr>
      </w:pPr>
      <w:r>
        <w:rPr>
          <w:color w:val="231F20"/>
          <w:sz w:val="11"/>
        </w:rPr>
        <w:t>1987</w:t>
        <w:tab/>
        <w:t>91</w:t>
        <w:tab/>
        <w:t>95</w:t>
        <w:tab/>
        <w:t>99</w:t>
        <w:tab/>
        <w:t>2003</w:t>
        <w:tab/>
        <w:t>07</w:t>
        <w:tab/>
        <w:t>11</w:t>
      </w:r>
    </w:p>
    <w:p>
      <w:pPr>
        <w:pStyle w:val="BodyText"/>
        <w:spacing w:before="8"/>
        <w:rPr>
          <w:sz w:val="11"/>
        </w:rPr>
      </w:pPr>
    </w:p>
    <w:p>
      <w:pPr>
        <w:pStyle w:val="ListParagraph"/>
        <w:numPr>
          <w:ilvl w:val="0"/>
          <w:numId w:val="25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2.3.</w:t>
      </w:r>
    </w:p>
    <w:p>
      <w:pPr>
        <w:pStyle w:val="ListParagraph"/>
        <w:numPr>
          <w:ilvl w:val="0"/>
          <w:numId w:val="25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25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Excludes public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corporations.</w:t>
      </w:r>
    </w:p>
    <w:p>
      <w:pPr>
        <w:tabs>
          <w:tab w:pos="1809" w:val="left" w:leader="none"/>
          <w:tab w:pos="6798" w:val="left" w:leader="none"/>
        </w:tabs>
        <w:spacing w:before="109"/>
        <w:ind w:left="15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15</w:t>
        <w:tab/>
      </w:r>
      <w:r>
        <w:rPr>
          <w:color w:val="231F20"/>
          <w:w w:val="80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pStyle w:val="BodyText"/>
        <w:spacing w:before="5"/>
        <w:rPr>
          <w:sz w:val="12"/>
        </w:rPr>
      </w:pPr>
    </w:p>
    <w:p>
      <w:pPr>
        <w:pStyle w:val="ListParagraph"/>
        <w:numPr>
          <w:ilvl w:val="1"/>
          <w:numId w:val="25"/>
        </w:numPr>
        <w:tabs>
          <w:tab w:pos="2023" w:val="left" w:leader="none"/>
        </w:tabs>
        <w:spacing w:line="235" w:lineRule="auto" w:before="1" w:after="0"/>
        <w:ind w:left="2022" w:right="473" w:hanging="213"/>
        <w:jc w:val="left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need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United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Kingdom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rebalance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discussed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Berry,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Corder,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 </w:t>
      </w:r>
      <w:r>
        <w:rPr>
          <w:color w:val="231F20"/>
          <w:sz w:val="14"/>
        </w:rPr>
        <w:t>and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Williams,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R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(2012),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‘What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might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be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driving</w:t>
      </w:r>
      <w:r>
        <w:rPr>
          <w:color w:val="231F20"/>
          <w:spacing w:val="-33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need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rebalance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3"/>
          <w:sz w:val="14"/>
        </w:rPr>
        <w:t> </w:t>
      </w:r>
      <w:r>
        <w:rPr>
          <w:color w:val="231F20"/>
          <w:sz w:val="14"/>
        </w:rPr>
        <w:t>the </w:t>
      </w:r>
      <w:r>
        <w:rPr>
          <w:color w:val="231F20"/>
          <w:w w:val="90"/>
          <w:sz w:val="14"/>
        </w:rPr>
        <w:t>United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Kingdom?’,</w:t>
      </w:r>
      <w:r>
        <w:rPr>
          <w:color w:val="231F20"/>
          <w:spacing w:val="-1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52,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No.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1,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20–30.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80"/>
          <w:cols w:num="2" w:equalWidth="0">
            <w:col w:w="3622" w:space="49"/>
            <w:col w:w="701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90" w:val="left" w:leader="none"/>
          <w:tab w:pos="892" w:val="left" w:leader="none"/>
        </w:tabs>
        <w:spacing w:line="240" w:lineRule="auto" w:before="110" w:after="0"/>
        <w:ind w:left="891" w:right="0" w:hanging="739"/>
        <w:jc w:val="left"/>
      </w:pPr>
      <w:bookmarkStart w:name="3 Output and supply" w:id="44"/>
      <w:bookmarkEnd w:id="44"/>
      <w:r>
        <w:rPr/>
      </w:r>
      <w:bookmarkStart w:name="3.1 Output" w:id="45"/>
      <w:bookmarkEnd w:id="45"/>
      <w:r>
        <w:rPr/>
      </w:r>
      <w:bookmarkStart w:name="_bookmark9" w:id="46"/>
      <w:bookmarkEnd w:id="46"/>
      <w:r>
        <w:rPr/>
      </w:r>
      <w:bookmarkStart w:name="_bookmark9" w:id="47"/>
      <w:bookmarkEnd w:id="47"/>
      <w:r>
        <w:rPr>
          <w:color w:val="231F20"/>
        </w:rPr>
        <w:t>Outpu</w:t>
      </w:r>
      <w:r>
        <w:rPr>
          <w:color w:val="231F20"/>
        </w:rPr>
        <w:t>t and</w:t>
      </w:r>
      <w:r>
        <w:rPr>
          <w:color w:val="231F20"/>
          <w:spacing w:val="-132"/>
        </w:rPr>
        <w:t> </w:t>
      </w:r>
      <w:r>
        <w:rPr>
          <w:color w:val="231F20"/>
        </w:rPr>
        <w:t>supply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48256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280"/>
      </w:pPr>
      <w:r>
        <w:rPr>
          <w:color w:val="A70740"/>
          <w:w w:val="95"/>
        </w:rPr>
        <w:t>Output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estimated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contracted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0.2%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2012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Q1,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following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fall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0.3%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2011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Q4. </w:t>
      </w:r>
      <w:r>
        <w:rPr>
          <w:color w:val="A70740"/>
          <w:w w:val="90"/>
        </w:rPr>
        <w:t>Construction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output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fell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sharply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Q1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manufacturing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service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sector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activity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were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broadly </w:t>
      </w:r>
      <w:r>
        <w:rPr>
          <w:color w:val="A70740"/>
          <w:w w:val="95"/>
        </w:rPr>
        <w:t>flat.</w:t>
      </w:r>
      <w:r>
        <w:rPr>
          <w:color w:val="A70740"/>
          <w:spacing w:val="-4"/>
          <w:w w:val="95"/>
        </w:rPr>
        <w:t> </w:t>
      </w:r>
      <w:r>
        <w:rPr>
          <w:color w:val="A70740"/>
          <w:w w:val="95"/>
        </w:rPr>
        <w:t>Despite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fall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output,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employment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rose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unemployment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edged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down.</w:t>
      </w:r>
    </w:p>
    <w:p>
      <w:pPr>
        <w:spacing w:line="259" w:lineRule="auto" w:before="0"/>
        <w:ind w:left="153" w:right="280" w:firstLine="0"/>
        <w:jc w:val="left"/>
        <w:rPr>
          <w:sz w:val="26"/>
        </w:rPr>
      </w:pPr>
      <w:r>
        <w:rPr>
          <w:color w:val="A70740"/>
          <w:w w:val="90"/>
          <w:sz w:val="26"/>
        </w:rPr>
        <w:t>Unemployment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remains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elevated,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however,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there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also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appears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be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a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modest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margin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spare capacity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within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companies.</w:t>
      </w:r>
      <w:r>
        <w:rPr>
          <w:color w:val="A70740"/>
          <w:spacing w:val="5"/>
          <w:w w:val="90"/>
          <w:sz w:val="26"/>
        </w:rPr>
        <w:t> </w:t>
      </w:r>
      <w:r>
        <w:rPr>
          <w:color w:val="A70740"/>
          <w:w w:val="90"/>
          <w:sz w:val="26"/>
        </w:rPr>
        <w:t>There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remains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considerable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uncertainty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around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overall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extent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of </w:t>
      </w:r>
      <w:r>
        <w:rPr>
          <w:color w:val="A70740"/>
          <w:sz w:val="26"/>
        </w:rPr>
        <w:t>spare</w:t>
      </w:r>
      <w:r>
        <w:rPr>
          <w:color w:val="A70740"/>
          <w:spacing w:val="-24"/>
          <w:sz w:val="26"/>
        </w:rPr>
        <w:t> </w:t>
      </w:r>
      <w:r>
        <w:rPr>
          <w:color w:val="A70740"/>
          <w:sz w:val="26"/>
        </w:rPr>
        <w:t>capacity</w:t>
      </w:r>
      <w:r>
        <w:rPr>
          <w:color w:val="A70740"/>
          <w:spacing w:val="-23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28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24"/>
          <w:sz w:val="26"/>
        </w:rPr>
        <w:t> </w:t>
      </w:r>
      <w:r>
        <w:rPr>
          <w:color w:val="A70740"/>
          <w:sz w:val="26"/>
        </w:rPr>
        <w:t>economy.</w:t>
      </w: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8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17"/>
        </w:rPr>
      </w:pPr>
    </w:p>
    <w:p>
      <w:pPr>
        <w:spacing w:before="0"/>
        <w:ind w:left="158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10048" from="39.938999pt,-4.655311pt" to="255.371999pt,-4.655311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 </w:t>
      </w:r>
      <w:r>
        <w:rPr>
          <w:color w:val="A70740"/>
          <w:spacing w:val="-8"/>
          <w:sz w:val="18"/>
        </w:rPr>
        <w:t>3.1 </w:t>
      </w:r>
      <w:r>
        <w:rPr>
          <w:color w:val="231F20"/>
          <w:sz w:val="18"/>
        </w:rPr>
        <w:t>GDP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4"/>
        </w:rPr>
      </w:pPr>
    </w:p>
    <w:p>
      <w:pPr>
        <w:spacing w:before="0"/>
        <w:ind w:left="158" w:right="0" w:firstLine="0"/>
        <w:jc w:val="left"/>
        <w:rPr>
          <w:sz w:val="12"/>
        </w:rPr>
      </w:pPr>
      <w:r>
        <w:rPr/>
        <w:pict>
          <v:group style="position:absolute;margin-left:39.938999pt;margin-top:8.2928pt;width:184.25pt;height:141.75pt;mso-position-horizontal-relative:page;mso-position-vertical-relative:paragraph;z-index:-21435392" coordorigin="799,166" coordsize="3685,2835">
            <v:line style="position:absolute" from="4370,2521" to="4483,2521" stroked="true" strokeweight=".5pt" strokecolor="#231f20">
              <v:stroke dashstyle="solid"/>
            </v:line>
            <v:line style="position:absolute" from="4370,2050" to="4483,2050" stroked="true" strokeweight=".5pt" strokecolor="#231f20">
              <v:stroke dashstyle="solid"/>
            </v:line>
            <v:line style="position:absolute" from="4370,1578" to="4483,1578" stroked="true" strokeweight=".5pt" strokecolor="#231f20">
              <v:stroke dashstyle="solid"/>
            </v:line>
            <v:line style="position:absolute" from="4370,1107" to="4483,1107" stroked="true" strokeweight=".5pt" strokecolor="#231f20">
              <v:stroke dashstyle="solid"/>
            </v:line>
            <v:line style="position:absolute" from="4370,635" to="4483,635" stroked="true" strokeweight=".5pt" strokecolor="#231f20">
              <v:stroke dashstyle="solid"/>
            </v:line>
            <v:shape style="position:absolute;left:961;top:635;width:3352;height:1920" coordorigin="962,635" coordsize="3352,1920" path="m962,2554l1031,2471,1102,2438,1172,2385,1241,2281,1310,2248,1381,2196,1451,2165,1520,2099,1590,2047,1660,1983,1730,1927,1799,1872,1869,1773,1939,1689,2009,1588,2079,1522,2149,1492,2219,1481,2289,1440,2358,1412,2428,1343,2498,1269,2568,1196,2637,1127,2707,1094,2777,1073,2847,1012,2916,916,2986,809,3056,698,3126,637,3196,635,3266,755,3336,937,3406,1143,3475,1283,3545,1301,3615,1280,3685,1215,3754,1179,3824,1080,3894,1019,3964,1064,4033,1042,4103,1047,4173,996,4244,1023,4313,1041e" filled="false" stroked="true" strokeweight="1pt" strokecolor="#fcaf17">
              <v:path arrowok="t"/>
              <v:stroke dashstyle="solid"/>
            </v:shape>
            <v:line style="position:absolute" from="799,635" to="912,635" stroked="true" strokeweight=".5pt" strokecolor="#231f20">
              <v:stroke dashstyle="solid"/>
            </v:line>
            <v:line style="position:absolute" from="799,1107" to="912,1107" stroked="true" strokeweight=".5pt" strokecolor="#231f20">
              <v:stroke dashstyle="solid"/>
            </v:line>
            <v:line style="position:absolute" from="799,1578" to="912,1578" stroked="true" strokeweight=".5pt" strokecolor="#231f20">
              <v:stroke dashstyle="solid"/>
            </v:line>
            <v:line style="position:absolute" from="799,2050" to="912,2050" stroked="true" strokeweight=".5pt" strokecolor="#231f20">
              <v:stroke dashstyle="solid"/>
            </v:line>
            <v:line style="position:absolute" from="799,2521" to="912,2521" stroked="true" strokeweight=".5pt" strokecolor="#231f20">
              <v:stroke dashstyle="solid"/>
            </v:line>
            <v:line style="position:absolute" from="962,2887" to="962,3001" stroked="true" strokeweight=".5pt" strokecolor="#231f20">
              <v:stroke dashstyle="solid"/>
            </v:line>
            <v:line style="position:absolute" from="1520,2887" to="1520,3001" stroked="true" strokeweight=".5pt" strokecolor="#231f20">
              <v:stroke dashstyle="solid"/>
            </v:line>
            <v:line style="position:absolute" from="2079,2887" to="2079,3001" stroked="true" strokeweight=".5pt" strokecolor="#231f20">
              <v:stroke dashstyle="solid"/>
            </v:line>
            <v:line style="position:absolute" from="2637,2887" to="2637,3001" stroked="true" strokeweight=".5pt" strokecolor="#231f20">
              <v:stroke dashstyle="solid"/>
            </v:line>
            <v:line style="position:absolute" from="3196,2887" to="3196,3001" stroked="true" strokeweight=".5pt" strokecolor="#231f20">
              <v:stroke dashstyle="solid"/>
            </v:line>
            <v:line style="position:absolute" from="3754,2887" to="3754,3001" stroked="true" strokeweight=".5pt" strokecolor="#231f20">
              <v:stroke dashstyle="solid"/>
            </v:line>
            <v:line style="position:absolute" from="4313,2887" to="4313,3001" stroked="true" strokeweight=".5pt" strokecolor="#231f20">
              <v:stroke dashstyle="solid"/>
            </v:line>
            <v:rect style="position:absolute;left:803;top:170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Index: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2008</w:t>
      </w:r>
      <w:r>
        <w:rPr>
          <w:color w:val="231F20"/>
          <w:spacing w:val="-19"/>
          <w:sz w:val="12"/>
        </w:rPr>
        <w:t> </w:t>
      </w:r>
      <w:r>
        <w:rPr>
          <w:color w:val="231F20"/>
          <w:sz w:val="12"/>
        </w:rPr>
        <w:t>Q1</w:t>
      </w:r>
      <w:r>
        <w:rPr>
          <w:color w:val="231F20"/>
          <w:spacing w:val="-20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19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2"/>
          <w:sz w:val="12"/>
        </w:rPr>
        <w:t> </w:t>
      </w:r>
      <w:r>
        <w:rPr>
          <w:color w:val="231F20"/>
          <w:position w:val="-8"/>
          <w:sz w:val="12"/>
        </w:rPr>
        <w:t>105</w:t>
      </w:r>
    </w:p>
    <w:p>
      <w:pPr>
        <w:pStyle w:val="BodyText"/>
        <w:spacing w:before="3"/>
        <w:rPr>
          <w:sz w:val="28"/>
        </w:rPr>
      </w:pPr>
    </w:p>
    <w:p>
      <w:pPr>
        <w:spacing w:before="0"/>
        <w:ind w:left="1271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1329" w:right="0" w:firstLine="0"/>
        <w:jc w:val="left"/>
        <w:rPr>
          <w:sz w:val="12"/>
        </w:rPr>
      </w:pPr>
      <w:r>
        <w:rPr>
          <w:color w:val="231F20"/>
          <w:sz w:val="12"/>
        </w:rPr>
        <w:t>95</w:t>
      </w:r>
    </w:p>
    <w:p>
      <w:pPr>
        <w:pStyle w:val="BodyText"/>
        <w:spacing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68" w:lineRule="auto"/>
        <w:ind w:left="158" w:right="275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2008/09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  <w:w w:val="90"/>
        </w:rPr>
        <w:t>unusually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flat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middle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2010.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past</w:t>
      </w:r>
      <w:r>
        <w:rPr>
          <w:color w:val="231F20"/>
          <w:spacing w:val="-46"/>
        </w:rPr>
        <w:t> </w:t>
      </w:r>
      <w:r>
        <w:rPr>
          <w:color w:val="231F20"/>
        </w:rPr>
        <w:t>two</w:t>
      </w:r>
      <w:r>
        <w:rPr>
          <w:color w:val="231F20"/>
          <w:spacing w:val="-45"/>
        </w:rPr>
        <w:t> </w:t>
      </w:r>
      <w:r>
        <w:rPr>
          <w:color w:val="231F20"/>
        </w:rPr>
        <w:t>quarters</w:t>
      </w:r>
      <w:r>
        <w:rPr>
          <w:color w:val="231F20"/>
          <w:spacing w:val="-44"/>
        </w:rPr>
        <w:t> </w:t>
      </w:r>
      <w:r>
        <w:rPr>
          <w:color w:val="231F20"/>
        </w:rPr>
        <w:t>(Section</w:t>
      </w:r>
      <w:r>
        <w:rPr>
          <w:color w:val="231F20"/>
          <w:spacing w:val="-43"/>
        </w:rPr>
        <w:t> </w:t>
      </w:r>
      <w:r>
        <w:rPr>
          <w:color w:val="231F20"/>
          <w:spacing w:val="-5"/>
        </w:rPr>
        <w:t>3.1),</w:t>
      </w:r>
      <w:r>
        <w:rPr>
          <w:color w:val="231F20"/>
          <w:spacing w:val="-44"/>
        </w:rPr>
        <w:t> </w:t>
      </w:r>
      <w:r>
        <w:rPr>
          <w:color w:val="231F20"/>
        </w:rPr>
        <w:t>implying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UK </w:t>
      </w:r>
      <w:r>
        <w:rPr>
          <w:color w:val="231F20"/>
          <w:w w:val="90"/>
        </w:rPr>
        <w:t>economy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technically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recession.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Measured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depressed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additional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holiday</w:t>
      </w:r>
      <w:r>
        <w:rPr>
          <w:color w:val="231F20"/>
          <w:spacing w:val="-43"/>
        </w:rPr>
        <w:t> </w:t>
      </w:r>
      <w:r>
        <w:rPr>
          <w:color w:val="231F20"/>
        </w:rPr>
        <w:t>associated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Diamond</w:t>
      </w:r>
      <w:r>
        <w:rPr>
          <w:color w:val="231F20"/>
          <w:spacing w:val="-43"/>
        </w:rPr>
        <w:t> </w:t>
      </w:r>
      <w:r>
        <w:rPr>
          <w:color w:val="231F20"/>
        </w:rPr>
        <w:t>Jubilee.</w:t>
      </w:r>
      <w:r>
        <w:rPr>
          <w:color w:val="231F20"/>
          <w:spacing w:val="-28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quarterly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 probably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Olympic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Games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pages</w:t>
      </w:r>
      <w:r>
        <w:rPr>
          <w:color w:val="231F20"/>
          <w:spacing w:val="-18"/>
        </w:rPr>
        <w:t> </w:t>
      </w:r>
      <w:r>
        <w:rPr>
          <w:color w:val="231F20"/>
        </w:rPr>
        <w:t>26–27).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3" w:equalWidth="0">
            <w:col w:w="1441" w:space="1179"/>
            <w:col w:w="1494" w:space="1210"/>
            <w:col w:w="5366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1560" w:bottom="0" w:left="640" w:right="580"/>
        </w:sectPr>
      </w:pPr>
    </w:p>
    <w:p>
      <w:pPr>
        <w:spacing w:before="102"/>
        <w:ind w:left="0" w:right="39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9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85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9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27" w:lineRule="exact" w:before="0"/>
        <w:ind w:left="3956" w:right="0" w:firstLine="0"/>
        <w:jc w:val="left"/>
        <w:rPr>
          <w:sz w:val="12"/>
        </w:rPr>
      </w:pPr>
      <w:r>
        <w:rPr>
          <w:color w:val="231F20"/>
          <w:sz w:val="12"/>
        </w:rPr>
        <w:t>75</w:t>
      </w:r>
    </w:p>
    <w:p>
      <w:pPr>
        <w:tabs>
          <w:tab w:pos="881" w:val="left" w:leader="none"/>
          <w:tab w:pos="1433" w:val="left" w:leader="none"/>
          <w:tab w:pos="1998" w:val="left" w:leader="none"/>
          <w:tab w:pos="2557" w:val="left" w:leader="none"/>
          <w:tab w:pos="3115" w:val="left" w:leader="none"/>
          <w:tab w:pos="3614" w:val="left" w:leader="none"/>
        </w:tabs>
        <w:spacing w:line="127" w:lineRule="exact" w:before="0"/>
        <w:ind w:left="323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spacing w:before="102"/>
        <w:ind w:left="159" w:right="0" w:firstLine="0"/>
        <w:jc w:val="left"/>
        <w:rPr>
          <w:sz w:val="11"/>
        </w:rPr>
      </w:pPr>
      <w:r>
        <w:rPr>
          <w:color w:val="231F20"/>
          <w:sz w:val="11"/>
        </w:rPr>
        <w:t>(a) Chained-volume measure at market prices.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0" w:lineRule="exact"/>
        <w:ind w:left="16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3" w:right="207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3.2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Service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surveys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service sector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output</w:t>
      </w:r>
    </w:p>
    <w:p>
      <w:pPr>
        <w:spacing w:line="121" w:lineRule="exact" w:before="49"/>
        <w:ind w:left="1967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quarter earlier</w:t>
      </w:r>
    </w:p>
    <w:p>
      <w:pPr>
        <w:spacing w:line="121" w:lineRule="exact" w:before="0"/>
        <w:ind w:left="3922" w:right="0" w:firstLine="0"/>
        <w:jc w:val="left"/>
        <w:rPr>
          <w:sz w:val="12"/>
        </w:rPr>
      </w:pPr>
      <w:r>
        <w:rPr/>
        <w:pict>
          <v:group style="position:absolute;margin-left:40.651001pt;margin-top:2.949395pt;width:184.25pt;height:141.75pt;mso-position-horizontal-relative:page;mso-position-vertical-relative:paragraph;z-index:15812096" coordorigin="813,59" coordsize="3685,2835">
            <v:shape style="position:absolute;left:975;top:224;width:3395;height:2126" coordorigin="975,224" coordsize="3395,2126" path="m4258,784l4190,1069,4121,992,4053,899,3985,764,3916,832,3848,807,3779,783,3711,628,3643,589,3574,875,3506,1266,3437,1954,3369,1810,3301,1510,3232,1148,3095,541,3027,411,2959,224,2890,447,2822,249,2753,545,2685,323,2617,483,2548,467,2480,702,2411,697,2343,418,2275,385,2206,485,2138,263,2069,308,2001,339,1933,517,1864,956,1796,924,1728,568,1659,778,1591,568,1522,596,1454,845,1386,679,1317,596,1249,301,1180,347,1112,338,1044,347,975,515,975,568,1044,575,1112,556,1180,543,1249,621,1317,1147,1386,1366,1454,1602,1522,1131,1591,822,1659,1040,1728,835,1796,1283,1864,1080,1933,803,2001,880,2069,430,2138,485,2206,681,2275,681,2343,679,2411,984,2480,956,2548,818,2617,707,2685,578,2753,910,2822,374,2890,568,2959,522,3027,556,3095,1068,3164,1107,3232,1441,3301,1636,3369,2350,3437,2235,3506,1860,3574,1344,3643,1392,3711,1150,3779,998,3848,1206,3985,1150,4053,1039,4121,1327,4190,1261,4258,1076,4258,784xm4370,974l4327,923,4285,974,4327,1026,4370,974xe" filled="true" fillcolor="#f6891f" stroked="false">
              <v:path arrowok="t"/>
              <v:fill type="solid"/>
            </v:shape>
            <v:line style="position:absolute" from="2737,2099" to="3107,1590" stroked="true" strokeweight=".5pt" strokecolor="#231f20">
              <v:stroke dashstyle="solid"/>
            </v:line>
            <v:shape style="position:absolute;left:3077;top:1535;width:71;height:84" coordorigin="3077,1535" coordsize="71,84" path="m3147,1535l3077,1589,3118,1618,3139,1553,3143,1543,3147,1535xe" filled="true" fillcolor="#231f20" stroked="false">
              <v:path arrowok="t"/>
              <v:fill type="solid"/>
            </v:shape>
            <v:line style="position:absolute" from="813,2328" to="926,2328" stroked="true" strokeweight=".5pt" strokecolor="#231f20">
              <v:stroke dashstyle="solid"/>
            </v:line>
            <v:line style="position:absolute" from="813,1761" to="926,1761" stroked="true" strokeweight=".5pt" strokecolor="#231f20">
              <v:stroke dashstyle="solid"/>
            </v:line>
            <v:line style="position:absolute" from="813,1192" to="926,1192" stroked="true" strokeweight=".5pt" strokecolor="#231f20">
              <v:stroke dashstyle="solid"/>
            </v:line>
            <v:line style="position:absolute" from="813,626" to="926,626" stroked="true" strokeweight=".5pt" strokecolor="#231f20">
              <v:stroke dashstyle="solid"/>
            </v:line>
            <v:line style="position:absolute" from="4384,1192" to="4498,1192" stroked="true" strokeweight=".5pt" strokecolor="#231f20">
              <v:stroke dashstyle="solid"/>
            </v:line>
            <v:line style="position:absolute" from="981,1192" to="4327,1192" stroked="true" strokeweight=".5pt" strokecolor="#231f20">
              <v:stroke dashstyle="solid"/>
            </v:line>
            <v:shape style="position:absolute;left:974;top:170;width:3284;height:1931" coordorigin="975,171" coordsize="3284,1931" path="m975,284l1044,227,1112,455,1180,737,1248,227,1318,909,1385,796,1453,796,1523,681,1591,796,1659,796,1728,737,1796,284,1864,512,1932,737,2002,512,2069,909,2137,966,2207,853,2342,853,2412,568,2480,340,2548,568,2618,737,2685,966,2753,1022,2821,853,2891,455,2959,227,3026,171,3096,796,3164,1476,3232,1704,3302,2101,3369,2045,3437,1647,3505,1306,3575,966,3642,737,3710,1194,3780,909,3848,853,3916,1363,3985,681,4053,1135,4121,737,4189,1250,4259,1135e" filled="false" stroked="true" strokeweight="1pt" strokecolor="#00558b">
              <v:path arrowok="t"/>
              <v:stroke dashstyle="solid"/>
            </v:shape>
            <v:line style="position:absolute" from="4384,626" to="4498,626" stroked="true" strokeweight=".5pt" strokecolor="#231f20">
              <v:stroke dashstyle="solid"/>
            </v:line>
            <v:line style="position:absolute" from="4384,1761" to="4498,1761" stroked="true" strokeweight=".5pt" strokecolor="#231f20">
              <v:stroke dashstyle="solid"/>
            </v:line>
            <v:line style="position:absolute" from="4384,2328" to="4498,2328" stroked="true" strokeweight=".5pt" strokecolor="#231f20">
              <v:stroke dashstyle="solid"/>
            </v:line>
            <v:line style="position:absolute" from="976,2780" to="976,2894" stroked="true" strokeweight=".5pt" strokecolor="#231f20">
              <v:stroke dashstyle="solid"/>
            </v:line>
            <v:line style="position:absolute" from="1522,2780" to="1522,2894" stroked="true" strokeweight=".5pt" strokecolor="#231f20">
              <v:stroke dashstyle="solid"/>
            </v:line>
            <v:line style="position:absolute" from="2070,2780" to="2070,2894" stroked="true" strokeweight=".5pt" strokecolor="#231f20">
              <v:stroke dashstyle="solid"/>
            </v:line>
            <v:line style="position:absolute" from="2617,2780" to="2617,2894" stroked="true" strokeweight=".5pt" strokecolor="#231f20">
              <v:stroke dashstyle="solid"/>
            </v:line>
            <v:line style="position:absolute" from="3163,2780" to="3163,2894" stroked="true" strokeweight=".5pt" strokecolor="#231f20">
              <v:stroke dashstyle="solid"/>
            </v:line>
            <v:line style="position:absolute" from="3711,2780" to="3711,2894" stroked="true" strokeweight=".5pt" strokecolor="#231f20">
              <v:stroke dashstyle="solid"/>
            </v:line>
            <v:line style="position:absolute" from="4258,2780" to="4258,2894" stroked="true" strokeweight=".5pt" strokecolor="#231f20">
              <v:stroke dashstyle="solid"/>
            </v:line>
            <v:rect style="position:absolute;left:818;top:63;width:3675;height:2825" filled="false" stroked="true" strokeweight=".5pt" strokecolor="#231f20">
              <v:stroke dashstyle="solid"/>
            </v:rect>
            <v:shape style="position:absolute;left:1096;top:1592;width:776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9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Range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survey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indicators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246;top:2107;width:848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ONS service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sector output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48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06"/>
        <w:ind w:left="391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37"/>
        <w:ind w:left="0" w:right="48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87"/>
        <w:ind w:left="391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55"/>
        <w:ind w:left="0" w:right="48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48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3" w:lineRule="exact" w:before="103"/>
        <w:ind w:left="3919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874" w:val="left" w:leader="none"/>
          <w:tab w:pos="1421" w:val="left" w:leader="none"/>
          <w:tab w:pos="1968" w:val="left" w:leader="none"/>
          <w:tab w:pos="2515" w:val="left" w:leader="none"/>
          <w:tab w:pos="3063" w:val="left" w:leader="none"/>
          <w:tab w:pos="3610" w:val="left" w:leader="none"/>
        </w:tabs>
        <w:spacing w:line="123" w:lineRule="exact" w:before="0"/>
        <w:ind w:left="327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spacing w:before="81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CBI/PwC, Markit Economics and 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sz w:val="11"/>
        </w:rPr>
        <w:t>Measures included are the BCC, CIPS/Markit and the CBI financial services,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distributive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trades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surveys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together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nominal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 </w:t>
      </w:r>
      <w:r>
        <w:rPr>
          <w:color w:val="231F20"/>
          <w:sz w:val="11"/>
        </w:rPr>
        <w:t>been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scaled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match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mean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variance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service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2000.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 diamond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CIPS/Markit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indicator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2012.</w:t>
      </w: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126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Quarterly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growth,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chained-volume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basic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BodyText"/>
        <w:spacing w:line="268" w:lineRule="auto" w:before="173"/>
        <w:ind w:left="159" w:right="275"/>
      </w:pPr>
      <w:r>
        <w:rPr/>
        <w:br w:type="column"/>
      </w:r>
      <w:r>
        <w:rPr>
          <w:color w:val="231F20"/>
          <w:w w:val="95"/>
        </w:rPr>
        <w:t>Despite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employment </w:t>
      </w:r>
      <w:r>
        <w:rPr>
          <w:color w:val="231F20"/>
        </w:rPr>
        <w:t>increased, as the pace of reduction in public sector </w:t>
      </w:r>
      <w:r>
        <w:rPr>
          <w:color w:val="231F20"/>
          <w:w w:val="95"/>
        </w:rPr>
        <w:t>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picked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3.2).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edged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down.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elevated,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slack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modest </w:t>
      </w:r>
      <w:r>
        <w:rPr>
          <w:color w:val="231F20"/>
        </w:rPr>
        <w:t>margin of spare capacity within companies on average (Section 3.3). But considerable uncertainty around the overall</w:t>
      </w:r>
      <w:r>
        <w:rPr>
          <w:color w:val="231F20"/>
          <w:spacing w:val="-24"/>
        </w:rPr>
        <w:t> </w:t>
      </w:r>
      <w:r>
        <w:rPr>
          <w:color w:val="231F20"/>
        </w:rPr>
        <w:t>degree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slack</w:t>
      </w:r>
      <w:r>
        <w:rPr>
          <w:color w:val="231F20"/>
          <w:spacing w:val="-22"/>
        </w:rPr>
        <w:t> </w:t>
      </w:r>
      <w:r>
        <w:rPr>
          <w:color w:val="231F20"/>
        </w:rPr>
        <w:t>remains.</w:t>
      </w:r>
    </w:p>
    <w:p>
      <w:pPr>
        <w:pStyle w:val="BodyText"/>
        <w:spacing w:before="11"/>
      </w:pPr>
    </w:p>
    <w:p>
      <w:pPr>
        <w:pStyle w:val="ListParagraph"/>
        <w:numPr>
          <w:ilvl w:val="1"/>
          <w:numId w:val="1"/>
        </w:numPr>
        <w:tabs>
          <w:tab w:pos="639" w:val="left" w:leader="none"/>
        </w:tabs>
        <w:spacing w:line="240" w:lineRule="auto" w:before="0" w:after="0"/>
        <w:ind w:left="638" w:right="0" w:hanging="480"/>
        <w:jc w:val="left"/>
        <w:rPr>
          <w:sz w:val="26"/>
        </w:rPr>
      </w:pPr>
      <w:r>
        <w:rPr>
          <w:color w:val="231F20"/>
          <w:sz w:val="26"/>
        </w:rPr>
        <w:t>Output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9" w:right="806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contracted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0.2%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2012</w:t>
      </w:r>
      <w:r>
        <w:rPr>
          <w:color w:val="231F20"/>
          <w:spacing w:val="-46"/>
        </w:rPr>
        <w:t> </w:t>
      </w:r>
      <w:r>
        <w:rPr>
          <w:color w:val="231F20"/>
        </w:rPr>
        <w:t>Q1,</w:t>
      </w:r>
      <w:r>
        <w:rPr>
          <w:color w:val="231F20"/>
          <w:spacing w:val="-46"/>
        </w:rPr>
        <w:t> </w:t>
      </w:r>
      <w:r>
        <w:rPr>
          <w:color w:val="231F20"/>
        </w:rPr>
        <w:t>following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fall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0.3%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2011</w:t>
      </w:r>
      <w:r>
        <w:rPr>
          <w:color w:val="231F20"/>
          <w:spacing w:val="-47"/>
        </w:rPr>
        <w:t> </w:t>
      </w:r>
      <w:r>
        <w:rPr>
          <w:color w:val="231F20"/>
        </w:rPr>
        <w:t>Q4.</w:t>
      </w:r>
      <w:r>
        <w:rPr>
          <w:color w:val="231F20"/>
          <w:spacing w:val="-30"/>
        </w:rPr>
        <w:t> </w:t>
      </w:r>
      <w:r>
        <w:rPr>
          <w:color w:val="231F20"/>
        </w:rPr>
        <w:t>Output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</w:p>
    <w:p>
      <w:pPr>
        <w:pStyle w:val="BodyText"/>
        <w:spacing w:line="268" w:lineRule="auto"/>
        <w:ind w:left="159" w:right="275"/>
      </w:pPr>
      <w:r>
        <w:rPr>
          <w:color w:val="231F20"/>
          <w:w w:val="90"/>
        </w:rPr>
        <w:t>presently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estimated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flat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mid-2010,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5"/>
          <w:w w:val="95"/>
        </w:rPr>
        <w:t>3.1).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59" w:right="58"/>
      </w:pP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preliminary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service</w:t>
      </w:r>
      <w:r>
        <w:rPr>
          <w:color w:val="231F20"/>
          <w:spacing w:val="-45"/>
        </w:rPr>
        <w:t> </w:t>
      </w:r>
      <w:r>
        <w:rPr>
          <w:color w:val="231F20"/>
        </w:rPr>
        <w:t>sector</w:t>
      </w:r>
      <w:r>
        <w:rPr>
          <w:color w:val="231F20"/>
          <w:spacing w:val="-45"/>
        </w:rPr>
        <w:t> </w:t>
      </w:r>
      <w:r>
        <w:rPr>
          <w:color w:val="231F20"/>
        </w:rPr>
        <w:t>activity,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5"/>
        </w:rPr>
        <w:t> </w:t>
      </w:r>
      <w:r>
        <w:rPr>
          <w:color w:val="231F20"/>
        </w:rPr>
        <w:t>accounts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around</w:t>
      </w:r>
      <w:r>
        <w:rPr>
          <w:color w:val="231F20"/>
          <w:spacing w:val="-46"/>
        </w:rPr>
        <w:t> </w:t>
      </w:r>
      <w:r>
        <w:rPr>
          <w:color w:val="231F20"/>
        </w:rPr>
        <w:t>three quarters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UK</w:t>
      </w:r>
      <w:r>
        <w:rPr>
          <w:color w:val="231F20"/>
          <w:spacing w:val="-45"/>
        </w:rPr>
        <w:t> </w:t>
      </w:r>
      <w:r>
        <w:rPr>
          <w:color w:val="231F20"/>
        </w:rPr>
        <w:t>output,</w:t>
      </w:r>
      <w:r>
        <w:rPr>
          <w:color w:val="231F20"/>
          <w:spacing w:val="-42"/>
        </w:rPr>
        <w:t> </w:t>
      </w:r>
      <w:r>
        <w:rPr>
          <w:color w:val="231F20"/>
        </w:rPr>
        <w:t>grew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only</w:t>
      </w:r>
      <w:r>
        <w:rPr>
          <w:color w:val="231F20"/>
          <w:spacing w:val="-43"/>
        </w:rPr>
        <w:t> </w:t>
      </w:r>
      <w:r>
        <w:rPr>
          <w:color w:val="231F20"/>
          <w:spacing w:val="-5"/>
        </w:rPr>
        <w:t>0.1%,</w:t>
      </w:r>
      <w:r>
        <w:rPr>
          <w:color w:val="231F20"/>
          <w:spacing w:val="-43"/>
        </w:rPr>
        <w:t> </w:t>
      </w:r>
      <w:r>
        <w:rPr>
          <w:color w:val="231F20"/>
        </w:rPr>
        <w:t>having</w:t>
      </w:r>
      <w:r>
        <w:rPr>
          <w:color w:val="231F20"/>
          <w:spacing w:val="-44"/>
        </w:rPr>
        <w:t> </w:t>
      </w:r>
      <w:r>
        <w:rPr>
          <w:color w:val="231F20"/>
        </w:rPr>
        <w:t>fallen</w:t>
      </w:r>
      <w:r>
        <w:rPr>
          <w:color w:val="231F20"/>
          <w:spacing w:val="-43"/>
        </w:rPr>
        <w:t> </w:t>
      </w:r>
      <w:r>
        <w:rPr>
          <w:color w:val="231F20"/>
        </w:rPr>
        <w:t>by </w:t>
      </w:r>
      <w:r>
        <w:rPr>
          <w:color w:val="231F20"/>
          <w:spacing w:val="-6"/>
        </w:rPr>
        <w:t>0.1%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Q4.</w:t>
      </w:r>
      <w:r>
        <w:rPr>
          <w:color w:val="231F20"/>
          <w:spacing w:val="-23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weakness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Q1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somewhat</w:t>
      </w:r>
      <w:r>
        <w:rPr>
          <w:color w:val="231F20"/>
          <w:spacing w:val="-39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odds</w:t>
      </w:r>
      <w:r>
        <w:rPr>
          <w:color w:val="231F20"/>
          <w:spacing w:val="-40"/>
        </w:rPr>
        <w:t> </w:t>
      </w:r>
      <w:r>
        <w:rPr>
          <w:color w:val="231F20"/>
        </w:rPr>
        <w:t>with </w:t>
      </w:r>
      <w:r>
        <w:rPr>
          <w:color w:val="231F20"/>
          <w:w w:val="95"/>
        </w:rPr>
        <w:t>indicators from business surveys of service sector activity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3.2),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Q1.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9" w:right="275"/>
      </w:pP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addition,</w:t>
      </w:r>
      <w:r>
        <w:rPr>
          <w:color w:val="231F20"/>
          <w:spacing w:val="-40"/>
        </w:rPr>
        <w:t> </w:t>
      </w:r>
      <w:r>
        <w:rPr>
          <w:color w:val="231F20"/>
        </w:rPr>
        <w:t>an</w:t>
      </w:r>
      <w:r>
        <w:rPr>
          <w:color w:val="231F20"/>
          <w:spacing w:val="-39"/>
        </w:rPr>
        <w:t> </w:t>
      </w:r>
      <w:r>
        <w:rPr>
          <w:color w:val="231F20"/>
        </w:rPr>
        <w:t>estimated</w:t>
      </w:r>
      <w:r>
        <w:rPr>
          <w:color w:val="231F20"/>
          <w:spacing w:val="-40"/>
        </w:rPr>
        <w:t> </w:t>
      </w:r>
      <w:r>
        <w:rPr>
          <w:color w:val="231F20"/>
        </w:rPr>
        <w:t>3%</w:t>
      </w:r>
      <w:r>
        <w:rPr>
          <w:color w:val="231F20"/>
          <w:spacing w:val="-42"/>
        </w:rPr>
        <w:t> </w:t>
      </w:r>
      <w:r>
        <w:rPr>
          <w:color w:val="231F20"/>
        </w:rPr>
        <w:t>fall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construction</w:t>
      </w:r>
      <w:r>
        <w:rPr>
          <w:color w:val="231F20"/>
          <w:spacing w:val="-41"/>
        </w:rPr>
        <w:t> </w:t>
      </w:r>
      <w:r>
        <w:rPr>
          <w:color w:val="231F20"/>
        </w:rPr>
        <w:t>output </w:t>
      </w:r>
      <w:r>
        <w:rPr>
          <w:color w:val="231F20"/>
          <w:w w:val="90"/>
        </w:rPr>
        <w:t>reduced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0.2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Q1.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72" w:space="852"/>
            <w:col w:w="5366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42"/>
        <w:rPr>
          <w:sz w:val="14"/>
        </w:rPr>
      </w:pPr>
      <w:bookmarkStart w:name="3.2 Labour demand and supply" w:id="48"/>
      <w:bookmarkEnd w:id="48"/>
      <w:r>
        <w:rPr/>
      </w:r>
      <w:bookmarkStart w:name="_bookmark10" w:id="49"/>
      <w:bookmarkEnd w:id="49"/>
      <w:r>
        <w:rPr/>
      </w:r>
      <w:r>
        <w:rPr>
          <w:color w:val="231F20"/>
        </w:rPr>
        <w:t>Construction output data are volatile and are prone to </w:t>
      </w:r>
      <w:r>
        <w:rPr>
          <w:color w:val="231F20"/>
          <w:w w:val="90"/>
        </w:rPr>
        <w:t>substantial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revision.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unusually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large </w:t>
      </w:r>
      <w:r>
        <w:rPr>
          <w:color w:val="231F20"/>
          <w:w w:val="95"/>
        </w:rPr>
        <w:t>fall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12.9%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seasonally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adjusted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January, with output estimated to have recovered somewhat </w:t>
      </w:r>
      <w:r>
        <w:rPr>
          <w:color w:val="231F20"/>
        </w:rPr>
        <w:t>in February. Given the past experience of revisions, in </w:t>
      </w:r>
      <w:r>
        <w:rPr>
          <w:color w:val="231F20"/>
          <w:w w:val="95"/>
        </w:rPr>
        <w:t>constructing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preliminary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ONS assumed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suggested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monthly</w:t>
      </w:r>
      <w:r>
        <w:rPr>
          <w:color w:val="231F20"/>
          <w:spacing w:val="-41"/>
        </w:rPr>
        <w:t> </w:t>
      </w:r>
      <w:r>
        <w:rPr>
          <w:color w:val="231F20"/>
        </w:rPr>
        <w:t>data</w:t>
      </w:r>
      <w:r>
        <w:rPr>
          <w:color w:val="231F20"/>
          <w:spacing w:val="-39"/>
        </w:rPr>
        <w:t> </w:t>
      </w:r>
      <w:r>
        <w:rPr>
          <w:color w:val="231F20"/>
        </w:rPr>
        <w:t>available</w:t>
      </w:r>
      <w:r>
        <w:rPr>
          <w:color w:val="231F20"/>
          <w:spacing w:val="-39"/>
        </w:rPr>
        <w:t>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time.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280"/>
      </w:pP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industries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8"/>
          <w:w w:val="90"/>
        </w:rPr>
        <w:t>0.1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points,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mainly </w:t>
      </w:r>
      <w:r>
        <w:rPr>
          <w:color w:val="231F20"/>
          <w:w w:val="95"/>
        </w:rPr>
        <w:t>reflecting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extraction.</w:t>
      </w:r>
    </w:p>
    <w:p>
      <w:pPr>
        <w:pStyle w:val="BodyText"/>
        <w:spacing w:line="268" w:lineRule="auto"/>
        <w:ind w:left="5482" w:right="294"/>
      </w:pPr>
      <w:r>
        <w:rPr>
          <w:color w:val="231F20"/>
          <w:w w:val="95"/>
        </w:rPr>
        <w:t>Manufacturing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0.7%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Q4.</w:t>
      </w:r>
    </w:p>
    <w:p>
      <w:pPr>
        <w:pStyle w:val="BodyText"/>
        <w:spacing w:before="6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63"/>
          <w:headerReference w:type="even" r:id="rId64"/>
          <w:pgSz w:w="11910" w:h="16840"/>
          <w:pgMar w:header="425" w:footer="0" w:top="620" w:bottom="280" w:left="640" w:right="580"/>
          <w:pgNumType w:start="25"/>
        </w:sect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0" w:lineRule="exact"/>
        <w:ind w:left="159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0" w:right="494" w:firstLine="0"/>
        <w:jc w:val="right"/>
        <w:rPr>
          <w:sz w:val="18"/>
        </w:rPr>
      </w:pPr>
      <w:r>
        <w:rPr>
          <w:color w:val="A70740"/>
          <w:w w:val="95"/>
          <w:sz w:val="18"/>
        </w:rPr>
        <w:t>Chart 3.3 </w:t>
      </w:r>
      <w:r>
        <w:rPr>
          <w:color w:val="231F20"/>
          <w:w w:val="95"/>
          <w:sz w:val="18"/>
        </w:rPr>
        <w:t>Survey indicators of business confidence</w:t>
      </w:r>
    </w:p>
    <w:p>
      <w:pPr>
        <w:spacing w:line="118" w:lineRule="exact" w:before="125"/>
        <w:ind w:left="503" w:right="0" w:firstLine="0"/>
        <w:jc w:val="left"/>
        <w:rPr>
          <w:sz w:val="12"/>
        </w:rPr>
      </w:pPr>
      <w:r>
        <w:rPr>
          <w:color w:val="231F20"/>
          <w:sz w:val="12"/>
        </w:rPr>
        <w:t>Differences from averages since 2000 (number of standard deviations)</w:t>
      </w:r>
    </w:p>
    <w:p>
      <w:pPr>
        <w:spacing w:line="118" w:lineRule="exact" w:before="0"/>
        <w:ind w:left="3911" w:right="0" w:firstLine="0"/>
        <w:jc w:val="left"/>
        <w:rPr>
          <w:sz w:val="12"/>
        </w:rPr>
      </w:pPr>
      <w:r>
        <w:rPr/>
        <w:pict>
          <v:group style="position:absolute;margin-left:40.341999pt;margin-top:2.573701pt;width:184.25pt;height:141.8pt;mso-position-horizontal-relative:page;mso-position-vertical-relative:paragraph;z-index:15816192" coordorigin="807,51" coordsize="3685,2836">
            <v:shape style="position:absolute;left:972;top:627;width:3350;height:2160" coordorigin="972,628" coordsize="3350,2160" path="m3389,2570l3414,2787,3419,2762,3414,2754,3389,2570xm3334,1897l3344,1984,3358,2049,3344,1919,3334,1897xm1501,1439l1460,1664,1421,1927,1460,2031,1501,1439xm1267,999l1251,999,1321,1377,1323,1388,1391,1471,1460,1514,1487,1180,1391,1180,1321,1071,1267,999xm1181,1181l1147,1205,1181,1361,1197,1280,1181,1181xm1499,1025l1460,1180,1487,1180,1499,1025xm972,806l972,919,1042,1018,1112,1042,1121,1086,1181,1086,1247,1006,1112,1006,1042,919,972,806xm1251,977l1181,984,1112,1006,1247,1006,1251,1002,1251,999,1267,999,1251,977xm3853,1145l3833,1172,3763,1300,3623,1300,3560,1957,3623,1702,3693,1484,3763,1376,4027,1376,4018,1323,3903,1323,3896,1300,3763,1300,3693,1257,3884,1257,3853,1145xm4027,1376l3763,1376,3833,1506,3903,1832,3972,1644,4041,1465,4027,1376xm3623,761l3554,1253,3522,1581,3554,1364,3623,843,3640,834,3623,761xm3999,1205l3972,1302,3903,1323,4018,1323,3999,1205xm3140,1411l3205,1830,3273,1838,3205,1504,3140,1411xm4321,1279l4254,1756,4321,1484,4321,1279xm4112,1371l4047,1465,4112,1498,4182,1688,4242,1754,4182,1644,4112,1371xm1800,1562l1809,1604,1814,1584,1809,1584,1800,1562xm1833,1499l1809,1584,1814,1584,1833,1499xm1680,1053l1740,1236,1809,1322,1817,1311,1809,1311,1740,1071,1680,1053xm1979,873l1949,980,1879,1148,1809,1311,1817,1311,1879,1215,1949,1001,1979,873xm2209,1229l2228,1319,2242,1301,2228,1257,2209,1229xm4112,956l4077,999,4112,1215,4147,1291,4112,956xm2768,1222l2786,1283,2797,1244,2786,1244,2768,1222xm2800,1231l2786,1244,2797,1244,2800,1231xm2380,980l2368,980,2385,1082,2437,1129,2507,1172,2541,1123,2507,1123,2437,1093,2380,980xm2856,876l2786,876,2716,923,2647,1028,2577,1065,2507,1123,2541,1123,2577,1072,2654,1072,2716,977,2857,977,2880,891,2856,876xm2654,1072l2577,1072,2647,1083,2654,1072xm2158,628l2088,704,2034,725,2158,903,2228,1072,2298,1001,2362,1001,2362,999,2228,999,2158,628xm2362,1001l2298,1001,2349,1048,2362,1001xm2857,977l2716,977,2786,1022,2856,982,2857,977xm2298,941l2228,999,2362,999,2368,980,2380,980,2368,955,2298,941xm2954,998l2926,998,2989,1076,2954,998xm2926,937l2906,1008,2926,998,2954,998,2926,937xm1640,941l1600,941,1604,967,1660,1014,1640,941xm1600,797l1574,835,1596,945,1600,941,1640,941,1600,797xm3065,854l3039,887,3065,958,3113,989,3065,854xe" filled="true" fillcolor="#fcc087" stroked="false">
              <v:path arrowok="t"/>
              <v:fill type="solid"/>
            </v:shape>
            <v:shape style="position:absolute;left:972;top:563;width:3350;height:2320" coordorigin="972,563" coordsize="3350,2320" path="m3560,1957l3554,1984,3484,2397,3419,2762,3484,2882,3554,2027,3560,1957xm3358,2049l3414,2605,3445,2325,3414,2325,3358,2049xm3273,1838l3275,1844,3344,2245,3389,2570,3344,2186,3275,1838,3273,1838xm3522,1581l3414,2325,3445,2325,3484,1979,3522,1581xm3113,989l3135,1050,3205,1267,3275,1767,3334,1897,3275,1386,3205,1151,3135,1003,3113,989xm2989,1076l2995,1089,3065,1304,3140,1411,3135,1380,3065,1296,2995,1083,2989,1076xm1346,1547l1321,1547,1391,2124,1421,1927,1391,1849,1346,1547xm1251,1001l1251,1002,1197,1280,1251,1624,1321,1547,1346,1547,1323,1388,1321,1386,1251,1001xm4242,1754l4251,1771,4252,1764,4251,1764,4242,1754xm4254,1756l4251,1764,4252,1764,4254,1756xm4147,1291l4182,1615,4251,1604,4262,1544,4251,1544,4182,1364,4147,1291xm4321,603l4251,1544,4262,1544,4321,1225,4321,603xm1625,1086l1600,1086,1670,1424,1740,1424,1800,1562,1753,1354,1670,1354,1625,1086xm1596,945l1530,1019,1501,1439,1530,1280,1600,1086,1625,1086,1604,967,1600,963,1596,945xm1740,1296l1670,1354,1753,1354,1740,1296xm1660,1014l1670,1050,1680,1053,1670,1022,1660,1014xm1530,623l1499,1025,1530,898,1574,835,1530,623xm2432,1344l2368,1344,2437,1543,2507,1464,2552,1374,2437,1374,2432,1344xm2349,1048l2298,1230,2242,1301,2298,1484,2368,1344,2432,1344,2385,1082,2349,1048xm2716,1055l2647,1129,2577,1156,2507,1336,2437,1374,2552,1374,2577,1324,2647,1151,2746,1151,2716,1055xm2746,1151l2647,1151,2716,1164,2768,1222,2746,1151xm2088,941l2019,963,1949,1025,1879,1295,1833,1499,1879,1335,1949,1184,2019,1044,2088,1001,2162,1001,2158,985,2088,941xm2162,1001l2088,1001,2158,1151,2209,1229,2162,1001xm4042,1463l4041,1465,4042,1471,4047,1465,4042,1463xm972,1022l972,1224,1042,1259,1112,1230,1147,1205,1135,1151,1042,1151,972,1022xm1121,1086l1112,1086,1042,1151,1135,1151,1121,1086xm2906,1008l2856,1032,2801,1231,2856,1184,2906,1008xm4042,1044l3972,1044,3999,1205,4042,1044xm3854,830l3763,830,3833,1072,3853,1145,3903,1081,3972,1044,4042,1044,4042,1043,4074,1003,3903,1003,3854,830xm3763,563l3693,803,3640,834,3693,1075,3763,830,3854,830,3833,753,3763,563xm3972,759l3903,1003,4074,1003,4077,999,4042,781,3972,759xm2926,723l2880,891,2926,919,2995,941,3039,887,2995,766,2926,723xm2019,703l1979,873,2019,731,2034,725,2019,703xe" filled="true" fillcolor="#7593b9" stroked="false">
              <v:path arrowok="t"/>
              <v:fill type="solid"/>
            </v:shape>
            <v:shape style="position:absolute;left:1121;top:724;width:3200;height:2038" coordorigin="1121,725" coordsize="3200,2038" path="m2982,937l2926,937,2989,1076,2995,1083,3065,1296,3135,1380,3140,1411,3205,1504,3273,1838,3275,1838,3344,2186,3389,2570,3414,2754,3419,2762,3447,2605,3414,2605,3358,2049,3344,1984,3334,1897,3275,1767,3205,1267,3135,1050,3113,989,3065,958,3059,941,2995,941,2982,937xm3640,834l3623,843,3554,1364,3522,1581,3484,1979,3414,2605,3447,2605,3484,2397,3554,1984,3560,1957,3623,1300,3693,1257,3786,1257,3833,1172,3853,1145,3834,1075,3693,1075,3640,834xm2385,1082l2437,1374,2507,1336,2571,1172,2507,1172,2437,1129,2385,1082xm3786,1257l3693,1257,3763,1300,3786,1257xm2850,1055l2716,1055,2768,1222,2786,1244,2800,1231,2850,1055xm2577,1072l2507,1172,2571,1172,2577,1156,2647,1129,2689,1083,2647,1083,2577,1072xm2716,977l2647,1083,2689,1083,2716,1055,2850,1055,2856,1032,2876,1022,2786,1022,2716,977xm3763,830l3693,1075,3834,1075,3833,1072,3763,830xm2880,891l2856,982,2786,1022,2876,1022,2906,1008,2926,937,2982,937,2926,919,2880,891xm3039,887l2995,941,3059,941,3039,887xm1323,1388l1391,1849,1421,1927,1460,1664,1488,1514,1460,1514,1391,1471,1323,1388xm1574,835l1530,898,1499,1025,1460,1514,1488,1514,1501,1439,1530,1019,1596,945,1574,835xm4156,1371l4112,1371,4182,1644,4242,1754,4251,1764,4254,1756,4274,1615,4182,1615,4156,1371xm4321,1225l4251,1604,4182,1615,4274,1615,4321,1279,4321,1225xm4077,999l4042,1043,3999,1205,4041,1465,4042,1463,4048,1463,4112,1371,4156,1371,4147,1291,4112,1215,4077,999xm4048,1463l4042,1463,4047,1465,4048,1463xm1789,1296l1740,1296,1800,1562,1809,1584,1833,1499,1873,1322,1809,1322,1789,1296xm1604,967l1670,1354,1740,1296,1789,1296,1740,1236,1680,1053,1670,1050,1660,1014,1604,967xm2034,725l2019,731,1979,873,1949,1001,1879,1215,1809,1322,1873,1322,1879,1295,1949,1025,2019,963,2088,941,2174,941,2158,903,2034,725xm2174,941l2088,941,2158,985,2209,1229,2228,1257,2242,1301,2298,1230,2342,1072,2228,1072,2174,941xm2298,1001l2228,1072,2342,1072,2349,1048,2298,1001xm1216,1181l1181,1181,1197,1280,1216,1181xm1251,1002l1181,1086,1121,1086,1147,1205,1181,1181,1216,1181,1251,1002xe" filled="true" fillcolor="#7e7f8e" stroked="false">
              <v:path arrowok="t"/>
              <v:fill type="solid"/>
            </v:shape>
            <v:shape style="position:absolute;left:967;top:854;width:3525;height:2032" coordorigin="967,855" coordsize="3525,2032" path="m977,2773l967,2773,967,2886,977,2886,977,2773xm1535,2773l1525,2773,1525,2886,1535,2886,1535,2773xm2093,2773l2083,2773,2083,2886,2093,2886,2093,2773xm2652,2773l2642,2773,2642,2886,2652,2886,2652,2773xm3210,2773l3200,2773,3200,2886,3210,2886,3210,2773xm3768,2773l3758,2773,3758,2886,3768,2886,3768,2773xm4326,2773l4316,2773,4316,2886,4326,2886,4326,2773xm4492,2475l4378,2475,4378,2485,4492,2485,4492,2475xm4492,2070l4378,2070,4378,2080,4492,2080,4492,2070xm4492,1665l4378,1665,4378,1675,4492,1675,4492,1665xm4492,1260l4378,1260,4378,1270,4492,1270,4492,1260xm4492,855l4378,855,4378,865,4492,865,4492,855xe" filled="true" fillcolor="#231f20" stroked="false">
              <v:path arrowok="t"/>
              <v:fill type="solid"/>
            </v:shape>
            <v:shape style="position:absolute;left:2190;top:1551;width:242;height:400" type="#_x0000_t75" stroked="false">
              <v:imagedata r:id="rId65" o:title=""/>
            </v:shape>
            <v:shape style="position:absolute;left:2188;top:437;width:309;height:211" type="#_x0000_t75" stroked="false">
              <v:imagedata r:id="rId66" o:title=""/>
            </v:shape>
            <v:shape style="position:absolute;left:806;top:51;width:3685;height:2836" coordorigin="807,51" coordsize="3685,2836" path="m4321,1260l975,1260,975,1270,4321,1270,4321,1260xm4492,51l4482,51,4482,61,4482,450,4378,450,4378,460,4482,460,4482,2877,817,2877,817,2483,920,2483,920,2473,817,2473,817,2078,920,2078,920,2068,817,2068,817,1673,920,1673,920,1663,817,1663,817,1268,920,1268,920,1258,817,1258,817,863,920,863,920,853,817,853,817,458,920,458,920,448,817,448,817,61,4482,61,4482,51,807,51,807,61,807,448,807,458,807,853,807,863,807,1258,807,1268,807,1663,807,1673,807,2068,807,2078,807,2473,807,2483,807,2877,807,2881,807,2887,4492,2887,4492,2881,4492,2877,4492,2876,4492,61,4492,51xe" filled="true" fillcolor="#231f20" stroked="false">
              <v:path arrowok="t"/>
              <v:fill type="solid"/>
            </v:shape>
            <v:shape style="position:absolute;left:2502;top:215;width:1114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4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Range of service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sector </w:t>
                    </w:r>
                    <w:r>
                      <w:rPr>
                        <w:color w:val="231F20"/>
                        <w:sz w:val="12"/>
                      </w:rPr>
                      <w:t>indicators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738;top:1972;width:1167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Range of manufacturing </w:t>
                    </w:r>
                    <w:r>
                      <w:rPr>
                        <w:color w:val="231F20"/>
                        <w:sz w:val="12"/>
                      </w:rPr>
                      <w:t>indicators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Labour demand" w:id="50"/>
      <w:bookmarkEnd w:id="50"/>
      <w:r>
        <w:rPr/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0" w:right="52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52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7"/>
        <w:ind w:left="0" w:right="518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63"/>
        <w:ind w:left="0" w:right="524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2"/>
        <w:ind w:left="0" w:right="524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8"/>
        <w:ind w:left="0" w:right="52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3"/>
        <w:ind w:left="0" w:right="52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4"/>
        <w:ind w:left="0" w:right="52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line="119" w:lineRule="exact" w:before="103"/>
        <w:ind w:left="3909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889" w:val="left" w:leader="none"/>
          <w:tab w:pos="1447" w:val="left" w:leader="none"/>
          <w:tab w:pos="2006" w:val="left" w:leader="none"/>
          <w:tab w:pos="2564" w:val="left" w:leader="none"/>
          <w:tab w:pos="3122" w:val="left" w:leader="none"/>
          <w:tab w:pos="3620" w:val="left" w:leader="none"/>
        </w:tabs>
        <w:spacing w:line="119" w:lineRule="exact" w:before="0"/>
        <w:ind w:left="331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spacing w:before="107"/>
        <w:ind w:left="166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CBI/PwC, Markit Economics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7"/>
        </w:numPr>
        <w:tabs>
          <w:tab w:pos="337" w:val="left" w:leader="none"/>
        </w:tabs>
        <w:spacing w:line="244" w:lineRule="auto" w:before="0" w:after="0"/>
        <w:ind w:left="336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CIPS/Markit surveys.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business/consumer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 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trades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are: </w:t>
      </w:r>
      <w:r>
        <w:rPr>
          <w:color w:val="231F20"/>
          <w:w w:val="90"/>
          <w:sz w:val="11"/>
        </w:rPr>
        <w:t>BCC turnover confidence, CBI business optimism and CIPS/Markit business expectations. The </w:t>
      </w:r>
      <w:r>
        <w:rPr>
          <w:color w:val="231F20"/>
          <w:sz w:val="11"/>
        </w:rPr>
        <w:t>BCC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7"/>
        </w:numPr>
        <w:tabs>
          <w:tab w:pos="337" w:val="left" w:leader="none"/>
        </w:tabs>
        <w:spacing w:line="244" w:lineRule="auto" w:before="0" w:after="0"/>
        <w:ind w:left="336" w:right="84" w:hanging="171"/>
        <w:jc w:val="left"/>
        <w:rPr>
          <w:sz w:val="11"/>
        </w:rPr>
      </w:pPr>
      <w:r>
        <w:rPr>
          <w:color w:val="231F20"/>
          <w:w w:val="90"/>
          <w:sz w:val="11"/>
        </w:rPr>
        <w:t>Includes measures of manufacturing business expectations from the BCC (non-services), CBI </w:t>
      </w:r>
      <w:r>
        <w:rPr>
          <w:color w:val="231F20"/>
          <w:w w:val="95"/>
          <w:sz w:val="11"/>
        </w:rPr>
        <w:t>and CIPS/Markit surveys. The surveys used are: BCC turnover confidence, CBI business </w:t>
      </w:r>
      <w:r>
        <w:rPr>
          <w:color w:val="231F20"/>
          <w:sz w:val="11"/>
        </w:rPr>
        <w:t>optimism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CIPS/Markit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orders.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</w:pPr>
    </w:p>
    <w:p>
      <w:pPr>
        <w:pStyle w:val="BodyText"/>
        <w:spacing w:before="5"/>
        <w:rPr>
          <w:sz w:val="25"/>
        </w:rPr>
      </w:pPr>
      <w:r>
        <w:rPr/>
        <w:pict>
          <v:shape style="position:absolute;margin-left:40.425999pt;margin-top:17.086067pt;width:215.45pt;height:.1pt;mso-position-horizontal-relative:page;mso-position-vertical-relative:paragraph;z-index:-15644160;mso-wrap-distance-left:0;mso-wrap-distance-right:0" coordorigin="809,342" coordsize="4309,0" path="m809,342l5117,342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68" w:right="0" w:firstLine="0"/>
        <w:jc w:val="left"/>
        <w:rPr>
          <w:sz w:val="18"/>
        </w:rPr>
      </w:pPr>
      <w:r>
        <w:rPr>
          <w:color w:val="A70740"/>
          <w:sz w:val="18"/>
        </w:rPr>
        <w:t>Chart 3.4 </w:t>
      </w:r>
      <w:r>
        <w:rPr>
          <w:color w:val="231F20"/>
          <w:sz w:val="18"/>
        </w:rPr>
        <w:t>Public and private sector employment</w:t>
      </w:r>
    </w:p>
    <w:p>
      <w:pPr>
        <w:pStyle w:val="BodyText"/>
        <w:spacing w:line="268" w:lineRule="auto" w:before="103"/>
        <w:ind w:left="166" w:right="261"/>
      </w:pPr>
      <w:r>
        <w:rPr/>
        <w:br w:type="column"/>
      </w:r>
      <w:r>
        <w:rPr>
          <w:color w:val="231F20"/>
          <w:w w:val="90"/>
        </w:rPr>
        <w:t>Survey measures indicate that business confidence improved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3.3),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sector.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suggests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recovery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both</w:t>
      </w:r>
      <w:r>
        <w:rPr>
          <w:color w:val="231F20"/>
          <w:spacing w:val="-42"/>
        </w:rPr>
        <w:t> </w:t>
      </w:r>
      <w:r>
        <w:rPr>
          <w:color w:val="231F20"/>
        </w:rPr>
        <w:t>manufacturing</w:t>
      </w:r>
      <w:r>
        <w:rPr>
          <w:color w:val="231F20"/>
          <w:spacing w:val="-42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services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 make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positive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 already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recovered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January.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oil </w:t>
      </w:r>
      <w:r>
        <w:rPr>
          <w:color w:val="231F20"/>
        </w:rPr>
        <w:t>and gas extraction is likely to be adversely affected by disruptions</w:t>
      </w:r>
      <w:r>
        <w:rPr>
          <w:color w:val="231F20"/>
          <w:spacing w:val="-30"/>
        </w:rPr>
        <w:t> </w:t>
      </w:r>
      <w:r>
        <w:rPr>
          <w:color w:val="231F20"/>
        </w:rPr>
        <w:t>at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Elgin</w:t>
      </w:r>
      <w:r>
        <w:rPr>
          <w:color w:val="231F20"/>
          <w:spacing w:val="-33"/>
        </w:rPr>
        <w:t> </w:t>
      </w:r>
      <w:r>
        <w:rPr>
          <w:color w:val="231F20"/>
        </w:rPr>
        <w:t>oil</w:t>
      </w:r>
      <w:r>
        <w:rPr>
          <w:color w:val="231F20"/>
          <w:spacing w:val="-32"/>
        </w:rPr>
        <w:t> </w:t>
      </w:r>
      <w:r>
        <w:rPr>
          <w:color w:val="231F20"/>
        </w:rPr>
        <w:t>field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North</w:t>
      </w:r>
      <w:r>
        <w:rPr>
          <w:color w:val="231F20"/>
          <w:spacing w:val="-33"/>
        </w:rPr>
        <w:t> </w:t>
      </w:r>
      <w:r>
        <w:rPr>
          <w:color w:val="231F20"/>
        </w:rPr>
        <w:t>Sea.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6" w:right="569"/>
      </w:pP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explained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5"/>
          <w:w w:val="95"/>
        </w:rPr>
        <w:t>26–27,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 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remainder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additional</w:t>
      </w:r>
      <w:r>
        <w:rPr>
          <w:color w:val="231F20"/>
          <w:spacing w:val="-38"/>
        </w:rPr>
        <w:t> </w:t>
      </w:r>
      <w:r>
        <w:rPr>
          <w:color w:val="231F20"/>
        </w:rPr>
        <w:t>Diamond</w:t>
      </w:r>
      <w:r>
        <w:rPr>
          <w:color w:val="231F20"/>
          <w:spacing w:val="-39"/>
        </w:rPr>
        <w:t> </w:t>
      </w:r>
      <w:r>
        <w:rPr>
          <w:color w:val="231F20"/>
        </w:rPr>
        <w:t>Jubilee</w:t>
      </w:r>
      <w:r>
        <w:rPr>
          <w:color w:val="231F20"/>
          <w:spacing w:val="-37"/>
        </w:rPr>
        <w:t> </w:t>
      </w:r>
      <w:r>
        <w:rPr>
          <w:color w:val="231F20"/>
        </w:rPr>
        <w:t>bank</w:t>
      </w:r>
      <w:r>
        <w:rPr>
          <w:color w:val="231F20"/>
          <w:spacing w:val="-38"/>
        </w:rPr>
        <w:t> </w:t>
      </w:r>
      <w:r>
        <w:rPr>
          <w:color w:val="231F20"/>
        </w:rPr>
        <w:t>holiday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66" w:right="228"/>
      </w:pPr>
      <w:r>
        <w:rPr>
          <w:color w:val="231F20"/>
          <w:w w:val="95"/>
        </w:rPr>
        <w:t>Olympic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Games.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precise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size 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effects.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combination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 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½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percentage point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 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returns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Thus </w:t>
      </w:r>
      <w:r>
        <w:rPr>
          <w:color w:val="231F20"/>
        </w:rPr>
        <w:t>a fall in measured output in Q2 could still reflect an improvement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excluding</w:t>
      </w:r>
      <w:r>
        <w:rPr>
          <w:color w:val="231F20"/>
          <w:spacing w:val="-46"/>
        </w:rPr>
        <w:t> </w:t>
      </w:r>
      <w:r>
        <w:rPr>
          <w:color w:val="231F20"/>
        </w:rPr>
        <w:t>those</w:t>
      </w:r>
      <w:r>
        <w:rPr>
          <w:color w:val="231F20"/>
          <w:spacing w:val="-47"/>
        </w:rPr>
        <w:t> </w:t>
      </w:r>
      <w:r>
        <w:rPr>
          <w:color w:val="231F20"/>
        </w:rPr>
        <w:t>one-off</w:t>
      </w:r>
      <w:r>
        <w:rPr>
          <w:color w:val="231F20"/>
          <w:spacing w:val="-46"/>
        </w:rPr>
        <w:t> </w:t>
      </w:r>
      <w:r>
        <w:rPr>
          <w:color w:val="231F20"/>
        </w:rPr>
        <w:t>factors.</w:t>
      </w:r>
    </w:p>
    <w:p>
      <w:pPr>
        <w:pStyle w:val="BodyText"/>
        <w:spacing w:line="232" w:lineRule="exact"/>
        <w:ind w:left="166"/>
      </w:pPr>
      <w:r>
        <w:rPr>
          <w:color w:val="231F20"/>
        </w:rPr>
        <w:t>Section 5 discusses the medium-term growth outlook.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620" w:val="left" w:leader="none"/>
        </w:tabs>
        <w:spacing w:line="240" w:lineRule="auto" w:before="0" w:after="0"/>
        <w:ind w:left="619" w:right="0" w:hanging="454"/>
        <w:jc w:val="left"/>
        <w:rPr>
          <w:sz w:val="26"/>
        </w:rPr>
      </w:pPr>
      <w:r>
        <w:rPr>
          <w:color w:val="231F20"/>
          <w:sz w:val="26"/>
        </w:rPr>
        <w:t>Labour</w:t>
      </w:r>
      <w:r>
        <w:rPr>
          <w:color w:val="231F20"/>
          <w:spacing w:val="-32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supply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186" w:lineRule="exact"/>
        <w:ind w:left="166"/>
      </w:pPr>
      <w:r>
        <w:rPr>
          <w:color w:val="231F20"/>
        </w:rPr>
        <w:t>The weakness in output growth since mid-2010 has been</w:t>
      </w:r>
    </w:p>
    <w:p>
      <w:pPr>
        <w:spacing w:after="0" w:line="186" w:lineRule="exact"/>
        <w:sectPr>
          <w:type w:val="continuous"/>
          <w:pgSz w:w="11910" w:h="16840"/>
          <w:pgMar w:top="1560" w:bottom="0" w:left="640" w:right="580"/>
          <w:cols w:num="2" w:equalWidth="0">
            <w:col w:w="4502" w:space="814"/>
            <w:col w:w="5374"/>
          </w:cols>
        </w:sectPr>
      </w:pPr>
    </w:p>
    <w:p>
      <w:pPr>
        <w:spacing w:before="111"/>
        <w:ind w:left="175" w:right="0" w:firstLine="0"/>
        <w:jc w:val="left"/>
        <w:rPr>
          <w:sz w:val="12"/>
        </w:rPr>
      </w:pPr>
      <w:r>
        <w:rPr>
          <w:color w:val="231F20"/>
          <w:spacing w:val="-1"/>
          <w:w w:val="85"/>
          <w:sz w:val="12"/>
        </w:rPr>
        <w:t>23.7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70" w:right="0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23.5</w:t>
      </w:r>
    </w:p>
    <w:p>
      <w:pPr>
        <w:pStyle w:val="BodyText"/>
        <w:spacing w:before="2"/>
        <w:rPr>
          <w:sz w:val="17"/>
        </w:rPr>
      </w:pPr>
    </w:p>
    <w:p>
      <w:pPr>
        <w:spacing w:before="0"/>
        <w:ind w:left="168" w:right="0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23.3</w:t>
      </w:r>
    </w:p>
    <w:p>
      <w:pPr>
        <w:pStyle w:val="BodyText"/>
        <w:spacing w:before="1"/>
        <w:rPr>
          <w:sz w:val="17"/>
        </w:rPr>
      </w:pPr>
    </w:p>
    <w:p>
      <w:pPr>
        <w:spacing w:before="1"/>
        <w:ind w:left="182" w:right="0" w:firstLine="0"/>
        <w:jc w:val="left"/>
        <w:rPr>
          <w:sz w:val="12"/>
        </w:rPr>
      </w:pPr>
      <w:r>
        <w:rPr>
          <w:color w:val="231F20"/>
          <w:spacing w:val="-1"/>
          <w:w w:val="85"/>
          <w:sz w:val="12"/>
        </w:rPr>
        <w:t>23.1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70" w:right="0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22.9</w:t>
      </w:r>
    </w:p>
    <w:p>
      <w:pPr>
        <w:spacing w:before="1"/>
        <w:ind w:left="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Millions</w:t>
      </w:r>
    </w:p>
    <w:p>
      <w:pPr>
        <w:spacing w:before="1"/>
        <w:ind w:left="16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Millions</w:t>
      </w:r>
    </w:p>
    <w:p>
      <w:pPr>
        <w:spacing w:before="116"/>
        <w:ind w:left="-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6.6</w:t>
      </w:r>
    </w:p>
    <w:p>
      <w:pPr>
        <w:pStyle w:val="BodyText"/>
        <w:spacing w:before="2"/>
        <w:rPr>
          <w:sz w:val="17"/>
        </w:rPr>
      </w:pPr>
    </w:p>
    <w:p>
      <w:pPr>
        <w:spacing w:before="0"/>
        <w:ind w:left="-3" w:right="0" w:firstLine="0"/>
        <w:jc w:val="left"/>
        <w:rPr>
          <w:sz w:val="12"/>
        </w:rPr>
      </w:pPr>
      <w:r>
        <w:rPr>
          <w:color w:val="231F20"/>
          <w:sz w:val="12"/>
        </w:rPr>
        <w:t>6.4</w:t>
      </w:r>
    </w:p>
    <w:p>
      <w:pPr>
        <w:pStyle w:val="BodyText"/>
        <w:spacing w:before="2"/>
        <w:rPr>
          <w:sz w:val="17"/>
        </w:rPr>
      </w:pPr>
    </w:p>
    <w:p>
      <w:pPr>
        <w:spacing w:before="0"/>
        <w:ind w:left="2" w:right="0" w:firstLine="0"/>
        <w:jc w:val="left"/>
        <w:rPr>
          <w:sz w:val="12"/>
        </w:rPr>
      </w:pPr>
      <w:r>
        <w:rPr>
          <w:color w:val="231F20"/>
          <w:sz w:val="12"/>
        </w:rPr>
        <w:t>6.2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-4" w:right="0" w:firstLine="0"/>
        <w:jc w:val="left"/>
        <w:rPr>
          <w:sz w:val="12"/>
        </w:rPr>
      </w:pPr>
      <w:r>
        <w:rPr>
          <w:color w:val="231F20"/>
          <w:sz w:val="12"/>
        </w:rPr>
        <w:t>6.0</w:t>
      </w:r>
    </w:p>
    <w:p>
      <w:pPr>
        <w:pStyle w:val="BodyText"/>
        <w:spacing w:before="2"/>
        <w:rPr>
          <w:sz w:val="17"/>
        </w:rPr>
      </w:pPr>
    </w:p>
    <w:p>
      <w:pPr>
        <w:spacing w:before="0"/>
        <w:ind w:left="0" w:right="0" w:firstLine="0"/>
        <w:jc w:val="left"/>
        <w:rPr>
          <w:sz w:val="12"/>
        </w:rPr>
      </w:pPr>
      <w:r>
        <w:rPr>
          <w:color w:val="231F20"/>
          <w:sz w:val="12"/>
        </w:rPr>
        <w:t>5.8</w:t>
      </w:r>
    </w:p>
    <w:p>
      <w:pPr>
        <w:pStyle w:val="BodyText"/>
        <w:spacing w:line="268" w:lineRule="auto" w:before="74"/>
        <w:ind w:left="168" w:right="47"/>
      </w:pPr>
      <w:r>
        <w:rPr/>
        <w:br w:type="column"/>
      </w:r>
      <w:r>
        <w:rPr>
          <w:color w:val="231F20"/>
          <w:w w:val="95"/>
        </w:rPr>
        <w:t>accompanied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employment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an</w:t>
      </w:r>
      <w:r>
        <w:rPr>
          <w:color w:val="231F20"/>
          <w:spacing w:val="-41"/>
        </w:rPr>
        <w:t> </w:t>
      </w:r>
      <w:r>
        <w:rPr>
          <w:color w:val="231F20"/>
        </w:rPr>
        <w:t>elevated</w:t>
      </w:r>
      <w:r>
        <w:rPr>
          <w:color w:val="231F20"/>
          <w:spacing w:val="-42"/>
        </w:rPr>
        <w:t> </w:t>
      </w:r>
      <w:r>
        <w:rPr>
          <w:color w:val="231F20"/>
        </w:rPr>
        <w:t>unemployment</w:t>
      </w:r>
      <w:r>
        <w:rPr>
          <w:color w:val="231F20"/>
          <w:spacing w:val="-41"/>
        </w:rPr>
        <w:t> </w:t>
      </w:r>
      <w:r>
        <w:rPr>
          <w:color w:val="231F20"/>
        </w:rPr>
        <w:t>rate.</w:t>
      </w:r>
      <w:r>
        <w:rPr>
          <w:color w:val="231F20"/>
          <w:spacing w:val="-22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amount</w:t>
      </w:r>
      <w:r>
        <w:rPr>
          <w:color w:val="231F20"/>
          <w:spacing w:val="-43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downward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exerts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 wages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depend,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employment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actively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seeking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work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required </w:t>
      </w:r>
      <w:r>
        <w:rPr>
          <w:color w:val="231F20"/>
        </w:rPr>
        <w:t>skills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fill</w:t>
      </w:r>
      <w:r>
        <w:rPr>
          <w:color w:val="231F20"/>
          <w:spacing w:val="-23"/>
        </w:rPr>
        <w:t> </w:t>
      </w:r>
      <w:r>
        <w:rPr>
          <w:color w:val="231F20"/>
        </w:rPr>
        <w:t>vacancies.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5" w:equalWidth="0">
            <w:col w:w="382" w:space="40"/>
            <w:col w:w="422" w:space="2744"/>
            <w:col w:w="544" w:space="40"/>
            <w:col w:w="193" w:space="949"/>
            <w:col w:w="5376"/>
          </w:cols>
        </w:sect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178" w:right="0" w:firstLine="0"/>
        <w:jc w:val="left"/>
        <w:rPr>
          <w:sz w:val="12"/>
        </w:rPr>
      </w:pPr>
      <w:r>
        <w:rPr>
          <w:color w:val="231F20"/>
          <w:spacing w:val="-1"/>
          <w:w w:val="85"/>
          <w:sz w:val="12"/>
        </w:rPr>
        <w:t>22.7</w:t>
      </w:r>
    </w:p>
    <w:p>
      <w:pPr>
        <w:pStyle w:val="BodyText"/>
        <w:spacing w:before="2"/>
        <w:rPr>
          <w:sz w:val="17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22.5</w:t>
      </w:r>
    </w:p>
    <w:p>
      <w:pPr>
        <w:pStyle w:val="BodyText"/>
        <w:spacing w:before="2"/>
        <w:rPr>
          <w:sz w:val="17"/>
        </w:rPr>
      </w:pPr>
    </w:p>
    <w:p>
      <w:pPr>
        <w:spacing w:before="0"/>
        <w:ind w:left="17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22.3</w:t>
      </w:r>
    </w:p>
    <w:p>
      <w:pPr>
        <w:pStyle w:val="BodyText"/>
        <w:spacing w:before="1"/>
        <w:rPr>
          <w:sz w:val="17"/>
        </w:rPr>
      </w:pPr>
    </w:p>
    <w:p>
      <w:pPr>
        <w:spacing w:line="133" w:lineRule="exact" w:before="0"/>
        <w:ind w:left="185" w:right="0" w:firstLine="0"/>
        <w:jc w:val="left"/>
        <w:rPr>
          <w:sz w:val="12"/>
        </w:rPr>
      </w:pPr>
      <w:r>
        <w:rPr>
          <w:color w:val="231F20"/>
          <w:spacing w:val="-1"/>
          <w:w w:val="85"/>
          <w:sz w:val="12"/>
        </w:rPr>
        <w:t>22.1</w:t>
      </w:r>
    </w:p>
    <w:p>
      <w:pPr>
        <w:spacing w:line="122" w:lineRule="exact" w:before="0"/>
        <w:ind w:left="235" w:right="0" w:firstLine="0"/>
        <w:jc w:val="left"/>
        <w:rPr>
          <w:sz w:val="11"/>
        </w:rPr>
      </w:pPr>
      <w:r>
        <w:rPr>
          <w:color w:val="231F20"/>
          <w:spacing w:val="-1"/>
          <w:w w:val="95"/>
          <w:sz w:val="11"/>
        </w:rPr>
        <w:t>0.0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938" w:val="left" w:leader="none"/>
          <w:tab w:pos="1705" w:val="left" w:leader="none"/>
          <w:tab w:pos="2473" w:val="left" w:leader="none"/>
          <w:tab w:pos="3248" w:val="left" w:leader="none"/>
        </w:tabs>
        <w:spacing w:before="106"/>
        <w:ind w:left="171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05</w:t>
        <w:tab/>
        <w:t>07</w:t>
        <w:tab/>
        <w:t>09</w:t>
        <w:tab/>
      </w:r>
      <w:r>
        <w:rPr>
          <w:color w:val="231F20"/>
          <w:w w:val="95"/>
          <w:sz w:val="12"/>
        </w:rPr>
        <w:t>11</w:t>
      </w:r>
    </w:p>
    <w:p>
      <w:pPr>
        <w:pStyle w:val="BodyText"/>
        <w:spacing w:before="11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2"/>
        </w:rPr>
        <w:t>5.6</w:t>
      </w:r>
    </w:p>
    <w:p>
      <w:pPr>
        <w:pStyle w:val="BodyText"/>
        <w:spacing w:before="2"/>
        <w:rPr>
          <w:sz w:val="17"/>
        </w:rPr>
      </w:pPr>
    </w:p>
    <w:p>
      <w:pPr>
        <w:spacing w:before="0"/>
        <w:ind w:left="171" w:right="0" w:firstLine="0"/>
        <w:jc w:val="left"/>
        <w:rPr>
          <w:sz w:val="12"/>
        </w:rPr>
      </w:pPr>
      <w:r>
        <w:rPr/>
        <w:pict>
          <v:group style="position:absolute;margin-left:54.152pt;margin-top:-98.066216pt;width:184.25pt;height:141.9pt;mso-position-horizontal-relative:page;mso-position-vertical-relative:paragraph;z-index:15814656" coordorigin="1083,-1961" coordsize="3685,2838">
            <v:line style="position:absolute" from="1091,755" to="1200,755" stroked="true" strokeweight=".5pt" strokecolor="#231f20">
              <v:stroke dashstyle="solid"/>
            </v:line>
            <v:shape style="position:absolute;left:1180;top:754;width:40;height:118" coordorigin="1180,754" coordsize="40,118" path="m1200,754l1200,779,1180,794,1220,807,1180,825,1220,841,1197,850,1196,872e" filled="false" stroked="true" strokeweight=".5pt" strokecolor="#231f20">
              <v:path arrowok="t"/>
              <v:stroke dashstyle="solid"/>
            </v:shape>
            <v:line style="position:absolute" from="1088,868" to="4763,868" stroked="true" strokeweight=".5pt" strokecolor="#231f20">
              <v:stroke dashstyle="solid"/>
            </v:line>
            <v:shape style="position:absolute;left:4628;top:752;width:40;height:118" coordorigin="4629,753" coordsize="40,118" path="m4649,753l4649,777,4629,793,4669,805,4629,824,4669,839,4645,849,4645,870e" filled="false" stroked="true" strokeweight=".5pt" strokecolor="#231f20">
              <v:path arrowok="t"/>
              <v:stroke dashstyle="solid"/>
            </v:shape>
            <v:line style="position:absolute" from="1083,-1956" to="4768,-1956" stroked="true" strokeweight=".5pt" strokecolor="#231f20">
              <v:stroke dashstyle="solid"/>
            </v:line>
            <v:line style="position:absolute" from="1088,-1956" to="1088,752" stroked="true" strokeweight=".5pt" strokecolor="#231f20">
              <v:stroke dashstyle="solid"/>
            </v:line>
            <v:line style="position:absolute" from="4760,-1956" to="4760,752" stroked="true" strokeweight=".5pt" strokecolor="#231f20">
              <v:stroke dashstyle="solid"/>
            </v:line>
            <v:line style="position:absolute" from="4650,755" to="4760,755" stroked="true" strokeweight=".5pt" strokecolor="#231f20">
              <v:stroke dashstyle="solid"/>
            </v:line>
            <v:line style="position:absolute" from="1083,405" to="1196,405" stroked="true" strokeweight=".5pt" strokecolor="#231f20">
              <v:stroke dashstyle="solid"/>
            </v:line>
            <v:line style="position:absolute" from="1083,67" to="1196,67" stroked="true" strokeweight=".5pt" strokecolor="#231f20">
              <v:stroke dashstyle="solid"/>
            </v:line>
            <v:line style="position:absolute" from="1083,-272" to="1196,-272" stroked="true" strokeweight=".5pt" strokecolor="#231f20">
              <v:stroke dashstyle="solid"/>
            </v:line>
            <v:line style="position:absolute" from="1083,-610" to="1196,-610" stroked="true" strokeweight=".5pt" strokecolor="#231f20">
              <v:stroke dashstyle="solid"/>
            </v:line>
            <v:line style="position:absolute" from="1083,-948" to="1196,-948" stroked="true" strokeweight=".5pt" strokecolor="#231f20">
              <v:stroke dashstyle="solid"/>
            </v:line>
            <v:line style="position:absolute" from="1083,-1287" to="1196,-1287" stroked="true" strokeweight=".5pt" strokecolor="#231f20">
              <v:stroke dashstyle="solid"/>
            </v:line>
            <v:line style="position:absolute" from="1083,-1625" to="1196,-1625" stroked="true" strokeweight=".5pt" strokecolor="#231f20">
              <v:stroke dashstyle="solid"/>
            </v:line>
            <v:line style="position:absolute" from="4654,405" to="4768,405" stroked="true" strokeweight=".5pt" strokecolor="#231f20">
              <v:stroke dashstyle="solid"/>
            </v:line>
            <v:line style="position:absolute" from="4654,67" to="4768,67" stroked="true" strokeweight=".5pt" strokecolor="#231f20">
              <v:stroke dashstyle="solid"/>
            </v:line>
            <v:line style="position:absolute" from="4654,-272" to="4768,-272" stroked="true" strokeweight=".5pt" strokecolor="#231f20">
              <v:stroke dashstyle="solid"/>
            </v:line>
            <v:line style="position:absolute" from="4654,-610" to="4768,-610" stroked="true" strokeweight=".5pt" strokecolor="#231f20">
              <v:stroke dashstyle="solid"/>
            </v:line>
            <v:line style="position:absolute" from="4654,-948" to="4768,-948" stroked="true" strokeweight=".5pt" strokecolor="#231f20">
              <v:stroke dashstyle="solid"/>
            </v:line>
            <v:line style="position:absolute" from="4654,-1287" to="4768,-1287" stroked="true" strokeweight=".5pt" strokecolor="#231f20">
              <v:stroke dashstyle="solid"/>
            </v:line>
            <v:line style="position:absolute" from="4654,-1625" to="4768,-1625" stroked="true" strokeweight=".5pt" strokecolor="#231f20">
              <v:stroke dashstyle="solid"/>
            </v:line>
            <v:line style="position:absolute" from="1240,760" to="1240,873" stroked="true" strokeweight=".5pt" strokecolor="#231f20">
              <v:stroke dashstyle="solid"/>
            </v:line>
            <v:line style="position:absolute" from="2007,760" to="2007,873" stroked="true" strokeweight=".5pt" strokecolor="#231f20">
              <v:stroke dashstyle="solid"/>
            </v:line>
            <v:line style="position:absolute" from="2775,760" to="2775,873" stroked="true" strokeweight=".5pt" strokecolor="#231f20">
              <v:stroke dashstyle="solid"/>
            </v:line>
            <v:line style="position:absolute" from="3542,760" to="3542,873" stroked="true" strokeweight=".5pt" strokecolor="#231f20">
              <v:stroke dashstyle="solid"/>
            </v:line>
            <v:line style="position:absolute" from="4310,760" to="4310,873" stroked="true" strokeweight=".5pt" strokecolor="#231f20">
              <v:stroke dashstyle="solid"/>
            </v:line>
            <v:shape style="position:absolute;left:1239;top:-617;width:3358;height:587" coordorigin="1240,-616" coordsize="3358,587" path="m1240,-44l1336,-116,1432,-176,1528,-249,1624,-317,1719,-350,1815,-392,1911,-431,2007,-468,2103,-507,2199,-521,2295,-529,2391,-519,2487,-501,2583,-479,2679,-448,2775,-430,2871,-414,2967,-401,3063,-383,3158,-363,3254,-363,3350,-410,3446,-472,3542,-503,3638,-515,3734,-576,3830,-616,3926,-594,4022,-541,4118,-495,4214,-437,4310,-382,4406,-236,4502,-100,4597,-30e" filled="false" stroked="true" strokeweight="1pt" strokecolor="#75c043">
              <v:path arrowok="t"/>
              <v:stroke dashstyle="solid"/>
            </v:shape>
            <v:shape style="position:absolute;left:1239;top:-1658;width:3358;height:2216" coordorigin="1240,-1657" coordsize="3358,2216" path="m1240,559l1336,423,1432,440,1528,424,1624,230,1719,240,1815,210,1911,-4,2007,-140,2103,-106,2199,-292,2295,-197,2391,-486,2487,-605,2583,-744,2679,-817,2775,-795,2871,-1007,2967,-1164,3063,-1410,3158,-1606,3254,-1657,3350,-1359,3446,-952,3542,-542,3638,-81,3734,21,3830,-19,3926,80,4022,-291,4118,-619,4214,-598,4310,-863,4406,-1065,4502,-889,4597,-1075e" filled="false" stroked="true" strokeweight="1pt" strokecolor="#b01c88">
              <v:path arrowok="t"/>
              <v:stroke dashstyle="solid"/>
            </v:shape>
            <v:shape style="position:absolute;left:2213;top:-1766;width:857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Private sector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243;top:-866;width:1130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7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General government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5.4</w:t>
      </w:r>
    </w:p>
    <w:p>
      <w:pPr>
        <w:pStyle w:val="BodyText"/>
        <w:spacing w:before="1"/>
        <w:rPr>
          <w:sz w:val="17"/>
        </w:rPr>
      </w:pPr>
    </w:p>
    <w:p>
      <w:pPr>
        <w:spacing w:before="1"/>
        <w:ind w:left="17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5.2</w:t>
      </w:r>
    </w:p>
    <w:p>
      <w:pPr>
        <w:pStyle w:val="BodyText"/>
        <w:spacing w:before="1"/>
        <w:rPr>
          <w:sz w:val="17"/>
        </w:rPr>
      </w:pPr>
    </w:p>
    <w:p>
      <w:pPr>
        <w:spacing w:line="130" w:lineRule="exact" w:before="0"/>
        <w:ind w:left="171" w:right="0" w:firstLine="0"/>
        <w:jc w:val="left"/>
        <w:rPr>
          <w:sz w:val="12"/>
        </w:rPr>
      </w:pPr>
      <w:r>
        <w:rPr>
          <w:color w:val="231F20"/>
          <w:sz w:val="12"/>
        </w:rPr>
        <w:t>5.0</w:t>
      </w:r>
    </w:p>
    <w:p>
      <w:pPr>
        <w:spacing w:line="119" w:lineRule="exact" w:before="0"/>
        <w:ind w:left="178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pStyle w:val="BodyText"/>
        <w:spacing w:before="8"/>
      </w:pPr>
      <w:r>
        <w:rPr/>
        <w:br w:type="column"/>
      </w:r>
      <w:r>
        <w:rPr/>
      </w:r>
    </w:p>
    <w:p>
      <w:pPr>
        <w:pStyle w:val="Heading5"/>
        <w:spacing w:before="1"/>
        <w:ind w:left="171"/>
      </w:pPr>
      <w:r>
        <w:rPr>
          <w:color w:val="A70740"/>
        </w:rPr>
        <w:t>Labour demand</w:t>
      </w:r>
    </w:p>
    <w:p>
      <w:pPr>
        <w:pStyle w:val="BodyText"/>
        <w:spacing w:line="268" w:lineRule="auto" w:before="23"/>
        <w:ind w:left="171" w:right="165"/>
      </w:pPr>
      <w:r>
        <w:rPr>
          <w:color w:val="231F20"/>
          <w:w w:val="90"/>
        </w:rPr>
        <w:t>Since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middle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2010,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risen by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450,000,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fallen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350,000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3.4).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picked 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60,000.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employment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4" w:equalWidth="0">
            <w:col w:w="383" w:space="53"/>
            <w:col w:w="3387" w:space="178"/>
            <w:col w:w="366" w:space="944"/>
            <w:col w:w="5379"/>
          </w:cols>
        </w:sectPr>
      </w:pPr>
    </w:p>
    <w:p>
      <w:pPr>
        <w:spacing w:before="89"/>
        <w:ind w:left="168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the Labour Force Survey)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8"/>
        </w:numPr>
        <w:tabs>
          <w:tab w:pos="339" w:val="left" w:leader="none"/>
        </w:tabs>
        <w:spacing w:line="127" w:lineRule="exact" w:before="0" w:after="0"/>
        <w:ind w:left="338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Private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employment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difference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LFS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whole-economy</w:t>
      </w:r>
    </w:p>
    <w:p>
      <w:pPr>
        <w:pStyle w:val="BodyText"/>
        <w:ind w:left="168"/>
      </w:pPr>
      <w:r>
        <w:rPr/>
        <w:br w:type="column"/>
      </w:r>
      <w:r>
        <w:rPr>
          <w:color w:val="231F20"/>
          <w:w w:val="95"/>
        </w:rPr>
        <w:t>increased further in the three months to February.</w:t>
      </w:r>
    </w:p>
    <w:p>
      <w:pPr>
        <w:spacing w:after="0"/>
        <w:sectPr>
          <w:type w:val="continuous"/>
          <w:pgSz w:w="11910" w:h="16840"/>
          <w:pgMar w:top="1560" w:bottom="0" w:left="640" w:right="580"/>
          <w:cols w:num="2" w:equalWidth="0">
            <w:col w:w="4157" w:space="1157"/>
            <w:col w:w="5376"/>
          </w:cols>
        </w:sectPr>
      </w:pPr>
    </w:p>
    <w:p>
      <w:pPr>
        <w:tabs>
          <w:tab w:pos="5482" w:val="left" w:leader="none"/>
          <w:tab w:pos="10471" w:val="left" w:leader="none"/>
        </w:tabs>
        <w:spacing w:line="244" w:lineRule="auto" w:before="3"/>
        <w:ind w:left="338" w:right="210" w:firstLine="0"/>
        <w:jc w:val="left"/>
        <w:rPr>
          <w:sz w:val="11"/>
        </w:rPr>
      </w:pPr>
      <w:r>
        <w:rPr>
          <w:color w:val="231F20"/>
          <w:w w:val="90"/>
          <w:sz w:val="11"/>
        </w:rPr>
        <w:t>employment</w:t>
      </w:r>
      <w:r>
        <w:rPr>
          <w:color w:val="231F20"/>
          <w:spacing w:val="-2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2"/>
          <w:w w:val="90"/>
          <w:sz w:val="11"/>
        </w:rPr>
        <w:t> </w:t>
      </w:r>
      <w:r>
        <w:rPr>
          <w:color w:val="231F20"/>
          <w:w w:val="90"/>
          <w:sz w:val="11"/>
        </w:rPr>
        <w:t>public</w:t>
      </w:r>
      <w:r>
        <w:rPr>
          <w:color w:val="231F20"/>
          <w:spacing w:val="-2"/>
          <w:w w:val="90"/>
          <w:sz w:val="11"/>
        </w:rPr>
        <w:t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1"/>
          <w:w w:val="90"/>
          <w:sz w:val="11"/>
        </w:rPr>
        <w:t> </w:t>
      </w:r>
      <w:r>
        <w:rPr>
          <w:color w:val="231F20"/>
          <w:w w:val="90"/>
          <w:sz w:val="11"/>
        </w:rPr>
        <w:t>employment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ONS’s</w:t>
      </w:r>
      <w:r>
        <w:rPr>
          <w:color w:val="231F20"/>
          <w:spacing w:val="-2"/>
          <w:w w:val="90"/>
          <w:sz w:val="11"/>
        </w:rPr>
        <w:t> </w:t>
      </w:r>
      <w:r>
        <w:rPr>
          <w:color w:val="231F20"/>
          <w:w w:val="90"/>
          <w:sz w:val="11"/>
        </w:rPr>
        <w:t>public</w:t>
      </w:r>
      <w:r>
        <w:rPr>
          <w:color w:val="231F20"/>
          <w:spacing w:val="-2"/>
          <w:w w:val="90"/>
          <w:sz w:val="11"/>
        </w:rPr>
        <w:t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1"/>
          <w:w w:val="90"/>
          <w:sz w:val="11"/>
        </w:rPr>
        <w:t> </w:t>
      </w:r>
      <w:r>
        <w:rPr>
          <w:color w:val="231F20"/>
          <w:w w:val="90"/>
          <w:sz w:val="11"/>
        </w:rPr>
        <w:t>employment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  <w:r>
        <w:rPr>
          <w:color w:val="231F20"/>
          <w:sz w:val="11"/>
        </w:rPr>
        <w:t> release,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calendar-quarter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basis.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ListParagraph"/>
        <w:numPr>
          <w:ilvl w:val="0"/>
          <w:numId w:val="28"/>
        </w:numPr>
        <w:tabs>
          <w:tab w:pos="339" w:val="left" w:leader="none"/>
        </w:tabs>
        <w:spacing w:line="244" w:lineRule="auto" w:before="0" w:after="0"/>
        <w:ind w:left="338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General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corporations)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ONS’s </w:t>
      </w:r>
      <w:r>
        <w:rPr>
          <w:color w:val="231F20"/>
          <w:sz w:val="11"/>
        </w:rPr>
        <w:t>public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release.</w:t>
      </w:r>
    </w:p>
    <w:p>
      <w:pPr>
        <w:spacing w:line="109" w:lineRule="exact" w:before="0"/>
        <w:ind w:left="168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(1)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details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0"/>
          <w:sz w:val="14"/>
        </w:rPr>
        <w:t> </w:t>
      </w:r>
      <w:r>
        <w:rPr>
          <w:color w:val="231F20"/>
          <w:spacing w:val="-3"/>
          <w:sz w:val="14"/>
        </w:rPr>
        <w:t>ONS’s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statistical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bulletin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preliminary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estimate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of</w:t>
      </w:r>
    </w:p>
    <w:p>
      <w:pPr>
        <w:spacing w:line="161" w:lineRule="exact" w:before="0"/>
        <w:ind w:left="381" w:right="0" w:firstLine="0"/>
        <w:jc w:val="left"/>
        <w:rPr>
          <w:sz w:val="14"/>
        </w:rPr>
      </w:pPr>
      <w:r>
        <w:rPr>
          <w:color w:val="231F20"/>
          <w:sz w:val="14"/>
        </w:rPr>
        <w:t>2012 Q1 GDP at </w:t>
      </w:r>
      <w:hyperlink r:id="rId67">
        <w:r>
          <w:rPr>
            <w:color w:val="231F20"/>
            <w:sz w:val="14"/>
          </w:rPr>
          <w:t>www.ons.gov.uk/ons/dcp171778_263578.pdf.</w:t>
        </w:r>
      </w:hyperlink>
    </w:p>
    <w:p>
      <w:pPr>
        <w:spacing w:after="0" w:line="161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580"/>
          <w:cols w:num="2" w:equalWidth="0">
            <w:col w:w="4371" w:space="943"/>
            <w:col w:w="5376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80"/>
        </w:sectPr>
      </w:pPr>
    </w:p>
    <w:p>
      <w:pPr>
        <w:pStyle w:val="Heading3"/>
        <w:spacing w:line="259" w:lineRule="auto" w:before="256"/>
      </w:pPr>
      <w:bookmarkStart w:name="The impact of special factors on the pat" w:id="51"/>
      <w:bookmarkEnd w:id="51"/>
      <w:r>
        <w:rPr/>
      </w:r>
      <w:bookmarkStart w:name="_bookmark11" w:id="52"/>
      <w:bookmarkEnd w:id="52"/>
      <w:r>
        <w:rPr/>
      </w:r>
      <w:r>
        <w:rPr>
          <w:color w:val="A70740"/>
          <w:w w:val="95"/>
        </w:rPr>
        <w:t>The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impact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special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factors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on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path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of </w:t>
      </w:r>
      <w:r>
        <w:rPr>
          <w:color w:val="A70740"/>
        </w:rPr>
        <w:t>GDP</w:t>
      </w:r>
      <w:r>
        <w:rPr>
          <w:color w:val="A70740"/>
          <w:spacing w:val="-24"/>
        </w:rPr>
        <w:t> </w:t>
      </w:r>
      <w:r>
        <w:rPr>
          <w:color w:val="A70740"/>
        </w:rPr>
        <w:t>growth</w:t>
      </w:r>
      <w:r>
        <w:rPr>
          <w:color w:val="A70740"/>
          <w:spacing w:val="-23"/>
        </w:rPr>
        <w:t> </w:t>
      </w:r>
      <w:r>
        <w:rPr>
          <w:color w:val="A70740"/>
        </w:rPr>
        <w:t>in</w:t>
      </w:r>
      <w:r>
        <w:rPr>
          <w:color w:val="A70740"/>
          <w:spacing w:val="-23"/>
        </w:rPr>
        <w:t> </w:t>
      </w:r>
      <w:r>
        <w:rPr>
          <w:color w:val="A70740"/>
        </w:rPr>
        <w:t>2012</w:t>
      </w:r>
    </w:p>
    <w:p>
      <w:pPr>
        <w:pStyle w:val="BodyText"/>
        <w:spacing w:before="189"/>
        <w:ind w:left="153"/>
      </w:pPr>
      <w:r>
        <w:rPr>
          <w:color w:val="231F20"/>
          <w:w w:val="90"/>
        </w:rPr>
        <w:t>Special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holiday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associated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53" w:right="1196" w:firstLine="0"/>
        <w:jc w:val="both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-6"/>
          <w:sz w:val="18"/>
        </w:rPr>
        <w:t> </w:t>
      </w:r>
      <w:r>
        <w:rPr>
          <w:color w:val="231F20"/>
          <w:sz w:val="18"/>
        </w:rPr>
        <w:t>Manufacturing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services</w:t>
      </w:r>
      <w:r>
        <w:rPr>
          <w:color w:val="231F20"/>
          <w:spacing w:val="-33"/>
          <w:sz w:val="18"/>
        </w:rPr>
        <w:t> </w:t>
      </w:r>
      <w:r>
        <w:rPr>
          <w:color w:val="231F20"/>
          <w:spacing w:val="-3"/>
          <w:sz w:val="18"/>
        </w:rPr>
        <w:t>GVA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around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the Golden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Jubilee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June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2002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royal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wedding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 April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2011</w:t>
      </w:r>
      <w:r>
        <w:rPr>
          <w:color w:val="231F20"/>
          <w:position w:val="4"/>
          <w:sz w:val="12"/>
        </w:rPr>
        <w:t>(a)</w:t>
      </w:r>
    </w:p>
    <w:p>
      <w:pPr>
        <w:spacing w:line="122" w:lineRule="exact" w:before="104"/>
        <w:ind w:left="2999" w:right="0" w:firstLine="0"/>
        <w:jc w:val="left"/>
        <w:rPr>
          <w:sz w:val="12"/>
        </w:rPr>
      </w:pPr>
      <w:r>
        <w:rPr>
          <w:color w:val="231F20"/>
          <w:sz w:val="12"/>
        </w:rPr>
        <w:t>Indices: Q1 = 100</w:t>
      </w:r>
    </w:p>
    <w:p>
      <w:pPr>
        <w:spacing w:line="86" w:lineRule="exact" w:before="0"/>
        <w:ind w:left="3905" w:right="0" w:firstLine="0"/>
        <w:jc w:val="left"/>
        <w:rPr>
          <w:sz w:val="12"/>
        </w:rPr>
      </w:pPr>
      <w:r>
        <w:rPr>
          <w:color w:val="231F20"/>
          <w:sz w:val="12"/>
        </w:rPr>
        <w:t>102</w:t>
      </w:r>
    </w:p>
    <w:p>
      <w:pPr>
        <w:spacing w:after="0" w:line="86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80"/>
          <w:cols w:num="2" w:equalWidth="0">
            <w:col w:w="5094" w:space="255"/>
            <w:col w:w="5341"/>
          </w:cols>
        </w:sectPr>
      </w:pPr>
    </w:p>
    <w:p>
      <w:pPr>
        <w:pStyle w:val="BodyText"/>
        <w:spacing w:line="268" w:lineRule="auto" w:before="3"/>
        <w:ind w:left="153"/>
      </w:pP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royal</w:t>
      </w:r>
      <w:r>
        <w:rPr>
          <w:color w:val="231F20"/>
          <w:spacing w:val="-41"/>
        </w:rPr>
        <w:t> </w:t>
      </w:r>
      <w:r>
        <w:rPr>
          <w:color w:val="231F20"/>
        </w:rPr>
        <w:t>wedding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2011,</w:t>
      </w:r>
      <w:r>
        <w:rPr>
          <w:color w:val="231F20"/>
          <w:spacing w:val="-39"/>
        </w:rPr>
        <w:t> </w:t>
      </w:r>
      <w:r>
        <w:rPr>
          <w:color w:val="231F20"/>
        </w:rPr>
        <w:t>can</w:t>
      </w:r>
      <w:r>
        <w:rPr>
          <w:color w:val="231F20"/>
          <w:spacing w:val="-40"/>
        </w:rPr>
        <w:t> </w:t>
      </w:r>
      <w:r>
        <w:rPr>
          <w:color w:val="231F20"/>
        </w:rPr>
        <w:t>lead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volatility</w:t>
      </w:r>
      <w:r>
        <w:rPr>
          <w:color w:val="231F20"/>
          <w:spacing w:val="-39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quarterly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pattern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2012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holiday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the Diamond Jubilee and by the Olympic Games. It is </w:t>
      </w:r>
      <w:r>
        <w:rPr>
          <w:color w:val="231F20"/>
          <w:w w:val="95"/>
        </w:rPr>
        <w:t>important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judging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strength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 they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enduring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activity.</w:t>
      </w:r>
    </w:p>
    <w:p>
      <w:pPr>
        <w:pStyle w:val="Heading5"/>
        <w:spacing w:before="180"/>
      </w:pPr>
      <w:r>
        <w:rPr>
          <w:color w:val="A70740"/>
        </w:rPr>
        <w:t>The impact of the Diamond Jubilee</w:t>
      </w:r>
    </w:p>
    <w:p>
      <w:pPr>
        <w:pStyle w:val="BodyText"/>
        <w:spacing w:line="268" w:lineRule="auto" w:before="23"/>
        <w:ind w:left="153" w:right="14"/>
      </w:pP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Diamond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Jubilee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celebrations,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late-May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holiday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moved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additional</w:t>
      </w:r>
    </w:p>
    <w:p>
      <w:pPr>
        <w:spacing w:before="66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Q1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85"/>
          <w:sz w:val="12"/>
        </w:rPr>
        <w:t>2011</w:t>
      </w:r>
    </w:p>
    <w:p>
      <w:pPr>
        <w:spacing w:before="51"/>
        <w:ind w:left="6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Q2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1"/>
        <w:ind w:left="249" w:right="0" w:firstLine="0"/>
        <w:jc w:val="left"/>
        <w:rPr>
          <w:sz w:val="12"/>
        </w:rPr>
      </w:pPr>
      <w:r>
        <w:rPr>
          <w:color w:val="231F20"/>
          <w:sz w:val="12"/>
        </w:rPr>
        <w:t>2002</w:t>
      </w:r>
    </w:p>
    <w:p>
      <w:pPr>
        <w:spacing w:before="66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Q3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</w:pPr>
    </w:p>
    <w:p>
      <w:pPr>
        <w:spacing w:before="1"/>
        <w:ind w:left="907" w:right="1214" w:firstLine="0"/>
        <w:jc w:val="center"/>
        <w:rPr>
          <w:sz w:val="12"/>
        </w:rPr>
      </w:pPr>
      <w:r>
        <w:rPr>
          <w:color w:val="231F20"/>
          <w:w w:val="95"/>
          <w:sz w:val="12"/>
        </w:rPr>
        <w:t>101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902" w:right="1227" w:firstLine="0"/>
        <w:jc w:val="center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907" w:right="1177" w:firstLine="0"/>
        <w:jc w:val="center"/>
        <w:rPr>
          <w:sz w:val="12"/>
        </w:rPr>
      </w:pPr>
      <w:r>
        <w:rPr>
          <w:color w:val="231F20"/>
          <w:sz w:val="12"/>
        </w:rPr>
        <w:t>99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67" w:lineRule="exact" w:before="82"/>
        <w:ind w:left="907" w:right="1179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98</w:t>
      </w:r>
    </w:p>
    <w:p>
      <w:pPr>
        <w:spacing w:after="0" w:line="67" w:lineRule="exact"/>
        <w:jc w:val="center"/>
        <w:rPr>
          <w:sz w:val="12"/>
        </w:rPr>
        <w:sectPr>
          <w:type w:val="continuous"/>
          <w:pgSz w:w="11910" w:h="16840"/>
          <w:pgMar w:top="1560" w:bottom="0" w:left="640" w:right="580"/>
          <w:cols w:num="4" w:equalWidth="0">
            <w:col w:w="5069" w:space="843"/>
            <w:col w:w="1253" w:space="39"/>
            <w:col w:w="543" w:space="575"/>
            <w:col w:w="2368"/>
          </w:cols>
        </w:sectPr>
      </w:pPr>
    </w:p>
    <w:p>
      <w:pPr>
        <w:pStyle w:val="BodyText"/>
        <w:ind w:left="153"/>
      </w:pP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holiday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granted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June.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</w:p>
    <w:p>
      <w:pPr>
        <w:spacing w:before="37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Jan.</w:t>
      </w:r>
    </w:p>
    <w:p>
      <w:pPr>
        <w:spacing w:before="37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Feb.</w:t>
      </w:r>
    </w:p>
    <w:p>
      <w:pPr>
        <w:tabs>
          <w:tab w:pos="593" w:val="left" w:leader="none"/>
          <w:tab w:pos="997" w:val="left" w:leader="none"/>
          <w:tab w:pos="1437" w:val="left" w:leader="none"/>
          <w:tab w:pos="1882" w:val="left" w:leader="none"/>
          <w:tab w:pos="2273" w:val="left" w:leader="none"/>
        </w:tabs>
        <w:spacing w:before="37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Mar.</w:t>
        <w:tab/>
        <w:t>Apr.</w:t>
        <w:tab/>
        <w:t>May</w:t>
        <w:tab/>
        <w:t>June</w:t>
        <w:tab/>
        <w:t>July</w:t>
        <w:tab/>
        <w:t>Aug.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Sep.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80"/>
          <w:cols w:num="4" w:equalWidth="0">
            <w:col w:w="5014" w:space="413"/>
            <w:col w:w="371" w:space="59"/>
            <w:col w:w="347" w:space="64"/>
            <w:col w:w="4422"/>
          </w:cols>
        </w:sectPr>
      </w:pPr>
    </w:p>
    <w:p>
      <w:pPr>
        <w:pStyle w:val="BodyText"/>
        <w:spacing w:line="268" w:lineRule="auto" w:before="28"/>
        <w:ind w:left="153" w:right="81"/>
      </w:pPr>
      <w:r>
        <w:rPr/>
        <w:pict>
          <v:group style="position:absolute;margin-left:19.841pt;margin-top:56.693001pt;width:575.4pt;height:734.2pt;mso-position-horizontal-relative:page;mso-position-vertical-relative:page;z-index:-21429248" coordorigin="397,1134" coordsize="11508,14684">
            <v:rect style="position:absolute;left:396;top:1133;width:11508;height:14684" filled="true" fillcolor="#f1dedd" stroked="false">
              <v:fill type="solid"/>
            </v:rect>
            <v:shape style="position:absolute;left:7358;top:2649;width:1285;height:2835" coordorigin="7359,2649" coordsize="1285,2835" path="m7359,5484l7359,2649m8643,5484l8643,2649e" filled="false" stroked="true" strokeweight=".5pt" strokecolor="#231f20">
              <v:path arrowok="t"/>
              <v:stroke dashstyle="shortdot"/>
            </v:shape>
            <v:line style="position:absolute" from="9714,4776" to="9827,4776" stroked="true" strokeweight=".5pt" strokecolor="#231f20">
              <v:stroke dashstyle="solid"/>
            </v:line>
            <v:line style="position:absolute" from="9714,4067" to="9827,4067" stroked="true" strokeweight=".5pt" strokecolor="#231f20">
              <v:stroke dashstyle="solid"/>
            </v:line>
            <v:line style="position:absolute" from="9714,3358" to="9827,3358" stroked="true" strokeweight=".5pt" strokecolor="#231f20">
              <v:stroke dashstyle="solid"/>
            </v:line>
            <v:line style="position:absolute" from="6302,5372" to="6302,5486" stroked="true" strokeweight=".5pt" strokecolor="#231f20">
              <v:stroke dashstyle="solid"/>
            </v:line>
            <v:line style="position:absolute" from="6732,5429" to="6732,5486" stroked="true" strokeweight=".5pt" strokecolor="#231f20">
              <v:stroke dashstyle="solid"/>
            </v:line>
            <v:line style="position:absolute" from="7162,5429" to="7162,5486" stroked="true" strokeweight=".5pt" strokecolor="#231f20">
              <v:stroke dashstyle="solid"/>
            </v:line>
            <v:line style="position:absolute" from="7578,5429" to="7578,5486" stroked="true" strokeweight=".5pt" strokecolor="#231f20">
              <v:stroke dashstyle="solid"/>
            </v:line>
            <v:line style="position:absolute" from="8007,5429" to="8007,5486" stroked="true" strokeweight=".5pt" strokecolor="#231f20">
              <v:stroke dashstyle="solid"/>
            </v:line>
            <v:line style="position:absolute" from="8423,5429" to="8423,5486" stroked="true" strokeweight=".5pt" strokecolor="#231f20">
              <v:stroke dashstyle="solid"/>
            </v:line>
            <v:line style="position:absolute" from="8853,5429" to="8853,5486" stroked="true" strokeweight=".5pt" strokecolor="#231f20">
              <v:stroke dashstyle="solid"/>
            </v:line>
            <v:line style="position:absolute" from="9283,5429" to="9283,5486" stroked="true" strokeweight=".5pt" strokecolor="#231f20">
              <v:stroke dashstyle="solid"/>
            </v:line>
            <v:line style="position:absolute" from="6143,3358" to="6256,3358" stroked="true" strokeweight=".5pt" strokecolor="#231f20">
              <v:stroke dashstyle="solid"/>
            </v:line>
            <v:line style="position:absolute" from="6143,4067" to="6256,4067" stroked="true" strokeweight=".5pt" strokecolor="#231f20">
              <v:stroke dashstyle="solid"/>
            </v:line>
            <v:line style="position:absolute" from="6143,4776" to="6256,4776" stroked="true" strokeweight=".5pt" strokecolor="#231f20">
              <v:stroke dashstyle="solid"/>
            </v:line>
            <v:shape style="position:absolute;left:6302;top:2957;width:3356;height:1945" coordorigin="6302,2957" coordsize="3356,1945" path="m6302,4330l6690,4169,7120,3702,7536,3424,7966,3019,8382,4902,8812,3630,9241,3135,9657,2957e" filled="false" stroked="true" strokeweight="1pt" strokecolor="#00558b">
              <v:path arrowok="t"/>
              <v:stroke dashstyle="solid"/>
            </v:shape>
            <v:shape style="position:absolute;left:6302;top:3308;width:3356;height:1389" coordorigin="6302,3309" coordsize="3356,1389" path="m6302,4323l6690,4046,7120,3832,7536,4698,7966,3618,8382,3635,8812,3715,9241,3371,9657,3309e" filled="false" stroked="true" strokeweight="1.0pt" strokecolor="#b01c88">
              <v:path arrowok="t"/>
              <v:stroke dashstyle="solid"/>
            </v:shape>
            <v:line style="position:absolute" from="9656,5429" to="9656,5486" stroked="true" strokeweight=".5pt" strokecolor="#231f20">
              <v:stroke dashstyle="solid"/>
            </v:line>
            <v:rect style="position:absolute;left:6147;top:2656;width:3675;height:2825" filled="false" stroked="true" strokeweight=".5pt" strokecolor="#231f20">
              <v:stroke dashstyle="solid"/>
            </v:rect>
            <v:line style="position:absolute" from="6143,1594" to="10451,1594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w w:val="95"/>
        </w:rPr>
        <w:t>measures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non-recurring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holidays,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Jubilee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holiday,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does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adjust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normal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recurrent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period.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2"/>
          <w:w w:val="95"/>
          <w:position w:val="4"/>
          <w:sz w:val="14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happened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 holiday,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commensurately </w:t>
      </w:r>
      <w:r>
        <w:rPr>
          <w:color w:val="231F20"/>
        </w:rPr>
        <w:t>lower.</w:t>
      </w:r>
    </w:p>
    <w:p>
      <w:pPr>
        <w:pStyle w:val="BodyText"/>
        <w:spacing w:line="268" w:lineRule="auto" w:before="199"/>
        <w:ind w:left="153" w:right="81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combined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holiday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encourage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take</w:t>
      </w:r>
      <w:r>
        <w:rPr>
          <w:color w:val="231F20"/>
          <w:spacing w:val="-40"/>
        </w:rPr>
        <w:t> </w:t>
      </w:r>
      <w:r>
        <w:rPr>
          <w:color w:val="231F20"/>
        </w:rPr>
        <w:t>extended</w:t>
      </w:r>
      <w:r>
        <w:rPr>
          <w:color w:val="231F20"/>
          <w:spacing w:val="-40"/>
        </w:rPr>
        <w:t> </w:t>
      </w:r>
      <w:r>
        <w:rPr>
          <w:color w:val="231F20"/>
        </w:rPr>
        <w:t>periods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holiday</w:t>
      </w:r>
      <w:r>
        <w:rPr>
          <w:color w:val="231F20"/>
          <w:spacing w:val="-42"/>
        </w:rPr>
        <w:t> </w:t>
      </w:r>
      <w:r>
        <w:rPr>
          <w:color w:val="231F20"/>
        </w:rPr>
        <w:t>or</w:t>
      </w:r>
      <w:r>
        <w:rPr>
          <w:color w:val="231F20"/>
          <w:spacing w:val="-40"/>
        </w:rPr>
        <w:t> </w:t>
      </w:r>
      <w:r>
        <w:rPr>
          <w:color w:val="231F20"/>
        </w:rPr>
        <w:t>some</w:t>
      </w:r>
      <w:r>
        <w:rPr>
          <w:color w:val="231F20"/>
          <w:spacing w:val="-40"/>
        </w:rPr>
        <w:t> </w:t>
      </w:r>
      <w:r>
        <w:rPr>
          <w:color w:val="231F20"/>
        </w:rPr>
        <w:t>businesses</w:t>
      </w:r>
      <w:r>
        <w:rPr>
          <w:color w:val="231F20"/>
          <w:spacing w:val="-42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arrange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extended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closures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Diamond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Jubilee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extent 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happens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limited.</w:t>
      </w:r>
    </w:p>
    <w:p>
      <w:pPr>
        <w:pStyle w:val="BodyText"/>
        <w:spacing w:line="268" w:lineRule="auto"/>
        <w:ind w:left="153" w:right="306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holiday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reduce measured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somewhat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Q3.</w:t>
      </w:r>
    </w:p>
    <w:p>
      <w:pPr>
        <w:pStyle w:val="BodyText"/>
        <w:spacing w:line="268" w:lineRule="auto" w:before="200"/>
        <w:ind w:left="153" w:right="81"/>
      </w:pPr>
      <w:r>
        <w:rPr>
          <w:color w:val="231F20"/>
          <w:w w:val="90"/>
        </w:rPr>
        <w:t>There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examples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holidays: </w:t>
      </w:r>
      <w:r>
        <w:rPr>
          <w:color w:val="231F20"/>
        </w:rPr>
        <w:t>those</w:t>
      </w:r>
      <w:r>
        <w:rPr>
          <w:color w:val="231F20"/>
          <w:spacing w:val="-48"/>
        </w:rPr>
        <w:t>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Golden</w:t>
      </w:r>
      <w:r>
        <w:rPr>
          <w:color w:val="231F20"/>
          <w:spacing w:val="-48"/>
        </w:rPr>
        <w:t> </w:t>
      </w:r>
      <w:r>
        <w:rPr>
          <w:color w:val="231F20"/>
        </w:rPr>
        <w:t>Jubilee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June</w:t>
      </w:r>
      <w:r>
        <w:rPr>
          <w:color w:val="231F20"/>
          <w:spacing w:val="-46"/>
        </w:rPr>
        <w:t> </w:t>
      </w:r>
      <w:r>
        <w:rPr>
          <w:color w:val="231F20"/>
        </w:rPr>
        <w:t>2002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royal wedding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April</w:t>
      </w:r>
      <w:r>
        <w:rPr>
          <w:color w:val="231F20"/>
          <w:spacing w:val="-21"/>
        </w:rPr>
        <w:t> </w:t>
      </w:r>
      <w:r>
        <w:rPr>
          <w:color w:val="231F20"/>
        </w:rPr>
        <w:t>2011.</w:t>
      </w:r>
    </w:p>
    <w:p>
      <w:pPr>
        <w:pStyle w:val="BodyText"/>
        <w:spacing w:line="268" w:lineRule="auto" w:before="199"/>
        <w:ind w:left="153" w:right="81"/>
      </w:pPr>
      <w:r>
        <w:rPr>
          <w:color w:val="231F20"/>
          <w:w w:val="90"/>
        </w:rPr>
        <w:t>Both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manufacturing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month 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Golden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Jubilee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2002,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subsequent </w:t>
      </w:r>
      <w:r>
        <w:rPr>
          <w:color w:val="231F20"/>
        </w:rPr>
        <w:t>months</w:t>
      </w:r>
      <w:r>
        <w:rPr>
          <w:color w:val="231F20"/>
          <w:spacing w:val="-46"/>
        </w:rPr>
        <w:t> </w:t>
      </w:r>
      <w:r>
        <w:rPr>
          <w:color w:val="231F20"/>
        </w:rPr>
        <w:t>(Chart</w:t>
      </w:r>
      <w:r>
        <w:rPr>
          <w:color w:val="231F20"/>
          <w:spacing w:val="-48"/>
        </w:rPr>
        <w:t> </w:t>
      </w:r>
      <w:r>
        <w:rPr>
          <w:color w:val="231F20"/>
        </w:rPr>
        <w:t>A).</w:t>
      </w:r>
      <w:r>
        <w:rPr>
          <w:color w:val="231F20"/>
          <w:spacing w:val="-32"/>
        </w:rPr>
        <w:t> </w:t>
      </w:r>
      <w:r>
        <w:rPr>
          <w:color w:val="231F20"/>
        </w:rPr>
        <w:t>At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time,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ONS</w:t>
      </w:r>
      <w:r>
        <w:rPr>
          <w:color w:val="231F20"/>
          <w:spacing w:val="-45"/>
        </w:rPr>
        <w:t> </w:t>
      </w:r>
      <w:r>
        <w:rPr>
          <w:color w:val="231F20"/>
        </w:rPr>
        <w:t>estimated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additional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holiday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2002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0.7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boosted </w:t>
      </w:r>
      <w:r>
        <w:rPr>
          <w:color w:val="231F20"/>
        </w:rPr>
        <w:t>growth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2002</w:t>
      </w:r>
      <w:r>
        <w:rPr>
          <w:color w:val="231F20"/>
          <w:spacing w:val="-26"/>
        </w:rPr>
        <w:t> </w:t>
      </w:r>
      <w:r>
        <w:rPr>
          <w:color w:val="231F20"/>
        </w:rPr>
        <w:t>Q3</w:t>
      </w:r>
      <w:r>
        <w:rPr>
          <w:color w:val="231F20"/>
          <w:spacing w:val="-21"/>
        </w:rPr>
        <w:t> </w:t>
      </w:r>
      <w:r>
        <w:rPr>
          <w:color w:val="231F20"/>
        </w:rPr>
        <w:t>by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</w:rPr>
        <w:t>similar</w:t>
      </w:r>
      <w:r>
        <w:rPr>
          <w:color w:val="231F20"/>
          <w:spacing w:val="-21"/>
        </w:rPr>
        <w:t> </w:t>
      </w:r>
      <w:r>
        <w:rPr>
          <w:color w:val="231F20"/>
        </w:rPr>
        <w:t>amount.</w:t>
      </w:r>
    </w:p>
    <w:p>
      <w:pPr>
        <w:pStyle w:val="BodyText"/>
        <w:spacing w:line="268" w:lineRule="auto" w:before="200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temporary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royal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wedding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2011</w:t>
      </w:r>
      <w:r>
        <w:rPr>
          <w:color w:val="231F20"/>
          <w:spacing w:val="-33"/>
        </w:rPr>
        <w:t> </w:t>
      </w:r>
      <w:r>
        <w:rPr>
          <w:color w:val="231F20"/>
        </w:rPr>
        <w:t>was</w:t>
      </w:r>
      <w:r>
        <w:rPr>
          <w:color w:val="231F20"/>
          <w:spacing w:val="-31"/>
        </w:rPr>
        <w:t> </w:t>
      </w:r>
      <w:r>
        <w:rPr>
          <w:color w:val="231F20"/>
        </w:rPr>
        <w:t>somewhat</w:t>
      </w:r>
      <w:r>
        <w:rPr>
          <w:color w:val="231F20"/>
          <w:spacing w:val="-32"/>
        </w:rPr>
        <w:t> </w:t>
      </w:r>
      <w:r>
        <w:rPr>
          <w:color w:val="231F20"/>
        </w:rPr>
        <w:t>smaller</w:t>
      </w:r>
      <w:r>
        <w:rPr>
          <w:color w:val="231F20"/>
          <w:spacing w:val="-31"/>
        </w:rPr>
        <w:t> </w:t>
      </w:r>
      <w:r>
        <w:rPr>
          <w:color w:val="231F20"/>
        </w:rPr>
        <w:t>(Chart</w:t>
      </w:r>
      <w:r>
        <w:rPr>
          <w:color w:val="231F20"/>
          <w:spacing w:val="-37"/>
        </w:rPr>
        <w:t> </w:t>
      </w:r>
      <w:r>
        <w:rPr>
          <w:color w:val="231F20"/>
        </w:rPr>
        <w:t>A).</w:t>
      </w:r>
      <w:r>
        <w:rPr>
          <w:color w:val="231F20"/>
          <w:spacing w:val="-5"/>
        </w:rPr>
        <w:t> </w:t>
      </w:r>
      <w:r>
        <w:rPr>
          <w:color w:val="231F20"/>
        </w:rPr>
        <w:t>Smoothing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through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monthly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volatility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royal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wedding </w:t>
      </w:r>
      <w:r>
        <w:rPr>
          <w:color w:val="231F20"/>
        </w:rPr>
        <w:t>bank</w:t>
      </w:r>
      <w:r>
        <w:rPr>
          <w:color w:val="231F20"/>
          <w:spacing w:val="-45"/>
        </w:rPr>
        <w:t> </w:t>
      </w:r>
      <w:r>
        <w:rPr>
          <w:color w:val="231F20"/>
        </w:rPr>
        <w:t>holiday</w:t>
      </w:r>
      <w:r>
        <w:rPr>
          <w:color w:val="231F20"/>
          <w:spacing w:val="-44"/>
        </w:rPr>
        <w:t> </w:t>
      </w:r>
      <w:r>
        <w:rPr>
          <w:color w:val="231F20"/>
        </w:rPr>
        <w:t>lowered</w:t>
      </w:r>
      <w:r>
        <w:rPr>
          <w:color w:val="231F20"/>
          <w:spacing w:val="-45"/>
        </w:rPr>
        <w:t> </w:t>
      </w:r>
      <w:r>
        <w:rPr>
          <w:color w:val="231F20"/>
        </w:rPr>
        <w:t>quarterly</w:t>
      </w:r>
      <w:r>
        <w:rPr>
          <w:color w:val="231F20"/>
          <w:spacing w:val="-46"/>
        </w:rPr>
        <w:t> </w:t>
      </w:r>
      <w:r>
        <w:rPr>
          <w:color w:val="231F20"/>
        </w:rPr>
        <w:t>output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around</w:t>
      </w:r>
    </w:p>
    <w:p>
      <w:pPr>
        <w:pStyle w:val="BodyText"/>
        <w:spacing w:line="268" w:lineRule="auto"/>
        <w:ind w:left="153" w:right="61"/>
        <w:rPr>
          <w:sz w:val="14"/>
        </w:rPr>
      </w:pPr>
      <w:r>
        <w:rPr>
          <w:color w:val="231F20"/>
          <w:w w:val="95"/>
        </w:rPr>
        <w:t>0.4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  <w:w w:val="90"/>
        </w:rPr>
        <w:t>consequently have been around 0.4 percentage points higher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otherwise</w:t>
      </w:r>
      <w:r>
        <w:rPr>
          <w:color w:val="231F20"/>
          <w:spacing w:val="-44"/>
        </w:rPr>
        <w:t> </w:t>
      </w:r>
      <w:r>
        <w:rPr>
          <w:color w:val="231F20"/>
        </w:rPr>
        <w:t>would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been.</w:t>
      </w:r>
      <w:r>
        <w:rPr>
          <w:color w:val="231F20"/>
          <w:spacing w:val="-25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there</w:t>
      </w:r>
      <w:r>
        <w:rPr>
          <w:color w:val="231F20"/>
          <w:spacing w:val="-44"/>
        </w:rPr>
        <w:t> </w:t>
      </w:r>
      <w:r>
        <w:rPr>
          <w:color w:val="231F20"/>
        </w:rPr>
        <w:t>were</w:t>
      </w:r>
      <w:r>
        <w:rPr>
          <w:color w:val="231F20"/>
          <w:spacing w:val="-45"/>
        </w:rPr>
        <w:t> </w:t>
      </w:r>
      <w:r>
        <w:rPr>
          <w:color w:val="231F20"/>
        </w:rPr>
        <w:t>other </w:t>
      </w:r>
      <w:r>
        <w:rPr>
          <w:color w:val="231F20"/>
          <w:w w:val="90"/>
        </w:rPr>
        <w:t>factors,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disruptions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Tōhoku earthquake,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growth during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 </w:t>
      </w:r>
      <w:r>
        <w:rPr>
          <w:color w:val="231F20"/>
        </w:rPr>
        <w:t>holiday is</w:t>
      </w:r>
      <w:r>
        <w:rPr>
          <w:color w:val="231F20"/>
          <w:spacing w:val="-39"/>
        </w:rPr>
        <w:t> </w:t>
      </w:r>
      <w:r>
        <w:rPr>
          <w:color w:val="231F20"/>
        </w:rPr>
        <w:t>uncertain.</w:t>
      </w:r>
      <w:r>
        <w:rPr>
          <w:color w:val="231F20"/>
          <w:position w:val="4"/>
          <w:sz w:val="14"/>
        </w:rPr>
        <w:t>(2)</w:t>
      </w:r>
    </w:p>
    <w:p>
      <w:pPr>
        <w:pStyle w:val="ListParagraph"/>
        <w:numPr>
          <w:ilvl w:val="0"/>
          <w:numId w:val="29"/>
        </w:numPr>
        <w:tabs>
          <w:tab w:pos="344" w:val="left" w:leader="none"/>
        </w:tabs>
        <w:spacing w:line="244" w:lineRule="auto" w:before="89" w:after="0"/>
        <w:ind w:left="343" w:right="1059" w:hanging="171"/>
        <w:jc w:val="left"/>
        <w:rPr>
          <w:sz w:val="11"/>
        </w:rPr>
      </w:pPr>
      <w:r>
        <w:rPr>
          <w:color w:val="231F20"/>
          <w:spacing w:val="-1"/>
          <w:w w:val="101"/>
          <w:sz w:val="11"/>
        </w:rPr>
        <w:br w:type="column"/>
      </w:r>
      <w:r>
        <w:rPr>
          <w:color w:val="231F20"/>
          <w:w w:val="95"/>
          <w:sz w:val="11"/>
        </w:rPr>
        <w:t>Gross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(GVA)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their </w:t>
      </w:r>
      <w:r>
        <w:rPr>
          <w:color w:val="231F20"/>
          <w:sz w:val="11"/>
        </w:rPr>
        <w:t>shares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added.</w:t>
      </w:r>
    </w:p>
    <w:p>
      <w:pPr>
        <w:pStyle w:val="BodyText"/>
        <w:rPr>
          <w:sz w:val="17"/>
        </w:rPr>
      </w:pPr>
    </w:p>
    <w:p>
      <w:pPr>
        <w:pStyle w:val="BodyText"/>
        <w:spacing w:line="268" w:lineRule="auto"/>
        <w:ind w:left="153" w:right="295"/>
      </w:pPr>
      <w:r>
        <w:rPr>
          <w:color w:val="231F20"/>
          <w:spacing w:val="-6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Golden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Jubilee reflected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holiday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occurring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quarter,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Diamond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Jubilee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</w:rPr>
        <w:t>holiday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like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Golden</w:t>
      </w:r>
      <w:r>
        <w:rPr>
          <w:color w:val="231F20"/>
          <w:spacing w:val="-45"/>
        </w:rPr>
        <w:t> </w:t>
      </w:r>
      <w:r>
        <w:rPr>
          <w:color w:val="231F20"/>
        </w:rPr>
        <w:t>Jubilee</w:t>
      </w:r>
      <w:r>
        <w:rPr>
          <w:color w:val="231F20"/>
          <w:spacing w:val="-44"/>
        </w:rPr>
        <w:t> </w:t>
      </w:r>
      <w:r>
        <w:rPr>
          <w:color w:val="231F20"/>
        </w:rPr>
        <w:t>and, </w:t>
      </w:r>
      <w:r>
        <w:rPr>
          <w:color w:val="231F20"/>
          <w:w w:val="90"/>
        </w:rPr>
        <w:t>therefore,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royal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wedding.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Diamond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Jubilee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</w:rPr>
        <w:t>holiday</w:t>
      </w:r>
      <w:r>
        <w:rPr>
          <w:color w:val="231F20"/>
          <w:spacing w:val="-46"/>
        </w:rPr>
        <w:t> </w:t>
      </w:r>
      <w:r>
        <w:rPr>
          <w:color w:val="231F20"/>
        </w:rPr>
        <w:t>is</w:t>
      </w:r>
      <w:r>
        <w:rPr>
          <w:color w:val="231F20"/>
          <w:spacing w:val="-46"/>
        </w:rPr>
        <w:t> </w:t>
      </w:r>
      <w:r>
        <w:rPr>
          <w:color w:val="231F20"/>
        </w:rPr>
        <w:t>likely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lower</w:t>
      </w:r>
      <w:r>
        <w:rPr>
          <w:color w:val="231F20"/>
          <w:spacing w:val="-46"/>
        </w:rPr>
        <w:t> </w:t>
      </w:r>
      <w:r>
        <w:rPr>
          <w:color w:val="231F20"/>
        </w:rPr>
        <w:t>measured</w:t>
      </w:r>
      <w:r>
        <w:rPr>
          <w:color w:val="231F20"/>
          <w:spacing w:val="-47"/>
        </w:rPr>
        <w:t> </w:t>
      </w:r>
      <w:r>
        <w:rPr>
          <w:color w:val="231F20"/>
        </w:rPr>
        <w:t>output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Q2</w:t>
      </w:r>
      <w:r>
        <w:rPr>
          <w:color w:val="231F20"/>
          <w:spacing w:val="-45"/>
        </w:rPr>
        <w:t> </w:t>
      </w:r>
      <w:r>
        <w:rPr>
          <w:color w:val="231F20"/>
        </w:rPr>
        <w:t>by </w:t>
      </w:r>
      <w:r>
        <w:rPr>
          <w:color w:val="231F20"/>
          <w:w w:val="95"/>
        </w:rPr>
        <w:t>around ½ percentage point and correspondingly increase 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amount.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 </w:t>
      </w:r>
      <w:r>
        <w:rPr>
          <w:color w:val="231F20"/>
        </w:rPr>
        <w:t>on</w:t>
      </w:r>
      <w:r>
        <w:rPr>
          <w:color w:val="231F20"/>
          <w:spacing w:val="-25"/>
        </w:rPr>
        <w:t> </w:t>
      </w:r>
      <w:r>
        <w:rPr>
          <w:color w:val="231F20"/>
        </w:rPr>
        <w:t>both</w:t>
      </w:r>
      <w:r>
        <w:rPr>
          <w:color w:val="231F20"/>
          <w:spacing w:val="-24"/>
        </w:rPr>
        <w:t> </w:t>
      </w:r>
      <w:r>
        <w:rPr>
          <w:color w:val="231F20"/>
        </w:rPr>
        <w:t>sides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that</w:t>
      </w:r>
      <w:r>
        <w:rPr>
          <w:color w:val="231F20"/>
          <w:spacing w:val="-25"/>
        </w:rPr>
        <w:t> </w:t>
      </w:r>
      <w:r>
        <w:rPr>
          <w:color w:val="231F20"/>
        </w:rPr>
        <w:t>central</w:t>
      </w:r>
      <w:r>
        <w:rPr>
          <w:color w:val="231F20"/>
          <w:spacing w:val="-24"/>
        </w:rPr>
        <w:t> </w:t>
      </w:r>
      <w:r>
        <w:rPr>
          <w:color w:val="231F20"/>
        </w:rPr>
        <w:t>judgement.</w:t>
      </w:r>
    </w:p>
    <w:p>
      <w:pPr>
        <w:pStyle w:val="BodyText"/>
        <w:spacing w:before="6"/>
        <w:rPr>
          <w:sz w:val="21"/>
        </w:rPr>
      </w:pPr>
    </w:p>
    <w:p>
      <w:pPr>
        <w:pStyle w:val="Heading5"/>
      </w:pPr>
      <w:r>
        <w:rPr>
          <w:color w:val="A70740"/>
        </w:rPr>
        <w:t>The impact of the 2012 Olympic Games</w:t>
      </w:r>
    </w:p>
    <w:p>
      <w:pPr>
        <w:pStyle w:val="BodyText"/>
        <w:spacing w:line="268" w:lineRule="auto" w:before="24"/>
        <w:ind w:left="153" w:right="217"/>
      </w:pPr>
      <w:r>
        <w:rPr>
          <w:color w:val="231F20"/>
          <w:w w:val="95"/>
        </w:rPr>
        <w:t>London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Summer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Olympic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Paralympic </w:t>
      </w:r>
      <w:r>
        <w:rPr>
          <w:color w:val="231F20"/>
        </w:rPr>
        <w:t>Games</w:t>
      </w:r>
      <w:r>
        <w:rPr>
          <w:color w:val="231F20"/>
          <w:spacing w:val="-35"/>
        </w:rPr>
        <w:t> </w:t>
      </w:r>
      <w:r>
        <w:rPr>
          <w:color w:val="231F20"/>
        </w:rPr>
        <w:t>during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period</w:t>
      </w:r>
      <w:r>
        <w:rPr>
          <w:color w:val="231F20"/>
          <w:spacing w:val="-32"/>
        </w:rPr>
        <w:t> </w:t>
      </w:r>
      <w:r>
        <w:rPr>
          <w:color w:val="231F20"/>
        </w:rPr>
        <w:t>27</w:t>
      </w:r>
      <w:r>
        <w:rPr>
          <w:color w:val="231F20"/>
          <w:spacing w:val="-35"/>
        </w:rPr>
        <w:t> </w:t>
      </w:r>
      <w:r>
        <w:rPr>
          <w:color w:val="231F20"/>
        </w:rPr>
        <w:t>July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9</w:t>
      </w:r>
      <w:r>
        <w:rPr>
          <w:color w:val="231F20"/>
          <w:spacing w:val="-35"/>
        </w:rPr>
        <w:t> </w:t>
      </w:r>
      <w:r>
        <w:rPr>
          <w:color w:val="231F20"/>
        </w:rPr>
        <w:t>September.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17"/>
      </w:pPr>
      <w:r>
        <w:rPr>
          <w:color w:val="231F20"/>
        </w:rPr>
        <w:t>Hosting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Olympic</w:t>
      </w:r>
      <w:r>
        <w:rPr>
          <w:color w:val="231F20"/>
          <w:spacing w:val="-43"/>
        </w:rPr>
        <w:t> </w:t>
      </w:r>
      <w:r>
        <w:rPr>
          <w:color w:val="231F20"/>
        </w:rPr>
        <w:t>Games</w:t>
      </w:r>
      <w:r>
        <w:rPr>
          <w:color w:val="231F20"/>
          <w:spacing w:val="-39"/>
        </w:rPr>
        <w:t> </w:t>
      </w:r>
      <w:r>
        <w:rPr>
          <w:color w:val="231F20"/>
        </w:rPr>
        <w:t>involves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production</w:t>
      </w:r>
      <w:r>
        <w:rPr>
          <w:color w:val="231F20"/>
          <w:spacing w:val="-40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purchase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various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directly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measured.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 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conventions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recording </w:t>
      </w:r>
      <w:r>
        <w:rPr>
          <w:color w:val="231F20"/>
        </w:rPr>
        <w:t>those</w:t>
      </w:r>
      <w:r>
        <w:rPr>
          <w:color w:val="231F20"/>
          <w:spacing w:val="-45"/>
        </w:rPr>
        <w:t> </w:t>
      </w:r>
      <w:r>
        <w:rPr>
          <w:color w:val="231F20"/>
        </w:rPr>
        <w:t>outputs,</w:t>
      </w:r>
      <w:r>
        <w:rPr>
          <w:color w:val="231F20"/>
          <w:spacing w:val="-42"/>
        </w:rPr>
        <w:t> </w:t>
      </w:r>
      <w:r>
        <w:rPr>
          <w:color w:val="231F20"/>
        </w:rPr>
        <w:t>as,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example,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Australian</w:t>
      </w:r>
      <w:r>
        <w:rPr>
          <w:color w:val="231F20"/>
          <w:spacing w:val="-42"/>
        </w:rPr>
        <w:t> </w:t>
      </w:r>
      <w:r>
        <w:rPr>
          <w:color w:val="231F20"/>
        </w:rPr>
        <w:t>Bureau</w:t>
      </w:r>
      <w:r>
        <w:rPr>
          <w:color w:val="231F20"/>
          <w:spacing w:val="-45"/>
        </w:rPr>
        <w:t> </w:t>
      </w:r>
      <w:r>
        <w:rPr>
          <w:color w:val="231F20"/>
        </w:rPr>
        <w:t>of Statistics</w:t>
      </w:r>
      <w:r>
        <w:rPr>
          <w:color w:val="231F20"/>
          <w:spacing w:val="-45"/>
        </w:rPr>
        <w:t> </w:t>
      </w:r>
      <w:r>
        <w:rPr>
          <w:color w:val="231F20"/>
        </w:rPr>
        <w:t>did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measuring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output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2000</w:t>
      </w:r>
      <w:r>
        <w:rPr>
          <w:color w:val="231F20"/>
          <w:spacing w:val="-45"/>
        </w:rPr>
        <w:t> </w:t>
      </w:r>
      <w:r>
        <w:rPr>
          <w:color w:val="231F20"/>
        </w:rPr>
        <w:t>Sydney </w:t>
      </w:r>
      <w:r>
        <w:rPr>
          <w:color w:val="231F20"/>
          <w:w w:val="95"/>
        </w:rPr>
        <w:t>Olympic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Games.</w:t>
      </w:r>
      <w:r>
        <w:rPr>
          <w:color w:val="231F20"/>
          <w:w w:val="95"/>
          <w:position w:val="4"/>
          <w:sz w:val="14"/>
        </w:rPr>
        <w:t>(3)</w:t>
      </w:r>
      <w:r>
        <w:rPr>
          <w:color w:val="231F20"/>
          <w:spacing w:val="-10"/>
          <w:w w:val="95"/>
          <w:position w:val="4"/>
          <w:sz w:val="14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services</w:t>
      </w:r>
      <w:r>
        <w:rPr>
          <w:color w:val="231F20"/>
          <w:spacing w:val="-44"/>
        </w:rPr>
        <w:t> </w:t>
      </w:r>
      <w:r>
        <w:rPr>
          <w:color w:val="231F20"/>
        </w:rPr>
        <w:t>related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hosting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Games</w:t>
      </w:r>
      <w:r>
        <w:rPr>
          <w:color w:val="231F20"/>
          <w:spacing w:val="-44"/>
        </w:rPr>
        <w:t> </w:t>
      </w:r>
      <w:r>
        <w:rPr>
          <w:color w:val="231F20"/>
        </w:rPr>
        <w:t>will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recorded</w:t>
      </w:r>
      <w:r>
        <w:rPr>
          <w:color w:val="231F20"/>
          <w:spacing w:val="-43"/>
        </w:rPr>
        <w:t> </w:t>
      </w:r>
      <w:r>
        <w:rPr>
          <w:color w:val="231F20"/>
        </w:rPr>
        <w:t>as output</w:t>
      </w:r>
      <w:r>
        <w:rPr>
          <w:color w:val="231F20"/>
          <w:spacing w:val="-26"/>
        </w:rPr>
        <w:t> </w:t>
      </w:r>
      <w:r>
        <w:rPr>
          <w:color w:val="231F20"/>
        </w:rPr>
        <w:t>when</w:t>
      </w:r>
      <w:r>
        <w:rPr>
          <w:color w:val="231F20"/>
          <w:spacing w:val="-27"/>
        </w:rPr>
        <w:t> </w:t>
      </w:r>
      <w:r>
        <w:rPr>
          <w:color w:val="231F20"/>
        </w:rPr>
        <w:t>that</w:t>
      </w:r>
      <w:r>
        <w:rPr>
          <w:color w:val="231F20"/>
          <w:spacing w:val="-24"/>
        </w:rPr>
        <w:t> </w:t>
      </w:r>
      <w:r>
        <w:rPr>
          <w:color w:val="231F20"/>
        </w:rPr>
        <w:t>expenditure</w:t>
      </w:r>
      <w:r>
        <w:rPr>
          <w:color w:val="231F20"/>
          <w:spacing w:val="-27"/>
        </w:rPr>
        <w:t> </w:t>
      </w:r>
      <w:r>
        <w:rPr>
          <w:color w:val="231F20"/>
        </w:rPr>
        <w:t>occurs.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53" w:right="222"/>
      </w:pPr>
      <w:r>
        <w:rPr>
          <w:color w:val="231F20"/>
          <w:w w:val="95"/>
        </w:rPr>
        <w:t>Although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Games </w:t>
      </w:r>
      <w:r>
        <w:rPr>
          <w:color w:val="231F20"/>
        </w:rPr>
        <w:t>has already occurred, there is likely to be considerable </w:t>
      </w:r>
      <w:r>
        <w:rPr>
          <w:color w:val="231F20"/>
          <w:w w:val="95"/>
        </w:rPr>
        <w:t>expenditure concentrated in the immediate run-up to and </w:t>
      </w:r>
      <w:r>
        <w:rPr>
          <w:color w:val="231F20"/>
          <w:w w:val="90"/>
        </w:rPr>
        <w:t>during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Games,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boost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measured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2012.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London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Organising </w:t>
      </w:r>
      <w:r>
        <w:rPr>
          <w:color w:val="231F20"/>
        </w:rPr>
        <w:t>Committee of the Olympic Games (LOCOG), the body </w:t>
      </w:r>
      <w:r>
        <w:rPr>
          <w:color w:val="231F20"/>
          <w:w w:val="90"/>
        </w:rPr>
        <w:t>responsible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staging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Games,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spend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£2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total,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equivalent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quarterly</w:t>
      </w:r>
      <w:r>
        <w:rPr>
          <w:color w:val="231F20"/>
          <w:spacing w:val="-44"/>
        </w:rPr>
        <w:t> </w:t>
      </w:r>
      <w:r>
        <w:rPr>
          <w:color w:val="231F20"/>
        </w:rPr>
        <w:t>UK</w:t>
      </w:r>
      <w:r>
        <w:rPr>
          <w:color w:val="231F20"/>
          <w:spacing w:val="-44"/>
        </w:rPr>
        <w:t> </w:t>
      </w:r>
      <w:r>
        <w:rPr>
          <w:color w:val="231F20"/>
          <w:spacing w:val="-3"/>
        </w:rPr>
        <w:t>GDP.</w:t>
      </w:r>
      <w:r>
        <w:rPr>
          <w:color w:val="231F20"/>
          <w:spacing w:val="-3"/>
          <w:position w:val="4"/>
          <w:sz w:val="14"/>
        </w:rPr>
        <w:t>(4)</w:t>
      </w:r>
      <w:r>
        <w:rPr>
          <w:color w:val="231F20"/>
          <w:spacing w:val="-8"/>
          <w:position w:val="4"/>
          <w:sz w:val="14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March</w:t>
      </w:r>
      <w:r>
        <w:rPr>
          <w:color w:val="231F20"/>
          <w:spacing w:val="-42"/>
        </w:rPr>
        <w:t> </w:t>
      </w:r>
      <w:r>
        <w:rPr>
          <w:color w:val="231F20"/>
        </w:rPr>
        <w:t>2011,</w:t>
      </w:r>
      <w:r>
        <w:rPr>
          <w:color w:val="231F20"/>
          <w:spacing w:val="-42"/>
        </w:rPr>
        <w:t> </w:t>
      </w:r>
      <w:r>
        <w:rPr>
          <w:color w:val="231F20"/>
        </w:rPr>
        <w:t>LOCOG</w:t>
      </w:r>
      <w:r>
        <w:rPr>
          <w:color w:val="231F20"/>
          <w:spacing w:val="-42"/>
        </w:rPr>
        <w:t> </w:t>
      </w:r>
      <w:r>
        <w:rPr>
          <w:color w:val="231F20"/>
        </w:rPr>
        <w:t>had</w:t>
      </w:r>
      <w:r>
        <w:rPr>
          <w:color w:val="231F20"/>
          <w:spacing w:val="-41"/>
        </w:rPr>
        <w:t> </w:t>
      </w:r>
      <w:r>
        <w:rPr>
          <w:color w:val="231F20"/>
        </w:rPr>
        <w:t>spent only</w:t>
      </w:r>
      <w:r>
        <w:rPr>
          <w:color w:val="231F20"/>
          <w:spacing w:val="-21"/>
        </w:rPr>
        <w:t> </w:t>
      </w:r>
      <w:r>
        <w:rPr>
          <w:color w:val="231F20"/>
        </w:rPr>
        <w:t>around</w:t>
      </w:r>
      <w:r>
        <w:rPr>
          <w:color w:val="231F20"/>
          <w:spacing w:val="-20"/>
        </w:rPr>
        <w:t> </w:t>
      </w:r>
      <w:r>
        <w:rPr>
          <w:color w:val="231F20"/>
        </w:rPr>
        <w:t>£500</w:t>
      </w:r>
      <w:r>
        <w:rPr>
          <w:color w:val="231F20"/>
          <w:spacing w:val="-20"/>
        </w:rPr>
        <w:t> </w:t>
      </w:r>
      <w:r>
        <w:rPr>
          <w:color w:val="231F20"/>
        </w:rPr>
        <w:t>million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that.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5171" w:space="158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8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76" w:right="38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Olympic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Games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indirect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Q3.</w:t>
      </w:r>
      <w:r>
        <w:rPr>
          <w:color w:val="231F20"/>
          <w:spacing w:val="-27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example,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level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tourism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higher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a result, although it is not clear to what extent tourism </w:t>
      </w:r>
      <w:r>
        <w:rPr>
          <w:color w:val="231F20"/>
          <w:w w:val="95"/>
        </w:rPr>
        <w:t>associated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Games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displace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tourism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would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occurred.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transport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disruption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 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concentration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normal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taking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holidays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Q3</w:t>
      </w:r>
      <w:r>
        <w:rPr>
          <w:color w:val="231F20"/>
          <w:spacing w:val="-44"/>
        </w:rPr>
        <w:t> </w:t>
      </w:r>
      <w:r>
        <w:rPr>
          <w:color w:val="231F20"/>
        </w:rPr>
        <w:t>could</w:t>
      </w:r>
      <w:r>
        <w:rPr>
          <w:color w:val="231F20"/>
          <w:spacing w:val="-43"/>
        </w:rPr>
        <w:t> </w:t>
      </w:r>
      <w:r>
        <w:rPr>
          <w:color w:val="231F20"/>
        </w:rPr>
        <w:t>reduce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output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businesses,</w:t>
      </w:r>
      <w:r>
        <w:rPr>
          <w:color w:val="231F20"/>
          <w:spacing w:val="-43"/>
        </w:rPr>
        <w:t> </w:t>
      </w:r>
      <w:r>
        <w:rPr>
          <w:color w:val="231F20"/>
        </w:rPr>
        <w:t>particularly</w:t>
      </w:r>
      <w:r>
        <w:rPr>
          <w:color w:val="231F20"/>
          <w:spacing w:val="-44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London.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types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effects</w:t>
      </w:r>
      <w:r>
        <w:rPr>
          <w:color w:val="231F20"/>
          <w:spacing w:val="-21"/>
        </w:rPr>
        <w:t> </w:t>
      </w:r>
      <w:r>
        <w:rPr>
          <w:color w:val="231F20"/>
        </w:rPr>
        <w:t>will</w:t>
      </w:r>
      <w:r>
        <w:rPr>
          <w:color w:val="231F20"/>
          <w:spacing w:val="-18"/>
        </w:rPr>
        <w:t> </w:t>
      </w:r>
      <w:r>
        <w:rPr>
          <w:color w:val="231F20"/>
        </w:rPr>
        <w:t>be.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6" w:right="74"/>
      </w:pPr>
      <w:r>
        <w:rPr>
          <w:color w:val="231F20"/>
          <w:w w:val="95"/>
        </w:rPr>
        <w:t>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alternative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estimating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effect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past</w:t>
      </w:r>
      <w:r>
        <w:rPr>
          <w:color w:val="231F20"/>
          <w:spacing w:val="-39"/>
        </w:rPr>
        <w:t> </w:t>
      </w:r>
      <w:r>
        <w:rPr>
          <w:color w:val="231F20"/>
        </w:rPr>
        <w:t>Olympic</w:t>
      </w:r>
      <w:r>
        <w:rPr>
          <w:color w:val="231F20"/>
          <w:spacing w:val="-40"/>
        </w:rPr>
        <w:t> </w:t>
      </w:r>
      <w:r>
        <w:rPr>
          <w:color w:val="231F20"/>
        </w:rPr>
        <w:t>Games.</w:t>
      </w:r>
      <w:r>
        <w:rPr>
          <w:color w:val="231F20"/>
          <w:spacing w:val="-12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2000</w:t>
      </w:r>
      <w:r>
        <w:rPr>
          <w:color w:val="231F20"/>
          <w:spacing w:val="-39"/>
        </w:rPr>
        <w:t> </w:t>
      </w:r>
      <w:r>
        <w:rPr>
          <w:color w:val="231F20"/>
        </w:rPr>
        <w:t>Sydney </w:t>
      </w:r>
      <w:r>
        <w:rPr>
          <w:color w:val="231F20"/>
          <w:w w:val="90"/>
        </w:rPr>
        <w:t>Olympic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Games,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Reserve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Australia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estimated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boost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GDP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quarter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Games</w:t>
      </w:r>
      <w:r>
        <w:rPr>
          <w:color w:val="231F20"/>
          <w:spacing w:val="-40"/>
        </w:rPr>
        <w:t> </w:t>
      </w:r>
      <w:r>
        <w:rPr>
          <w:color w:val="231F20"/>
        </w:rPr>
        <w:t>was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¾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point.</w:t>
      </w:r>
      <w:r>
        <w:rPr>
          <w:color w:val="231F20"/>
          <w:w w:val="95"/>
          <w:position w:val="4"/>
          <w:sz w:val="14"/>
        </w:rPr>
        <w:t>(5)</w:t>
      </w:r>
      <w:r>
        <w:rPr>
          <w:color w:val="231F20"/>
          <w:spacing w:val="6"/>
          <w:w w:val="95"/>
          <w:position w:val="4"/>
          <w:sz w:val="14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pattern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spending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United</w:t>
      </w:r>
      <w:r>
        <w:rPr>
          <w:color w:val="231F20"/>
          <w:spacing w:val="-41"/>
        </w:rPr>
        <w:t> </w:t>
      </w:r>
      <w:r>
        <w:rPr>
          <w:color w:val="231F20"/>
        </w:rPr>
        <w:t>Kingdom</w:t>
      </w:r>
      <w:r>
        <w:rPr>
          <w:color w:val="231F20"/>
          <w:spacing w:val="-41"/>
        </w:rPr>
        <w:t> </w:t>
      </w:r>
      <w:r>
        <w:rPr>
          <w:color w:val="231F20"/>
        </w:rPr>
        <w:t>related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Olympics would</w:t>
      </w:r>
      <w:r>
        <w:rPr>
          <w:color w:val="231F20"/>
          <w:spacing w:val="-45"/>
        </w:rPr>
        <w:t> </w:t>
      </w:r>
      <w:r>
        <w:rPr>
          <w:color w:val="231F20"/>
        </w:rPr>
        <w:t>provide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boost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0.2</w:t>
      </w:r>
      <w:r>
        <w:rPr>
          <w:color w:val="231F20"/>
          <w:spacing w:val="-44"/>
        </w:rPr>
        <w:t> </w:t>
      </w:r>
      <w:r>
        <w:rPr>
          <w:color w:val="231F20"/>
        </w:rPr>
        <w:t>percentage</w:t>
      </w:r>
      <w:r>
        <w:rPr>
          <w:color w:val="231F20"/>
          <w:spacing w:val="-44"/>
        </w:rPr>
        <w:t> </w:t>
      </w:r>
      <w:r>
        <w:rPr>
          <w:color w:val="231F20"/>
        </w:rPr>
        <w:t>points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</w:p>
    <w:p>
      <w:pPr>
        <w:pStyle w:val="BodyText"/>
        <w:spacing w:line="232" w:lineRule="exact"/>
        <w:ind w:left="176"/>
      </w:pPr>
      <w:r>
        <w:rPr>
          <w:color w:val="231F20"/>
        </w:rPr>
        <w:t>UK GDP.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68" w:lineRule="auto"/>
        <w:ind w:left="176" w:right="38"/>
      </w:pP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 slightly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Games,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 </w:t>
      </w:r>
      <w:r>
        <w:rPr>
          <w:color w:val="231F20"/>
        </w:rPr>
        <w:t>reversed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Q4</w:t>
      </w:r>
      <w:r>
        <w:rPr>
          <w:color w:val="231F20"/>
          <w:spacing w:val="-34"/>
        </w:rPr>
        <w:t> </w:t>
      </w:r>
      <w:r>
        <w:rPr>
          <w:color w:val="231F20"/>
        </w:rPr>
        <w:t>as</w:t>
      </w:r>
      <w:r>
        <w:rPr>
          <w:color w:val="231F20"/>
          <w:spacing w:val="-35"/>
        </w:rPr>
        <w:t> </w:t>
      </w:r>
      <w:r>
        <w:rPr>
          <w:color w:val="231F20"/>
        </w:rPr>
        <w:t>output</w:t>
      </w:r>
      <w:r>
        <w:rPr>
          <w:color w:val="231F20"/>
          <w:spacing w:val="-34"/>
        </w:rPr>
        <w:t> </w:t>
      </w:r>
      <w:r>
        <w:rPr>
          <w:color w:val="231F20"/>
        </w:rPr>
        <w:t>returns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its</w:t>
      </w:r>
      <w:r>
        <w:rPr>
          <w:color w:val="231F20"/>
          <w:spacing w:val="-33"/>
        </w:rPr>
        <w:t> </w:t>
      </w:r>
      <w:r>
        <w:rPr>
          <w:color w:val="231F20"/>
        </w:rPr>
        <w:t>normal</w:t>
      </w:r>
      <w:r>
        <w:rPr>
          <w:color w:val="231F20"/>
          <w:spacing w:val="-35"/>
        </w:rPr>
        <w:t> </w:t>
      </w:r>
      <w:r>
        <w:rPr>
          <w:color w:val="231F20"/>
        </w:rPr>
        <w:t>level.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5"/>
        <w:ind w:left="199"/>
      </w:pPr>
      <w:r>
        <w:rPr>
          <w:color w:val="A70740"/>
        </w:rPr>
        <w:t>Conclusion</w:t>
      </w:r>
    </w:p>
    <w:p>
      <w:pPr>
        <w:pStyle w:val="BodyText"/>
        <w:spacing w:line="268" w:lineRule="auto" w:before="23"/>
        <w:ind w:left="199" w:right="456"/>
      </w:pPr>
      <w:r>
        <w:rPr>
          <w:color w:val="231F20"/>
          <w:w w:val="90"/>
        </w:rPr>
        <w:t>There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special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factors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2012.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 </w:t>
      </w:r>
      <w:r>
        <w:rPr>
          <w:color w:val="231F20"/>
          <w:w w:val="90"/>
        </w:rPr>
        <w:t>is considerable uncertainty around the precise magnitude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impact.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ONS</w:t>
      </w:r>
      <w:r>
        <w:rPr>
          <w:color w:val="231F20"/>
          <w:spacing w:val="-37"/>
        </w:rPr>
        <w:t> </w:t>
      </w:r>
      <w:r>
        <w:rPr>
          <w:color w:val="231F20"/>
        </w:rPr>
        <w:t>measure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likely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be</w:t>
      </w:r>
      <w:r>
        <w:rPr>
          <w:color w:val="231F20"/>
          <w:spacing w:val="-36"/>
        </w:rPr>
        <w:t> </w:t>
      </w:r>
      <w:r>
        <w:rPr>
          <w:color w:val="231F20"/>
        </w:rPr>
        <w:t>around</w:t>
      </w:r>
    </w:p>
    <w:p>
      <w:pPr>
        <w:pStyle w:val="BodyText"/>
        <w:spacing w:line="268" w:lineRule="auto"/>
        <w:ind w:left="199" w:right="48"/>
      </w:pPr>
      <w:r>
        <w:rPr>
          <w:color w:val="231F20"/>
          <w:w w:val="90"/>
        </w:rPr>
        <w:t>½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excluding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Q3.</w:t>
      </w:r>
      <w:r>
        <w:rPr>
          <w:color w:val="231F20"/>
          <w:spacing w:val="-25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3"/>
        </w:rPr>
        <w:t> </w:t>
      </w:r>
      <w:r>
        <w:rPr>
          <w:color w:val="231F20"/>
        </w:rPr>
        <w:t>then</w:t>
      </w:r>
      <w:r>
        <w:rPr>
          <w:color w:val="231F20"/>
          <w:spacing w:val="-41"/>
        </w:rPr>
        <w:t> </w:t>
      </w:r>
      <w:r>
        <w:rPr>
          <w:color w:val="231F20"/>
        </w:rPr>
        <w:t>also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little</w:t>
      </w:r>
      <w:r>
        <w:rPr>
          <w:color w:val="231F20"/>
          <w:spacing w:val="-42"/>
        </w:rPr>
        <w:t> </w:t>
      </w:r>
      <w:r>
        <w:rPr>
          <w:color w:val="231F20"/>
        </w:rPr>
        <w:t>weaker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Q4</w:t>
      </w:r>
      <w:r>
        <w:rPr>
          <w:color w:val="231F20"/>
          <w:spacing w:val="-41"/>
        </w:rPr>
        <w:t> </w:t>
      </w:r>
      <w:r>
        <w:rPr>
          <w:color w:val="231F20"/>
        </w:rPr>
        <w:t>as the</w:t>
      </w:r>
      <w:r>
        <w:rPr>
          <w:color w:val="231F20"/>
          <w:spacing w:val="-47"/>
        </w:rPr>
        <w:t> </w:t>
      </w:r>
      <w:r>
        <w:rPr>
          <w:color w:val="231F20"/>
        </w:rPr>
        <w:t>ONS</w:t>
      </w:r>
      <w:r>
        <w:rPr>
          <w:color w:val="231F20"/>
          <w:spacing w:val="-44"/>
        </w:rPr>
        <w:t> </w:t>
      </w:r>
      <w:r>
        <w:rPr>
          <w:color w:val="231F20"/>
        </w:rPr>
        <w:t>measure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output</w:t>
      </w:r>
      <w:r>
        <w:rPr>
          <w:color w:val="231F20"/>
          <w:spacing w:val="-44"/>
        </w:rPr>
        <w:t> </w:t>
      </w:r>
      <w:r>
        <w:rPr>
          <w:color w:val="231F20"/>
        </w:rPr>
        <w:t>returns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5"/>
        </w:rPr>
        <w:t> </w:t>
      </w:r>
      <w:r>
        <w:rPr>
          <w:color w:val="231F20"/>
        </w:rPr>
        <w:t>underlying</w:t>
      </w:r>
      <w:r>
        <w:rPr>
          <w:color w:val="231F20"/>
          <w:spacing w:val="-44"/>
        </w:rPr>
        <w:t> </w:t>
      </w:r>
      <w:r>
        <w:rPr>
          <w:color w:val="231F20"/>
        </w:rPr>
        <w:t>level.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3"/>
        </w:rPr>
      </w:pPr>
    </w:p>
    <w:p>
      <w:pPr>
        <w:pStyle w:val="ListParagraph"/>
        <w:numPr>
          <w:ilvl w:val="1"/>
          <w:numId w:val="29"/>
        </w:numPr>
        <w:tabs>
          <w:tab w:pos="390" w:val="left" w:leader="none"/>
        </w:tabs>
        <w:spacing w:line="235" w:lineRule="auto" w:before="0" w:after="0"/>
        <w:ind w:left="389" w:right="465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example,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ONS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does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adjust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working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days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lost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due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Easter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each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 March and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April.</w:t>
      </w:r>
    </w:p>
    <w:p>
      <w:pPr>
        <w:pStyle w:val="ListParagraph"/>
        <w:numPr>
          <w:ilvl w:val="1"/>
          <w:numId w:val="29"/>
        </w:numPr>
        <w:tabs>
          <w:tab w:pos="390" w:val="left" w:leader="none"/>
        </w:tabs>
        <w:spacing w:line="160" w:lineRule="exact" w:before="0" w:after="0"/>
        <w:ind w:left="389" w:right="0" w:hanging="214"/>
        <w:jc w:val="left"/>
        <w:rPr>
          <w:i/>
          <w:sz w:val="14"/>
        </w:rPr>
      </w:pPr>
      <w:r>
        <w:rPr>
          <w:color w:val="231F20"/>
          <w:sz w:val="14"/>
        </w:rPr>
        <w:t>For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details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24–25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May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2011</w:t>
      </w:r>
      <w:r>
        <w:rPr>
          <w:color w:val="231F20"/>
          <w:spacing w:val="-19"/>
          <w:sz w:val="14"/>
        </w:rPr>
        <w:t> </w:t>
      </w:r>
      <w:r>
        <w:rPr>
          <w:i/>
          <w:color w:val="231F20"/>
          <w:sz w:val="14"/>
        </w:rPr>
        <w:t>Report.</w:t>
      </w:r>
    </w:p>
    <w:p>
      <w:pPr>
        <w:pStyle w:val="ListParagraph"/>
        <w:numPr>
          <w:ilvl w:val="1"/>
          <w:numId w:val="29"/>
        </w:numPr>
        <w:tabs>
          <w:tab w:pos="390" w:val="left" w:leader="none"/>
        </w:tabs>
        <w:spacing w:line="235" w:lineRule="auto" w:before="2" w:after="0"/>
        <w:ind w:left="389" w:right="555" w:hanging="213"/>
        <w:jc w:val="left"/>
        <w:rPr>
          <w:sz w:val="14"/>
        </w:rPr>
      </w:pPr>
      <w:r>
        <w:rPr>
          <w:color w:val="231F20"/>
          <w:w w:val="95"/>
          <w:sz w:val="14"/>
        </w:rPr>
        <w:t>This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how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ONS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has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so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far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dealt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Olympic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Games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ticket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sales.</w:t>
      </w:r>
      <w:r>
        <w:rPr>
          <w:color w:val="231F20"/>
          <w:spacing w:val="-4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more details see </w:t>
      </w:r>
      <w:hyperlink r:id="rId68">
        <w:r>
          <w:rPr>
            <w:color w:val="231F20"/>
            <w:w w:val="95"/>
            <w:sz w:val="14"/>
          </w:rPr>
          <w:t>www.ons.gov.uk/ons/rel/naa2/second-estimate-of-gdp/q2-</w:t>
        </w:r>
      </w:hyperlink>
      <w:r>
        <w:rPr>
          <w:color w:val="231F20"/>
          <w:w w:val="95"/>
          <w:sz w:val="14"/>
        </w:rPr>
        <w:t> </w:t>
      </w:r>
      <w:r>
        <w:rPr>
          <w:color w:val="231F20"/>
          <w:sz w:val="14"/>
        </w:rPr>
        <w:t>2011/treatment-of-the-sale-of-olympic-tickets.pdf.</w:t>
      </w:r>
    </w:p>
    <w:p>
      <w:pPr>
        <w:pStyle w:val="ListParagraph"/>
        <w:numPr>
          <w:ilvl w:val="1"/>
          <w:numId w:val="29"/>
        </w:numPr>
        <w:tabs>
          <w:tab w:pos="390" w:val="left" w:leader="none"/>
        </w:tabs>
        <w:spacing w:line="235" w:lineRule="auto" w:before="2" w:after="0"/>
        <w:ind w:left="389" w:right="265" w:hanging="213"/>
        <w:jc w:val="left"/>
        <w:rPr>
          <w:sz w:val="14"/>
        </w:rPr>
      </w:pPr>
      <w:r>
        <w:rPr>
          <w:color w:val="231F20"/>
          <w:sz w:val="14"/>
        </w:rPr>
        <w:t>For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details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LOCOG</w:t>
      </w:r>
      <w:r>
        <w:rPr>
          <w:color w:val="231F20"/>
          <w:spacing w:val="-29"/>
          <w:sz w:val="14"/>
        </w:rPr>
        <w:t> </w:t>
      </w:r>
      <w:r>
        <w:rPr>
          <w:i/>
          <w:color w:val="231F20"/>
          <w:sz w:val="14"/>
        </w:rPr>
        <w:t>Annual</w:t>
      </w:r>
      <w:r>
        <w:rPr>
          <w:i/>
          <w:color w:val="231F20"/>
          <w:spacing w:val="-31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i/>
          <w:color w:val="231F20"/>
          <w:spacing w:val="-32"/>
          <w:sz w:val="14"/>
        </w:rPr>
        <w:t> </w:t>
      </w:r>
      <w:r>
        <w:rPr>
          <w:i/>
          <w:color w:val="231F20"/>
          <w:sz w:val="14"/>
        </w:rPr>
        <w:t>2010–2011</w:t>
      </w:r>
      <w:r>
        <w:rPr>
          <w:color w:val="231F20"/>
          <w:sz w:val="14"/>
        </w:rPr>
        <w:t>,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which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can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be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found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at </w:t>
      </w:r>
      <w:hyperlink r:id="rId69">
        <w:r>
          <w:rPr>
            <w:color w:val="231F20"/>
            <w:spacing w:val="-1"/>
            <w:w w:val="85"/>
            <w:sz w:val="14"/>
          </w:rPr>
          <w:t>www.london2012.com/mm/Document/Publications/Annualreports/01/24/09/33/loc</w:t>
        </w:r>
      </w:hyperlink>
      <w:r>
        <w:rPr>
          <w:color w:val="231F20"/>
          <w:spacing w:val="-1"/>
          <w:w w:val="85"/>
          <w:sz w:val="14"/>
        </w:rPr>
        <w:t> </w:t>
      </w:r>
      <w:r>
        <w:rPr>
          <w:color w:val="231F20"/>
          <w:sz w:val="14"/>
        </w:rPr>
        <w:t>og-annual-report-2010-11.pdf.</w:t>
      </w:r>
    </w:p>
    <w:p>
      <w:pPr>
        <w:pStyle w:val="ListParagraph"/>
        <w:numPr>
          <w:ilvl w:val="1"/>
          <w:numId w:val="29"/>
        </w:numPr>
        <w:tabs>
          <w:tab w:pos="390" w:val="left" w:leader="none"/>
        </w:tabs>
        <w:spacing w:line="235" w:lineRule="auto" w:before="2" w:after="0"/>
        <w:ind w:left="389" w:right="640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details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address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Mr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J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Macfarlane,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Governor,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Joint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Australian Business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Economists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w w:val="90"/>
          <w:sz w:val="14"/>
        </w:rPr>
        <w:t>Economic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Society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w w:val="90"/>
          <w:sz w:val="14"/>
        </w:rPr>
        <w:t>(New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South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Wales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w w:val="90"/>
          <w:sz w:val="14"/>
        </w:rPr>
        <w:t>Branch)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w w:val="90"/>
          <w:sz w:val="14"/>
        </w:rPr>
        <w:t>Dinner, </w:t>
      </w:r>
      <w:r>
        <w:rPr>
          <w:color w:val="231F20"/>
          <w:w w:val="95"/>
          <w:sz w:val="14"/>
        </w:rPr>
        <w:t>Sydney, 10 July 2001, which can be found at </w:t>
      </w:r>
      <w:hyperlink r:id="rId70">
        <w:r>
          <w:rPr>
            <w:color w:val="231F20"/>
            <w:w w:val="95"/>
            <w:sz w:val="14"/>
          </w:rPr>
          <w:t>www.rba.gov.au/publications/bulletin/2001/jul/pdf/bu-0701-2.pdf.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80"/>
          <w:cols w:num="2" w:equalWidth="0">
            <w:col w:w="5166" w:space="140"/>
            <w:col w:w="5384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68" w:lineRule="auto" w:before="102"/>
        <w:ind w:left="5482" w:right="289"/>
      </w:pPr>
      <w:r>
        <w:rPr>
          <w:color w:val="231F20"/>
        </w:rPr>
        <w:t>Public sector employment continued to fall in 2011 Q4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3.4),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0"/>
        </w:rPr>
        <w:t>year.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consistent </w:t>
      </w:r>
      <w:r>
        <w:rPr>
          <w:color w:val="231F20"/>
        </w:rPr>
        <w:t>with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Government’s</w:t>
      </w:r>
      <w:r>
        <w:rPr>
          <w:color w:val="231F20"/>
          <w:spacing w:val="-24"/>
        </w:rPr>
        <w:t> </w:t>
      </w:r>
      <w:r>
        <w:rPr>
          <w:color w:val="231F20"/>
        </w:rPr>
        <w:t>spending</w:t>
      </w:r>
      <w:r>
        <w:rPr>
          <w:color w:val="231F20"/>
          <w:spacing w:val="-24"/>
        </w:rPr>
        <w:t> </w:t>
      </w:r>
      <w:r>
        <w:rPr>
          <w:color w:val="231F20"/>
        </w:rPr>
        <w:t>plans.</w:t>
      </w:r>
    </w:p>
    <w:p>
      <w:pPr>
        <w:pStyle w:val="BodyText"/>
        <w:spacing w:before="6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3.A </w:t>
      </w:r>
      <w:r>
        <w:rPr>
          <w:color w:val="231F20"/>
          <w:sz w:val="18"/>
        </w:rPr>
        <w:t>Average actual weekly hours worked</w:t>
      </w:r>
      <w:r>
        <w:rPr>
          <w:color w:val="231F20"/>
          <w:position w:val="4"/>
          <w:sz w:val="12"/>
        </w:rPr>
        <w:t>(a)</w:t>
      </w:r>
    </w:p>
    <w:p>
      <w:pPr>
        <w:tabs>
          <w:tab w:pos="3876" w:val="left" w:leader="none"/>
          <w:tab w:pos="5085" w:val="right" w:leader="none"/>
        </w:tabs>
        <w:spacing w:before="198"/>
        <w:ind w:left="2156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2011</w:t>
        <w:tab/>
        <w:t>2012</w:t>
      </w:r>
    </w:p>
    <w:p>
      <w:pPr>
        <w:tabs>
          <w:tab w:pos="2653" w:val="left" w:leader="none"/>
          <w:tab w:pos="4734" w:val="left" w:leader="none"/>
        </w:tabs>
        <w:spacing w:before="61"/>
        <w:ind w:left="1636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18752" from="114.426003pt,2.450pt" to="188.851003pt,2.450pt" stroked="true" strokeweight=".1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19264" from="268.893005pt,2.52pt" to="289.134005pt,2.52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2002–07</w:t>
        <w:tab/>
        <w:t>2008–10</w:t>
        <w:tab/>
      </w:r>
      <w:r>
        <w:rPr>
          <w:color w:val="231F20"/>
          <w:w w:val="85"/>
          <w:sz w:val="14"/>
        </w:rPr>
        <w:t>Feb.</w:t>
      </w:r>
      <w:r>
        <w:rPr>
          <w:color w:val="231F20"/>
          <w:w w:val="85"/>
          <w:position w:val="4"/>
          <w:sz w:val="11"/>
        </w:rPr>
        <w:t>(b)</w:t>
      </w:r>
    </w:p>
    <w:p>
      <w:pPr>
        <w:tabs>
          <w:tab w:pos="1923" w:val="left" w:leader="none"/>
          <w:tab w:pos="2930" w:val="left" w:leader="none"/>
          <w:tab w:pos="3910" w:val="left" w:leader="none"/>
          <w:tab w:pos="5085" w:val="right" w:leader="none"/>
        </w:tabs>
        <w:spacing w:before="158"/>
        <w:ind w:left="1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18240" from="39.683998pt,4.551754pt" to="289.133998pt,4.551754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Whole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economy</w:t>
        <w:tab/>
      </w:r>
      <w:r>
        <w:rPr>
          <w:color w:val="231F20"/>
          <w:spacing w:val="-5"/>
          <w:sz w:val="14"/>
        </w:rPr>
        <w:t>32.1</w:t>
        <w:tab/>
      </w:r>
      <w:r>
        <w:rPr>
          <w:color w:val="231F20"/>
          <w:sz w:val="14"/>
        </w:rPr>
        <w:t>31.7</w:t>
        <w:tab/>
        <w:t>31.5</w:t>
        <w:tab/>
        <w:t>31.8</w:t>
      </w:r>
    </w:p>
    <w:p>
      <w:pPr>
        <w:tabs>
          <w:tab w:pos="1912" w:val="left" w:leader="none"/>
          <w:tab w:pos="2924" w:val="left" w:leader="none"/>
          <w:tab w:pos="3910" w:val="left" w:leader="none"/>
          <w:tab w:pos="5085" w:val="righ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Full-time</w:t>
        <w:tab/>
      </w:r>
      <w:r>
        <w:rPr>
          <w:color w:val="231F20"/>
          <w:spacing w:val="-5"/>
          <w:sz w:val="14"/>
        </w:rPr>
        <w:t>37.3</w:t>
        <w:tab/>
        <w:t>37.0</w:t>
        <w:tab/>
        <w:t>37.0</w:t>
        <w:tab/>
        <w:t>37.4</w:t>
      </w:r>
    </w:p>
    <w:p>
      <w:pPr>
        <w:tabs>
          <w:tab w:pos="1904" w:val="left" w:leader="none"/>
          <w:tab w:pos="2919" w:val="left" w:leader="none"/>
          <w:tab w:pos="3905" w:val="left" w:leader="none"/>
          <w:tab w:pos="5085" w:val="right" w:leader="none"/>
        </w:tabs>
        <w:spacing w:before="73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Part-time</w:t>
        <w:tab/>
        <w:t>15.6</w:t>
        <w:tab/>
        <w:t>15.6</w:t>
        <w:tab/>
        <w:t>15.6</w:t>
        <w:tab/>
        <w:t>15.7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weekly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hours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worked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job.</w:t>
      </w: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2012.</w:t>
      </w:r>
    </w:p>
    <w:p>
      <w:pPr>
        <w:pStyle w:val="BodyText"/>
        <w:spacing w:line="268" w:lineRule="auto" w:before="103"/>
        <w:ind w:left="153" w:right="274"/>
      </w:pPr>
      <w:r>
        <w:rPr/>
        <w:br w:type="column"/>
      </w:r>
      <w:r>
        <w:rPr>
          <w:color w:val="231F20"/>
          <w:w w:val="95"/>
        </w:rPr>
        <w:t>Private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offsetting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employment.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private sector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3.4)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have reflected some companies needing to increase </w:t>
      </w:r>
      <w:r>
        <w:rPr>
          <w:color w:val="231F20"/>
          <w:w w:val="90"/>
        </w:rPr>
        <w:t>employment just to meet current demand. Alternatively, to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extent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reflected</w:t>
      </w:r>
      <w:r>
        <w:rPr>
          <w:color w:val="231F20"/>
          <w:spacing w:val="-43"/>
        </w:rPr>
        <w:t>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companies</w:t>
      </w:r>
      <w:r>
        <w:rPr>
          <w:color w:val="231F20"/>
          <w:spacing w:val="-43"/>
        </w:rPr>
        <w:t> </w:t>
      </w:r>
      <w:r>
        <w:rPr>
          <w:color w:val="231F20"/>
        </w:rPr>
        <w:t>expanding </w:t>
      </w:r>
      <w:r>
        <w:rPr>
          <w:color w:val="231F20"/>
          <w:w w:val="90"/>
        </w:rPr>
        <w:t>employment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anticipation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could </w:t>
      </w:r>
      <w:r>
        <w:rPr>
          <w:color w:val="231F20"/>
        </w:rPr>
        <w:t>imply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period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employment</w:t>
      </w:r>
      <w:r>
        <w:rPr>
          <w:color w:val="231F20"/>
          <w:spacing w:val="-42"/>
        </w:rPr>
        <w:t> </w:t>
      </w:r>
      <w:r>
        <w:rPr>
          <w:color w:val="231F20"/>
        </w:rPr>
        <w:t>growing</w:t>
      </w:r>
      <w:r>
        <w:rPr>
          <w:color w:val="231F20"/>
          <w:spacing w:val="-42"/>
        </w:rPr>
        <w:t> </w:t>
      </w: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slowly</w:t>
      </w:r>
      <w:r>
        <w:rPr>
          <w:color w:val="231F20"/>
          <w:spacing w:val="-44"/>
        </w:rPr>
        <w:t> </w:t>
      </w:r>
      <w:r>
        <w:rPr>
          <w:color w:val="231F20"/>
        </w:rPr>
        <w:t>than output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near</w:t>
      </w:r>
      <w:r>
        <w:rPr>
          <w:color w:val="231F20"/>
          <w:spacing w:val="-23"/>
        </w:rPr>
        <w:t> </w:t>
      </w:r>
      <w:r>
        <w:rPr>
          <w:color w:val="231F20"/>
        </w:rPr>
        <w:t>term.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74"/>
      </w:pPr>
      <w:r>
        <w:rPr>
          <w:color w:val="231F20"/>
        </w:rPr>
        <w:t>Within</w:t>
      </w:r>
      <w:r>
        <w:rPr>
          <w:color w:val="231F20"/>
          <w:spacing w:val="-46"/>
        </w:rPr>
        <w:t> </w:t>
      </w:r>
      <w:r>
        <w:rPr>
          <w:color w:val="231F20"/>
        </w:rPr>
        <w:t>whole-economy</w:t>
      </w:r>
      <w:r>
        <w:rPr>
          <w:color w:val="231F20"/>
          <w:spacing w:val="-45"/>
        </w:rPr>
        <w:t> </w:t>
      </w:r>
      <w:r>
        <w:rPr>
          <w:color w:val="231F20"/>
        </w:rPr>
        <w:t>employment,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proportion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employees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part-time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5127" w:space="203"/>
            <w:col w:w="5360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ind w:left="15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2008/09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recession.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</w:p>
    <w:p>
      <w:pPr>
        <w:spacing w:after="0"/>
        <w:sectPr>
          <w:type w:val="continuous"/>
          <w:pgSz w:w="11910" w:h="16840"/>
          <w:pgMar w:top="1560" w:bottom="0" w:left="640" w:right="580"/>
        </w:sectPr>
      </w:pPr>
    </w:p>
    <w:p>
      <w:pPr>
        <w:spacing w:line="259" w:lineRule="auto" w:before="34"/>
        <w:ind w:left="153" w:right="35" w:firstLine="0"/>
        <w:jc w:val="left"/>
        <w:rPr>
          <w:sz w:val="18"/>
        </w:rPr>
      </w:pPr>
      <w:r>
        <w:rPr/>
        <w:pict>
          <v:group style="position:absolute;margin-left:0pt;margin-top:56.693001pt;width:575.450pt;height:322.5pt;mso-position-horizontal-relative:page;mso-position-vertical-relative:page;z-index:-21428224" coordorigin="0,1134" coordsize="11509,6450">
            <v:rect style="position:absolute;left:0;top:1133;width:11509;height:6450" filled="true" fillcolor="#f1dedd" stroked="false">
              <v:fill type="solid"/>
            </v:rect>
            <v:line style="position:absolute" from="6123,5072" to="11112,5072" stroked="true" strokeweight=".6pt" strokecolor="#a70740">
              <v:stroke dashstyle="solid"/>
            </v:line>
            <w10:wrap type="none"/>
          </v:group>
        </w:pict>
      </w:r>
      <w:r>
        <w:rPr>
          <w:color w:val="A70740"/>
          <w:spacing w:val="-3"/>
          <w:sz w:val="18"/>
        </w:rPr>
        <w:t>Table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3.B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part-time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employment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reason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for working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part-time</w:t>
      </w:r>
    </w:p>
    <w:p>
      <w:pPr>
        <w:spacing w:before="18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Changes on a year earlier, thousands</w:t>
      </w:r>
    </w:p>
    <w:p>
      <w:pPr>
        <w:spacing w:before="73"/>
        <w:ind w:left="2411" w:right="1586" w:firstLine="0"/>
        <w:jc w:val="center"/>
        <w:rPr>
          <w:sz w:val="14"/>
        </w:rPr>
      </w:pPr>
      <w:r>
        <w:rPr/>
        <w:pict>
          <v:shape style="position:absolute;margin-left:39.683998pt;margin-top:11.051556pt;width:249.45pt;height:76.55pt;mso-position-horizontal-relative:page;mso-position-vertical-relative:paragraph;z-index:158197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247"/>
                    <w:gridCol w:w="792"/>
                    <w:gridCol w:w="731"/>
                    <w:gridCol w:w="690"/>
                    <w:gridCol w:w="528"/>
                  </w:tblGrid>
                  <w:tr>
                    <w:trPr>
                      <w:trHeight w:val="252" w:hRule="atLeast"/>
                    </w:trPr>
                    <w:tc>
                      <w:tcPr>
                        <w:tcW w:w="224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9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right="23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2000–08</w:t>
                        </w:r>
                      </w:p>
                    </w:tc>
                    <w:tc>
                      <w:tcPr>
                        <w:tcW w:w="73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right="19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2009</w:t>
                        </w:r>
                      </w:p>
                    </w:tc>
                    <w:tc>
                      <w:tcPr>
                        <w:tcW w:w="69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right="20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2010</w:t>
                        </w:r>
                      </w:p>
                    </w:tc>
                    <w:tc>
                      <w:tcPr>
                        <w:tcW w:w="52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2011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224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Could not find full-time job</w:t>
                        </w:r>
                      </w:p>
                    </w:tc>
                    <w:tc>
                      <w:tcPr>
                        <w:tcW w:w="79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23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6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3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9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250</w:t>
                        </w:r>
                      </w:p>
                    </w:tc>
                    <w:tc>
                      <w:tcPr>
                        <w:tcW w:w="69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20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153</w:t>
                        </w:r>
                      </w:p>
                    </w:tc>
                    <w:tc>
                      <w:tcPr>
                        <w:tcW w:w="52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145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2247" w:type="dxa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Did not want full-time job</w:t>
                        </w: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spacing w:before="36"/>
                          <w:ind w:right="23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43</w:t>
                        </w:r>
                      </w:p>
                    </w:tc>
                    <w:tc>
                      <w:tcPr>
                        <w:tcW w:w="731" w:type="dxa"/>
                      </w:tcPr>
                      <w:p>
                        <w:pPr>
                          <w:pStyle w:val="TableParagraph"/>
                          <w:spacing w:before="36"/>
                          <w:ind w:right="19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-83</w:t>
                        </w:r>
                      </w:p>
                    </w:tc>
                    <w:tc>
                      <w:tcPr>
                        <w:tcW w:w="690" w:type="dxa"/>
                      </w:tcPr>
                      <w:p>
                        <w:pPr>
                          <w:pStyle w:val="TableParagraph"/>
                          <w:spacing w:before="36"/>
                          <w:ind w:right="20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65</w:t>
                        </w:r>
                      </w:p>
                    </w:tc>
                    <w:tc>
                      <w:tcPr>
                        <w:tcW w:w="528" w:type="dxa"/>
                      </w:tcPr>
                      <w:p>
                        <w:pPr>
                          <w:pStyle w:val="TableParagraph"/>
                          <w:spacing w:before="36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-34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247" w:type="dxa"/>
                      </w:tcPr>
                      <w:p>
                        <w:pPr>
                          <w:pStyle w:val="TableParagraph"/>
                          <w:spacing w:before="3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Other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(a)</w:t>
                        </w: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spacing w:before="42"/>
                          <w:ind w:right="23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31</w:t>
                        </w:r>
                      </w:p>
                    </w:tc>
                    <w:tc>
                      <w:tcPr>
                        <w:tcW w:w="731" w:type="dxa"/>
                      </w:tcPr>
                      <w:p>
                        <w:pPr>
                          <w:pStyle w:val="TableParagraph"/>
                          <w:spacing w:before="42"/>
                          <w:ind w:right="19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-48</w:t>
                        </w:r>
                      </w:p>
                    </w:tc>
                    <w:tc>
                      <w:tcPr>
                        <w:tcW w:w="690" w:type="dxa"/>
                      </w:tcPr>
                      <w:p>
                        <w:pPr>
                          <w:pStyle w:val="TableParagraph"/>
                          <w:spacing w:before="42"/>
                          <w:ind w:right="20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528" w:type="dxa"/>
                      </w:tcPr>
                      <w:p>
                        <w:pPr>
                          <w:pStyle w:val="TableParagraph"/>
                          <w:spacing w:before="42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-81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2247" w:type="dxa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Total</w:t>
                        </w: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spacing w:before="36"/>
                          <w:ind w:right="23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76</w:t>
                        </w:r>
                      </w:p>
                    </w:tc>
                    <w:tc>
                      <w:tcPr>
                        <w:tcW w:w="731" w:type="dxa"/>
                      </w:tcPr>
                      <w:p>
                        <w:pPr>
                          <w:pStyle w:val="TableParagraph"/>
                          <w:spacing w:before="36"/>
                          <w:ind w:right="19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119</w:t>
                        </w:r>
                      </w:p>
                    </w:tc>
                    <w:tc>
                      <w:tcPr>
                        <w:tcW w:w="690" w:type="dxa"/>
                      </w:tcPr>
                      <w:p>
                        <w:pPr>
                          <w:pStyle w:val="TableParagraph"/>
                          <w:spacing w:before="36"/>
                          <w:ind w:right="20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221</w:t>
                        </w:r>
                      </w:p>
                    </w:tc>
                    <w:tc>
                      <w:tcPr>
                        <w:tcW w:w="528" w:type="dxa"/>
                      </w:tcPr>
                      <w:p>
                        <w:pPr>
                          <w:pStyle w:val="TableParagraph"/>
                          <w:spacing w:before="36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30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247" w:type="dxa"/>
                      </w:tcPr>
                      <w:p>
                        <w:pPr>
                          <w:pStyle w:val="TableParagraph"/>
                          <w:spacing w:line="110" w:lineRule="exact" w:before="106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1"/>
                          </w:rPr>
                          <w:t>Source:</w:t>
                        </w:r>
                        <w:r>
                          <w:rPr>
                            <w:color w:val="231F20"/>
                            <w:spacing w:val="-7"/>
                            <w:w w:val="95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1"/>
                          </w:rPr>
                          <w:t>ONS</w:t>
                        </w:r>
                        <w:r>
                          <w:rPr>
                            <w:color w:val="231F20"/>
                            <w:spacing w:val="-19"/>
                            <w:w w:val="95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1"/>
                          </w:rPr>
                          <w:t>(including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1"/>
                          </w:rPr>
                          <w:t>the</w:t>
                        </w:r>
                        <w:r>
                          <w:rPr>
                            <w:color w:val="231F20"/>
                            <w:spacing w:val="-18"/>
                            <w:w w:val="95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1"/>
                          </w:rPr>
                          <w:t>Labour</w:t>
                        </w:r>
                        <w:r>
                          <w:rPr>
                            <w:color w:val="231F20"/>
                            <w:spacing w:val="-18"/>
                            <w:w w:val="95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1"/>
                          </w:rPr>
                          <w:t>Force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1"/>
                          </w:rPr>
                          <w:t>Survey).</w:t>
                        </w:r>
                      </w:p>
                    </w:tc>
                    <w:tc>
                      <w:tcPr>
                        <w:tcW w:w="79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3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2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Averages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3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Includes those who are ill or disabled, students and those who gave no reason.</w:t>
      </w:r>
    </w:p>
    <w:p>
      <w:pPr>
        <w:pStyle w:val="BodyText"/>
        <w:spacing w:line="268" w:lineRule="auto" w:before="27"/>
        <w:ind w:left="153" w:right="272"/>
      </w:pPr>
      <w:r>
        <w:rPr/>
        <w:br w:type="column"/>
      </w:r>
      <w:r>
        <w:rPr>
          <w:color w:val="231F20"/>
          <w:w w:val="95"/>
        </w:rPr>
        <w:t>both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part-time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full-time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around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long-run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averages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3.A),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share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part-time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workers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means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across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whole,</w:t>
      </w:r>
      <w:r>
        <w:rPr>
          <w:color w:val="231F20"/>
          <w:spacing w:val="-46"/>
        </w:rPr>
        <w:t> </w:t>
      </w:r>
      <w:r>
        <w:rPr>
          <w:color w:val="231F20"/>
        </w:rPr>
        <w:t>average</w:t>
      </w:r>
      <w:r>
        <w:rPr>
          <w:color w:val="231F20"/>
          <w:spacing w:val="-45"/>
        </w:rPr>
        <w:t> </w:t>
      </w:r>
      <w:r>
        <w:rPr>
          <w:color w:val="231F20"/>
        </w:rPr>
        <w:t>hours</w:t>
      </w:r>
      <w:r>
        <w:rPr>
          <w:color w:val="231F20"/>
          <w:spacing w:val="-46"/>
        </w:rPr>
        <w:t> </w:t>
      </w:r>
      <w:r>
        <w:rPr>
          <w:color w:val="231F20"/>
        </w:rPr>
        <w:t>worked</w:t>
      </w:r>
      <w:r>
        <w:rPr>
          <w:color w:val="231F20"/>
          <w:spacing w:val="-45"/>
        </w:rPr>
        <w:t> </w:t>
      </w:r>
      <w:r>
        <w:rPr>
          <w:color w:val="231F20"/>
        </w:rPr>
        <w:t>remain</w:t>
      </w:r>
      <w:r>
        <w:rPr>
          <w:color w:val="231F20"/>
          <w:spacing w:val="-46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little</w:t>
      </w:r>
      <w:r>
        <w:rPr>
          <w:color w:val="231F20"/>
          <w:spacing w:val="-45"/>
        </w:rPr>
        <w:t> </w:t>
      </w:r>
      <w:r>
        <w:rPr>
          <w:color w:val="231F20"/>
        </w:rPr>
        <w:t>below</w:t>
      </w:r>
      <w:r>
        <w:rPr>
          <w:color w:val="231F20"/>
          <w:spacing w:val="-46"/>
        </w:rPr>
        <w:t> </w:t>
      </w:r>
      <w:r>
        <w:rPr>
          <w:color w:val="231F20"/>
        </w:rPr>
        <w:t>past </w:t>
      </w:r>
      <w:r>
        <w:rPr>
          <w:color w:val="231F20"/>
          <w:w w:val="95"/>
        </w:rPr>
        <w:t>averages.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part-time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  <w:w w:val="90"/>
        </w:rPr>
        <w:t>reporting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prefer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full-time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job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continued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increase</w:t>
      </w:r>
      <w:r>
        <w:rPr>
          <w:color w:val="231F20"/>
          <w:spacing w:val="-32"/>
        </w:rPr>
        <w:t> </w:t>
      </w:r>
      <w:r>
        <w:rPr>
          <w:color w:val="231F20"/>
        </w:rPr>
        <w:t>since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start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2008/09</w:t>
      </w:r>
      <w:r>
        <w:rPr>
          <w:color w:val="231F20"/>
          <w:spacing w:val="-33"/>
        </w:rPr>
        <w:t> </w:t>
      </w:r>
      <w:r>
        <w:rPr>
          <w:color w:val="231F20"/>
        </w:rPr>
        <w:t>recession</w:t>
      </w:r>
    </w:p>
    <w:p>
      <w:pPr>
        <w:pStyle w:val="BodyText"/>
        <w:spacing w:line="268" w:lineRule="auto"/>
        <w:ind w:left="153" w:right="323"/>
      </w:pPr>
      <w:r>
        <w:rPr>
          <w:color w:val="231F20"/>
          <w:spacing w:val="-3"/>
          <w:w w:val="90"/>
        </w:rPr>
        <w:t>(Table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3.B).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number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employed,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employers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moving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</w:rPr>
        <w:t>people</w:t>
      </w:r>
      <w:r>
        <w:rPr>
          <w:color w:val="231F20"/>
          <w:spacing w:val="-32"/>
        </w:rPr>
        <w:t> </w:t>
      </w:r>
      <w:r>
        <w:rPr>
          <w:color w:val="231F20"/>
        </w:rPr>
        <w:t>from</w:t>
      </w:r>
      <w:r>
        <w:rPr>
          <w:color w:val="231F20"/>
          <w:spacing w:val="-29"/>
        </w:rPr>
        <w:t> </w:t>
      </w:r>
      <w:r>
        <w:rPr>
          <w:color w:val="231F20"/>
        </w:rPr>
        <w:t>part-time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full-time</w:t>
      </w:r>
      <w:r>
        <w:rPr>
          <w:color w:val="231F20"/>
          <w:spacing w:val="-28"/>
        </w:rPr>
        <w:t> </w:t>
      </w:r>
      <w:r>
        <w:rPr>
          <w:color w:val="231F20"/>
        </w:rPr>
        <w:t>positions.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596" w:space="734"/>
            <w:col w:w="5360"/>
          </w:cols>
        </w:sectPr>
      </w:pPr>
    </w:p>
    <w:p>
      <w:pPr>
        <w:spacing w:line="259" w:lineRule="auto" w:before="111"/>
        <w:ind w:left="153" w:right="391" w:firstLine="0"/>
        <w:jc w:val="left"/>
        <w:rPr>
          <w:sz w:val="18"/>
        </w:rPr>
      </w:pPr>
      <w:bookmarkStart w:name="Labour supply and labour market tightnes" w:id="53"/>
      <w:bookmarkEnd w:id="53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3.5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Private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employment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surveys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 employment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intentions</w:t>
      </w:r>
    </w:p>
    <w:p>
      <w:pPr>
        <w:spacing w:line="124" w:lineRule="exact" w:before="50"/>
        <w:ind w:left="489" w:right="0" w:firstLine="0"/>
        <w:jc w:val="left"/>
        <w:rPr>
          <w:sz w:val="12"/>
        </w:rPr>
      </w:pPr>
      <w:r>
        <w:rPr>
          <w:color w:val="231F20"/>
          <w:sz w:val="12"/>
        </w:rPr>
        <w:t>Differences from averages since 2000 (number of standard deviations)</w:t>
      </w:r>
    </w:p>
    <w:p>
      <w:pPr>
        <w:spacing w:line="124" w:lineRule="exact" w:before="0"/>
        <w:ind w:left="3895" w:right="0" w:firstLine="0"/>
        <w:jc w:val="left"/>
        <w:rPr>
          <w:sz w:val="12"/>
        </w:rPr>
      </w:pPr>
      <w:r>
        <w:rPr/>
        <w:pict>
          <v:group style="position:absolute;margin-left:39.685001pt;margin-top:2.879481pt;width:184.25pt;height:141.8pt;mso-position-horizontal-relative:page;mso-position-vertical-relative:paragraph;z-index:15822336" coordorigin="794,58" coordsize="3685,2836">
            <v:shape style="position:absolute;left:958;top:526;width:3350;height:2362" coordorigin="958,527" coordsize="3350,2362" path="m1377,527l1307,1043,1237,929,1169,816,1098,747,1028,641,958,744,958,2888,4308,2888,4308,1222,4239,1421,4168,1230,4098,1055,4028,1111,3960,1120,3889,1156,3819,1187,3749,1361,3681,1320,3610,1518,3540,1835,3470,2134,3402,1962,3331,1726,3261,1309,3192,1073,3122,780,3052,898,2981,688,2912,659,2843,893,2773,797,2702,987,2633,880,2564,1101,2494,1137,2423,947,2354,817,2285,814,2215,814,2145,784,2075,886,2005,1043,1935,1209,1865,1101,1795,929,1726,641,1656,1158,1586,929,1516,929,1448,1388,1377,527xe" filled="true" fillcolor="#a4d281" stroked="false">
              <v:path arrowok="t"/>
              <v:fill type="solid"/>
            </v:shape>
            <v:shape style="position:absolute;left:958;top:873;width:3350;height:2015" coordorigin="958,873" coordsize="3350,2015" path="m1028,873l958,1101,958,2888,4308,2888,4308,1675,4239,1790,4168,1732,4098,1618,4028,1675,3960,1675,3889,1732,3681,1732,3610,1986,3540,2352,3471,2568,3402,2705,3331,1919,3261,1594,3192,1445,3122,1273,3052,1043,2981,986,2912,1043,2843,1027,2773,1158,2702,1123,2633,1202,2564,1350,2494,1331,2423,1297,2354,1010,2285,1215,2215,1121,2145,1017,2075,1005,2005,1349,1935,1429,1865,1536,1795,1552,1726,1484,1656,1514,1586,1308,1516,1389,1448,2199,1377,1504,1307,1294,1237,1313,1169,1045,1098,896,1028,873xe" filled="true" fillcolor="#ffffff" stroked="false">
              <v:path arrowok="t"/>
              <v:fill type="solid"/>
            </v:shape>
            <v:shape style="position:absolute;left:793;top:448;width:3685;height:2444" coordorigin="794,449" coordsize="3685,2444" path="m907,2472l794,2472,794,2482,907,2482,907,2472xm907,2067l794,2067,794,2077,907,2077,907,2067xm907,1663l794,1663,794,1673,907,1673,907,1663xm907,1258l794,1258,794,1268,907,1268,907,1258xm907,853l794,853,794,863,907,863,907,853xm907,449l794,449,794,459,907,459,907,449xm963,2779l953,2779,953,2893,963,2893,963,2779xm1521,2779l1511,2779,1511,2893,1521,2893,1521,2779xm2080,2779l2070,2779,2070,2893,2080,2893,2080,2779xm2638,2779l2628,2779,2628,2893,2638,2893,2638,2779xm3197,2779l3187,2779,3187,2893,3197,2893,3197,2779xm3754,2779l3744,2779,3744,2893,3754,2893,3754,2779xm4308,1265l962,1265,962,1275,4308,1275,4308,1265xm4313,2779l4303,2779,4303,2893,4313,2893,4313,2779xm4478,2478l4365,2478,4365,2488,4478,2488,4478,2478xm4478,2074l4365,2074,4365,2084,4478,2084,4478,2074xm4478,1669l4365,1669,4365,1679,4478,1679,4478,1669xm4478,1265l4365,1265,4365,1275,4478,1275,4478,1265xm4478,860l4365,860,4365,870,4478,870,4478,860xm4478,455l4365,455,4365,465,4478,465,4478,455xe" filled="true" fillcolor="#231f20" stroked="false">
              <v:path arrowok="t"/>
              <v:fill type="solid"/>
            </v:shape>
            <v:shape style="position:absolute;left:947;top:538;width:3302;height:1864" coordorigin="947,538" coordsize="3302,1864" path="m3530,2394l3530,2396,3534,2402,3534,2402,3530,2394xm3533,2359l3530,2394,3534,2402,3540,2402,3549,2398,3550,2398,3550,2390,3533,2359xm3549,2398l3540,2402,3545,2402,3549,2398xm3550,2390l3550,2398,3549,2398,3550,2398,3551,2392,3550,2390xm3464,2280l3530,2394,3533,2359,3489,2282,3474,2282,3464,2280xm3600,1609l3533,2359,3550,2390,3619,1616,3614,1616,3603,1614,3600,1609xm3470,2260l3461,2264,3459,2270,3462,2276,3464,2280,3474,2282,3479,2278,3481,2269,3477,2262,3470,2260xm3481,2269l3479,2278,3474,2282,3489,2282,3481,2269xm3409,2248l3413,2260,3410,2264,3403,2267,3464,2280,3462,2276,3459,2270,3461,2264,3470,2260,3409,2248xm3477,2262l3481,2269,3481,2268,3478,2262,3477,2262xm3398,2246l3393,2250,3392,2257,3394,2264,3399,2268,3403,2267,3400,2266,3405,2266,3410,2264,3413,2260,3409,2248,3398,2246xm3405,2266l3400,2266,3403,2267,3405,2266xm3392,2257l3391,2260,3394,2266,3396,2266,3394,2264,3392,2257xm3476,2260l3470,2260,3470,2260,3477,2262,3476,2260xm3323,2023l3392,2257,3393,2250,3398,2246,3409,2246,3345,2026,3327,2026,3323,2023xm3409,2246l3398,2246,3409,2248,3409,2246xm3334,2004l3323,2006,3321,2011,3321,2017,3322,2018,3323,2023,3327,2026,3338,2024,3342,2020,3341,2012,3339,2006,3334,2004xm3341,2012l3342,2020,3338,2024,3327,2026,3345,2026,3341,2012xm3321,2017l3322,2022,3323,2023,3322,2018,3321,2017xm3321,2011l3320,2012,3321,2017,3321,2011xm3340,2004l3334,2004,3339,2006,3341,2012,3340,2004xm3251,1272l3321,2011,3323,2006,3334,2004,3340,2004,3272,1282,3258,1282,3253,1278,3251,1272xm4158,1761l4158,1766,4162,1770,4164,1770,4159,1766,4158,1761xm4168,1647l4158,1761,4159,1766,4164,1770,4173,1770,4178,1766,4178,1762,4178,1761,4168,1647xm4178,1761l4178,1762,4178,1766,4173,1770,4175,1770,4179,1766,4178,1761xm4234,964l4229,968,4168,1647,4178,1761,4249,970,4245,966,4234,964xm4088,939l4158,1761,4168,1647,4109,948,4097,948,4091,946,4088,939xm1786,1621l1786,1622,1791,1626,1795,1625,1789,1624,1786,1621xm1805,1621l1802,1624,1795,1625,1800,1626,1805,1622,1805,1621xm1797,1524l1785,1614,1785,1616,1786,1621,1789,1624,1795,1625,1802,1624,1805,1621,1805,1616,1805,1612,1797,1524xm1785,1616l1785,1620,1786,1621,1785,1616xm1805,1615l1805,1621,1806,1620,1805,1615xm3606,1594l3602,1597,3600,1604,3600,1605,3600,1609,3603,1614,3614,1616,3619,1612,3620,1605,3621,1600,3617,1596,3606,1594xm3620,1605l3619,1612,3614,1616,3619,1616,3620,1605xm1737,867l1726,964,1726,968,1785,1616,1797,1524,1737,867xm1855,1072l1797,1524,1805,1615,1867,1133,1855,1074,1855,1072xm3744,1608l3746,1610,3750,1609,3744,1608xm3756,1608l3750,1609,3754,1610,3756,1608xm3744,1529l3740,1595,3740,1600,3741,1606,3742,1607,3744,1608,3750,1609,3756,1608,3759,1604,3759,1600,3759,1597,3744,1529xm3600,1604l3600,1607,3599,1608,3600,1609,3600,1604xm3760,1598l3759,1600,3759,1604,3756,1608,3757,1608,3760,1602,3760,1598xm3742,1607l3743,1608,3744,1608,3742,1607xm3741,1606l3741,1606,3742,1607,3741,1606xm3739,1600l3739,1604,3741,1606,3739,1600xm3623,1594l3606,1594,3617,1596,3621,1600,3620,1605,3623,1594xm3602,1597l3601,1598,3600,1604,3602,1597xm2555,1597l2558,1600,2560,1600,2555,1597xm2562,1486l2554,1588,2554,1590,2555,1596,2555,1597,2560,1600,2571,1598,2574,1595,2574,1590,2574,1588,2562,1486xm2574,1595l2571,1598,2560,1600,2569,1600,2574,1596,2574,1595xm3691,1291l3681,1336,3739,1600,3744,1529,3691,1291xm3809,553l3744,1529,3760,1598,3827,580,3811,556,3809,553xm3671,1291l3602,1597,3606,1594,3623,1594,3681,1336,3671,1292,3671,1291xm2555,1596l2555,1596,2555,1597,2555,1596xm2554,1590l2554,1594,2555,1596,2554,1590xm2574,1589l2574,1595,2575,1594,2574,1589xm1510,1588l1512,1590,1517,1589,1510,1588xm1523,1588l1517,1589,1521,1590,1523,1588xm2504,966l2493,1043,2493,1045,2554,1590,2562,1486,2504,966xm2623,737l2562,1486,2574,1589,2637,813,2623,738,2623,737xm1515,1507l1506,1579,1507,1584,1509,1588,1510,1588,1517,1589,1523,1588,1524,1588,1526,1584,1526,1578,1515,1507xm1524,1588l1523,1588,1523,1588,1524,1588xm1509,1588l1510,1588,1510,1588,1509,1588xm1507,1584l1507,1586,1509,1588,1507,1584xm1526,1584l1524,1588,1526,1586,1526,1584xm1526,1578l1526,1584,1527,1582,1526,1578xm1506,1579l1506,1582,1507,1584,1506,1579xm1458,1155l1445,1202,1506,1579,1515,1508,1515,1506,1458,1155xm1576,997l1515,1507,1526,1578,1587,1075,1576,998,1576,997xm1649,1509l1650,1510,1652,1510,1649,1509xm1655,1420l1646,1500,1646,1502,1647,1506,1649,1509,1652,1510,1661,1510,1666,1506,1666,1502,1666,1500,1655,1420xm1666,1500l1666,1502,1666,1506,1661,1510,1663,1510,1667,1504,1666,1500xm1647,1506l1647,1508,1649,1509,1647,1506xm1646,1501l1646,1504,1647,1506,1646,1501xm1596,998l1587,1075,1646,1501,1655,1422,1655,1418,1596,998xm1716,867l1655,1420,1666,1500,1726,966,1716,867xm1159,1473l1160,1476,1165,1478,1168,1478,1161,1476,1159,1473xm1177,1475l1176,1476,1168,1478,1172,1478,1177,1476,1177,1475xm1169,1422l1158,1468,1159,1473,1161,1476,1168,1478,1176,1476,1177,1475,1178,1470,1179,1468,1169,1422xm1179,1468l1178,1470,1177,1475,1180,1472,1179,1468xm1158,1468l1158,1470,1159,1473,1158,1468xm1227,1184l1169,1422,1179,1468,1245,1196,1235,1196,1229,1192,1227,1184xm1089,1124l1158,1468,1169,1422,1111,1132,1100,1132,1094,1130,1089,1124xm2416,1462l2417,1464,2420,1464,2416,1462xm2422,1392l2413,1455,2414,1461,2416,1462,2420,1464,2430,1462,2432,1460,2433,1460,2433,1456,2434,1454,2422,1392xm2430,1462l2420,1464,2428,1464,2430,1462xm2414,1461l2415,1462,2416,1462,2414,1461xm2432,1460l2430,1462,2431,1462,2432,1460xm2413,1455l2413,1458,2414,1461,2413,1455xm2433,1460l2432,1460,2433,1460,2433,1460xm2434,1454l2433,1456,2433,1460,2434,1458,2434,1454xm2344,1077l2413,1455,2422,1392,2366,1088,2352,1088,2347,1084,2344,1077xm2484,965l2422,1392,2434,1454,2493,1045,2492,1042,2484,965xm2904,1433l2904,1434,2910,1436,2913,1436,2905,1434,2904,1433xm2918,1435l2913,1436,2916,1436,2918,1435xm3953,1434l3955,1436,3959,1435,3953,1434xm3969,1431l3966,1434,3959,1435,3964,1436,3969,1432,3969,1431xm2908,1382l2902,1425,2902,1427,2904,1433,2905,1434,2913,1436,2918,1435,2921,1432,2922,1425,2908,1382xm3960,1325l3950,1422,3950,1424,3950,1430,3951,1432,3953,1434,3959,1435,3966,1434,3969,1431,3969,1427,3969,1422,3960,1325xm2922,1425l2921,1432,2918,1435,2920,1434,2923,1428,2922,1425xm3951,1432l3953,1434,3953,1434,3951,1432xm2902,1427l2901,1430,2904,1433,2902,1427xm3950,1430l3950,1430,3951,1432,3950,1430xm3970,1425l3969,1431,3970,1430,3970,1425xm1926,1424l1926,1426,1932,1430,1932,1430,1926,1424xm1942,1426l1932,1430,1932,1430,1939,1430,1942,1426xm1941,1398l1924,1416,1926,1424,1932,1430,1942,1426,1944,1424,1946,1422,1941,1398xm3950,1424l3949,1428,3950,1430,3950,1424xm1369,1423l1369,1424,1369,1424,1375,1428,1377,1427,1369,1424,1369,1423xm1386,1423l1385,1424,1377,1427,1380,1428,1385,1424,1386,1423xm1377,1378l1367,1415,1367,1416,1369,1423,1369,1424,1377,1427,1385,1424,1386,1423,1387,1418,1388,1415,1377,1378xm2836,1229l2902,1427,2908,1382,2857,1232,2842,1232,2836,1230,2836,1229xm1944,1424l1942,1426,1943,1426,1944,1424xm4018,800l3960,1325,3970,1425,4035,833,4019,802,4018,800xm2971,920l2908,1382,2922,1425,2987,948,2987,947,2973,922,2971,920xm1996,1339l1941,1398,1946,1422,1944,1424,2009,1354,1998,1352,1995,1346,1996,1339xm1924,1416l1924,1422,1926,1424,1924,1416xm3880,658l3950,1424,3960,1325,3900,666,3890,666,3884,664,3880,658xm1388,1415l1387,1418,1386,1423,1388,1418,1388,1415xm1367,1416l1366,1418,1369,1423,1367,1416xm1875,1071l1867,1133,1924,1416,1941,1398,1875,1071xm1318,1164l1315,1170,1300,1175,1367,1416,1377,1378,1318,1164xm1437,1155l1377,1378,1388,1415,1445,1202,1438,1156,1437,1155xm2135,1407l2135,1408,2141,1412,2142,1412,2135,1407xm2151,1410l2142,1412,2143,1412,2149,1412,2151,1410xm2151,1377l2134,1399,2135,1407,2142,1412,2151,1410,2152,1408,2155,1405,2151,1377xm2155,1405l2152,1408,2151,1410,2151,1410,2155,1406,2155,1405xm2134,1399l2133,1400,2134,1406,2135,1407,2134,1399xm2205,1307l2151,1377,2155,1405,2218,1322,2208,1320,2204,1314,2205,1307xm2085,941l2074,1003,2134,1399,2151,1377,2085,941xm2015,1348l2009,1354,2009,1354,2014,1350,2015,1348xm2008,1332l2002,1332,1996,1339,1995,1346,1998,1352,2009,1354,2015,1348,2015,1344,2016,1340,2008,1332xm2016,1340l2015,1344,2015,1348,2017,1346,2016,1340,2016,1340xm2017,1332l2008,1332,2016,1340,2017,1332xm2065,941l1996,1339,2002,1332,2017,1332,2074,1003,2065,941xm3681,1281l3675,1282,3672,1284,3671,1291,3671,1292,3681,1336,3691,1292,3691,1291,3689,1284,3686,1282,3681,1281xm2224,1314l2218,1322,2219,1322,2224,1318,2224,1314xm2217,1300l2210,1300,2205,1307,2204,1312,2204,1314,2208,1320,2218,1322,2224,1314,2225,1312,2226,1307,2225,1306,2217,1300xm2226,1307l2225,1312,2224,1314,2226,1312,2226,1307xm2227,1300l2217,1300,2225,1306,2226,1307,2227,1300xm2275,902l2205,1307,2210,1300,2227,1300,2289,938,2276,904,2275,902xm1017,1032l947,1292,951,1298,961,1300,967,1298,968,1291,1032,1052,1020,1036,1017,1032xm3686,1282l3689,1284,3691,1291,3692,1288,3688,1282,3686,1282xm3675,1282l3673,1282,3670,1288,3671,1291,3672,1284,3675,1282xm3266,1260l3255,1260,3251,1266,3251,1272,3253,1278,3258,1282,3269,1278,3272,1275,3271,1270,3270,1263,3266,1260xm3272,1275l3269,1278,3258,1282,3272,1282,3272,1275xm3677,1280l3675,1282,3681,1281,3677,1280xm3684,1280l3681,1281,3686,1282,3684,1280xm3271,1270l3272,1275,3272,1274,3271,1270xm3182,960l3251,1272,3251,1266,3255,1260,3269,1260,3205,968,3192,968,3186,966,3182,960xm3270,1263l3271,1270,3271,1264,3270,1263xm3269,1260l3266,1260,3270,1263,3269,1260xm2845,1208l2835,1212,2832,1218,2834,1222,2836,1229,2836,1230,2842,1232,2852,1226,2854,1222,2851,1214,2850,1212,2845,1208xm2854,1222l2852,1226,2842,1232,2857,1232,2854,1222xm2784,1075l2783,1080,2769,1088,2836,1229,2834,1222,2832,1218,2835,1212,2845,1208,2849,1208,2784,1075xm2851,1214l2854,1222,2854,1220,2851,1214xm2850,1212l2851,1214,2851,1212,2850,1212xm2849,1208l2845,1208,2850,1212,2849,1208xm1447,1145l1443,1146,1439,1148,1438,1154,1438,1155,1438,1156,1445,1202,1458,1156,1458,1154,1457,1150,1455,1148,1447,1145xm1235,1174l1229,1176,1229,1177,1227,1184,1229,1192,1235,1196,1240,1194,1246,1192,1248,1182,1245,1176,1235,1174xm1246,1192l1240,1194,1235,1196,1245,1196,1246,1192xm1298,1155l1235,1174,1245,1176,1248,1182,1246,1192,1300,1175,1297,1166,1296,1160,1298,1155xm1229,1177l1226,1182,1227,1184,1229,1177xm1234,1174l1229,1176,1229,1177,1229,1176,1235,1174,1234,1174xm1309,1152l1309,1152,1298,1155,1296,1160,1297,1166,1300,1175,1315,1170,1318,1164,1316,1159,1315,1154,1309,1152xm1316,1159l1318,1164,1318,1164,1316,1159xm1310,1152l1309,1152,1315,1154,1316,1159,1315,1154,1310,1152xm1457,1150l1458,1155,1459,1152,1457,1150xm1309,1152l1299,1154,1298,1155,1309,1152xm1443,1146l1441,1146,1437,1152,1437,1155,1439,1148,1443,1146xm1309,1152l1309,1152,1309,1152,1309,1152xm1451,1144l1447,1145,1455,1148,1457,1150,1457,1148,1451,1144xm1445,1144l1443,1146,1447,1145,1445,1144xm1864,1061l1858,1062,1857,1063,1855,1066,1855,1071,1855,1072,1858,1088,1867,1133,1875,1071,1874,1066,1872,1063,1871,1062,1864,1061xm1102,1110l1091,1112,1087,1116,1089,1124,1094,1130,1100,1132,1109,1124,1109,1123,1109,1121,1108,1116,1104,1111,1102,1110xm1109,1122l1109,1124,1100,1132,1111,1132,1109,1122xm2695,1123l2697,1126,2703,1128,2705,1126,2699,1126,2695,1123xm2710,1100l2693,1110,2692,1113,2693,1120,2695,1123,2699,1126,2707,1125,2707,1124,2712,1121,2713,1120,2710,1100xm2707,1125l2699,1126,2705,1126,2707,1125xm2712,1121l2707,1124,2707,1125,2710,1124,2712,1121xm1039,1028l1032,1052,1089,1124,1087,1116,1091,1112,1102,1110,1103,1110,1039,1028xm2693,1120l2694,1122,2695,1123,2693,1120xm1108,1116l1109,1122,1110,1118,1108,1116xm2772,1062l2710,1100,2713,1120,2712,1121,2769,1088,2764,1078,2761,1074,2763,1068,2773,1062,2772,1062xm2692,1113l2691,1116,2693,1120,2692,1113xm1104,1111l1108,1116,1107,1112,1104,1111xm2643,737l2637,813,2692,1113,2693,1110,2710,1100,2643,737xm1103,1110l1102,1110,1104,1111,1103,1110xm2773,1062l2763,1068,2761,1074,2764,1078,2769,1088,2783,1080,2784,1075,2779,1066,2774,1063,2773,1062xm2358,1066l2347,1068,2343,1072,2344,1077,2347,1084,2352,1088,2363,1084,2365,1079,2364,1075,2361,1067,2358,1066xm2365,1079l2363,1084,2352,1088,2366,1088,2365,1079xm2364,1075l2365,1079,2365,1078,2364,1075xm2296,900l2289,936,2289,938,2344,1077,2343,1072,2347,1068,2358,1066,2361,1066,2296,900xm2774,1063l2779,1066,2784,1075,2784,1074,2779,1064,2774,1063xm1586,987l1579,988,1579,988,1576,992,1576,997,1576,998,1587,1075,1596,998,1596,997,1595,992,1593,988,1592,988,1586,987xm2361,1067l2364,1075,2363,1068,2361,1067xm1855,1066l1854,1068,1855,1072,1855,1066xm1874,1066l1875,1071,1875,1068,1874,1066xm2361,1066l2358,1066,2361,1067,2361,1066xm1872,1063l1874,1066,1874,1064,1872,1063xm1857,1063l1856,1064,1855,1066,1857,1063xm1858,1062l1857,1062,1857,1063,1858,1062xm1871,1062l1872,1063,1872,1062,1871,1062xm2773,1062l2773,1062,2774,1063,2773,1062xm1861,1060l1858,1062,1864,1061,1861,1060xm1868,1060l1864,1061,1871,1062,1868,1060xm1026,1018l1019,1025,1017,1032,1020,1036,1032,1052,1039,1028,1033,1021,1026,1018xm3045,1045l3046,1046,3052,1048,3052,1048,3045,1045xm3060,1043l3052,1048,3053,1048,3059,1046,3060,1043xm3050,1013l3041,1037,3045,1045,3052,1048,3060,1043,3061,1040,3063,1036,3050,1013xm3041,1037l3040,1038,3043,1044,3045,1045,3041,1037xm2494,955l2487,956,2487,956,2485,959,2484,964,2484,966,2493,1044,2504,966,2504,964,2503,960,2501,956,2501,956,2494,955xm3063,1036l3061,1040,3060,1043,3062,1042,3063,1036,3063,1036xm2992,915l2987,947,3041,1037,3050,1013,2992,915xm3111,849l3050,1013,3063,1036,3124,871,3114,854,3111,849xm1019,1025l1018,1026,1017,1032,1017,1032,1019,1025xm1033,1021l1039,1028,1039,1026,1036,1022,1033,1021xm1025,1018l1020,1022,1019,1025,1026,1018,1025,1018xm1026,1018l1026,1018,1033,1021,1033,1020,1026,1018xm2075,931l2069,932,2066,934,2066,934,2066,935,2065,939,2065,942,2074,1003,2085,941,2085,938,2084,935,2084,934,2084,934,2081,932,2075,931xm1595,992l1596,998,1596,994,1595,992xm1576,992l1575,994,1576,997,1576,992xm1593,988l1595,992,1595,990,1593,988xm1579,988l1577,990,1576,992,1579,988xm1582,986l1579,988,1586,987,1582,986xm1590,986l1586,987,1592,988,1590,986xm3195,944l3184,948,3181,952,3182,959,3182,960,3186,966,3192,968,3202,962,3202,958,3201,951,3198,947,3195,944xm3202,958l3202,962,3192,968,3205,968,3202,958xm1727,857l1720,858,1717,861,1716,867,1717,868,1726,966,1737,867,1736,861,1733,858,1727,857xm2503,960l2504,966,2504,962,2503,960xm2485,959l2483,960,2483,960,2484,965,2485,959xm2501,956l2503,960,2503,959,2503,958,2501,956xm3133,847l3124,871,3182,960,3181,952,3184,948,3195,944,3196,944,3133,847xm2487,956l2485,958,2485,959,2487,956xm3201,951l3202,958,3203,954,3201,951xm2490,954l2487,956,2494,955,2490,954xm2498,954l2494,955,2501,956,2498,954xm3198,947l3201,951,3200,948,3198,947xm4103,928l4092,928,4088,932,4088,934,4088,939,4091,946,4097,948,4107,944,4108,941,4108,935,4106,931,4103,928xm4108,941l4107,944,4097,948,4109,948,4108,941xm2980,907l2972,912,2971,920,2973,922,2987,947,2992,915,2987,908,2986,908,2980,907xm3196,944l3195,944,3198,947,3196,944xm4108,935l4108,941,4109,938,4108,935xm2066,934l2064,936,2065,941,2066,934xm2084,934l2085,941,2086,936,2084,934xm4039,796l4035,833,4088,939,4088,934,4088,932,4092,928,4104,928,4039,796xm2285,891l2276,894,2276,895,2275,902,2276,904,2289,938,2296,900,2293,893,2292,892,2285,891xm4106,931l4108,935,4107,932,4106,931xm2084,934l2084,934,2084,934,2084,934xm2066,934l2066,934,2066,934,2066,934xm2069,932l2068,932,2066,934,2069,932xm2081,932l2084,934,2082,932,2081,932xm2071,930l2069,932,2075,931,2071,930xm2079,930l2075,931,2081,932,2079,930xm4104,928l4103,928,4106,931,4104,928xm2972,912l2972,912,2970,918,2971,920,2972,912xm2986,908l2987,908,2992,915,2992,912,2988,908,2986,908xm2977,906l2972,910,2972,912,2980,907,2977,906xm2981,906l2980,907,2986,908,2981,906xm2276,895l2274,900,2275,902,2276,895xm2293,893l2296,900,2296,898,2293,893xm2281,890l2276,894,2276,895,2276,894,2285,891,2281,890xm2287,890l2285,891,2292,892,2293,893,2292,892,2287,890xm3121,836l3114,841,3111,849,3114,854,3124,871,3133,847,3128,839,3121,836xm1717,861l1716,862,1716,867,1717,861xm1736,861l1737,867,1737,862,1736,861xm1722,856l1717,860,1717,861,1720,858,1727,857,1722,856xm1731,856l1727,857,1733,858,1736,861,1736,860,1731,856xm3114,841l3112,842,3111,848,3111,849,3114,841xm3128,839l3133,847,3133,846,3131,840,3128,839xm3120,836l3115,840,3114,841,3121,836,3120,836xm3121,836l3121,836,3128,839,3127,838,3121,836xm4029,786l4019,792,4019,792,4018,800,4019,802,4035,833,4039,796,4035,788,4029,786xm2632,727l2626,728,2626,728,2623,732,2623,737,2623,738,2637,813,2643,737,2642,731,2639,728,2639,728,2632,727xm4019,792l4019,792,4017,798,4018,800,4019,792,4019,792xm4035,788l4035,788,4039,796,4039,794,4035,788xm4026,788l4024,788,4019,792,4026,788xm2623,732l2622,734,2623,737,2623,732xm2642,731l2643,737,2643,732,2642,731xm2626,728l2623,730,2623,732,2626,728xm2640,728l2642,731,2642,730,2640,728xm2639,728l2640,728,2639,728,2639,728xm2626,728l2626,728,2626,728,2626,728xm2637,726l2632,727,2639,728,2637,726xm2628,726l2626,728,2632,727,2628,726xm3894,644l3883,644,3879,650,3879,654,3880,658,3884,664,3890,666,3899,660,3900,658,3899,650,3897,647,3894,644xm3900,659l3899,660,3890,666,3900,666,3900,659xm3899,650l3900,659,3901,652,3899,650xm3829,547l3827,580,3880,658,3879,654,3879,650,3883,644,3895,644,3829,547xm3897,647l3899,650,3899,648,3897,647xm3895,644l3894,644,3897,647,3895,644xm3818,538l3811,542,3809,544,3809,553,3811,556,3827,580,3829,547,3824,540,3818,538xm3811,542l3809,544,3808,550,3809,553,3809,544,3811,542xm3825,540l3824,540,3829,547,3829,544,3825,540xm3815,540l3814,540,3811,542,3815,540xe" filled="true" fillcolor="#00558b" stroked="false">
              <v:path arrowok="t"/>
              <v:fill type="solid"/>
            </v:shape>
            <v:shape style="position:absolute;left:793;top:57;width:3685;height:2836" coordorigin="794,58" coordsize="3685,2836" path="m4478,58l4468,58,4468,68,4468,2884,804,2884,804,68,4468,68,4468,58,794,58,794,68,794,2884,794,2888,794,2894,4478,2894,4478,2888,4478,2884,4478,2883,4478,68,4478,58xe" filled="true" fillcolor="#231f20" stroked="false">
              <v:path arrowok="t"/>
              <v:fill type="solid"/>
            </v:shape>
            <v:shape style="position:absolute;left:1080;top:235;width:776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9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Range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survey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indicators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249;top:237;width:864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9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LFS private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sector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employment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0" w:right="56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2"/>
        <w:ind w:left="0" w:right="56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24"/>
        <w:ind w:left="388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56"/>
        <w:ind w:left="0" w:right="56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26"/>
        <w:ind w:left="389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3"/>
        <w:ind w:left="0" w:right="56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3"/>
        <w:ind w:left="0" w:right="56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56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line="121" w:lineRule="exact" w:before="102"/>
        <w:ind w:left="3893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863" w:val="left" w:leader="none"/>
          <w:tab w:pos="1417" w:val="left" w:leader="none"/>
          <w:tab w:pos="1979" w:val="left" w:leader="none"/>
          <w:tab w:pos="2538" w:val="left" w:leader="none"/>
          <w:tab w:pos="3096" w:val="left" w:leader="none"/>
          <w:tab w:pos="3615" w:val="left" w:leader="none"/>
        </w:tabs>
        <w:spacing w:line="121" w:lineRule="exact" w:before="0"/>
        <w:ind w:left="305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spacing w:line="244" w:lineRule="auto" w:before="86"/>
        <w:ind w:left="153" w:right="2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CBI,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CBI/PwC,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Manpower,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Force </w:t>
      </w:r>
      <w:r>
        <w:rPr>
          <w:color w:val="231F20"/>
          <w:sz w:val="11"/>
        </w:rPr>
        <w:t>Survey)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4" w:lineRule="auto" w:before="79" w:after="0"/>
        <w:ind w:left="323" w:right="180" w:hanging="171"/>
        <w:jc w:val="left"/>
        <w:rPr>
          <w:sz w:val="11"/>
        </w:rPr>
      </w:pP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Agents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(manufacturing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services),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BCC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(non-services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services)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CBI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(manufacturing,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services)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together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employee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shares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Workforce </w:t>
      </w:r>
      <w:r>
        <w:rPr>
          <w:color w:val="231F20"/>
          <w:w w:val="95"/>
          <w:sz w:val="11"/>
        </w:rPr>
        <w:t>Jobs.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Agents’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end-quarter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observations.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seasonally </w:t>
      </w:r>
      <w:r>
        <w:rPr>
          <w:color w:val="231F20"/>
          <w:sz w:val="11"/>
        </w:rPr>
        <w:t>adjusted.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Manpower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cover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whole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economy.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earlier.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Calculated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3.4.</w:t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spacing w:line="20" w:lineRule="exact"/>
        <w:ind w:left="153" w:right="-15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60" w:right="0" w:firstLine="0"/>
        <w:jc w:val="left"/>
        <w:rPr>
          <w:sz w:val="12"/>
        </w:rPr>
      </w:pPr>
      <w:r>
        <w:rPr>
          <w:color w:val="A70740"/>
          <w:sz w:val="18"/>
        </w:rPr>
        <w:t>Chart 3.6 </w:t>
      </w:r>
      <w:r>
        <w:rPr>
          <w:color w:val="231F20"/>
          <w:sz w:val="18"/>
        </w:rPr>
        <w:t>Unemployment rates</w:t>
      </w:r>
      <w:r>
        <w:rPr>
          <w:color w:val="231F20"/>
          <w:position w:val="4"/>
          <w:sz w:val="12"/>
        </w:rPr>
        <w:t>(a)</w:t>
      </w:r>
    </w:p>
    <w:p>
      <w:pPr>
        <w:spacing w:before="31"/>
        <w:ind w:left="3452" w:right="0" w:firstLine="0"/>
        <w:jc w:val="left"/>
        <w:rPr>
          <w:sz w:val="12"/>
        </w:rPr>
      </w:pPr>
      <w:r>
        <w:rPr/>
        <w:pict>
          <v:group style="position:absolute;margin-left:40.022999pt;margin-top:9.133802pt;width:184.25pt;height:141.9pt;mso-position-horizontal-relative:page;mso-position-vertical-relative:paragraph;z-index:-21420032" coordorigin="800,183" coordsize="3685,2838">
            <v:line style="position:absolute" from="2515,539" to="2657,539" stroked="true" strokeweight="1pt" strokecolor="#00558b">
              <v:stroke dashstyle="solid"/>
            </v:line>
            <v:line style="position:absolute" from="2515,681" to="2657,681" stroked="true" strokeweight="1pt" strokecolor="#b01c88">
              <v:stroke dashstyle="solid"/>
            </v:line>
            <v:shape style="position:absolute;left:1071;top:182;width:3247;height:2838" coordorigin="1072,183" coordsize="3247,2838" path="m1197,183l1072,183,1072,3020,1197,3020,1197,183xm2257,183l2131,183,2131,3020,2257,3020,2257,183xm4049,183l3923,183,3923,3020,4049,3020,4049,183xm4318,183l4276,183,4276,3020,4318,3020,4318,183xe" filled="true" fillcolor="#c5ccd1" stroked="false">
              <v:path arrowok="t"/>
              <v:fill type="solid"/>
            </v:shape>
            <v:line style="position:absolute" from="4204,2906" to="4204,3019" stroked="true" strokeweight=".5pt" strokecolor="#231f20">
              <v:stroke dashstyle="solid"/>
            </v:line>
            <v:line style="position:absolute" from="4372,2614" to="4485,2614" stroked="true" strokeweight=".5pt" strokecolor="#231f20">
              <v:stroke dashstyle="solid"/>
            </v:line>
            <v:line style="position:absolute" from="4372,2208" to="4485,2208" stroked="true" strokeweight=".5pt" strokecolor="#231f20">
              <v:stroke dashstyle="solid"/>
            </v:line>
            <v:line style="position:absolute" from="4372,1803" to="4485,1803" stroked="true" strokeweight=".5pt" strokecolor="#231f20">
              <v:stroke dashstyle="solid"/>
            </v:line>
            <v:line style="position:absolute" from="4372,1399" to="4485,1399" stroked="true" strokeweight=".5pt" strokecolor="#231f20">
              <v:stroke dashstyle="solid"/>
            </v:line>
            <v:line style="position:absolute" from="4372,994" to="4485,994" stroked="true" strokeweight=".5pt" strokecolor="#231f20">
              <v:stroke dashstyle="solid"/>
            </v:line>
            <v:line style="position:absolute" from="4372,588" to="4485,588" stroked="true" strokeweight=".5pt" strokecolor="#231f20">
              <v:stroke dashstyle="solid"/>
            </v:line>
            <v:shape style="position:absolute;left:973;top:607;width:3341;height:1460" coordorigin="974,607" coordsize="3341,1460" path="m974,1944l983,1944,991,1924,999,1944,1033,1944,1043,1924,1059,1924,1066,1903,1076,1885,1084,1865,1092,1845,1100,1804,1110,1783,1118,1743,1126,1702,1134,1641,1143,1579,1151,1520,1159,1459,1167,1398,1177,1337,1185,1276,1193,1217,1201,1176,1211,1115,1219,1074,1234,1033,1244,1013,1252,993,1260,972,1268,952,1278,931,1286,913,1294,913,1303,893,1311,893,1319,872,1327,872,1337,852,1345,832,1361,791,1371,770,1379,750,1386,750,1394,730,1412,730,1420,709,1428,689,1446,689,1454,668,1461,668,1471,648,1479,648,1487,628,1495,628,1505,607,1521,607,1529,628,1539,628,1546,648,1562,648,1572,668,1580,668,1588,689,1598,689,1606,709,1621,709,1631,730,1722,730,1732,709,1748,709,1756,730,1774,730,1781,750,1789,750,1799,770,1807,791,1815,811,1823,852,1833,872,1841,913,1849,952,1857,993,1866,1013,1874,1054,1882,1094,1892,1115,1900,1156,1908,1196,1916,1217,1926,1255,1934,1276,1941,1296,1949,1317,1959,1337,1967,1357,1975,1398,1983,1419,1993,1459,2001,1480,2009,1520,2017,1541,2026,1561,2034,1561,2042,1579,2060,1579,2068,1600,2084,1600,2094,1620,2135,1620,2143,1600,2151,1579,2165,1550,2175,1513,2184,1474,2194,1439,2202,1398,2210,1357,2220,1296,2228,1255,2236,1237,2244,1196,2254,1156,2261,1135,2269,1115,2277,1094,2287,1094,2295,1074,2303,1054,2311,1033,2329,1033,2337,1013,2354,1013,2362,972,2370,952,2378,913,2388,893,2396,852,2404,872,2412,872,2421,893,2429,913,2437,913,2445,931,2455,952,2463,931,2471,952,2479,931,2489,931,2497,972,2504,1013,2514,1033,2522,1054,2530,1054,2538,1074,2555,1109,2564,1141,2571,1170,2581,1196,2589,1217,2605,1217,2615,1237,2623,1237,2631,1255,2639,1255,2649,1276,2657,1276,2672,1276,2682,1337,2690,1317,2698,1337,2706,1357,2716,1337,2732,1337,2740,1357,2749,1378,2765,1378,2773,1398,2783,1439,2791,1459,2799,1500,2809,1541,2817,1561,2832,1561,2842,1541,2850,1579,2858,1641,2866,1661,2876,1681,2884,1702,2892,1722,2909,1722,2917,1743,2951,1743,2959,1763,2977,1763,2984,1783,2992,1763,3018,1763,3026,1783,3034,1804,3044,1804,3052,1824,3060,1824,3067,1845,3085,1845,3093,1824,3103,1845,3111,1845,3127,1885,3137,1903,3144,1944,3160,1944,3170,1924,3178,1944,3186,1965,3204,1965,3212,1985,3220,2005,3227,2026,3237,2005,3245,2005,3253,1985,3279,1985,3287,1965,3295,1965,3304,1985,3312,1965,3354,1965,3362,1944,3372,1965,3380,1965,3387,1985,3395,2005,3405,1985,3413,1965,3421,1985,3431,2005,3439,2026,3447,1985,3464,1985,3472,2005,3480,2026,3488,2026,3498,2046,3547,2046,3555,2067,3599,2067,3607,2046,3615,2067,3622,2067,3632,2046,3640,2046,3648,2067,3656,2067,3666,2046,3674,2005,3682,1985,3690,1965,3700,1985,3707,1965,3715,1944,3725,1944,3733,1924,3741,1903,3749,1903,3760,1903,3771,1903,3782,1903,3792,1903,3800,1903,3808,1885,3816,1903,3826,1903,3834,1924,3842,1924,3850,1944,3883,1944,3893,1965,3917,1965,3927,1944,3935,1965,3942,1924,3965,1844,3984,1764,4001,1683,4016,1602,4030,1520,4043,1439,4053,1419,4077,1419,4087,1439,4102,1439,4110,1398,4120,1398,4128,1419,4136,1419,4144,1439,4162,1439,4170,1459,4178,1419,4203,1419,4211,1439,4221,1459,4237,1459,4245,1419,4255,1419,4262,1378,4270,1337,4278,1337,4288,1317,4304,1317,4314,1337e" filled="false" stroked="true" strokeweight="1pt" strokecolor="#00558b">
              <v:path arrowok="t"/>
              <v:stroke dashstyle="solid"/>
            </v:shape>
            <v:line style="position:absolute" from="2588,2906" to="2588,3019" stroked="true" strokeweight=".5pt" strokecolor="#231f20">
              <v:stroke dashstyle="solid"/>
            </v:line>
            <v:line style="position:absolute" from="3396,2906" to="3396,3019" stroked="true" strokeweight=".5pt" strokecolor="#231f20">
              <v:stroke dashstyle="solid"/>
            </v:line>
            <v:shape style="position:absolute;left:2320;top:2102;width:1994;height:730" coordorigin="2321,2103" coordsize="1994,730" path="m2321,2316l2329,2302,2337,2264,2344,2243,2354,2241,2362,2225,2368,2198,2379,2174,2391,2151,2404,2128,2412,2125,2445,2125,2455,2119,2463,2110,2471,2107,2479,2103,2489,2103,2497,2121,2504,2132,2556,2180,2581,2230,2589,2241,2597,2241,2605,2239,2615,2243,2623,2259,2631,2266,2639,2275,2649,2282,2657,2282,2664,2298,2672,2325,2682,2350,2690,2348,2698,2350,2706,2363,2716,2359,2724,2366,2732,2375,2740,2379,2749,2382,2757,2382,2765,2391,2773,2402,2783,2397,2791,2404,2799,2420,2809,2440,2817,2456,2824,2470,2832,2490,2842,2493,2850,2515,2862,2546,2870,2559,2878,2571,2892,2599,2900,2608,2909,2606,2917,2610,2925,2613,2933,2619,2943,2635,2951,2642,2959,2647,2967,2653,2977,2660,2984,2665,3000,2665,3010,2667,3018,2662,3026,2662,3034,2669,3044,2672,3052,2678,3060,2672,3067,2674,3084,2680,3097,2693,3110,2705,3127,2710,3137,2708,3144,2715,3152,2724,3160,2730,3170,2733,3178,2737,3186,2744,3194,2749,3204,2749,3212,2753,3220,2753,3227,2758,3237,2755,3245,2760,3253,2762,3261,2762,3271,2771,3279,2776,3295,2776,3304,2780,3312,2787,3320,2785,3328,2785,3338,2794,3346,2798,3354,2794,3362,2787,3372,2794,3380,2801,3387,2808,3395,2812,3405,2803,3413,2794,3421,2796,3431,2796,3439,2803,3447,2798,3455,2798,3464,2803,3472,2798,3480,2808,3488,2805,3498,2808,3506,2810,3514,2810,3522,2817,3532,2819,3539,2823,3547,2823,3555,2832,3565,2830,3573,2832,3581,2826,3589,2830,3599,2830,3607,2819,3615,2819,3622,2817,3632,2814,3640,2808,3648,2814,3656,2819,3666,2823,3674,2821,3682,2805,3690,2798,3749,2774,3759,2778,3767,2762,3775,2764,3782,2762,3792,2758,3800,2755,3808,2758,3816,2760,3826,2755,3834,2758,3842,2760,3850,2760,3860,2762,3867,2762,3875,2767,3883,2762,3893,2769,3901,2769,3909,2767,3917,2760,3927,2753,3935,2758,3942,2751,3950,2737,3960,2733,3968,2733,3976,2735,3984,2735,3994,2726,4002,2721,4010,2708,4024,2687,4038,2670,4050,2652,4061,2624,4069,2610,4077,2615,4087,2608,4095,2592,4103,2576,4110,2547,4120,2524,4128,2513,4136,2506,4154,2506,4162,2493,4170,2495,4178,2484,4187,2486,4195,2486,4203,2479,4211,2479,4221,2474,4229,2488,4237,2504,4245,2484,4255,2477,4262,2463,4270,2463,4278,2465,4288,2472,4296,2470,4304,2474,4314,2456e" filled="false" stroked="true" strokeweight="1pt" strokecolor="#b01c88">
              <v:path arrowok="t"/>
              <v:stroke dashstyle="solid"/>
            </v:shape>
            <v:shape style="position:absolute;left:1463;top:1824;width:402;height:228" type="#_x0000_t75" stroked="false">
              <v:imagedata r:id="rId73" o:title=""/>
            </v:shape>
            <v:shape style="position:absolute;left:1866;top:2158;width:99;height:114" coordorigin="1867,2158" coordsize="99,114" path="m1916,2158l1867,2215,1916,2272,1966,2215,1916,2158xe" filled="true" fillcolor="#b01c88" stroked="false">
              <v:path arrowok="t"/>
              <v:fill type="solid"/>
            </v:shape>
            <v:shape style="position:absolute;left:1967;top:2366;width:301;height:217" type="#_x0000_t75" stroked="false">
              <v:imagedata r:id="rId74" o:title=""/>
            </v:shape>
            <v:line style="position:absolute" from="800,2614" to="914,2614" stroked="true" strokeweight=".5pt" strokecolor="#231f20">
              <v:stroke dashstyle="solid"/>
            </v:line>
            <v:line style="position:absolute" from="800,2208" to="914,2208" stroked="true" strokeweight=".5pt" strokecolor="#231f20">
              <v:stroke dashstyle="solid"/>
            </v:line>
            <v:line style="position:absolute" from="800,1803" to="914,1803" stroked="true" strokeweight=".5pt" strokecolor="#231f20">
              <v:stroke dashstyle="solid"/>
            </v:line>
            <v:line style="position:absolute" from="800,1399" to="914,1399" stroked="true" strokeweight=".5pt" strokecolor="#231f20">
              <v:stroke dashstyle="solid"/>
            </v:line>
            <v:line style="position:absolute" from="800,994" to="914,994" stroked="true" strokeweight=".5pt" strokecolor="#231f20">
              <v:stroke dashstyle="solid"/>
            </v:line>
            <v:line style="position:absolute" from="800,588" to="914,588" stroked="true" strokeweight=".5pt" strokecolor="#231f20">
              <v:stroke dashstyle="solid"/>
            </v:line>
            <v:rect style="position:absolute;left:2515;top:289;width:142;height:142" filled="true" fillcolor="#c5ccd1" stroked="false">
              <v:fill type="solid"/>
            </v:rect>
            <v:line style="position:absolute" from="975,2906" to="975,3019" stroked="true" strokeweight=".5pt" strokecolor="#231f20">
              <v:stroke dashstyle="solid"/>
            </v:line>
            <v:line style="position:absolute" from="1782,2906" to="1782,3019" stroked="true" strokeweight=".5pt" strokecolor="#231f20">
              <v:stroke dashstyle="solid"/>
            </v:line>
            <v:rect style="position:absolute;left:805;top:189;width:3675;height:2825" filled="false" stroked="true" strokeweight=".5pt" strokecolor="#231f20">
              <v:stroke dashstyle="solid"/>
            </v:rect>
            <v:shape style="position:absolute;left:800;top:182;width:3685;height:2838" type="#_x0000_t202" filled="false" stroked="false">
              <v:textbox inset="0,0,0,0">
                <w:txbxContent>
                  <w:p>
                    <w:pPr>
                      <w:spacing w:before="77"/>
                      <w:ind w:left="189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Recessions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before="27"/>
                      <w:ind w:left="189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Unemployment rate</w:t>
                    </w:r>
                  </w:p>
                  <w:p>
                    <w:pPr>
                      <w:spacing w:line="204" w:lineRule="auto" w:before="26"/>
                      <w:ind w:left="1946" w:right="539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Long-term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unemployment rate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cent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position w:val="-7"/>
          <w:sz w:val="12"/>
        </w:rPr>
        <w:t>14</w:t>
      </w:r>
    </w:p>
    <w:p>
      <w:pPr>
        <w:pStyle w:val="BodyText"/>
        <w:spacing w:before="7"/>
        <w:rPr>
          <w:sz w:val="22"/>
        </w:rPr>
      </w:pPr>
    </w:p>
    <w:p>
      <w:pPr>
        <w:spacing w:before="1"/>
        <w:ind w:left="0" w:right="522" w:firstLine="0"/>
        <w:jc w:val="right"/>
        <w:rPr>
          <w:sz w:val="12"/>
        </w:rPr>
      </w:pPr>
      <w:r>
        <w:rPr>
          <w:color w:val="231F20"/>
          <w:w w:val="8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spacing w:before="103"/>
        <w:ind w:left="0" w:right="52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3"/>
        <w:ind w:left="0" w:right="52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03"/>
        <w:ind w:left="0" w:right="522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3"/>
        <w:ind w:left="0" w:right="52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4"/>
        <w:ind w:left="0" w:right="52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line="120" w:lineRule="exact" w:before="103"/>
        <w:ind w:left="393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134" w:val="left" w:leader="none"/>
          <w:tab w:pos="1941" w:val="left" w:leader="none"/>
          <w:tab w:pos="2748" w:val="left" w:leader="none"/>
          <w:tab w:pos="3555" w:val="left" w:leader="none"/>
        </w:tabs>
        <w:spacing w:line="120" w:lineRule="exact" w:before="0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1979</w:t>
        <w:tab/>
        <w:t>87</w:t>
        <w:tab/>
        <w:t>95</w:t>
        <w:tab/>
        <w:t>2003</w:t>
        <w:tab/>
        <w:t>11</w:t>
      </w:r>
    </w:p>
    <w:p>
      <w:pPr>
        <w:spacing w:before="53"/>
        <w:ind w:left="160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ListParagraph"/>
        <w:numPr>
          <w:ilvl w:val="0"/>
          <w:numId w:val="32"/>
        </w:numPr>
        <w:tabs>
          <w:tab w:pos="331" w:val="left" w:leader="none"/>
        </w:tabs>
        <w:spacing w:line="240" w:lineRule="auto" w:before="82" w:after="0"/>
        <w:ind w:left="330" w:right="0" w:hanging="171"/>
        <w:jc w:val="both"/>
        <w:rPr>
          <w:sz w:val="11"/>
        </w:rPr>
      </w:pPr>
      <w:r>
        <w:rPr>
          <w:color w:val="231F20"/>
          <w:sz w:val="11"/>
        </w:rPr>
        <w:t>Rolling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32"/>
        </w:numPr>
        <w:tabs>
          <w:tab w:pos="331" w:val="left" w:leader="none"/>
        </w:tabs>
        <w:spacing w:line="240" w:lineRule="auto" w:before="2" w:after="0"/>
        <w:ind w:left="330" w:right="0" w:hanging="171"/>
        <w:jc w:val="both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2.3.</w:t>
      </w:r>
    </w:p>
    <w:p>
      <w:pPr>
        <w:pStyle w:val="ListParagraph"/>
        <w:numPr>
          <w:ilvl w:val="0"/>
          <w:numId w:val="32"/>
        </w:numPr>
        <w:tabs>
          <w:tab w:pos="331" w:val="left" w:leader="none"/>
        </w:tabs>
        <w:spacing w:line="244" w:lineRule="auto" w:before="2" w:after="0"/>
        <w:ind w:left="330" w:right="38" w:hanging="171"/>
        <w:jc w:val="both"/>
        <w:rPr>
          <w:sz w:val="11"/>
        </w:rPr>
      </w:pPr>
      <w:r>
        <w:rPr>
          <w:color w:val="231F20"/>
          <w:w w:val="95"/>
          <w:sz w:val="11"/>
        </w:rPr>
        <w:t>Defined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 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economically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population.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1992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adjusted, annual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microdata.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observations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correspond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March-May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quarter.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20" w:lineRule="exact"/>
        <w:ind w:left="160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67" w:right="0" w:firstLine="0"/>
        <w:jc w:val="left"/>
        <w:rPr>
          <w:sz w:val="12"/>
        </w:rPr>
      </w:pPr>
      <w:r>
        <w:rPr>
          <w:color w:val="A70740"/>
          <w:sz w:val="18"/>
        </w:rPr>
        <w:t>Chart 3.7 </w:t>
      </w:r>
      <w:r>
        <w:rPr>
          <w:color w:val="231F20"/>
          <w:sz w:val="18"/>
        </w:rPr>
        <w:t>Flows into employment</w:t>
      </w:r>
      <w:r>
        <w:rPr>
          <w:color w:val="231F20"/>
          <w:position w:val="4"/>
          <w:sz w:val="12"/>
        </w:rPr>
        <w:t>(a)</w:t>
      </w:r>
    </w:p>
    <w:p>
      <w:pPr>
        <w:spacing w:line="121" w:lineRule="exact" w:before="37"/>
        <w:ind w:left="346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1" w:lineRule="exact" w:before="0"/>
        <w:ind w:left="3910" w:right="0" w:firstLine="0"/>
        <w:jc w:val="left"/>
        <w:rPr>
          <w:sz w:val="12"/>
        </w:rPr>
      </w:pPr>
      <w:r>
        <w:rPr/>
        <w:pict>
          <v:group style="position:absolute;margin-left:40.354pt;margin-top:2.278594pt;width:184.25pt;height:141.75pt;mso-position-horizontal-relative:page;mso-position-vertical-relative:paragraph;z-index:15824896" coordorigin="807,46" coordsize="3685,2835">
            <v:line style="position:absolute" from="4378,2171" to="4492,2171" stroked="true" strokeweight=".5pt" strokecolor="#231f20">
              <v:stroke dashstyle="solid"/>
            </v:line>
            <v:shape style="position:absolute;left:978;top:1712;width:3343;height:628" coordorigin="979,1713" coordsize="3343,628" path="m979,2003l1039,2033,1100,2098,1162,2047,1221,2116,1282,2181,1343,2120,1404,2190,1465,1949,1526,1977,1587,1992,1648,2093,1708,2115,1769,1993,1830,2095,1891,2063,1951,2016,2011,2086,2073,2130,2134,2077,2194,2248,2254,2033,2316,2334,2377,2111,2437,1773,2498,1936,2559,1886,2620,2020,2680,2255,2741,2108,2802,1881,2863,2172,2923,1966,2984,2253,3045,1965,3106,2013,3166,2057,3227,1886,3288,1921,3349,1713,3410,1900,3470,1955,3531,2193,3593,2195,3653,2240,3713,2268,3774,2340,3836,2166,3896,2007,3956,1922,4017,1868,4079,2033,4138,1920,4199,2214,4260,2122,4321,2176e" filled="false" stroked="true" strokeweight="1pt" strokecolor="#b01c88">
              <v:path arrowok="t"/>
              <v:stroke dashstyle="solid"/>
            </v:shape>
            <v:shape style="position:absolute;left:978;top:1611;width:3343;height:678" coordorigin="979,1611" coordsize="3343,678" path="m979,1965l1039,1844,1100,1703,1162,1793,1221,1804,1282,1875,1343,1781,1404,1770,1465,1788,1526,1694,1587,1728,1648,1759,1708,1611,1769,1646,1830,1716,1891,1630,1951,1795,2011,1704,2073,1785,2134,1826,2194,1735,2254,1883,2316,1864,2377,1808,2437,1795,2498,1824,2559,1760,2620,1674,2680,1793,2741,1795,2802,1876,2863,1965,2923,1857,2984,1887,3045,1841,3106,1867,3166,1885,3227,1780,3288,1885,3349,1851,3410,1744,3470,1977,3531,1955,3593,1932,3653,2023,3713,2137,3774,2093,3836,2151,3896,2113,3956,1985,4017,2066,4079,2097,4138,2168,4199,2048,4260,2288,4321,2117e" filled="false" stroked="true" strokeweight="1pt" strokecolor="#75c043">
              <v:path arrowok="t"/>
              <v:stroke dashstyle="solid"/>
            </v:shape>
            <v:line style="position:absolute" from="807,2171" to="920,2171" stroked="true" strokeweight=".5pt" strokecolor="#231f20">
              <v:stroke dashstyle="solid"/>
            </v:line>
            <v:line style="position:absolute" from="4378,1462" to="4492,1462" stroked="true" strokeweight=".5pt" strokecolor="#231f20">
              <v:stroke dashstyle="solid"/>
            </v:line>
            <v:line style="position:absolute" from="4378,753" to="4492,753" stroked="true" strokeweight=".5pt" strokecolor="#231f20">
              <v:stroke dashstyle="solid"/>
            </v:line>
            <v:shape style="position:absolute;left:978;top:224;width:3343;height:963" coordorigin="979,224" coordsize="3343,963" path="m979,541l1039,573,1100,532,1162,493,1221,455,1282,519,1343,487,1404,555,1465,607,1526,472,1587,346,1648,327,1708,304,1769,415,1830,428,1891,451,1951,387,2011,224,2073,441,2134,309,2194,433,2254,328,2316,438,2377,391,2437,316,2498,373,2559,484,2620,379,2680,296,2741,416,2802,287,2863,656,2923,689,2984,693,3045,607,3106,702,3166,702,3227,630,3288,638,3349,449,3410,404,3470,658,3531,817,3593,648,3653,984,3713,1137,3774,1033,3836,1157,3896,1186,3956,930,4017,858,4079,1016,4138,875,4199,917,4260,1117,4321,1055e" filled="false" stroked="true" strokeweight="1pt" strokecolor="#00558b">
              <v:path arrowok="t"/>
              <v:stroke dashstyle="solid"/>
            </v:shape>
            <v:line style="position:absolute" from="807,753" to="920,753" stroked="true" strokeweight=".5pt" strokecolor="#231f20">
              <v:stroke dashstyle="solid"/>
            </v:line>
            <v:line style="position:absolute" from="979,2767" to="979,2880" stroked="true" strokeweight=".5pt" strokecolor="#231f20">
              <v:stroke dashstyle="solid"/>
            </v:line>
            <v:line style="position:absolute" from="1465,2767" to="1465,2880" stroked="true" strokeweight=".5pt" strokecolor="#231f20">
              <v:stroke dashstyle="solid"/>
            </v:line>
            <v:line style="position:absolute" from="1951,2767" to="1951,2880" stroked="true" strokeweight=".5pt" strokecolor="#231f20">
              <v:stroke dashstyle="solid"/>
            </v:line>
            <v:line style="position:absolute" from="2437,2767" to="2437,2880" stroked="true" strokeweight=".5pt" strokecolor="#231f20">
              <v:stroke dashstyle="solid"/>
            </v:line>
            <v:line style="position:absolute" from="2923,2767" to="2923,2880" stroked="true" strokeweight=".5pt" strokecolor="#231f20">
              <v:stroke dashstyle="solid"/>
            </v:line>
            <v:line style="position:absolute" from="3410,2767" to="3410,2880" stroked="true" strokeweight=".5pt" strokecolor="#231f20">
              <v:stroke dashstyle="solid"/>
            </v:line>
            <v:line style="position:absolute" from="3896,2767" to="3896,2880" stroked="true" strokeweight=".5pt" strokecolor="#231f20">
              <v:stroke dashstyle="solid"/>
            </v:line>
            <v:shape style="position:absolute;left:978;top:2561;width:3343;height:135" coordorigin="979,2562" coordsize="3343,135" path="m979,2598l1039,2618,1100,2589,1162,2612,1221,2597,1282,2620,1343,2605,1404,2597,1465,2605,1526,2601,1587,2582,1648,2614,1708,2586,1769,2562,1830,2627,1891,2616,1951,2622,2011,2603,2073,2624,2134,2606,2194,2630,2254,2602,2316,2591,2377,2614,2437,2581,2498,2615,2559,2610,2620,2577,2680,2588,2741,2620,2802,2607,2863,2605,2923,2579,2984,2599,3045,2604,3106,2636,3166,2630,3227,2602,3288,2593,3349,2600,3410,2599,3470,2589,3531,2609,3593,2604,3653,2650,3713,2696,3774,2673,3836,2679,3896,2665,3956,2628,4017,2638,4079,2657,4138,2630,4199,2666,4260,2680,4321,2661e" filled="false" stroked="true" strokeweight="1pt" strokecolor="#9c8dc3">
              <v:path arrowok="t"/>
              <v:stroke dashstyle="solid"/>
            </v:shape>
            <v:line style="position:absolute" from="807,1462" to="920,1462" stroked="true" strokeweight=".5pt" strokecolor="#231f20">
              <v:stroke dashstyle="solid"/>
            </v:line>
            <v:rect style="position:absolute;left:812;top:50;width:3675;height:2825" filled="false" stroked="true" strokeweight=".5pt" strokecolor="#231f20">
              <v:stroke dashstyle="solid"/>
            </v:rect>
            <v:shape style="position:absolute;left:1177;top:594;width:130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Short-term unemployed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370;top:1439;width:91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Student inactive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986;top:2371;width:115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Non-student inactive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824;top:2287;width:127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Long-term unemployed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9"/>
        </w:rPr>
      </w:pPr>
    </w:p>
    <w:p>
      <w:pPr>
        <w:spacing w:before="0"/>
        <w:ind w:left="0" w:right="47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477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477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8" w:lineRule="exact" w:before="82"/>
        <w:ind w:left="397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487" w:val="left" w:leader="none"/>
          <w:tab w:pos="972" w:val="left" w:leader="none"/>
          <w:tab w:pos="1459" w:val="left" w:leader="none"/>
          <w:tab w:pos="1945" w:val="left" w:leader="none"/>
          <w:tab w:pos="2431" w:val="left" w:leader="none"/>
          <w:tab w:pos="2917" w:val="left" w:leader="none"/>
        </w:tabs>
        <w:spacing w:line="118" w:lineRule="exact" w:before="0"/>
        <w:ind w:left="0" w:right="1151" w:firstLine="0"/>
        <w:jc w:val="right"/>
        <w:rPr>
          <w:sz w:val="12"/>
        </w:rPr>
      </w:pPr>
      <w:r>
        <w:rPr>
          <w:color w:val="231F20"/>
          <w:sz w:val="12"/>
        </w:rPr>
        <w:t>1998</w:t>
        <w:tab/>
        <w:t>2000</w:t>
        <w:tab/>
        <w:t>02</w:t>
        <w:tab/>
        <w:t>04</w:t>
        <w:tab/>
        <w:t>06</w:t>
        <w:tab/>
        <w:t>08</w:t>
        <w:tab/>
      </w:r>
      <w:r>
        <w:rPr>
          <w:color w:val="231F20"/>
          <w:spacing w:val="-2"/>
          <w:w w:val="90"/>
          <w:sz w:val="12"/>
        </w:rPr>
        <w:t>10</w:t>
      </w:r>
    </w:p>
    <w:p>
      <w:pPr>
        <w:spacing w:before="38"/>
        <w:ind w:left="0" w:right="1114" w:firstLine="0"/>
        <w:jc w:val="righ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5"/>
          <w:w w:val="90"/>
          <w:sz w:val="11"/>
        </w:rPr>
        <w:t> </w:t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(including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Labour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Force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Survey)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ListParagraph"/>
        <w:numPr>
          <w:ilvl w:val="0"/>
          <w:numId w:val="33"/>
        </w:numPr>
        <w:tabs>
          <w:tab w:pos="338" w:val="left" w:leader="none"/>
        </w:tabs>
        <w:spacing w:line="244" w:lineRule="auto" w:before="82" w:after="0"/>
        <w:ind w:left="337" w:right="378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microdata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staff.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2011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16–64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ListParagraph"/>
        <w:numPr>
          <w:ilvl w:val="0"/>
          <w:numId w:val="33"/>
        </w:numPr>
        <w:tabs>
          <w:tab w:pos="338" w:val="left" w:leader="none"/>
        </w:tabs>
        <w:spacing w:line="126" w:lineRule="exact" w:before="0" w:after="0"/>
        <w:ind w:left="337" w:right="0" w:hanging="171"/>
        <w:jc w:val="left"/>
        <w:rPr>
          <w:sz w:val="11"/>
        </w:rPr>
      </w:pPr>
      <w:r>
        <w:rPr>
          <w:color w:val="231F20"/>
          <w:sz w:val="11"/>
        </w:rPr>
        <w:t>Flows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who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had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unemployed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fewer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(more)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than</w:t>
      </w:r>
    </w:p>
    <w:p>
      <w:pPr>
        <w:pStyle w:val="BodyText"/>
        <w:spacing w:line="268" w:lineRule="auto" w:before="4"/>
        <w:ind w:left="153" w:right="217"/>
      </w:pPr>
      <w:r>
        <w:rPr/>
        <w:br w:type="column"/>
      </w:r>
      <w:r>
        <w:rPr>
          <w:color w:val="231F20"/>
          <w:w w:val="90"/>
        </w:rPr>
        <w:t>Overall,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robust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employment,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employed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longer hours,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limit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 </w:t>
      </w:r>
      <w:r>
        <w:rPr>
          <w:color w:val="231F20"/>
          <w:w w:val="90"/>
        </w:rPr>
        <w:t>term.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intentions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remained </w:t>
      </w:r>
      <w:r>
        <w:rPr>
          <w:color w:val="231F20"/>
        </w:rPr>
        <w:t>mixed in Q1 and point to broadly flat private sector employment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near</w:t>
      </w:r>
      <w:r>
        <w:rPr>
          <w:color w:val="231F20"/>
          <w:spacing w:val="-29"/>
        </w:rPr>
        <w:t> </w:t>
      </w:r>
      <w:r>
        <w:rPr>
          <w:color w:val="231F20"/>
        </w:rPr>
        <w:t>term</w:t>
      </w:r>
      <w:r>
        <w:rPr>
          <w:color w:val="231F20"/>
          <w:spacing w:val="-25"/>
        </w:rPr>
        <w:t> </w:t>
      </w:r>
      <w:r>
        <w:rPr>
          <w:color w:val="231F20"/>
        </w:rPr>
        <w:t>(Chart</w:t>
      </w:r>
      <w:r>
        <w:rPr>
          <w:color w:val="231F20"/>
          <w:spacing w:val="-24"/>
        </w:rPr>
        <w:t> </w:t>
      </w:r>
      <w:r>
        <w:rPr>
          <w:color w:val="231F20"/>
        </w:rPr>
        <w:t>3.5).</w:t>
      </w:r>
    </w:p>
    <w:p>
      <w:pPr>
        <w:pStyle w:val="BodyText"/>
        <w:spacing w:before="11"/>
        <w:rPr>
          <w:sz w:val="18"/>
        </w:rPr>
      </w:pPr>
    </w:p>
    <w:p>
      <w:pPr>
        <w:pStyle w:val="Heading5"/>
      </w:pPr>
      <w:r>
        <w:rPr>
          <w:color w:val="A70740"/>
        </w:rPr>
        <w:t>Labour supply and labour market tightness</w:t>
      </w:r>
    </w:p>
    <w:p>
      <w:pPr>
        <w:pStyle w:val="BodyText"/>
        <w:spacing w:line="268" w:lineRule="auto" w:before="24"/>
        <w:ind w:left="153" w:right="361"/>
      </w:pP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decreased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8.3%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three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3.6).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 3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2008.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That 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slack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labour</w:t>
      </w:r>
      <w:r>
        <w:rPr>
          <w:color w:val="231F20"/>
          <w:spacing w:val="-36"/>
        </w:rPr>
        <w:t> </w:t>
      </w:r>
      <w:r>
        <w:rPr>
          <w:color w:val="231F20"/>
        </w:rPr>
        <w:t>market</w:t>
      </w:r>
      <w:r>
        <w:rPr>
          <w:color w:val="231F20"/>
          <w:spacing w:val="-36"/>
        </w:rPr>
        <w:t> </w:t>
      </w:r>
      <w:r>
        <w:rPr>
          <w:color w:val="231F20"/>
        </w:rPr>
        <w:t>—</w:t>
      </w:r>
      <w:r>
        <w:rPr>
          <w:color w:val="231F20"/>
          <w:spacing w:val="-35"/>
        </w:rPr>
        <w:t> </w:t>
      </w:r>
      <w:r>
        <w:rPr>
          <w:color w:val="231F20"/>
        </w:rPr>
        <w:t>is</w:t>
      </w:r>
      <w:r>
        <w:rPr>
          <w:color w:val="231F20"/>
          <w:spacing w:val="-36"/>
        </w:rPr>
        <w:t> </w:t>
      </w:r>
      <w:r>
        <w:rPr>
          <w:color w:val="231F20"/>
        </w:rPr>
        <w:t>likely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have</w:t>
      </w:r>
      <w:r>
        <w:rPr>
          <w:color w:val="231F20"/>
          <w:spacing w:val="-36"/>
        </w:rPr>
        <w:t> </w:t>
      </w:r>
      <w:r>
        <w:rPr>
          <w:color w:val="231F20"/>
        </w:rPr>
        <w:t>put</w:t>
      </w:r>
      <w:r>
        <w:rPr>
          <w:color w:val="231F20"/>
          <w:spacing w:val="-36"/>
        </w:rPr>
        <w:t> </w:t>
      </w:r>
      <w:r>
        <w:rPr>
          <w:color w:val="231F20"/>
        </w:rPr>
        <w:t>some downward</w:t>
      </w:r>
      <w:r>
        <w:rPr>
          <w:color w:val="231F20"/>
          <w:spacing w:val="-26"/>
        </w:rPr>
        <w:t> </w:t>
      </w:r>
      <w:r>
        <w:rPr>
          <w:color w:val="231F20"/>
        </w:rPr>
        <w:t>pressure</w:t>
      </w:r>
      <w:r>
        <w:rPr>
          <w:color w:val="231F20"/>
          <w:spacing w:val="-28"/>
        </w:rPr>
        <w:t> </w:t>
      </w:r>
      <w:r>
        <w:rPr>
          <w:color w:val="231F20"/>
        </w:rPr>
        <w:t>on</w:t>
      </w:r>
      <w:r>
        <w:rPr>
          <w:color w:val="231F20"/>
          <w:spacing w:val="-27"/>
        </w:rPr>
        <w:t> </w:t>
      </w:r>
      <w:r>
        <w:rPr>
          <w:color w:val="231F20"/>
        </w:rPr>
        <w:t>wages</w:t>
      </w:r>
      <w:r>
        <w:rPr>
          <w:color w:val="231F20"/>
          <w:spacing w:val="-26"/>
        </w:rPr>
        <w:t> </w:t>
      </w:r>
      <w:r>
        <w:rPr>
          <w:color w:val="231F20"/>
        </w:rPr>
        <w:t>(Section</w:t>
      </w:r>
      <w:r>
        <w:rPr>
          <w:color w:val="231F20"/>
          <w:spacing w:val="-25"/>
        </w:rPr>
        <w:t> </w:t>
      </w:r>
      <w:r>
        <w:rPr>
          <w:color w:val="231F20"/>
        </w:rPr>
        <w:t>4).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217"/>
      </w:pPr>
      <w:r>
        <w:rPr>
          <w:color w:val="231F20"/>
        </w:rPr>
        <w:t>There are reasons, however, why there might be less </w:t>
      </w:r>
      <w:r>
        <w:rPr>
          <w:color w:val="231F20"/>
          <w:w w:val="95"/>
        </w:rPr>
        <w:t>downward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unemployment alone. For example, the long-term </w:t>
      </w:r>
      <w:r>
        <w:rPr>
          <w:color w:val="231F20"/>
          <w:w w:val="95"/>
        </w:rPr>
        <w:t>unemployed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typically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unemployed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3.7)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hence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place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wages.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because </w:t>
      </w:r>
      <w:r>
        <w:rPr>
          <w:color w:val="231F20"/>
        </w:rPr>
        <w:t>people who are out of work for a long period miss </w:t>
      </w:r>
      <w:r>
        <w:rPr>
          <w:color w:val="231F20"/>
          <w:w w:val="95"/>
        </w:rPr>
        <w:t>opportunities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develop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skills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compete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effectively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 jobs.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 </w:t>
      </w:r>
      <w:r>
        <w:rPr>
          <w:color w:val="231F20"/>
        </w:rPr>
        <w:t>the start of 2008, but by less than following the 1990s recession (Chart</w:t>
      </w:r>
      <w:r>
        <w:rPr>
          <w:color w:val="231F20"/>
          <w:spacing w:val="-39"/>
        </w:rPr>
        <w:t> </w:t>
      </w:r>
      <w:r>
        <w:rPr>
          <w:color w:val="231F20"/>
        </w:rPr>
        <w:t>3.6).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53" w:right="217"/>
      </w:pP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addition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unemployed,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non-employed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people </w:t>
      </w:r>
      <w:r>
        <w:rPr>
          <w:color w:val="231F20"/>
          <w:w w:val="90"/>
        </w:rPr>
        <w:t>who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report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searching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job,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such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students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those</w:t>
      </w:r>
      <w:r>
        <w:rPr>
          <w:color w:val="231F20"/>
          <w:spacing w:val="-38"/>
        </w:rPr>
        <w:t> </w:t>
      </w:r>
      <w:r>
        <w:rPr>
          <w:color w:val="231F20"/>
        </w:rPr>
        <w:t>looking</w:t>
      </w:r>
      <w:r>
        <w:rPr>
          <w:color w:val="231F20"/>
          <w:spacing w:val="-38"/>
        </w:rPr>
        <w:t> </w:t>
      </w:r>
      <w:r>
        <w:rPr>
          <w:color w:val="231F20"/>
        </w:rPr>
        <w:t>after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family</w:t>
      </w:r>
      <w:r>
        <w:rPr>
          <w:color w:val="231F20"/>
          <w:spacing w:val="-40"/>
        </w:rPr>
        <w:t> </w:t>
      </w:r>
      <w:r>
        <w:rPr>
          <w:color w:val="231F20"/>
        </w:rPr>
        <w:t>or</w:t>
      </w:r>
      <w:r>
        <w:rPr>
          <w:color w:val="231F20"/>
          <w:spacing w:val="-38"/>
        </w:rPr>
        <w:t> </w:t>
      </w:r>
      <w:r>
        <w:rPr>
          <w:color w:val="231F20"/>
        </w:rPr>
        <w:t>home,</w:t>
      </w:r>
      <w:r>
        <w:rPr>
          <w:color w:val="231F20"/>
          <w:spacing w:val="-40"/>
        </w:rPr>
        <w:t> </w:t>
      </w:r>
      <w:r>
        <w:rPr>
          <w:color w:val="231F20"/>
        </w:rPr>
        <w:t>do sometimes</w:t>
      </w:r>
      <w:r>
        <w:rPr>
          <w:color w:val="231F20"/>
          <w:spacing w:val="-40"/>
        </w:rPr>
        <w:t> </w:t>
      </w:r>
      <w:r>
        <w:rPr>
          <w:color w:val="231F20"/>
        </w:rPr>
        <w:t>move</w:t>
      </w:r>
      <w:r>
        <w:rPr>
          <w:color w:val="231F20"/>
          <w:spacing w:val="-39"/>
        </w:rPr>
        <w:t> </w:t>
      </w:r>
      <w:r>
        <w:rPr>
          <w:color w:val="231F20"/>
        </w:rPr>
        <w:t>into</w:t>
      </w:r>
      <w:r>
        <w:rPr>
          <w:color w:val="231F20"/>
          <w:spacing w:val="-39"/>
        </w:rPr>
        <w:t> </w:t>
      </w:r>
      <w:r>
        <w:rPr>
          <w:color w:val="231F20"/>
        </w:rPr>
        <w:t>employment.</w:t>
      </w:r>
      <w:r>
        <w:rPr>
          <w:color w:val="231F20"/>
          <w:spacing w:val="-20"/>
        </w:rPr>
        <w:t> </w:t>
      </w:r>
      <w:r>
        <w:rPr>
          <w:color w:val="231F20"/>
        </w:rPr>
        <w:t>So</w:t>
      </w:r>
      <w:r>
        <w:rPr>
          <w:color w:val="231F20"/>
          <w:spacing w:val="-41"/>
        </w:rPr>
        <w:t> </w:t>
      </w:r>
      <w:r>
        <w:rPr>
          <w:color w:val="231F20"/>
        </w:rPr>
        <w:t>those</w:t>
      </w:r>
      <w:r>
        <w:rPr>
          <w:color w:val="231F20"/>
          <w:spacing w:val="-39"/>
        </w:rPr>
        <w:t> </w:t>
      </w:r>
      <w:r>
        <w:rPr>
          <w:color w:val="231F20"/>
        </w:rPr>
        <w:t>groups</w:t>
      </w:r>
      <w:r>
        <w:rPr>
          <w:color w:val="231F20"/>
          <w:spacing w:val="-40"/>
        </w:rPr>
        <w:t> </w:t>
      </w:r>
      <w:r>
        <w:rPr>
          <w:color w:val="231F20"/>
        </w:rPr>
        <w:t>also </w:t>
      </w:r>
      <w:r>
        <w:rPr>
          <w:color w:val="231F20"/>
          <w:w w:val="95"/>
        </w:rPr>
        <w:t>contribute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pool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employees.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example, students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searching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job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move into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long-term </w:t>
      </w:r>
      <w:r>
        <w:rPr>
          <w:color w:val="231F20"/>
        </w:rPr>
        <w:t>unemployed (Chart</w:t>
      </w:r>
      <w:r>
        <w:rPr>
          <w:color w:val="231F20"/>
          <w:spacing w:val="-40"/>
        </w:rPr>
        <w:t> </w:t>
      </w:r>
      <w:r>
        <w:rPr>
          <w:color w:val="231F20"/>
        </w:rPr>
        <w:t>3.7).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53" w:right="361"/>
      </w:pP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wider</w:t>
      </w:r>
      <w:r>
        <w:rPr>
          <w:color w:val="231F20"/>
          <w:spacing w:val="-43"/>
        </w:rPr>
        <w:t> </w:t>
      </w:r>
      <w:r>
        <w:rPr>
          <w:color w:val="231F20"/>
        </w:rPr>
        <w:t>measure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overall</w:t>
      </w:r>
      <w:r>
        <w:rPr>
          <w:color w:val="231F20"/>
          <w:spacing w:val="-43"/>
        </w:rPr>
        <w:t> </w:t>
      </w:r>
      <w:r>
        <w:rPr>
          <w:color w:val="231F20"/>
        </w:rPr>
        <w:t>labour</w:t>
      </w:r>
      <w:r>
        <w:rPr>
          <w:color w:val="231F20"/>
          <w:spacing w:val="-44"/>
        </w:rPr>
        <w:t> </w:t>
      </w:r>
      <w:r>
        <w:rPr>
          <w:color w:val="231F20"/>
        </w:rPr>
        <w:t>market</w:t>
      </w:r>
      <w:r>
        <w:rPr>
          <w:color w:val="231F20"/>
          <w:spacing w:val="-43"/>
        </w:rPr>
        <w:t> </w:t>
      </w:r>
      <w:r>
        <w:rPr>
          <w:color w:val="231F20"/>
        </w:rPr>
        <w:t>pressure</w:t>
      </w:r>
      <w:r>
        <w:rPr>
          <w:color w:val="231F20"/>
          <w:spacing w:val="-44"/>
        </w:rPr>
        <w:t> </w:t>
      </w:r>
      <w:r>
        <w:rPr>
          <w:color w:val="231F20"/>
        </w:rPr>
        <w:t>can </w:t>
      </w:r>
      <w:r>
        <w:rPr>
          <w:color w:val="231F20"/>
          <w:w w:val="95"/>
        </w:rPr>
        <w:t>therefore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obtained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weighting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different </w:t>
      </w:r>
      <w:r>
        <w:rPr>
          <w:color w:val="231F20"/>
          <w:w w:val="90"/>
        </w:rPr>
        <w:t>groups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presently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job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respective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probabilities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moving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‘weighted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non-employment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rate’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</w:rPr>
        <w:t>3.8).</w:t>
      </w:r>
      <w:r>
        <w:rPr>
          <w:color w:val="231F20"/>
          <w:position w:val="4"/>
          <w:sz w:val="14"/>
        </w:rPr>
        <w:t>(1)</w:t>
      </w:r>
      <w:r>
        <w:rPr>
          <w:color w:val="231F20"/>
          <w:spacing w:val="-10"/>
          <w:position w:val="4"/>
          <w:sz w:val="14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measure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labour</w:t>
      </w:r>
      <w:r>
        <w:rPr>
          <w:color w:val="231F20"/>
          <w:spacing w:val="-42"/>
        </w:rPr>
        <w:t> </w:t>
      </w:r>
      <w:r>
        <w:rPr>
          <w:color w:val="231F20"/>
        </w:rPr>
        <w:t>market</w:t>
      </w:r>
      <w:r>
        <w:rPr>
          <w:color w:val="231F20"/>
          <w:spacing w:val="-41"/>
        </w:rPr>
        <w:t> </w:t>
      </w:r>
      <w:r>
        <w:rPr>
          <w:color w:val="231F20"/>
        </w:rPr>
        <w:t>slack</w:t>
      </w:r>
      <w:r>
        <w:rPr>
          <w:color w:val="231F20"/>
          <w:spacing w:val="-42"/>
        </w:rPr>
        <w:t> </w:t>
      </w:r>
      <w:r>
        <w:rPr>
          <w:color w:val="231F20"/>
        </w:rPr>
        <w:t>has </w:t>
      </w:r>
      <w:r>
        <w:rPr>
          <w:color w:val="231F20"/>
          <w:w w:val="90"/>
        </w:rPr>
        <w:t>increased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2008,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mainly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due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increases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students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 </w:t>
      </w:r>
      <w:r>
        <w:rPr>
          <w:color w:val="231F20"/>
        </w:rPr>
        <w:t>searching</w:t>
      </w:r>
      <w:r>
        <w:rPr>
          <w:color w:val="231F20"/>
          <w:spacing w:val="-24"/>
        </w:rPr>
        <w:t> </w:t>
      </w:r>
      <w:r>
        <w:rPr>
          <w:color w:val="231F20"/>
        </w:rPr>
        <w:t>for</w:t>
      </w:r>
      <w:r>
        <w:rPr>
          <w:color w:val="231F20"/>
          <w:spacing w:val="-19"/>
        </w:rPr>
        <w:t> </w:t>
      </w:r>
      <w:r>
        <w:rPr>
          <w:color w:val="231F20"/>
        </w:rPr>
        <w:t>a</w:t>
      </w:r>
      <w:r>
        <w:rPr>
          <w:color w:val="231F20"/>
          <w:spacing w:val="-19"/>
        </w:rPr>
        <w:t> </w:t>
      </w:r>
      <w:r>
        <w:rPr>
          <w:color w:val="231F20"/>
        </w:rPr>
        <w:t>job.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17"/>
      </w:pPr>
      <w:r>
        <w:rPr>
          <w:color w:val="231F20"/>
        </w:rPr>
        <w:t>Business surveys of companies’ ability to find suitable </w:t>
      </w:r>
      <w:r>
        <w:rPr>
          <w:color w:val="231F20"/>
          <w:w w:val="95"/>
        </w:rPr>
        <w:t>employees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alternative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</w:rPr>
        <w:t>slack.</w:t>
      </w:r>
      <w:r>
        <w:rPr>
          <w:color w:val="231F20"/>
          <w:spacing w:val="-34"/>
        </w:rPr>
        <w:t> </w:t>
      </w:r>
      <w:r>
        <w:rPr>
          <w:color w:val="231F20"/>
        </w:rPr>
        <w:t>These</w:t>
      </w:r>
      <w:r>
        <w:rPr>
          <w:color w:val="231F20"/>
          <w:spacing w:val="-45"/>
        </w:rPr>
        <w:t> </w:t>
      </w:r>
      <w:r>
        <w:rPr>
          <w:color w:val="231F20"/>
        </w:rPr>
        <w:t>survey</w:t>
      </w:r>
      <w:r>
        <w:rPr>
          <w:color w:val="231F20"/>
          <w:spacing w:val="-45"/>
        </w:rPr>
        <w:t> </w:t>
      </w:r>
      <w:r>
        <w:rPr>
          <w:color w:val="231F20"/>
        </w:rPr>
        <w:t>balances</w:t>
      </w:r>
      <w:r>
        <w:rPr>
          <w:color w:val="231F20"/>
          <w:spacing w:val="-45"/>
        </w:rPr>
        <w:t> </w:t>
      </w:r>
      <w:r>
        <w:rPr>
          <w:color w:val="231F20"/>
        </w:rPr>
        <w:t>indicate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slight</w:t>
      </w:r>
      <w:r>
        <w:rPr>
          <w:color w:val="231F20"/>
          <w:spacing w:val="-45"/>
        </w:rPr>
        <w:t> </w:t>
      </w:r>
      <w:r>
        <w:rPr>
          <w:color w:val="231F20"/>
        </w:rPr>
        <w:t>increase</w:t>
      </w:r>
      <w:r>
        <w:rPr>
          <w:color w:val="231F20"/>
          <w:spacing w:val="-45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recruitment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difficulties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2010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3.C),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rise </w:t>
      </w:r>
      <w:r>
        <w:rPr>
          <w:color w:val="231F20"/>
        </w:rPr>
        <w:t>in unemployment over that period, but most remain </w:t>
      </w:r>
      <w:r>
        <w:rPr>
          <w:color w:val="231F20"/>
          <w:w w:val="90"/>
        </w:rPr>
        <w:t>considerably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long-run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averages.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considerable</w:t>
      </w:r>
      <w:r>
        <w:rPr>
          <w:color w:val="231F20"/>
          <w:spacing w:val="-44"/>
        </w:rPr>
        <w:t> </w:t>
      </w:r>
      <w:r>
        <w:rPr>
          <w:color w:val="231F20"/>
        </w:rPr>
        <w:t>amount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slack</w:t>
      </w:r>
      <w:r>
        <w:rPr>
          <w:color w:val="231F20"/>
          <w:spacing w:val="-44"/>
        </w:rPr>
        <w:t> </w:t>
      </w:r>
      <w:r>
        <w:rPr>
          <w:color w:val="231F20"/>
        </w:rPr>
        <w:t>remains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labour market.</w:t>
      </w:r>
    </w:p>
    <w:p>
      <w:pPr>
        <w:spacing w:after="0" w:line="268" w:lineRule="auto"/>
        <w:sectPr>
          <w:headerReference w:type="even" r:id="rId71"/>
          <w:headerReference w:type="default" r:id="rId72"/>
          <w:pgSz w:w="11910" w:h="16840"/>
          <w:pgMar w:header="446" w:footer="0" w:top="1560" w:bottom="280" w:left="640" w:right="580"/>
          <w:pgNumType w:start="28"/>
          <w:cols w:num="2" w:equalWidth="0">
            <w:col w:w="4522" w:space="807"/>
            <w:col w:w="5361"/>
          </w:cols>
        </w:sectPr>
      </w:pPr>
    </w:p>
    <w:p>
      <w:pPr>
        <w:tabs>
          <w:tab w:pos="5498" w:val="left" w:leader="none"/>
          <w:tab w:pos="10487" w:val="left" w:leader="none"/>
        </w:tabs>
        <w:spacing w:line="127" w:lineRule="exact" w:before="3"/>
        <w:ind w:left="337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twelve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fewer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(more)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after="0" w:line="127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80"/>
        </w:sectPr>
      </w:pPr>
    </w:p>
    <w:p>
      <w:pPr>
        <w:spacing w:before="4"/>
        <w:ind w:left="337" w:right="0" w:firstLine="0"/>
        <w:jc w:val="left"/>
        <w:rPr>
          <w:sz w:val="11"/>
        </w:rPr>
      </w:pPr>
      <w:r>
        <w:rPr>
          <w:color w:val="231F20"/>
          <w:sz w:val="11"/>
        </w:rPr>
        <w:t>twelve months in the previous quarter.</w:t>
      </w:r>
    </w:p>
    <w:p>
      <w:pPr>
        <w:pStyle w:val="ListParagraph"/>
        <w:numPr>
          <w:ilvl w:val="0"/>
          <w:numId w:val="33"/>
        </w:numPr>
        <w:tabs>
          <w:tab w:pos="338" w:val="left" w:leader="none"/>
        </w:tabs>
        <w:spacing w:line="244" w:lineRule="auto" w:before="2" w:after="0"/>
        <w:ind w:left="337" w:right="39" w:hanging="171"/>
        <w:jc w:val="left"/>
        <w:rPr>
          <w:sz w:val="11"/>
        </w:rPr>
      </w:pPr>
      <w:r>
        <w:rPr>
          <w:color w:val="231F20"/>
          <w:w w:val="95"/>
          <w:sz w:val="11"/>
        </w:rPr>
        <w:t>Flows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inactive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reason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number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people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who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inactive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reason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quarter.</w:t>
      </w:r>
    </w:p>
    <w:p>
      <w:pPr>
        <w:pStyle w:val="ListParagraph"/>
        <w:numPr>
          <w:ilvl w:val="1"/>
          <w:numId w:val="33"/>
        </w:numPr>
        <w:tabs>
          <w:tab w:pos="380" w:val="left" w:leader="none"/>
        </w:tabs>
        <w:spacing w:line="235" w:lineRule="auto" w:before="75" w:after="0"/>
        <w:ind w:left="379" w:right="349" w:hanging="213"/>
        <w:jc w:val="left"/>
        <w:rPr>
          <w:sz w:val="14"/>
        </w:rPr>
      </w:pPr>
      <w:r>
        <w:rPr>
          <w:color w:val="231F20"/>
          <w:spacing w:val="-3"/>
          <w:w w:val="85"/>
          <w:sz w:val="14"/>
        </w:rPr>
        <w:br w:type="column"/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details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Jones,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J,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Joyce,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M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Thomas,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J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(2003),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‘Non-employment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and labour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availability’,</w:t>
      </w:r>
      <w:r>
        <w:rPr>
          <w:color w:val="231F20"/>
          <w:spacing w:val="-1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Autumn,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291–303.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80"/>
          <w:cols w:num="2" w:equalWidth="0">
            <w:col w:w="4504" w:space="827"/>
            <w:col w:w="535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80"/>
        </w:sectPr>
      </w:pPr>
    </w:p>
    <w:p>
      <w:pPr>
        <w:pStyle w:val="BodyText"/>
        <w:spacing w:before="6"/>
        <w:rPr>
          <w:sz w:val="31"/>
        </w:rPr>
      </w:pPr>
    </w:p>
    <w:p>
      <w:pPr>
        <w:spacing w:line="259" w:lineRule="auto" w:before="0"/>
        <w:ind w:left="176" w:right="38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27456" from="40.810001pt,-4.655305pt" to="256.243001pt,-4.655305pt" stroked="true" strokeweight=".7pt" strokecolor="#a70740">
            <v:stroke dashstyle="solid"/>
            <w10:wrap type="none"/>
          </v:line>
        </w:pict>
      </w:r>
      <w:bookmarkStart w:name="3.3 Productivity and companies’ sparecap" w:id="54"/>
      <w:bookmarkEnd w:id="54"/>
      <w:r>
        <w:rPr/>
      </w:r>
      <w:bookmarkStart w:name="_bookmark12" w:id="55"/>
      <w:bookmarkEnd w:id="55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3.8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weighted non-employment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position w:val="4"/>
          <w:sz w:val="12"/>
        </w:rPr>
        <w:t>(a)</w:t>
      </w:r>
    </w:p>
    <w:p>
      <w:pPr>
        <w:spacing w:line="259" w:lineRule="auto" w:before="256"/>
        <w:ind w:left="176" w:right="940" w:firstLine="0"/>
        <w:jc w:val="left"/>
        <w:rPr>
          <w:sz w:val="26"/>
        </w:rPr>
      </w:pPr>
      <w:r>
        <w:rPr/>
        <w:br w:type="column"/>
      </w:r>
      <w:r>
        <w:rPr>
          <w:color w:val="231F20"/>
          <w:w w:val="95"/>
          <w:sz w:val="26"/>
        </w:rPr>
        <w:t>3.3 Productivity and companies’ spare </w:t>
      </w:r>
      <w:r>
        <w:rPr>
          <w:color w:val="231F20"/>
          <w:sz w:val="26"/>
        </w:rPr>
        <w:t>capacity</w:t>
      </w:r>
    </w:p>
    <w:p>
      <w:pPr>
        <w:spacing w:after="0" w:line="259" w:lineRule="auto"/>
        <w:jc w:val="left"/>
        <w:rPr>
          <w:sz w:val="26"/>
        </w:rPr>
        <w:sectPr>
          <w:type w:val="continuous"/>
          <w:pgSz w:w="11910" w:h="16840"/>
          <w:pgMar w:top="1560" w:bottom="0" w:left="640" w:right="580"/>
          <w:cols w:num="2" w:equalWidth="0">
            <w:col w:w="3295" w:space="2012"/>
            <w:col w:w="5383"/>
          </w:cols>
        </w:sectPr>
      </w:pPr>
    </w:p>
    <w:p>
      <w:pPr>
        <w:spacing w:line="319" w:lineRule="auto" w:before="24"/>
        <w:ind w:left="357" w:right="100" w:firstLine="0"/>
        <w:jc w:val="left"/>
        <w:rPr>
          <w:sz w:val="12"/>
        </w:rPr>
      </w:pPr>
      <w:r>
        <w:rPr/>
        <w:pict>
          <v:group style="position:absolute;margin-left:40.810001pt;margin-top:1.33091pt;width:7.1pt;height:25.3pt;mso-position-horizontal-relative:page;mso-position-vertical-relative:paragraph;z-index:15827968" coordorigin="816,27" coordsize="142,506">
            <v:rect style="position:absolute;left:816;top:26;width:142;height:142" filled="true" fillcolor="#9c8dc3" stroked="false">
              <v:fill type="solid"/>
            </v:rect>
            <v:rect style="position:absolute;left:816;top:208;width:142;height:142" filled="true" fillcolor="#75c043" stroked="false">
              <v:fill type="solid"/>
            </v:rect>
            <v:rect style="position:absolute;left:816;top:390;width:142;height:142" filled="true" fillcolor="#b01c88" stroked="false">
              <v:fill type="solid"/>
            </v:rect>
            <w10:wrap type="none"/>
          </v:group>
        </w:pict>
      </w:r>
      <w:r>
        <w:rPr>
          <w:color w:val="231F20"/>
          <w:w w:val="90"/>
          <w:sz w:val="12"/>
        </w:rPr>
        <w:t>Non-student inactive </w:t>
      </w:r>
      <w:r>
        <w:rPr>
          <w:color w:val="231F20"/>
          <w:sz w:val="12"/>
        </w:rPr>
        <w:t>Student inactive</w:t>
      </w:r>
    </w:p>
    <w:p>
      <w:pPr>
        <w:spacing w:line="131" w:lineRule="exact" w:before="0"/>
        <w:ind w:left="357" w:right="0" w:firstLine="0"/>
        <w:jc w:val="left"/>
        <w:rPr>
          <w:sz w:val="12"/>
        </w:rPr>
      </w:pPr>
      <w:r>
        <w:rPr/>
        <w:pict>
          <v:group style="position:absolute;margin-left:40.813999pt;margin-top:13.75413pt;width:184.25pt;height:141.75pt;mso-position-horizontal-relative:page;mso-position-vertical-relative:paragraph;z-index:15829504" coordorigin="816,275" coordsize="3685,2835">
            <v:shape style="position:absolute;left:982;top:1995;width:3337;height:1115" coordorigin="983,1995" coordsize="3337,1115" path="m3727,1995l3707,1997,3687,2019,3668,2068,3648,2094,3628,2141,3608,2165,3589,2195,3569,2220,3549,2263,3529,2284,3510,2312,3490,2347,3470,2363,3450,2392,3431,2367,3411,2384,3391,2379,3371,2375,3352,2379,3332,2367,3312,2366,3292,2358,3273,2362,3253,2364,3233,2359,3213,2352,3194,2338,3174,2326,3154,2325,3134,2328,3115,2324,3095,2335,3075,2323,3056,2325,3036,2314,2996,2313,2977,2319,2957,2330,2937,2344,2917,2352,2898,2370,2878,2360,2838,2380,2819,2412,2799,2426,2779,2430,2759,2426,2740,2419,2720,2425,2700,2425,2680,2408,2661,2412,2641,2410,2621,2424,2602,2423,2582,2419,2562,2413,2542,2411,2523,2403,2503,2406,2483,2406,2463,2416,2444,2414,2424,2414,2404,2407,2384,2401,2365,2399,2345,2374,2325,2378,2305,2377,2286,2397,2266,2390,2246,2370,2226,2363,2207,2365,2187,2380,2167,2362,2147,2356,2128,2354,2108,2344,2088,2356,2069,2361,2049,2367,2029,2360,2009,2371,1990,2374,1970,2383,1950,2383,1930,2380,1911,2394,1871,2409,1851,2411,1832,2422,1812,2427,1792,2447,1772,2433,1753,2420,1733,2402,1713,2409,1693,2401,1674,2394,1654,2379,1634,2395,1614,2413,1595,2406,1575,2380,1555,2353,1536,2341,1516,2330,1496,2335,1476,2334,1457,2351,1437,2349,1417,2351,1391,2343,1343,2321,1318,2312,1299,2302,1279,2295,1248,2288,1233,2296,1216,2306,1180,2304,1160,2305,1141,2296,1121,2306,1095,2328,1077,2331,1057,2325,1022,2321,1003,2326,983,2309,983,3109,4319,3109,4319,2056,4299,2056,4279,2046,4260,2080,4240,2087,4220,2116,4200,2137,4181,2139,4161,2143,4141,2171,4122,2168,4102,2152,4082,2129,4062,2137,4043,2133,4023,2134,4003,2149,3983,2151,3964,2130,3944,2131,3924,2120,3904,2106,3885,2084,3865,2076,3845,2083,3825,2059,3806,2041,3786,2019,3766,2027,3746,2010,3727,1995xe" filled="true" fillcolor="#00558b" stroked="false">
              <v:path arrowok="t"/>
              <v:fill type="solid"/>
            </v:shape>
            <v:shape style="position:absolute;left:982;top:1873;width:3337;height:573" coordorigin="983,1874" coordsize="3337,573" path="m4279,1874l4260,1906,4240,1913,4220,1943,4200,1968,4181,1971,4161,1982,4141,2005,4122,1997,4102,1982,4082,1960,4062,1970,4043,1967,4023,1966,4003,1985,3983,1986,3964,1969,3944,1970,3924,1961,3904,1949,3885,1930,3865,1929,3845,1944,3825,1925,3806,1913,3786,1893,3766,1901,3746,1887,3727,1878,3707,1886,3687,1912,3668,1962,3648,1992,3628,2043,3608,2071,3589,2103,3569,2131,3549,2174,3529,2195,3510,2223,3490,2259,3470,2279,3450,2310,3431,2285,3411,2303,3391,2299,3371,2296,3352,2300,3332,2287,3312,2287,3292,2278,3273,2282,3253,2284,3233,2278,3213,2271,3194,2257,3174,2246,3154,2243,3134,2245,3115,2242,3095,2255,3075,2244,3056,2245,3036,2239,3016,2237,2996,2238,2977,2246,2957,2260,2937,2275,2917,2283,2898,2302,2878,2292,2858,2305,2838,2318,2819,2353,2799,2365,2779,2366,2759,2360,2740,2356,2720,2363,2700,2364,2680,2347,2661,2353,2641,2352,2621,2364,2602,2365,2582,2361,2562,2356,2542,2350,2523,2342,2503,2345,2483,2344,2459,2351,2433,2349,2409,2343,2384,2335,2365,2331,2345,2309,2325,2310,2305,2309,2286,2331,2266,2321,2246,2302,2226,2294,2207,2298,2187,2315,2167,2295,2147,2288,2128,2284,2108,2273,2088,2286,2069,2292,2049,2298,2029,2288,2009,2300,1990,2303,1970,2309,1930,2305,1911,2319,1836,2338,1812,2346,1792,2367,1772,2351,1753,2338,1733,2318,1713,2326,1693,2317,1674,2307,1654,2290,1634,2305,1614,2322,1595,2312,1555,2257,1536,2246,1516,2233,1496,2235,1476,2231,1457,2246,1437,2242,1417,2245,1385,2234,1363,2224,1343,2213,1318,2202,1299,2193,1279,2186,1259,2178,1239,2181,1220,2196,1200,2197,1180,2191,1160,2191,1141,2180,1121,2189,1093,2206,1073,2206,1052,2198,1022,2194,1003,2196,983,2174,983,2309,1003,2326,1022,2321,1057,2325,1077,2331,1095,2328,1121,2306,1141,2296,1160,2305,1180,2304,1216,2306,1233,2296,1248,2288,1279,2295,1299,2302,1318,2312,1343,2321,1391,2343,1417,2351,1437,2349,1457,2351,1476,2334,1496,2335,1516,2330,1536,2341,1555,2353,1575,2380,1595,2406,1614,2413,1634,2395,1654,2379,1674,2394,1693,2401,1713,2409,1733,2402,1753,2420,1772,2433,1792,2447,1812,2427,1832,2422,1851,2411,1871,2409,1911,2394,1930,2380,1950,2383,1970,2383,1990,2374,2009,2371,2029,2360,2049,2367,2069,2361,2088,2356,2108,2344,2128,2354,2147,2356,2167,2362,2187,2380,2207,2365,2226,2363,2246,2370,2266,2390,2286,2397,2305,2377,2325,2378,2345,2374,2365,2399,2384,2401,2404,2407,2424,2414,2444,2414,2463,2416,2483,2406,2503,2406,2523,2403,2542,2411,2562,2413,2582,2419,2602,2423,2621,2424,2641,2410,2661,2412,2680,2408,2700,2425,2720,2425,2740,2419,2759,2426,2779,2430,2799,2426,2819,2412,2838,2380,2878,2360,2898,2370,2917,2352,2937,2344,2957,2330,2977,2319,2996,2313,3036,2314,3056,2325,3075,2323,3095,2335,3115,2324,3134,2328,3154,2325,3174,2326,3194,2338,3213,2352,3233,2359,3253,2364,3273,2362,3292,2358,3312,2366,3332,2367,3352,2379,3371,2375,3391,2379,3411,2384,3431,2367,3450,2392,3470,2363,3490,2347,3510,2312,3529,2284,3549,2263,3569,2220,3589,2195,3608,2165,3628,2141,3648,2094,3668,2068,3687,2019,3707,1997,3727,1995,3746,2010,3766,2027,3786,2019,3806,2041,3825,2059,3845,2083,3865,2076,3885,2084,3904,2106,3924,2120,3944,2131,3964,2130,3983,2151,4003,2149,4023,2134,4043,2133,4062,2137,4082,2129,4102,2152,4122,2168,4141,2171,4161,2143,4181,2139,4200,2137,4220,2116,4240,2087,4260,2080,4279,2046,4299,2056,4319,2056,4319,1883,4299,1883,4279,1874xe" filled="true" fillcolor="#b01c88" stroked="false">
              <v:path arrowok="t"/>
              <v:fill type="solid"/>
            </v:shape>
            <v:shape style="position:absolute;left:982;top:1269;width:3337;height:1098" coordorigin="983,1269" coordsize="3337,1098" path="m4279,1269l4260,1297,4240,1304,4200,1372,4181,1377,4161,1378,4141,1397,4122,1392,4102,1389,4082,1372,4062,1385,4043,1369,4023,1374,4003,1392,3983,1395,3964,1380,3944,1370,3924,1358,3885,1315,3865,1311,3845,1322,3825,1318,3806,1313,3786,1298,3766,1311,3727,1303,3707,1314,3687,1344,3668,1393,3648,1432,3628,1477,3608,1520,3589,1550,3569,1585,3549,1626,3529,1656,3510,1678,3490,1719,3470,1746,3450,1786,3431,1762,3411,1775,3391,1771,3371,1768,3352,1771,3332,1760,3312,1761,3292,1753,3273,1755,3253,1760,3233,1755,3213,1757,3194,1744,3174,1732,3154,1730,3134,1738,3115,1739,3095,1749,3075,1741,3056,1746,3036,1740,3016,1735,2996,1737,2977,1738,2957,1752,2937,1765,2917,1775,2898,1785,2878,1774,2858,1786,2838,1801,2819,1830,2799,1850,2779,1859,2759,1860,2740,1857,2720,1868,2700,1876,2680,1865,2661,1871,2641,1869,2621,1872,2602,1877,2582,1876,2562,1875,2542,1866,2523,1863,2503,1875,2483,1874,2463,1883,2444,1879,2424,1879,2404,1867,2384,1865,2365,1860,2345,1837,2305,1843,2286,1863,2266,1862,2246,1844,2226,1844,2207,1852,2187,1868,2167,1856,2147,1852,2128,1849,2108,1833,2088,1848,2069,1854,2049,1868,2029,1858,2009,1863,1990,1868,1970,1875,1950,1881,1930,1880,1911,1895,1871,1897,1851,1900,1832,1905,1812,1913,1792,1932,1772,1920,1753,1910,1733,1897,1713,1908,1693,1891,1674,1884,1654,1873,1634,1893,1614,1906,1595,1891,1575,1870,1555,1852,1536,1845,1516,1833,1476,1831,1457,1845,1437,1837,1417,1834,1397,1829,1378,1814,1358,1808,1338,1790,1318,1780,1299,1772,1279,1772,1259,1766,1239,1765,1220,1776,1200,1783,1180,1778,1160,1786,1141,1781,1121,1786,1101,1790,1081,1793,1062,1786,1042,1778,1022,1777,1003,1777,983,1764,983,2174,1003,2196,1022,2194,1052,2198,1073,2206,1093,2206,1121,2189,1141,2180,1160,2191,1180,2191,1200,2197,1220,2196,1239,2181,1259,2178,1279,2186,1299,2193,1318,2202,1343,2213,1363,2224,1385,2234,1417,2245,1437,2242,1457,2246,1476,2231,1496,2235,1516,2233,1536,2246,1555,2257,1595,2312,1614,2322,1634,2305,1654,2290,1674,2307,1693,2317,1713,2326,1733,2318,1753,2338,1772,2351,1792,2367,1812,2346,1836,2338,1911,2319,1930,2305,1970,2309,1990,2303,2009,2300,2029,2288,2049,2298,2069,2292,2088,2286,2108,2273,2128,2284,2147,2288,2167,2295,2187,2315,2207,2298,2226,2294,2246,2302,2266,2321,2286,2331,2305,2309,2325,2310,2345,2309,2365,2331,2384,2335,2404,2340,2424,2349,2444,2349,2463,2351,2483,2344,2503,2345,2523,2342,2542,2350,2562,2356,2582,2361,2602,2365,2621,2364,2641,2352,2661,2353,2680,2347,2700,2364,2720,2363,2740,2356,2759,2360,2779,2366,2799,2365,2819,2353,2838,2318,2858,2305,2878,2292,2898,2302,2917,2283,2937,2275,2957,2260,2977,2246,2996,2238,3016,2237,3036,2239,3056,2245,3075,2244,3095,2255,3115,2242,3134,2245,3154,2243,3174,2246,3194,2257,3213,2271,3233,2278,3253,2284,3273,2282,3292,2278,3312,2287,3332,2287,3352,2300,3371,2296,3391,2299,3411,2303,3431,2285,3450,2310,3470,2279,3490,2259,3510,2223,3529,2195,3549,2174,3569,2131,3589,2103,3608,2071,3628,2043,3648,1992,3668,1962,3687,1912,3707,1886,3727,1878,3746,1887,3766,1901,3786,1893,3806,1913,3825,1925,3845,1944,3865,1929,3885,1930,3904,1949,3924,1961,3944,1970,3964,1969,3983,1986,4003,1985,4023,1966,4043,1967,4062,1970,4082,1960,4102,1982,4122,1997,4141,2005,4161,1982,4181,1971,4200,1968,4220,1943,4240,1913,4260,1906,4279,1874,4299,1883,4319,1883,4319,1271,4299,1280,4279,1269xe" filled="true" fillcolor="#75c043" stroked="false">
              <v:path arrowok="t"/>
              <v:fill type="solid"/>
            </v:shape>
            <v:shape style="position:absolute;left:982;top:802;width:3337;height:1129" coordorigin="983,803" coordsize="3337,1129" path="m4319,803l4299,814,4279,808,4260,844,4240,843,4220,878,4200,904,4181,914,4161,917,4141,929,4122,928,4102,918,4082,899,4062,907,4043,896,4023,905,4003,929,3983,930,3952,906,3933,897,3914,883,3885,848,3865,843,3845,858,3825,859,3806,855,3786,838,3766,847,3746,839,3727,827,3707,841,3687,874,3668,930,3648,973,3628,1021,3608,1062,3589,1085,3569,1118,3549,1154,3529,1183,3510,1201,3490,1239,3470,1264,3450,1300,3431,1277,3411,1289,3391,1286,3371,1279,3352,1280,3332,1263,3312,1263,3292,1252,3273,1260,3253,1261,3233,1256,3213,1256,3194,1242,3174,1231,3154,1230,3134,1239,3115,1240,3095,1249,3075,1242,3056,1246,3036,1248,3016,1243,2996,1243,2977,1242,2957,1258,2937,1270,2917,1274,2898,1283,2878,1271,2858,1287,2838,1310,2819,1335,2799,1350,2779,1353,2759,1353,2740,1347,2720,1357,2700,1360,2680,1352,2661,1353,2621,1360,2602,1361,2582,1358,2562,1355,2542,1348,2523,1345,2503,1356,2483,1354,2463,1365,2444,1364,2424,1365,2404,1348,2384,1348,2365,1346,2345,1324,2325,1328,2305,1335,2286,1351,2266,1348,2246,1332,2226,1332,2207,1337,2187,1355,2167,1344,2147,1333,2128,1330,2108,1312,2088,1330,2069,1339,2049,1349,2029,1342,2009,1347,1990,1348,1970,1354,1950,1355,1930,1362,1911,1377,1891,1379,1871,1375,1851,1380,1832,1388,1812,1395,1792,1412,1772,1395,1753,1382,1733,1367,1713,1379,1693,1357,1674,1345,1654,1336,1634,1359,1614,1377,1595,1365,1575,1341,1555,1324,1536,1313,1516,1300,1496,1300,1476,1304,1457,1321,1437,1317,1397,1313,1378,1295,1358,1286,1338,1273,1318,1263,1299,1259,1279,1258,1259,1252,1239,1254,1220,1263,1200,1270,1180,1267,1160,1270,1141,1263,1101,1260,1081,1266,1062,1266,1042,1260,1022,1254,1003,1243,983,1233,983,1764,1003,1777,1022,1777,1042,1778,1062,1786,1081,1793,1101,1790,1121,1786,1141,1781,1160,1786,1180,1778,1200,1783,1220,1776,1239,1765,1259,1766,1279,1772,1299,1772,1318,1780,1338,1790,1358,1808,1378,1814,1397,1829,1417,1834,1437,1837,1457,1845,1476,1831,1516,1833,1536,1845,1555,1852,1575,1870,1595,1891,1614,1906,1634,1893,1654,1873,1674,1884,1693,1891,1713,1908,1733,1897,1753,1910,1772,1920,1792,1932,1851,1900,1911,1895,1930,1880,1950,1881,1970,1875,1990,1868,2009,1863,2029,1858,2049,1868,2069,1854,2088,1848,2108,1833,2128,1849,2147,1852,2167,1856,2187,1868,2207,1852,2226,1844,2246,1844,2266,1862,2286,1863,2305,1843,2345,1837,2365,1860,2384,1865,2404,1867,2424,1879,2444,1879,2463,1883,2483,1874,2503,1875,2523,1863,2542,1866,2566,1876,2591,1877,2616,1874,2641,1869,2661,1871,2680,1865,2700,1876,2720,1868,2740,1857,2759,1860,2779,1859,2799,1850,2819,1830,2838,1801,2858,1786,2878,1774,2898,1785,2917,1775,2937,1765,2957,1752,2977,1738,2996,1737,3016,1735,3036,1740,3056,1746,3075,1741,3095,1749,3115,1739,3134,1738,3154,1730,3174,1732,3194,1744,3213,1757,3233,1755,3253,1760,3273,1755,3292,1753,3312,1761,3332,1760,3352,1771,3371,1768,3391,1771,3411,1775,3431,1762,3450,1786,3470,1746,3490,1719,3510,1678,3529,1656,3549,1626,3569,1585,3589,1550,3608,1520,3628,1477,3648,1432,3668,1393,3687,1344,3707,1314,3727,1303,3766,1311,3786,1298,3806,1313,3825,1318,3845,1322,3865,1311,3885,1315,3924,1358,3944,1370,3964,1380,3983,1395,4003,1392,4023,1374,4043,1369,4062,1385,4082,1372,4102,1389,4122,1392,4141,1397,4161,1378,4181,1377,4200,1372,4240,1304,4260,1297,4279,1269,4299,1280,4319,1271,4319,803xe" filled="true" fillcolor="#9c8dc3" stroked="false">
              <v:path arrowok="t"/>
              <v:fill type="solid"/>
            </v:shape>
            <v:line style="position:absolute" from="4388,2637" to="4501,2637" stroked="true" strokeweight=".5pt" strokecolor="#231f20">
              <v:stroke dashstyle="solid"/>
            </v:line>
            <v:line style="position:absolute" from="4388,2164" to="4501,2164" stroked="true" strokeweight=".5pt" strokecolor="#231f20">
              <v:stroke dashstyle="solid"/>
            </v:line>
            <v:line style="position:absolute" from="4388,1691" to="4501,1691" stroked="true" strokeweight=".5pt" strokecolor="#231f20">
              <v:stroke dashstyle="solid"/>
            </v:line>
            <v:line style="position:absolute" from="4388,1218" to="4501,1218" stroked="true" strokeweight=".5pt" strokecolor="#231f20">
              <v:stroke dashstyle="solid"/>
            </v:line>
            <v:line style="position:absolute" from="4388,746" to="4501,746" stroked="true" strokeweight=".5pt" strokecolor="#231f20">
              <v:stroke dashstyle="solid"/>
            </v:line>
            <v:line style="position:absolute" from="983,2996" to="983,3110" stroked="true" strokeweight=".5pt" strokecolor="#231f20">
              <v:stroke dashstyle="solid"/>
            </v:line>
            <v:line style="position:absolute" from="1693,2996" to="1693,3110" stroked="true" strokeweight=".5pt" strokecolor="#231f20">
              <v:stroke dashstyle="solid"/>
            </v:line>
            <v:line style="position:absolute" from="2404,2996" to="2404,3110" stroked="true" strokeweight=".5pt" strokecolor="#231f20">
              <v:stroke dashstyle="solid"/>
            </v:line>
            <v:line style="position:absolute" from="3115,2996" to="3115,3110" stroked="true" strokeweight=".5pt" strokecolor="#231f20">
              <v:stroke dashstyle="solid"/>
            </v:line>
            <v:line style="position:absolute" from="3825,2996" to="3825,3110" stroked="true" strokeweight=".5pt" strokecolor="#231f20">
              <v:stroke dashstyle="solid"/>
            </v:line>
            <v:shape style="position:absolute;left:982;top:802;width:3337;height:609" coordorigin="983,803" coordsize="3337,609" path="m983,1233l1003,1243,1022,1254,1042,1260,1062,1266,1081,1266,1101,1260,1121,1261,1141,1263,1160,1270,1180,1267,1200,1270,1220,1263,1239,1254,1259,1252,1279,1258,1299,1259,1318,1263,1338,1273,1358,1286,1378,1295,1397,1313,1417,1315,1437,1317,1457,1321,1476,1304,1496,1300,1516,1300,1536,1313,1555,1324,1575,1341,1595,1365,1614,1377,1634,1359,1654,1336,1674,1345,1693,1357,1713,1379,1733,1367,1753,1382,1772,1395,1792,1412,1812,1395,1832,1388,1851,1380,1871,1375,1891,1379,1911,1377,1930,1362,1950,1355,1970,1354,1990,1348,2009,1347,2029,1342,2049,1349,2069,1339,2088,1330,2108,1312,2128,1330,2147,1333,2167,1344,2187,1355,2207,1337,2226,1332,2246,1332,2266,1348,2286,1351,2305,1335,2325,1328,2345,1324,2365,1346,2384,1348,2404,1348,2424,1365,2444,1364,2463,1365,2483,1354,2503,1356,2523,1345,2542,1348,2562,1355,2582,1358,2602,1361,2621,1360,2641,1356,2661,1353,2680,1352,2700,1360,2720,1357,2740,1347,2759,1353,2779,1353,2799,1350,2819,1335,2838,1310,2858,1287,2878,1271,2898,1283,2917,1274,2937,1270,2957,1258,2977,1242,2996,1243,3016,1243,3036,1248,3056,1246,3075,1242,3095,1249,3115,1240,3134,1239,3154,1230,3174,1231,3194,1242,3213,1256,3233,1256,3253,1261,3273,1260,3292,1252,3312,1263,3332,1263,3352,1280,3371,1279,3391,1286,3411,1289,3431,1277,3450,1300,3470,1264,3490,1239,3510,1201,3529,1183,3549,1154,3569,1118,3589,1085,3608,1062,3628,1021,3648,973,3668,930,3687,874,3707,841,3727,827,3746,839,3766,847,3786,838,3806,855,3825,859,3845,858,3865,843,3885,848,3904,869,3924,894,3944,901,3964,914,3983,930,4003,929,4023,905,4043,896,4062,907,4082,899,4102,918,4122,928,4141,929,4161,917,4181,914,4200,904,4220,878,4240,843,4260,844,4279,808,4299,814,4319,803e" filled="false" stroked="true" strokeweight="1pt" strokecolor="#f6891f">
              <v:path arrowok="t"/>
              <v:stroke dashstyle="solid"/>
            </v:shape>
            <v:line style="position:absolute" from="816,744" to="930,744" stroked="true" strokeweight=".5pt" strokecolor="#231f20">
              <v:stroke dashstyle="solid"/>
            </v:line>
            <v:line style="position:absolute" from="816,1217" to="930,1217" stroked="true" strokeweight=".5pt" strokecolor="#231f20">
              <v:stroke dashstyle="solid"/>
            </v:line>
            <v:line style="position:absolute" from="816,1690" to="930,1690" stroked="true" strokeweight=".5pt" strokecolor="#231f20">
              <v:stroke dashstyle="solid"/>
            </v:line>
            <v:line style="position:absolute" from="816,2162" to="930,2162" stroked="true" strokeweight=".5pt" strokecolor="#231f20">
              <v:stroke dashstyle="solid"/>
            </v:line>
            <v:line style="position:absolute" from="816,2635" to="930,2635" stroked="true" strokeweight=".5pt" strokecolor="#231f20">
              <v:stroke dashstyle="solid"/>
            </v:line>
            <v:rect style="position:absolute;left:821;top:280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0"/>
          <w:sz w:val="12"/>
        </w:rPr>
        <w:t>Long-term unemployed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051" w:val="left" w:leader="none"/>
        </w:tabs>
        <w:spacing w:before="88"/>
        <w:ind w:left="338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</w:r>
    </w:p>
    <w:p>
      <w:pPr>
        <w:spacing w:line="340" w:lineRule="auto" w:before="26"/>
        <w:ind w:left="384" w:right="-1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Short-term unemployed </w:t>
      </w:r>
      <w:r>
        <w:rPr>
          <w:color w:val="231F20"/>
          <w:w w:val="90"/>
          <w:sz w:val="12"/>
        </w:rPr>
        <w:t>Weighted non-employment rate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6"/>
        </w:rPr>
      </w:pPr>
    </w:p>
    <w:p>
      <w:pPr>
        <w:tabs>
          <w:tab w:pos="946" w:val="left" w:leader="none"/>
          <w:tab w:pos="1656" w:val="left" w:leader="none"/>
        </w:tabs>
        <w:spacing w:before="0"/>
        <w:ind w:left="235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28480" from="118.811996pt,-162.087433pt" to="125.896996pt,-162.087433pt" stroked="true" strokeweight="1pt" strokecolor="#f6891f">
            <v:stroke dashstyle="solid"/>
            <w10:wrap type="none"/>
          </v:line>
        </w:pict>
      </w:r>
      <w:r>
        <w:rPr/>
        <w:pict>
          <v:rect style="position:absolute;margin-left:118.811996pt;margin-top:-175.637344pt;width:7.0852pt;height:7.0869pt;mso-position-horizontal-relative:page;mso-position-vertical-relative:paragraph;z-index:15828992" filled="true" fillcolor="#00558b" stroked="false">
            <v:fill type="solid"/>
            <w10:wrap type="none"/>
          </v:rect>
        </w:pict>
      </w:r>
      <w:r>
        <w:rPr>
          <w:color w:val="231F20"/>
          <w:sz w:val="12"/>
        </w:rPr>
        <w:t>04</w:t>
        <w:tab/>
        <w:t>07</w:t>
        <w:tab/>
        <w:t>10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3"/>
        </w:rPr>
      </w:pPr>
    </w:p>
    <w:p>
      <w:pPr>
        <w:spacing w:line="123" w:lineRule="exact" w:before="0"/>
        <w:ind w:left="-3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3" w:lineRule="exact" w:before="0"/>
        <w:ind w:left="41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8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8" w:lineRule="auto"/>
        <w:ind w:left="338" w:right="242"/>
      </w:pPr>
      <w:r>
        <w:rPr>
          <w:color w:val="231F20"/>
          <w:w w:val="95"/>
        </w:rPr>
        <w:t>During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2008/09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 fell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substantially below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trends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 </w:t>
      </w:r>
      <w:r>
        <w:rPr>
          <w:color w:val="231F20"/>
          <w:w w:val="90"/>
        </w:rPr>
        <w:t>continued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3.9).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Moreover,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available 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back 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Q1.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value,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gap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productivity and a continuation of its pre-recession trend </w:t>
      </w:r>
      <w:r>
        <w:rPr>
          <w:color w:val="231F20"/>
        </w:rPr>
        <w:t>might</w:t>
      </w:r>
      <w:r>
        <w:rPr>
          <w:color w:val="231F20"/>
          <w:spacing w:val="-40"/>
        </w:rPr>
        <w:t> </w:t>
      </w:r>
      <w:r>
        <w:rPr>
          <w:color w:val="231F20"/>
        </w:rPr>
        <w:t>suggest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there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significant</w:t>
      </w:r>
      <w:r>
        <w:rPr>
          <w:color w:val="231F20"/>
          <w:spacing w:val="-42"/>
        </w:rPr>
        <w:t> </w:t>
      </w:r>
      <w:r>
        <w:rPr>
          <w:color w:val="231F20"/>
        </w:rPr>
        <w:t>degree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spare </w:t>
      </w:r>
      <w:r>
        <w:rPr>
          <w:color w:val="231F20"/>
          <w:w w:val="90"/>
        </w:rPr>
        <w:t>capacity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indicate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a relatively small proportion of firms are operating below normal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capacity,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  <w:spacing w:val="-5"/>
        </w:rPr>
        <w:t>3.10).</w:t>
      </w:r>
    </w:p>
    <w:p>
      <w:pPr>
        <w:pStyle w:val="BodyText"/>
        <w:spacing w:before="7"/>
      </w:pPr>
    </w:p>
    <w:p>
      <w:pPr>
        <w:pStyle w:val="BodyText"/>
        <w:spacing w:line="203" w:lineRule="exact"/>
        <w:ind w:left="338"/>
      </w:pPr>
      <w:r>
        <w:rPr>
          <w:color w:val="231F20"/>
        </w:rPr>
        <w:t>Although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difficult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reconcile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message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overall</w:t>
      </w:r>
    </w:p>
    <w:p>
      <w:pPr>
        <w:spacing w:after="0" w:line="203" w:lineRule="exact"/>
        <w:sectPr>
          <w:type w:val="continuous"/>
          <w:pgSz w:w="11910" w:h="16840"/>
          <w:pgMar w:top="1560" w:bottom="0" w:left="640" w:right="580"/>
          <w:cols w:num="4" w:equalWidth="0">
            <w:col w:w="1487" w:space="40"/>
            <w:col w:w="1935" w:space="39"/>
            <w:col w:w="562" w:space="1081"/>
            <w:col w:w="5546"/>
          </w:cols>
        </w:sectPr>
      </w:pPr>
    </w:p>
    <w:p>
      <w:pPr>
        <w:spacing w:before="3"/>
        <w:ind w:left="176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the Labour Force Survey)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46" w:right="739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Percentages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16–64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population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scaled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1998–2007 transition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employment,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short-term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unemployed,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Chart 3.7. Rolling three-month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BodyText"/>
      </w:pPr>
    </w:p>
    <w:p>
      <w:pPr>
        <w:pStyle w:val="BodyText"/>
        <w:spacing w:before="1"/>
        <w:rPr>
          <w:sz w:val="19"/>
        </w:rPr>
      </w:pPr>
      <w:r>
        <w:rPr/>
        <w:pict>
          <v:shape style="position:absolute;margin-left:39.683998pt;margin-top:13.423533pt;width:249.45pt;height:.1pt;mso-position-horizontal-relative:page;mso-position-vertical-relative:paragraph;z-index:-15630848;mso-wrap-distance-left:0;mso-wrap-distance-right:0" coordorigin="794,268" coordsize="4989,0" path="m794,268l5783,268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Table 3.C </w:t>
      </w:r>
      <w:r>
        <w:rPr>
          <w:color w:val="231F20"/>
          <w:sz w:val="18"/>
        </w:rPr>
        <w:t>Survey indicators of recruitment difficulties</w:t>
      </w:r>
    </w:p>
    <w:p>
      <w:pPr>
        <w:pStyle w:val="BodyText"/>
        <w:spacing w:before="10" w:after="1"/>
        <w:rPr>
          <w:sz w:val="1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77"/>
        <w:gridCol w:w="1120"/>
        <w:gridCol w:w="979"/>
        <w:gridCol w:w="899"/>
        <w:gridCol w:w="814"/>
      </w:tblGrid>
      <w:tr>
        <w:trPr>
          <w:trHeight w:val="149" w:hRule="atLeast"/>
        </w:trPr>
        <w:tc>
          <w:tcPr>
            <w:tcW w:w="1177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20" w:type="dxa"/>
          </w:tcPr>
          <w:p>
            <w:pPr>
              <w:pStyle w:val="TableParagraph"/>
              <w:spacing w:line="127" w:lineRule="exact" w:before="2"/>
              <w:ind w:right="35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</w:p>
        </w:tc>
        <w:tc>
          <w:tcPr>
            <w:tcW w:w="2692" w:type="dxa"/>
            <w:gridSpan w:val="3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248" w:hRule="atLeast"/>
        </w:trPr>
        <w:tc>
          <w:tcPr>
            <w:tcW w:w="1177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2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0" w:lineRule="exact"/>
              <w:ind w:right="350"/>
              <w:jc w:val="right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since 1998</w:t>
            </w:r>
            <w:r>
              <w:rPr>
                <w:color w:val="231F20"/>
                <w:w w:val="90"/>
                <w:position w:val="4"/>
                <w:sz w:val="11"/>
              </w:rPr>
              <w:t>(a)</w:t>
            </w:r>
          </w:p>
        </w:tc>
        <w:tc>
          <w:tcPr>
            <w:tcW w:w="97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0" w:lineRule="exact"/>
              <w:ind w:right="34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2010</w:t>
            </w:r>
          </w:p>
        </w:tc>
        <w:tc>
          <w:tcPr>
            <w:tcW w:w="89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0" w:lineRule="exact"/>
              <w:ind w:right="28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2011</w:t>
            </w:r>
          </w:p>
        </w:tc>
        <w:tc>
          <w:tcPr>
            <w:tcW w:w="81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0" w:lineRule="exact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2012 Q1</w:t>
            </w:r>
          </w:p>
        </w:tc>
      </w:tr>
      <w:tr>
        <w:trPr>
          <w:trHeight w:val="256" w:hRule="atLeast"/>
        </w:trPr>
        <w:tc>
          <w:tcPr>
            <w:tcW w:w="11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sz w:val="14"/>
              </w:rPr>
              <w:t>Agents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112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35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9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34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-1.8</w:t>
            </w:r>
          </w:p>
        </w:tc>
        <w:tc>
          <w:tcPr>
            <w:tcW w:w="89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8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-0.7</w:t>
            </w:r>
          </w:p>
        </w:tc>
        <w:tc>
          <w:tcPr>
            <w:tcW w:w="81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-1.1</w:t>
            </w:r>
          </w:p>
        </w:tc>
      </w:tr>
      <w:tr>
        <w:trPr>
          <w:trHeight w:val="235" w:hRule="atLeast"/>
        </w:trPr>
        <w:tc>
          <w:tcPr>
            <w:tcW w:w="1177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(c)</w:t>
            </w:r>
          </w:p>
        </w:tc>
        <w:tc>
          <w:tcPr>
            <w:tcW w:w="1120" w:type="dxa"/>
          </w:tcPr>
          <w:p>
            <w:pPr>
              <w:pStyle w:val="TableParagraph"/>
              <w:spacing w:before="42"/>
              <w:ind w:right="35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59</w:t>
            </w:r>
          </w:p>
        </w:tc>
        <w:tc>
          <w:tcPr>
            <w:tcW w:w="979" w:type="dxa"/>
          </w:tcPr>
          <w:p>
            <w:pPr>
              <w:pStyle w:val="TableParagraph"/>
              <w:spacing w:before="42"/>
              <w:ind w:right="34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49</w:t>
            </w:r>
          </w:p>
        </w:tc>
        <w:tc>
          <w:tcPr>
            <w:tcW w:w="899" w:type="dxa"/>
          </w:tcPr>
          <w:p>
            <w:pPr>
              <w:pStyle w:val="TableParagraph"/>
              <w:spacing w:before="42"/>
              <w:ind w:right="28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50</w:t>
            </w:r>
          </w:p>
        </w:tc>
        <w:tc>
          <w:tcPr>
            <w:tcW w:w="814" w:type="dxa"/>
          </w:tcPr>
          <w:p>
            <w:pPr>
              <w:pStyle w:val="TableParagraph"/>
              <w:spacing w:before="4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53</w:t>
            </w:r>
          </w:p>
        </w:tc>
      </w:tr>
      <w:tr>
        <w:trPr>
          <w:trHeight w:val="235" w:hRule="atLeast"/>
        </w:trPr>
        <w:tc>
          <w:tcPr>
            <w:tcW w:w="1177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CBI skilled staff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1120" w:type="dxa"/>
          </w:tcPr>
          <w:p>
            <w:pPr>
              <w:pStyle w:val="TableParagraph"/>
              <w:spacing w:before="42"/>
              <w:ind w:right="35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23</w:t>
            </w:r>
          </w:p>
        </w:tc>
        <w:tc>
          <w:tcPr>
            <w:tcW w:w="979" w:type="dxa"/>
          </w:tcPr>
          <w:p>
            <w:pPr>
              <w:pStyle w:val="TableParagraph"/>
              <w:spacing w:before="42"/>
              <w:ind w:right="34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899" w:type="dxa"/>
          </w:tcPr>
          <w:p>
            <w:pPr>
              <w:pStyle w:val="TableParagraph"/>
              <w:spacing w:before="42"/>
              <w:ind w:right="28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</w:t>
            </w:r>
          </w:p>
        </w:tc>
        <w:tc>
          <w:tcPr>
            <w:tcW w:w="814" w:type="dxa"/>
          </w:tcPr>
          <w:p>
            <w:pPr>
              <w:pStyle w:val="TableParagraph"/>
              <w:spacing w:before="4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</w:t>
            </w:r>
          </w:p>
        </w:tc>
      </w:tr>
      <w:tr>
        <w:trPr>
          <w:trHeight w:val="207" w:hRule="atLeast"/>
        </w:trPr>
        <w:tc>
          <w:tcPr>
            <w:tcW w:w="1177" w:type="dxa"/>
          </w:tcPr>
          <w:p>
            <w:pPr>
              <w:pStyle w:val="TableParagraph"/>
              <w:spacing w:line="157" w:lineRule="exact" w:before="3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CBI</w:t>
            </w:r>
            <w:r>
              <w:rPr>
                <w:color w:val="231F20"/>
                <w:spacing w:val="-30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unskilled</w:t>
            </w:r>
            <w:r>
              <w:rPr>
                <w:color w:val="231F20"/>
                <w:spacing w:val="-29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staff</w:t>
            </w:r>
            <w:r>
              <w:rPr>
                <w:color w:val="231F20"/>
                <w:w w:val="95"/>
                <w:position w:val="4"/>
                <w:sz w:val="11"/>
              </w:rPr>
              <w:t>(d)</w:t>
            </w:r>
          </w:p>
        </w:tc>
        <w:tc>
          <w:tcPr>
            <w:tcW w:w="1120" w:type="dxa"/>
          </w:tcPr>
          <w:p>
            <w:pPr>
              <w:pStyle w:val="TableParagraph"/>
              <w:spacing w:line="145" w:lineRule="exact" w:before="42"/>
              <w:ind w:right="350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979" w:type="dxa"/>
          </w:tcPr>
          <w:p>
            <w:pPr>
              <w:pStyle w:val="TableParagraph"/>
              <w:spacing w:line="145" w:lineRule="exact" w:before="42"/>
              <w:ind w:right="343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899" w:type="dxa"/>
          </w:tcPr>
          <w:p>
            <w:pPr>
              <w:pStyle w:val="TableParagraph"/>
              <w:spacing w:line="145" w:lineRule="exact" w:before="42"/>
              <w:ind w:right="289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814" w:type="dxa"/>
          </w:tcPr>
          <w:p>
            <w:pPr>
              <w:pStyle w:val="TableParagraph"/>
              <w:spacing w:line="145" w:lineRule="exact" w:before="4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5</w:t>
            </w:r>
          </w:p>
        </w:tc>
      </w:tr>
    </w:tbl>
    <w:p>
      <w:pPr>
        <w:pStyle w:val="BodyText"/>
        <w:spacing w:before="10"/>
        <w:rPr>
          <w:sz w:val="17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 and 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Unless otherwise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4" w:lineRule="auto" w:before="2" w:after="0"/>
        <w:ind w:left="323" w:right="468" w:hanging="171"/>
        <w:jc w:val="left"/>
        <w:rPr>
          <w:sz w:val="11"/>
        </w:rPr>
      </w:pPr>
      <w:r>
        <w:rPr>
          <w:color w:val="231F20"/>
          <w:w w:val="95"/>
          <w:sz w:val="11"/>
        </w:rPr>
        <w:t>End-quarter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observations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scale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-5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+5,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greater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recruitment </w:t>
      </w:r>
      <w:r>
        <w:rPr>
          <w:color w:val="231F20"/>
          <w:sz w:val="11"/>
        </w:rPr>
        <w:t>difficulties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most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recent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compared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situation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recruitment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difficulties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seasonally </w:t>
      </w:r>
      <w:r>
        <w:rPr>
          <w:color w:val="231F20"/>
          <w:w w:val="90"/>
          <w:sz w:val="11"/>
        </w:rPr>
        <w:t>adjusted.</w:t>
      </w:r>
      <w:r>
        <w:rPr>
          <w:color w:val="231F20"/>
          <w:spacing w:val="8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non-services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balances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employee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jobs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shares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Workforce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Jobs.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4" w:lineRule="auto" w:before="0" w:after="0"/>
        <w:ind w:left="323" w:right="351" w:hanging="171"/>
        <w:jc w:val="left"/>
        <w:rPr>
          <w:sz w:val="11"/>
        </w:rPr>
      </w:pPr>
      <w:r>
        <w:rPr>
          <w:color w:val="231F20"/>
          <w:w w:val="95"/>
          <w:sz w:val="11"/>
        </w:rPr>
        <w:t>Balances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skilled/unskilled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limit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output/business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next three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financial,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</w:p>
    <w:p>
      <w:pPr>
        <w:spacing w:line="244" w:lineRule="auto" w:before="0"/>
        <w:ind w:left="32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and consumer services sectors), weighted using employee jobs shares from Workforce Jobs. Averages are </w:t>
      </w:r>
      <w:r>
        <w:rPr>
          <w:color w:val="231F20"/>
          <w:sz w:val="11"/>
        </w:rPr>
        <w:t>since 1998 Q4.</w:t>
      </w: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40.023998pt;margin-top:13.847411pt;width:215.45pt;height:.1pt;mso-position-horizontal-relative:page;mso-position-vertical-relative:paragraph;z-index:-15630336;mso-wrap-distance-left:0;mso-wrap-distance-right:0" coordorigin="800,277" coordsize="4309,0" path="m800,277l5109,277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60" w:right="1427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3.9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Whole-economy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sectoral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labour productivity</w:t>
      </w:r>
      <w:r>
        <w:rPr>
          <w:color w:val="231F20"/>
          <w:position w:val="4"/>
          <w:sz w:val="12"/>
        </w:rPr>
        <w:t>(a)</w:t>
      </w:r>
    </w:p>
    <w:p>
      <w:pPr>
        <w:spacing w:line="56" w:lineRule="exact" w:before="9"/>
        <w:ind w:left="2716" w:right="0" w:firstLine="0"/>
        <w:jc w:val="left"/>
        <w:rPr>
          <w:sz w:val="12"/>
        </w:rPr>
      </w:pPr>
      <w:r>
        <w:rPr>
          <w:color w:val="231F20"/>
          <w:sz w:val="12"/>
        </w:rPr>
        <w:t>Indices: 2008 Q1 = 100</w:t>
      </w:r>
    </w:p>
    <w:p>
      <w:pPr>
        <w:pStyle w:val="BodyText"/>
        <w:spacing w:line="268" w:lineRule="auto" w:before="57"/>
        <w:ind w:left="153" w:right="274"/>
      </w:pPr>
      <w:r>
        <w:rPr/>
        <w:br w:type="column"/>
      </w:r>
      <w:r>
        <w:rPr>
          <w:color w:val="231F20"/>
          <w:w w:val="90"/>
        </w:rPr>
        <w:t>spare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aggregate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survey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indicators,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  <w:w w:val="90"/>
        </w:rPr>
        <w:t>differences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manufacturing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service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sectors.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Manufacturing productivity is slightly closer to its</w:t>
      </w:r>
    </w:p>
    <w:p>
      <w:pPr>
        <w:pStyle w:val="BodyText"/>
        <w:spacing w:line="268" w:lineRule="auto" w:before="28"/>
        <w:ind w:left="153" w:right="202"/>
      </w:pPr>
      <w:r>
        <w:rPr>
          <w:color w:val="231F20"/>
          <w:w w:val="95"/>
        </w:rPr>
        <w:t>pre-recession trend than productivity in the service sector 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3.9)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manufacturers 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5"/>
          <w:w w:val="95"/>
        </w:rPr>
        <w:t>3.10).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these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fully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capture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capacity </w:t>
      </w:r>
      <w:r>
        <w:rPr>
          <w:color w:val="231F20"/>
        </w:rPr>
        <w:t>companies could bring on stream were there sufficient </w:t>
      </w:r>
      <w:r>
        <w:rPr>
          <w:color w:val="231F20"/>
          <w:w w:val="95"/>
        </w:rPr>
        <w:t>demand.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divergence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manufacturing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service</w:t>
      </w:r>
      <w:r>
        <w:rPr>
          <w:color w:val="231F20"/>
          <w:spacing w:val="-43"/>
        </w:rPr>
        <w:t> </w:t>
      </w:r>
      <w:r>
        <w:rPr>
          <w:color w:val="231F20"/>
        </w:rPr>
        <w:t>sector</w:t>
      </w:r>
      <w:r>
        <w:rPr>
          <w:color w:val="231F20"/>
          <w:spacing w:val="-42"/>
        </w:rPr>
        <w:t> </w:t>
      </w:r>
      <w:r>
        <w:rPr>
          <w:color w:val="231F20"/>
        </w:rPr>
        <w:t>capacity</w:t>
      </w:r>
      <w:r>
        <w:rPr>
          <w:color w:val="231F20"/>
          <w:spacing w:val="-43"/>
        </w:rPr>
        <w:t> </w:t>
      </w:r>
      <w:r>
        <w:rPr>
          <w:color w:val="231F20"/>
        </w:rPr>
        <w:t>pressures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2"/>
        </w:rPr>
        <w:t> </w:t>
      </w:r>
      <w:r>
        <w:rPr>
          <w:color w:val="231F20"/>
        </w:rPr>
        <w:t>reflected</w:t>
      </w:r>
      <w:r>
        <w:rPr>
          <w:color w:val="231F20"/>
          <w:spacing w:val="-43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companies’ stated intentions to invest to expand capacity </w:t>
      </w:r>
      <w:r>
        <w:rPr>
          <w:color w:val="231F20"/>
        </w:rPr>
        <w:t>(Chart </w:t>
      </w:r>
      <w:r>
        <w:rPr>
          <w:color w:val="231F20"/>
          <w:spacing w:val="-5"/>
        </w:rPr>
        <w:t>3.11), </w:t>
      </w:r>
      <w:r>
        <w:rPr>
          <w:color w:val="231F20"/>
        </w:rPr>
        <w:t>suggesting that a greater proportion of </w:t>
      </w:r>
      <w:r>
        <w:rPr>
          <w:color w:val="231F20"/>
          <w:w w:val="95"/>
        </w:rPr>
        <w:t>manufacturing companies are running up against capacity </w:t>
      </w:r>
      <w:r>
        <w:rPr>
          <w:color w:val="231F20"/>
        </w:rPr>
        <w:t>constraints.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53" w:right="241"/>
      </w:pP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 short-lived.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 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future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it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costly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cut</w:t>
      </w:r>
      <w:r>
        <w:rPr>
          <w:color w:val="231F20"/>
          <w:spacing w:val="-38"/>
        </w:rPr>
        <w:t> </w:t>
      </w:r>
      <w:r>
        <w:rPr>
          <w:color w:val="231F20"/>
        </w:rPr>
        <w:t>back</w:t>
      </w:r>
      <w:r>
        <w:rPr>
          <w:color w:val="231F20"/>
          <w:spacing w:val="-38"/>
        </w:rPr>
        <w:t> </w:t>
      </w:r>
      <w:r>
        <w:rPr>
          <w:color w:val="231F20"/>
        </w:rPr>
        <w:t>staff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then</w:t>
      </w:r>
      <w:r>
        <w:rPr>
          <w:color w:val="231F20"/>
          <w:spacing w:val="-38"/>
        </w:rPr>
        <w:t> </w:t>
      </w:r>
      <w:r>
        <w:rPr>
          <w:color w:val="231F20"/>
        </w:rPr>
        <w:t>rehire</w:t>
      </w:r>
      <w:r>
        <w:rPr>
          <w:color w:val="231F20"/>
          <w:spacing w:val="-38"/>
        </w:rPr>
        <w:t> </w:t>
      </w:r>
      <w:r>
        <w:rPr>
          <w:color w:val="231F20"/>
        </w:rPr>
        <w:t>later;</w:t>
      </w:r>
      <w:r>
        <w:rPr>
          <w:color w:val="231F20"/>
          <w:spacing w:val="-17"/>
        </w:rPr>
        <w:t> </w:t>
      </w:r>
      <w:r>
        <w:rPr>
          <w:color w:val="231F20"/>
        </w:rPr>
        <w:t>or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compete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demand.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Forbearance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5152" w:space="178"/>
            <w:col w:w="536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9"/>
        </w:rPr>
      </w:pPr>
    </w:p>
    <w:p>
      <w:pPr>
        <w:tabs>
          <w:tab w:pos="955" w:val="left" w:leader="none"/>
          <w:tab w:pos="1576" w:val="left" w:leader="none"/>
          <w:tab w:pos="2198" w:val="left" w:leader="none"/>
          <w:tab w:pos="2819" w:val="left" w:leader="none"/>
          <w:tab w:pos="3447" w:val="left" w:leader="none"/>
        </w:tabs>
        <w:spacing w:before="0"/>
        <w:ind w:left="334" w:right="0" w:firstLine="0"/>
        <w:jc w:val="left"/>
        <w:rPr>
          <w:sz w:val="12"/>
        </w:rPr>
      </w:pPr>
      <w:r>
        <w:rPr>
          <w:color w:val="231F20"/>
          <w:sz w:val="12"/>
        </w:rPr>
        <w:t>2001</w:t>
        <w:tab/>
        <w:t>03</w:t>
        <w:tab/>
        <w:t>05</w:t>
        <w:tab/>
        <w:t>07</w:t>
        <w:tab/>
        <w:t>09</w:t>
        <w:tab/>
      </w:r>
      <w:r>
        <w:rPr>
          <w:color w:val="231F20"/>
          <w:w w:val="95"/>
          <w:sz w:val="12"/>
        </w:rPr>
        <w:t>11</w:t>
      </w:r>
    </w:p>
    <w:p>
      <w:pPr>
        <w:spacing w:line="127" w:lineRule="exact" w:before="113"/>
        <w:ind w:left="160" w:right="0" w:firstLine="0"/>
        <w:jc w:val="left"/>
        <w:rPr>
          <w:sz w:val="11"/>
        </w:rPr>
      </w:pPr>
      <w:r>
        <w:rPr>
          <w:color w:val="231F20"/>
          <w:sz w:val="11"/>
        </w:rPr>
        <w:t>(a) Output per hour.</w:t>
      </w:r>
    </w:p>
    <w:p>
      <w:pPr>
        <w:spacing w:before="45"/>
        <w:ind w:left="16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120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83" w:right="0" w:firstLine="0"/>
        <w:jc w:val="left"/>
        <w:rPr>
          <w:sz w:val="12"/>
        </w:rPr>
      </w:pPr>
      <w:r>
        <w:rPr/>
        <w:pict>
          <v:group style="position:absolute;margin-left:40.023998pt;margin-top:-10.247807pt;width:184.25pt;height:141.75pt;mso-position-horizontal-relative:page;mso-position-vertical-relative:paragraph;z-index:15831552" coordorigin="800,-205" coordsize="3685,2835">
            <v:line style="position:absolute" from="4372,2343" to="4485,2343" stroked="true" strokeweight=".5pt" strokecolor="#231f20">
              <v:stroke dashstyle="solid"/>
            </v:line>
            <v:line style="position:absolute" from="4372,2060" to="4485,2060" stroked="true" strokeweight=".5pt" strokecolor="#231f20">
              <v:stroke dashstyle="solid"/>
            </v:line>
            <v:line style="position:absolute" from="4372,1776" to="4485,1776" stroked="true" strokeweight=".5pt" strokecolor="#231f20">
              <v:stroke dashstyle="solid"/>
            </v:line>
            <v:line style="position:absolute" from="4372,1493" to="4485,1493" stroked="true" strokeweight=".5pt" strokecolor="#231f20">
              <v:stroke dashstyle="solid"/>
            </v:line>
            <v:line style="position:absolute" from="4372,1210" to="4485,1210" stroked="true" strokeweight=".5pt" strokecolor="#231f20">
              <v:stroke dashstyle="solid"/>
            </v:line>
            <v:line style="position:absolute" from="4372,926" to="4485,926" stroked="true" strokeweight=".5pt" strokecolor="#231f20">
              <v:stroke dashstyle="solid"/>
            </v:line>
            <v:shape style="position:absolute;left:971;top:892;width:3339;height:789" coordorigin="971,893" coordsize="3339,789" path="m971,1664l1049,1681,1127,1642,1204,1608,1282,1586,1360,1513,1437,1507,1515,1491,1592,1429,1670,1396,1748,1345,1825,1273,1903,1256,1981,1234,2058,1228,2136,1273,2214,1234,2291,1217,2369,1200,2447,1150,2524,1111,2602,1094,2680,1088,2757,1077,2835,1010,2912,971,2990,904,3068,893,3145,926,3223,932,3301,1021,3378,1133,3456,1127,3534,1139,3611,1083,3689,1094,3767,1005,3844,1021,3922,993,3999,1010,4077,1010,4155,949,4232,943,4310,982e" filled="false" stroked="true" strokeweight="1pt" strokecolor="#b01c88">
              <v:path arrowok="t"/>
              <v:stroke dashstyle="solid"/>
            </v:shape>
            <v:shape style="position:absolute;left:3145;top:430;width:1088;height:496" coordorigin="3145,430" coordsize="1088,496" path="m3145,926l3223,892m3223,892l3301,858m3301,858l3378,823m3378,823l3456,789m3456,789l3534,754m3534,754l3611,719m3611,719l3689,684m3689,684l3767,648m3767,648l3844,612m3844,612l3922,576m3922,576l3999,540m3999,540l4077,504m4077,504l4155,467m4155,467l4232,430e" filled="false" stroked="true" strokeweight="1pt" strokecolor="#b01c88">
              <v:path arrowok="t"/>
              <v:stroke dashstyle="dash"/>
            </v:shape>
            <v:line style="position:absolute" from="4372,360" to="4485,360" stroked="true" strokeweight=".5pt" strokecolor="#231f20">
              <v:stroke dashstyle="solid"/>
            </v:line>
            <v:line style="position:absolute" from="4232,430" to="4310,393" stroked="true" strokeweight="1pt" strokecolor="#b01c88">
              <v:stroke dashstyle="dash"/>
            </v:line>
            <v:shape style="position:absolute;left:971;top:853;width:3339;height:808" coordorigin="971,853" coordsize="3339,808" path="m971,1649l1049,1661,1127,1621,1204,1576,1282,1565,1360,1492,1437,1515,1515,1509,1592,1425,1670,1403,1748,1375,1825,1296,1903,1291,1981,1285,2058,1263,2136,1319,2214,1246,2291,1251,2369,1218,2447,1156,2524,1128,2602,1106,2680,1083,2757,1072,2835,1005,2912,949,2990,865,3068,853,3145,926,3223,921,3301,1016,3378,1089,3456,1061,3534,1072,3611,1005,3689,1022,3767,966,3844,1005,3922,994,3999,999,4077,966,4155,909,4232,881,4310,937e" filled="false" stroked="true" strokeweight="1pt" strokecolor="#9dd2a0">
              <v:path arrowok="t"/>
              <v:stroke dashstyle="solid"/>
            </v:shape>
            <v:line style="position:absolute" from="4372,643" to="4485,643" stroked="true" strokeweight=".5pt" strokecolor="#231f20">
              <v:stroke dashstyle="solid"/>
            </v:line>
            <v:shape style="position:absolute;left:971;top:397;width:3339;height:2021" coordorigin="971,397" coordsize="3339,2021" path="m971,2373l1049,2418,1127,2344,1204,2339,1282,2294,1360,2260,1437,2181,1515,2187,1592,2080,1670,2029,1748,1911,1825,1827,1903,1737,1981,1613,2058,1669,2136,1596,2214,1551,2291,1433,2369,1393,2447,1331,2524,1241,2602,1241,2680,1202,2757,1163,2835,1118,2912,1039,2990,1033,3068,938,3145,926,3223,915,3301,898,3378,1123,3456,1050,3534,1044,3611,1022,3689,1028,3767,870,3844,825,3922,746,3999,752,4077,746,4155,538,4232,442,4310,397e" filled="false" stroked="true" strokeweight="1pt" strokecolor="#00558b">
              <v:path arrowok="t"/>
              <v:stroke dashstyle="solid"/>
            </v:shape>
            <v:shape style="position:absolute;left:3145;top:402;width:1165;height:524" coordorigin="3145,402" coordsize="1165,524" path="m3145,926l3223,893m3223,893l3301,859m3301,859l3378,825m3378,825l3456,791m3456,791l3534,757m3534,757l3611,722m3611,722l3689,688m3689,688l3767,653m3767,653l3844,617m3844,617l3922,582m3922,582l3999,547m3999,547l4077,511m4077,511l4155,475m4155,475l4232,439m4232,439l4310,402e" filled="false" stroked="true" strokeweight="1pt" strokecolor="#9dd2a0">
              <v:path arrowok="t"/>
              <v:stroke dashstyle="shortdot"/>
            </v:shape>
            <v:shape style="position:absolute;left:3145;top:53;width:1088;height:873" coordorigin="3145,54" coordsize="1088,873" path="m3145,926l3223,868m3223,868l3301,809m3301,809l3378,750m3378,750l3456,690m3456,690l3534,629m3534,629l3611,568m3611,568l3689,506m3689,506l3767,443m3767,443l3844,380m3844,380l3922,316m3922,316l3999,251m3999,251l4077,186m4077,186l4155,120m4155,120l4232,54e" filled="false" stroked="true" strokeweight="1pt" strokecolor="#00558b">
              <v:path arrowok="t"/>
              <v:stroke dashstyle="shortdot"/>
            </v:shape>
            <v:line style="position:absolute" from="4372,76" to="4485,76" stroked="true" strokeweight=".5pt" strokecolor="#231f20">
              <v:stroke dashstyle="solid"/>
            </v:line>
            <v:line style="position:absolute" from="4232,54" to="4310,-14" stroked="true" strokeweight="1pt" strokecolor="#00558b">
              <v:stroke dashstyle="shortdot"/>
            </v:line>
            <v:line style="position:absolute" from="2886,120" to="3752,356" stroked="true" strokeweight=".5pt" strokecolor="#231f20">
              <v:stroke dashstyle="solid"/>
            </v:line>
            <v:shape style="position:absolute;left:3728;top:327;width:89;height:49" coordorigin="3729,327" coordsize="89,49" path="m3742,327l3729,376,3746,374,3759,373,3772,372,3785,372,3798,372,3808,373,3817,374,3809,370,3799,365,3789,359,3777,352,3767,345,3742,327xe" filled="true" fillcolor="#231f20" stroked="false">
              <v:path arrowok="t"/>
              <v:fill type="solid"/>
            </v:shape>
            <v:line style="position:absolute" from="800,78" to="914,78" stroked="true" strokeweight=".5pt" strokecolor="#231f20">
              <v:stroke dashstyle="solid"/>
            </v:line>
            <v:line style="position:absolute" from="800,362" to="914,362" stroked="true" strokeweight=".5pt" strokecolor="#231f20">
              <v:stroke dashstyle="solid"/>
            </v:line>
            <v:line style="position:absolute" from="800,645" to="914,645" stroked="true" strokeweight=".5pt" strokecolor="#231f20">
              <v:stroke dashstyle="solid"/>
            </v:line>
            <v:line style="position:absolute" from="800,928" to="914,928" stroked="true" strokeweight=".5pt" strokecolor="#231f20">
              <v:stroke dashstyle="solid"/>
            </v:line>
            <v:line style="position:absolute" from="800,1212" to="914,1212" stroked="true" strokeweight=".5pt" strokecolor="#231f20">
              <v:stroke dashstyle="solid"/>
            </v:line>
            <v:line style="position:absolute" from="800,1495" to="914,1495" stroked="true" strokeweight=".5pt" strokecolor="#231f20">
              <v:stroke dashstyle="solid"/>
            </v:line>
            <v:line style="position:absolute" from="800,1778" to="914,1778" stroked="true" strokeweight=".5pt" strokecolor="#231f20">
              <v:stroke dashstyle="solid"/>
            </v:line>
            <v:line style="position:absolute" from="800,2062" to="914,2062" stroked="true" strokeweight=".5pt" strokecolor="#231f20">
              <v:stroke dashstyle="solid"/>
            </v:line>
            <v:line style="position:absolute" from="800,2345" to="914,2345" stroked="true" strokeweight=".5pt" strokecolor="#231f20">
              <v:stroke dashstyle="solid"/>
            </v:line>
            <v:line style="position:absolute" from="2516,649" to="2914,823" stroked="true" strokeweight=".5pt" strokecolor="#231f20">
              <v:stroke dashstyle="solid"/>
            </v:line>
            <v:shape style="position:absolute;left:2888;top:792;width:88;height:57" coordorigin="2889,793" coordsize="88,57" path="m2909,793l2889,839,2906,840,2919,840,2976,850,2969,845,2960,839,2950,831,2940,823,2931,815,2909,793xe" filled="true" fillcolor="#231f20" stroked="false">
              <v:path arrowok="t"/>
              <v:fill type="solid"/>
            </v:shape>
            <v:line style="position:absolute" from="1943,882" to="1943,1147" stroked="true" strokeweight=".5pt" strokecolor="#231f20">
              <v:stroke dashstyle="solid"/>
            </v:line>
            <v:shape style="position:absolute;left:1917;top:1130;width:51;height:85" coordorigin="1917,1130" coordsize="51,85" path="m1968,1130l1917,1130,1924,1146,1928,1158,1943,1215,1944,1206,1946,1196,1949,1184,1953,1171,1957,1159,1968,1130xe" filled="true" fillcolor="#231f20" stroked="false">
              <v:path arrowok="t"/>
              <v:fill type="solid"/>
            </v:shape>
            <v:line style="position:absolute" from="971,2516" to="971,2630" stroked="true" strokeweight=".5pt" strokecolor="#231f20">
              <v:stroke dashstyle="solid"/>
            </v:line>
            <v:line style="position:absolute" from="1593,2516" to="1593,2630" stroked="true" strokeweight=".5pt" strokecolor="#231f20">
              <v:stroke dashstyle="solid"/>
            </v:line>
            <v:line style="position:absolute" from="2214,2516" to="2214,2630" stroked="true" strokeweight=".5pt" strokecolor="#231f20">
              <v:stroke dashstyle="solid"/>
            </v:line>
            <v:line style="position:absolute" from="2835,2516" to="2835,2630" stroked="true" strokeweight=".5pt" strokecolor="#231f20">
              <v:stroke dashstyle="solid"/>
            </v:line>
            <v:line style="position:absolute" from="3456,2516" to="3456,2630" stroked="true" strokeweight=".5pt" strokecolor="#231f20">
              <v:stroke dashstyle="solid"/>
            </v:line>
            <v:line style="position:absolute" from="4077,2516" to="4077,2630" stroked="true" strokeweight=".5pt" strokecolor="#231f20">
              <v:stroke dashstyle="solid"/>
            </v:line>
            <v:rect style="position:absolute;left:805;top:-200;width:3675;height:2825" filled="false" stroked="true" strokeweight=".5pt" strokecolor="#231f20">
              <v:stroke dashstyle="solid"/>
            </v:rect>
            <v:shape style="position:absolute;left:1665;top:-59;width:235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Continuation of pre-2008/09 recession trends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469;top:552;width:1040;height:335" type="#_x0000_t202" filled="false" stroked="false">
              <v:textbox inset="0,0,0,0">
                <w:txbxContent>
                  <w:p>
                    <w:pPr>
                      <w:spacing w:before="1"/>
                      <w:ind w:left="63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Services</w:t>
                    </w:r>
                  </w:p>
                  <w:p>
                    <w:pPr>
                      <w:spacing w:before="5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Whole economy</w:t>
                    </w:r>
                  </w:p>
                </w:txbxContent>
              </v:textbox>
              <w10:wrap type="none"/>
            </v:shape>
            <v:shape style="position:absolute;left:1629;top:2071;width:72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Manufacturing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115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17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65" w:right="0" w:firstLine="0"/>
        <w:jc w:val="left"/>
        <w:rPr>
          <w:sz w:val="12"/>
        </w:rPr>
      </w:pPr>
      <w:r>
        <w:rPr>
          <w:color w:val="231F20"/>
          <w:sz w:val="12"/>
        </w:rPr>
        <w:t>105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60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218" w:right="0" w:firstLine="0"/>
        <w:jc w:val="left"/>
        <w:rPr>
          <w:sz w:val="12"/>
        </w:rPr>
      </w:pPr>
      <w:r>
        <w:rPr>
          <w:color w:val="231F20"/>
          <w:sz w:val="12"/>
        </w:rPr>
        <w:t>95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1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215" w:right="0" w:firstLine="0"/>
        <w:jc w:val="left"/>
        <w:rPr>
          <w:sz w:val="12"/>
        </w:rPr>
      </w:pPr>
      <w:r>
        <w:rPr>
          <w:color w:val="231F20"/>
          <w:sz w:val="12"/>
        </w:rPr>
        <w:t>85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21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25" w:right="0" w:firstLine="0"/>
        <w:jc w:val="left"/>
        <w:rPr>
          <w:sz w:val="12"/>
        </w:rPr>
      </w:pPr>
      <w:r>
        <w:rPr>
          <w:color w:val="231F20"/>
          <w:sz w:val="12"/>
        </w:rPr>
        <w:t>75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219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line="268" w:lineRule="auto"/>
        <w:ind w:left="160" w:right="129"/>
      </w:pPr>
      <w:r>
        <w:rPr/>
        <w:br w:type="column"/>
      </w:r>
      <w:r>
        <w:rPr>
          <w:color w:val="231F20"/>
          <w:w w:val="95"/>
        </w:rPr>
        <w:t>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4)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helped such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recovers, 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register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productivity.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Alternatively,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decide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 remain weak, they may shed labour, again boosting productivity.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60" w:right="129"/>
      </w:pPr>
      <w:r>
        <w:rPr>
          <w:color w:val="231F20"/>
          <w:w w:val="95"/>
        </w:rPr>
        <w:t>Robust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evidence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suggest,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however,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hoarding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responsible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productivity.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reasons </w:t>
      </w:r>
      <w:r>
        <w:rPr>
          <w:color w:val="231F20"/>
          <w:w w:val="95"/>
        </w:rPr>
        <w:t>why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sustained </w:t>
      </w:r>
      <w:r>
        <w:rPr>
          <w:color w:val="231F20"/>
        </w:rPr>
        <w:t>period.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3" w:equalWidth="0">
            <w:col w:w="3586" w:space="138"/>
            <w:col w:w="383" w:space="1216"/>
            <w:col w:w="5367"/>
          </w:cols>
        </w:sectPr>
      </w:pPr>
    </w:p>
    <w:p>
      <w:pPr>
        <w:spacing w:line="244" w:lineRule="auto" w:before="3"/>
        <w:ind w:left="330" w:right="0" w:hanging="171"/>
        <w:jc w:val="left"/>
        <w:rPr>
          <w:sz w:val="11"/>
        </w:rPr>
      </w:pPr>
      <w:r>
        <w:rPr>
          <w:color w:val="231F20"/>
          <w:sz w:val="11"/>
        </w:rPr>
        <w:t>(b)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Continuations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pre-recession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trends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calculated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projecting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labour </w:t>
      </w:r>
      <w:r>
        <w:rPr>
          <w:color w:val="231F20"/>
          <w:w w:val="95"/>
          <w:sz w:val="11"/>
        </w:rPr>
        <w:t>productivity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1997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2008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  <w:spacing w:before="2"/>
      </w:pPr>
      <w:r>
        <w:rPr/>
        <w:br w:type="column"/>
      </w:r>
      <w:r>
        <w:rPr/>
      </w:r>
    </w:p>
    <w:p>
      <w:pPr>
        <w:pStyle w:val="BodyText"/>
        <w:spacing w:line="268" w:lineRule="auto"/>
        <w:ind w:left="160"/>
      </w:pPr>
      <w:r>
        <w:rPr>
          <w:color w:val="231F20"/>
          <w:w w:val="90"/>
        </w:rPr>
        <w:t>First,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banking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credit </w:t>
      </w:r>
      <w:r>
        <w:rPr>
          <w:color w:val="231F20"/>
          <w:w w:val="95"/>
        </w:rPr>
        <w:t>conditions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working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356" w:space="966"/>
            <w:col w:w="5368"/>
          </w:cols>
        </w:sectPr>
      </w:pPr>
    </w:p>
    <w:p>
      <w:pPr>
        <w:spacing w:line="259" w:lineRule="auto" w:before="110"/>
        <w:ind w:left="162" w:right="271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6"/>
          <w:sz w:val="18"/>
        </w:rPr>
        <w:t>3.10</w:t>
      </w:r>
      <w:r>
        <w:rPr>
          <w:color w:val="A70740"/>
          <w:spacing w:val="-28"/>
          <w:sz w:val="18"/>
        </w:rPr>
        <w:t> </w:t>
      </w:r>
      <w:r>
        <w:rPr>
          <w:color w:val="231F20"/>
          <w:sz w:val="18"/>
        </w:rPr>
        <w:t>Survey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indicators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capacity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utilisation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by sector</w:t>
      </w:r>
    </w:p>
    <w:p>
      <w:pPr>
        <w:spacing w:before="110"/>
        <w:ind w:left="515" w:right="0" w:firstLine="0"/>
        <w:jc w:val="left"/>
        <w:rPr>
          <w:sz w:val="12"/>
        </w:rPr>
      </w:pPr>
      <w:r>
        <w:rPr/>
        <w:pict>
          <v:group style="position:absolute;margin-left:40.118999pt;margin-top:13.962782pt;width:184.25pt;height:141.8pt;mso-position-horizontal-relative:page;mso-position-vertical-relative:paragraph;z-index:-21410816" coordorigin="802,279" coordsize="3685,2836">
            <v:shape style="position:absolute;left:969;top:414;width:3347;height:1977" coordorigin="970,414" coordsize="3347,1977" path="m3829,1903l3802,1977,3737,2038,3695,2266,3737,2391,3802,2023,3866,2014,3896,1932,3866,1932,3829,1903xm3440,1498l3422,1498,3480,2022,3544,2324,3609,2082,3694,2082,3705,2014,3609,2014,3577,1747,3480,1747,3440,1498xm3387,1498l3256,1498,3287,1717,3351,1767,3416,2033,3480,2274,3480,2275,3480,2272,3416,1687,3387,1498xm3674,2202l3673,2202,3674,2203,3674,2202xm3694,2082l3609,2082,3671,2203,3673,2202,3674,2202,3694,2082xm3673,1833l3609,2014,3705,2014,3716,1953,3673,1833xm4180,1816l4124,1816,4188,2014,4252,2014,4317,1960,4317,1922,4252,1922,4188,1864,4180,1816xm3931,1747l3866,1932,3896,1932,3931,1840,4035,1840,4038,1838,3995,1838,3931,1747xm4317,1875l4252,1922,4317,1922,4317,1875xm4035,1840l3931,1840,3995,1881,4035,1840xm4043,1680l3995,1838,4038,1838,4059,1816,4180,1816,4168,1747,4059,1747,4043,1680xm3546,1498l3540,1498,3480,1747,3577,1747,3546,1498xm4156,1671l4124,1671,4059,1747,4168,1747,4156,1671xm2616,1498l2519,1498,2579,1747,2643,1881,2675,1640,2643,1594,2616,1498xm1034,1122l970,1267,970,1780,1007,1498,970,1498,970,1488,1009,1488,1034,1296,1125,1296,1151,1238,1157,1182,1099,1182,1034,1122xm1239,1498l1212,1498,1227,1614,1239,1498xm1227,1477l1210,1482,1211,1488,1240,1488,1241,1481,1227,1477xm1537,1103l1485,1103,1549,1441,1594,1282,1549,1164,1537,1103xm1278,1126l1163,1126,1179,1251,1227,1365,1264,1256,1278,1126xm1125,1296l1034,1296,1099,1356,1125,1296xm1163,681l1099,1182,1157,1182,1163,1126,1278,1126,1291,996,1227,996,1163,681xm1528,1059l1356,1059,1420,1181,1485,1103,1537,1103,1528,1059xm1514,991l1292,991,1339,1090,1356,1059,1528,1059,1514,991xm1356,814l1292,814,1227,996,1291,996,1292,991,1514,991,1498,911,1420,911,1356,814xm1485,845l1420,911,1498,911,1485,845xm2855,1498l2803,1498,2772,1648,2756,1658,2772,1747,2836,1614,2855,1498xm1676,1498l1648,1498,1678,1747,1711,1747,1742,1623,1766,1605,1783,1502,1678,1502,1676,1498xm1784,1498l1689,1498,1678,1502,1783,1502,1784,1498xm2016,1498l1970,1498,2000,1610,2054,1643,2016,1498xm2286,1498l2286,1498,2285,1504,2286,1498xm3544,1481l3543,1488,3545,1488,3544,1481xm3416,1347l3403,1375,3416,1441,3421,1488,3438,1488,3416,1347xm3223,947l3193,1194,3223,1261,3255,1488,3386,1488,3385,1481,3351,1481,3322,1237,3287,1212,3223,947xm3377,1428l3351,1481,3385,1481,3377,1428xm3223,414l3182,753,3223,753,3287,1142,3309,1132,3223,414xm2886,1307l2836,1337,2805,1488,2857,1488,2886,1307xm2371,1172l2321,1298,2287,1488,2289,1488,2321,1357,2386,1347,2450,1309,2457,1309,2450,1296,2426,1237,2386,1237,2371,1172xm2457,1309l2450,1309,2515,1481,2516,1488,2614,1488,2593,1417,2515,1417,2457,1309xm2606,1204l2643,1417,2697,1468,2708,1387,2740,1387,2767,1309,2708,1309,2643,1261,2606,1204xm2740,1387l2708,1387,2718,1447,2740,1387xm2579,1365l2515,1417,2593,1417,2579,1365xm2321,947l2257,1238,2212,1315,2257,1376,2321,1054,2339,1025,2321,947xm2801,1052l2772,1168,2708,1309,2767,1309,2772,1296,2801,1052xm2395,1158l2386,1237,2426,1237,2395,1158xm2450,681l2419,947,2450,947,2515,1181,2544,1123,2515,1088,2450,681xm1948,1365l1935,1365,1968,1488,2013,1488,2000,1436,1948,1365xm1935,1347l1911,1453,1935,1365,1948,1365,1935,1347xm1787,1481l1742,1481,1719,1488,1786,1488,1787,1481xm1635,1389l1647,1488,1673,1488,1635,1389xm2866,927l2901,1135,2965,1103,3003,1057,3012,1020,2965,1020,2901,947,2866,927xm3029,888l2965,1020,3012,1020,3029,947,3046,947,3057,893,3029,888xm3046,947l3029,947,3038,983,3046,947xe" filled="true" fillcolor="#fcbd7a" stroked="false">
              <v:path arrowok="t"/>
              <v:fill type="solid"/>
            </v:shape>
            <v:shape style="position:absolute;left:802;top:674;width:3685;height:1635" coordorigin="802,675" coordsize="3685,1635" path="m916,2296l802,2296,802,2306,916,2306,916,2296xm916,1891l802,1891,802,1901,916,1901,916,1891xm916,1486l802,1486,802,1496,916,1496,916,1486xm916,1080l802,1080,802,1090,916,1090,916,1080xm916,675l802,675,802,685,916,685,916,675xm4317,1488l970,1488,970,1498,4317,1498,4317,1488xm4487,2299l4374,2299,4374,2309,4487,2309,4487,2299xm4487,1894l4374,1894,4374,1904,4487,1904,4487,1894xm4487,1488l4374,1488,4374,1498,4487,1498,4487,1488xm4487,1083l4374,1083,4374,1093,4487,1093,4487,1083xm4487,678l4374,678,4374,688,4487,688,4487,678xe" filled="true" fillcolor="#231f20" stroked="false">
              <v:path arrowok="t"/>
              <v:fill type="solid"/>
            </v:shape>
            <v:shape style="position:absolute;left:3480;top:1498;width:509;height:1244" coordorigin="3481,1498" coordsize="509,1244" path="m3481,2275l3544,2742,3609,2742,3657,2474,3544,2474,3481,2275xm3671,2203l3609,2250,3544,2474,3657,2474,3673,2385,3695,2266,3675,2206,3673,2206,3671,2203xm3674,2203l3673,2206,3675,2206,3674,2203xm3989,1498l3816,1498,3802,1598,3737,1824,3716,1953,3737,2014,3802,1881,3838,1881,3866,1804,3931,1719,3989,1498xm3838,1881l3802,1881,3829,1903,3838,1881xe" filled="true" fillcolor="#7d98bd" stroked="false">
              <v:path arrowok="t"/>
              <v:fill type="solid"/>
            </v:shape>
            <v:shape style="position:absolute;left:3387;top:1498;width:443;height:976" coordorigin="3387,1498" coordsize="443,976" path="m3422,1498l3387,1498,3416,1687,3480,2272,3480,2275,3544,2474,3587,2324,3544,2324,3480,2022,3422,1498xm3609,2082l3544,2324,3587,2324,3609,2250,3671,2203,3609,2082xm3716,1953l3674,2203,3695,2266,3737,2038,3763,2014,3737,2014,3716,1953xm3802,1881l3737,2014,3763,2014,3802,1977,3829,1903,3802,1881xe" filled="true" fillcolor="#88816a" stroked="false">
              <v:path arrowok="t"/>
              <v:fill type="solid"/>
            </v:shape>
            <v:shape style="position:absolute;left:1400;top:1498;width:884;height:766" coordorigin="1401,1498" coordsize="884,766" path="m2015,1780l1871,1780,1935,2264,2000,2022,2074,2022,2116,1881,2064,1881,2015,1780xm1641,1765l1613,1765,1678,1921,1742,2143,1798,1881,1678,1881,1641,1765xm2074,2022l2000,2022,2064,2053,2074,2022xm1509,1498l1401,1498,1420,1518,1485,1659,1549,1961,1613,1765,1641,1765,1635,1747,1549,1747,1509,1498xm1807,1574l1766,1605,1742,1747,1711,1747,1678,1881,1798,1881,1807,1840,1871,1780,2015,1780,2000,1747,1871,1747,1807,1574xm2193,1574l2128,1695,2064,1881,2116,1881,2128,1840,2193,1780,2257,1659,2265,1614,2257,1614,2193,1574xm1613,1682l1549,1747,1635,1747,1613,1682xm1935,1674l1871,1747,2000,1747,1935,1674xm2054,1643l2064,1680,2095,1648,2064,1648,2054,1643xm2156,1498l2134,1498,2128,1518,2064,1648,2095,1648,2128,1614,2156,1498xm1844,1498l1815,1498,1871,1623,1877,1594,1871,1594,1844,1498xm2285,1504l2257,1614,2265,1614,2285,1504xm1900,1498l1898,1498,1871,1594,1877,1594,1900,1498xe" filled="true" fillcolor="#7d98bd" stroked="false">
              <v:path arrowok="t"/>
              <v:fill type="solid"/>
            </v:shape>
            <v:shape style="position:absolute;left:1509;top:1498;width:777;height:383" coordorigin="1509,1498" coordsize="777,383" path="m2062,1674l1935,1674,2000,1747,2064,1881,2128,1695,2137,1680,2064,1680,2062,1674xm1849,1574l1807,1574,1871,1747,1935,1674,2062,1674,2054,1643,2021,1623,1871,1623,1849,1574xm2286,1498l2156,1498,2128,1614,2064,1680,2137,1680,2193,1574,2267,1574,2285,1504,2286,1498xm1970,1498l1900,1498,1871,1623,2021,1623,2000,1610,1970,1498xm2267,1574l2193,1574,2257,1614,2267,1574xm1815,1498l1784,1498,1766,1605,1807,1574,1849,1574,1815,1498xm1670,1681l1613,1681,1678,1881,1711,1747,1678,1747,1670,1681xm1648,1498l1509,1498,1549,1747,1613,1681,1670,1681,1648,1498xe" filled="true" fillcolor="#88816a" stroked="false">
              <v:path arrowok="t"/>
              <v:fill type="solid"/>
            </v:shape>
            <v:shape style="position:absolute;left:969;top:1498;width:192;height:479" coordorigin="970,1498" coordsize="192,479" path="m1162,1498l1124,1498,1099,1747,1038,1498,1031,1498,970,1881,970,1977,1034,1921,1099,1824,1162,1498xe" filled="true" fillcolor="#7d98bd" stroked="false">
              <v:path arrowok="t"/>
              <v:fill type="solid"/>
            </v:shape>
            <v:shape style="position:absolute;left:969;top:1498;width:155;height:383" type="#_x0000_t75" stroked="false">
              <v:imagedata r:id="rId75" o:title=""/>
            </v:shape>
            <v:shape style="position:absolute;left:3999;top:1498;width:218;height:250" type="#_x0000_t75" stroked="false">
              <v:imagedata r:id="rId76" o:title=""/>
            </v:shape>
            <v:shape style="position:absolute;left:2616;top:1498;width:187;height:190" type="#_x0000_t75" stroked="false">
              <v:imagedata r:id="rId77" o:title=""/>
            </v:shape>
            <v:shape style="position:absolute;left:3817;top:872;width:500;height:646" coordorigin="3817,872" coordsize="500,646" path="m4124,872l4059,1114,3995,1259,3931,982,3866,1135,3817,1488,3992,1488,3995,1477,3998,1488,4120,1488,4124,1481,4125,1488,4220,1488,4252,1298,4308,1488,4317,1488,4317,1498,4311,1498,4317,1518,4317,993,4252,906,4188,1064,4124,872xe" filled="true" fillcolor="#7d98bd" stroked="false">
              <v:path arrowok="t"/>
              <v:fill type="solid"/>
            </v:shape>
            <v:shape style="position:absolute;left:4120;top:1480;width:5;height:8" coordorigin="4120,1481" coordsize="5,8" path="m4124,1481l4120,1488,4125,1488,4124,1481xe" filled="true" fillcolor="#88816a" stroked="false">
              <v:path arrowok="t"/>
              <v:fill type="solid"/>
            </v:shape>
            <v:shape style="position:absolute;left:2136;top:713;width:1266;height:805" coordorigin="2137,714" coordsize="1266,805" path="m2968,1498l2959,1498,2965,1518,2968,1498xm3002,1298l2901,1298,2956,1488,2970,1488,3002,1298xm3075,1135l3029,1135,3094,1365,3158,1477,3190,1214,3094,1214,3075,1135xm3038,983l3029,1025,3003,1057,2965,1214,2901,1217,2886,1307,2901,1298,3002,1298,3029,1135,3075,1135,3038,983xm3158,1116l3094,1214,3190,1214,3193,1194,3158,1116xm2697,1468l2694,1488,2726,1488,2724,1477,2708,1477,2697,1468xm2718,1447l2708,1477,2724,1477,2718,1447xm2193,1288l2137,1488,2159,1488,2193,1347,2212,1315,2193,1288xm3351,1114l3309,1132,3322,1237,3351,1259,3377,1428,3403,1375,3351,1114xm2579,1054l2544,1123,2579,1164,2606,1204,2579,1054xm2419,947l2386,947,2339,1025,2371,1172,2386,1135,2398,1135,2419,947xm2398,1135l2386,1135,2395,1158,2398,1135xm2836,751l2801,1052,2836,909,2863,909,2836,751xm2863,909l2836,909,2866,927,2863,909xm3094,714l3057,893,3094,899,3158,948,3182,753,3158,752,3094,714xe" filled="true" fillcolor="#7d98bd" stroked="false">
              <v:path arrowok="t"/>
              <v:fill type="solid"/>
            </v:shape>
            <v:shape style="position:absolute;left:2158;top:752;width:1263;height:736" coordorigin="2159,753" coordsize="1263,736" path="m3403,1375l3377,1428,3386,1488,3421,1488,3416,1441,3403,1375xm2836,909l2801,1052,2772,1296,2718,1447,2726,1488,2805,1488,2836,1337,2886,1307,2901,1217,2965,1214,2984,1135,2901,1135,2866,927,2836,909xm3003,1057l2965,1103,2901,1135,2984,1135,3003,1057xm2634,1365l2579,1365,2614,1488,2694,1488,2697,1468,2643,1417,2634,1365xm2450,947l2419,947,2395,1158,2450,1296,2515,1417,2579,1365,2634,1365,2606,1204,2590,1181,2515,1181,2450,947xm2544,1123l2515,1181,2590,1181,2579,1164,2544,1123xm2212,1315l2193,1347,2159,1488,2288,1488,2308,1376,2257,1376,2212,1315xm2339,1025l2321,1054,2257,1376,2308,1376,2321,1298,2371,1172,2339,1025xm3255,947l3223,947,3287,1212,3322,1237,3310,1142,3287,1142,3255,947xm3057,893l3038,983,3094,1214,3158,1116,3202,1116,3223,947,3158,947,3094,899,3057,893xm3202,1116l3158,1116,3193,1194,3202,1116xm3309,1132l3287,1142,3310,1142,3309,1132xm3182,753l3158,947,3223,947,3223,947,3255,947,3223,753,3182,753xe" filled="true" fillcolor="#88816a" stroked="false">
              <v:path arrowok="t"/>
              <v:fill type="solid"/>
            </v:shape>
            <v:shape style="position:absolute;left:1900;top:1452;width:11;height:36" coordorigin="1901,1453" coordsize="11,36" path="m1911,1453l1901,1488,1902,1488,1911,1453xe" filled="true" fillcolor="#7d98bd" stroked="false">
              <v:path arrowok="t"/>
              <v:fill type="solid"/>
            </v:shape>
            <v:shape style="position:absolute;left:1902;top:1364;width:66;height:124" coordorigin="1902,1365" coordsize="66,124" path="m1935,1365l1911,1453,1902,1488,1968,1488,1935,1365xe" filled="true" fillcolor="#88816a" stroked="false">
              <v:path arrowok="t"/>
              <v:fill type="solid"/>
            </v:shape>
            <v:shape style="position:absolute;left:1787;top:1364;width:55;height:124" coordorigin="1787,1365" coordsize="55,124" path="m1807,1365l1787,1481,1807,1481,1810,1488,1841,1488,1807,1365xe" filled="true" fillcolor="#7d98bd" stroked="false">
              <v:path arrowok="t"/>
              <v:fill type="solid"/>
            </v:shape>
            <v:shape style="position:absolute;left:1785;top:1480;width:25;height:8" coordorigin="1786,1481" coordsize="25,8" path="m1807,1481l1787,1481,1786,1488,1810,1488,1807,1481xe" filled="true" fillcolor="#88816a" stroked="false">
              <v:path arrowok="t"/>
              <v:fill type="solid"/>
            </v:shape>
            <v:shape style="position:absolute;left:1032;top:1090;width:602;height:399" coordorigin="1033,1090" coordsize="602,399" path="m1339,1090l1292,1175,1264,1256,1241,1481,1274,1488,1299,1488,1356,1454,1502,1454,1485,1347,1420,1347,1356,1126,1339,1090xm1502,1454l1356,1454,1391,1488,1507,1488,1502,1454xm1163,1212l1151,1238,1125,1488,1181,1488,1210,1482,1179,1251,1163,1212xm1034,1481l1033,1488,1036,1488,1034,1481xm1613,1212l1594,1282,1635,1389,1613,1212xe" filled="true" fillcolor="#7d98bd" stroked="false">
              <v:path arrowok="t"/>
              <v:fill type="solid"/>
            </v:shape>
            <v:shape style="position:absolute;left:1008;top:1058;width:639;height:430" coordorigin="1009,1059" coordsize="639,430" path="m1356,1059l1339,1090,1356,1126,1420,1347,1485,1347,1507,1488,1647,1488,1641,1441,1549,1441,1500,1181,1420,1181,1356,1059xm1594,1282l1549,1441,1641,1441,1635,1389,1594,1282xm1485,1103l1420,1181,1500,1181,1485,1103xm1034,1296l1009,1488,1033,1488,1034,1481,1126,1481,1139,1356,1099,1356,1034,1296xm1126,1481l1034,1481,1036,1488,1125,1488,1126,1481xm1151,1238l1099,1356,1139,1356,1151,1238xm1179,1251l1210,1482,1227,1477,1241,1477,1253,1365,1227,1365,1179,1251xm1241,1477l1227,1477,1241,1481,1241,1477xm1264,1256l1227,1365,1253,1365,1264,1256xe" filled="true" fillcolor="#88816a" stroked="false">
              <v:path arrowok="t"/>
              <v:fill type="solid"/>
            </v:shape>
            <v:shape style="position:absolute;left:1007;top:1488;width:3310;height:10" coordorigin="1008,1488" coordsize="3310,10" path="m1172,1488l1008,1488,1008,1492,1008,1492,1008,1498,1162,1498,1162,1492,1172,1492,1172,1488xm1299,1488l1274,1488,1292,1493,1299,1488xm1648,1498l1647,1488,1391,1488,1401,1498,1648,1498xm1844,1498l1841,1488,1786,1488,1784,1498,1844,1498xm1970,1498l1968,1488,1901,1488,1898,1498,1970,1498xm2287,1488l2137,1488,2134,1498,2286,1498,2287,1488xm2805,1488l2614,1488,2616,1498,2803,1498,2805,1488xm2970,1488l2956,1488,2959,1498,2968,1498,2970,1488xm3422,1498l3421,1488,3386,1488,3387,1498,3422,1498xm3992,1488l3817,1488,3816,1498,3989,1498,3992,1488xm4220,1488l3998,1488,4000,1498,4218,1498,4220,1488xm4317,1488l4308,1488,4311,1498,4317,1498,4317,1488xe" filled="true" fillcolor="#000217" stroked="false">
              <v:path arrowok="t"/>
              <v:fill type="solid"/>
            </v:shape>
            <v:shape style="position:absolute;left:802;top:279;width:3685;height:2836" coordorigin="802,279" coordsize="3685,2836" path="m4487,279l4477,279,4477,289,4477,2704,4374,2704,4374,2714,4477,2714,4477,3105,4064,3105,4064,3001,4054,3001,4054,3105,3549,3105,3549,3001,3539,3001,3539,3105,3034,3105,3034,3001,3024,3001,3024,3105,2520,3105,2520,3001,2510,3001,2510,3105,2005,3105,2005,3001,1995,3001,1995,3105,1490,3105,1490,3001,1480,3001,1480,3105,975,3105,975,3001,965,3001,965,3105,812,3105,812,2711,916,2711,916,2701,812,2701,812,289,4477,289,4477,279,802,279,802,289,802,2701,802,2711,802,3105,802,3109,802,3115,4487,3115,4487,3109,4487,3105,4487,3104,4487,289,4487,279xe" filled="true" fillcolor="#231f20" stroked="false">
              <v:path arrowok="t"/>
              <v:fill type="solid"/>
            </v:shape>
            <v:shape style="position:absolute;left:1183;top:482;width:1114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4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Range of service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sector </w:t>
                    </w:r>
                    <w:r>
                      <w:rPr>
                        <w:color w:val="231F20"/>
                        <w:sz w:val="12"/>
                      </w:rPr>
                      <w:t>indicators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440;top:2238;width:1167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Range of manufacturing </w:t>
                    </w:r>
                    <w:r>
                      <w:rPr>
                        <w:color w:val="231F20"/>
                        <w:sz w:val="12"/>
                      </w:rPr>
                      <w:t>indicators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Differences from averages since 1999 (number of standard deviations) </w:t>
      </w:r>
      <w:r>
        <w:rPr>
          <w:color w:val="231F20"/>
          <w:position w:val="-8"/>
          <w:sz w:val="12"/>
        </w:rPr>
        <w:t>3</w:t>
      </w:r>
    </w:p>
    <w:p>
      <w:pPr>
        <w:pStyle w:val="BodyText"/>
        <w:spacing w:before="11"/>
        <w:rPr>
          <w:sz w:val="22"/>
        </w:rPr>
      </w:pPr>
    </w:p>
    <w:p>
      <w:pPr>
        <w:spacing w:before="0"/>
        <w:ind w:left="0" w:right="52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4"/>
        <w:ind w:left="0" w:right="523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25"/>
        <w:ind w:left="0" w:right="516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55"/>
        <w:ind w:left="0" w:right="523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9"/>
        <w:ind w:left="0" w:right="521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1"/>
        <w:ind w:left="0" w:right="523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4"/>
        <w:ind w:left="0" w:right="52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52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line="123" w:lineRule="exact" w:before="103"/>
        <w:ind w:left="3905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846" w:val="left" w:leader="none"/>
          <w:tab w:pos="1361" w:val="left" w:leader="none"/>
          <w:tab w:pos="1876" w:val="left" w:leader="none"/>
          <w:tab w:pos="2391" w:val="left" w:leader="none"/>
          <w:tab w:pos="2906" w:val="left" w:leader="none"/>
          <w:tab w:pos="3429" w:val="left" w:leader="none"/>
        </w:tabs>
        <w:spacing w:line="123" w:lineRule="exact" w:before="0"/>
        <w:ind w:left="331" w:right="0" w:firstLine="0"/>
        <w:jc w:val="left"/>
        <w:rPr>
          <w:sz w:val="12"/>
        </w:rPr>
      </w:pPr>
      <w:r>
        <w:rPr>
          <w:color w:val="231F20"/>
          <w:sz w:val="12"/>
        </w:rPr>
        <w:t>1999</w:t>
        <w:tab/>
        <w:t>2001</w:t>
        <w:tab/>
        <w:t>03</w:t>
        <w:tab/>
        <w:t>05</w:t>
        <w:tab/>
        <w:t>07</w:t>
        <w:tab/>
        <w:t>09</w:t>
        <w:tab/>
        <w:t>11</w:t>
      </w:r>
    </w:p>
    <w:p>
      <w:pPr>
        <w:spacing w:before="95"/>
        <w:ind w:left="162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5"/>
        </w:numPr>
        <w:tabs>
          <w:tab w:pos="333" w:val="left" w:leader="none"/>
        </w:tabs>
        <w:spacing w:line="244" w:lineRule="auto" w:before="0" w:after="0"/>
        <w:ind w:left="332" w:right="108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capacity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utilisation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Agents,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CBI.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 Agents’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end-quarter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observations.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financial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distributive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trades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surveys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shares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nominal </w:t>
      </w:r>
      <w:r>
        <w:rPr>
          <w:color w:val="231F20"/>
          <w:sz w:val="11"/>
        </w:rPr>
        <w:t>value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added.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35"/>
        </w:numPr>
        <w:tabs>
          <w:tab w:pos="333" w:val="left" w:leader="none"/>
        </w:tabs>
        <w:spacing w:line="244" w:lineRule="auto" w:before="0" w:after="0"/>
        <w:ind w:left="332" w:right="63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capacity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utilisation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Agents,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w w:val="90"/>
          <w:sz w:val="11"/>
        </w:rPr>
        <w:t>measure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non-services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capacity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utilisation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BCC.</w:t>
      </w:r>
      <w:r>
        <w:rPr>
          <w:color w:val="231F20"/>
          <w:spacing w:val="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Agents’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end-quarter </w:t>
      </w:r>
      <w:r>
        <w:rPr>
          <w:color w:val="231F20"/>
          <w:sz w:val="11"/>
        </w:rPr>
        <w:t>observations.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before="3"/>
        <w:rPr>
          <w:sz w:val="15"/>
        </w:rPr>
      </w:pPr>
      <w:r>
        <w:rPr/>
        <w:pict>
          <v:shape style="position:absolute;margin-left:40.354pt;margin-top:11.206702pt;width:215.45pt;height:.1pt;mso-position-horizontal-relative:page;mso-position-vertical-relative:paragraph;z-index:-15625216;mso-wrap-distance-left:0;mso-wrap-distance-right:0" coordorigin="807,224" coordsize="4309,0" path="m807,224l5116,22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67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pacing w:val="-6"/>
          <w:sz w:val="18"/>
        </w:rPr>
        <w:t>3.11</w:t>
      </w:r>
      <w:r>
        <w:rPr>
          <w:color w:val="A70740"/>
          <w:spacing w:val="-17"/>
          <w:sz w:val="18"/>
        </w:rPr>
        <w:t> </w:t>
      </w:r>
      <w:r>
        <w:rPr>
          <w:color w:val="231F20"/>
          <w:sz w:val="18"/>
        </w:rPr>
        <w:t>CBI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survey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measures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intentions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invest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to expand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capacity</w:t>
      </w:r>
      <w:r>
        <w:rPr>
          <w:color w:val="231F20"/>
          <w:position w:val="4"/>
          <w:sz w:val="12"/>
        </w:rPr>
        <w:t>(a)</w:t>
      </w:r>
    </w:p>
    <w:p>
      <w:pPr>
        <w:spacing w:line="118" w:lineRule="exact" w:before="109"/>
        <w:ind w:left="526" w:right="0" w:firstLine="0"/>
        <w:jc w:val="left"/>
        <w:rPr>
          <w:sz w:val="12"/>
        </w:rPr>
      </w:pPr>
      <w:r>
        <w:rPr>
          <w:color w:val="231F20"/>
          <w:sz w:val="12"/>
        </w:rPr>
        <w:t>Differences from averages since 1999 (number of standard deviations)</w:t>
      </w:r>
    </w:p>
    <w:p>
      <w:pPr>
        <w:spacing w:line="118" w:lineRule="exact" w:before="0"/>
        <w:ind w:left="3924" w:right="0" w:firstLine="0"/>
        <w:jc w:val="left"/>
        <w:rPr>
          <w:sz w:val="12"/>
        </w:rPr>
      </w:pPr>
      <w:r>
        <w:rPr/>
        <w:pict>
          <v:group style="position:absolute;margin-left:40.354pt;margin-top:3.068689pt;width:184.25pt;height:141.75pt;mso-position-horizontal-relative:page;mso-position-vertical-relative:paragraph;z-index:15833600" coordorigin="807,61" coordsize="3685,2835">
            <v:line style="position:absolute" from="975,1677" to="4321,1677" stroked="true" strokeweight=".5pt" strokecolor="#231f20">
              <v:stroke dashstyle="solid"/>
            </v:line>
            <v:line style="position:absolute" from="4378,1677" to="4492,1677" stroked="true" strokeweight=".5pt" strokecolor="#231f20">
              <v:stroke dashstyle="solid"/>
            </v:line>
            <v:line style="position:absolute" from="4378,464" to="4492,464" stroked="true" strokeweight=".5pt" strokecolor="#231f20">
              <v:stroke dashstyle="solid"/>
            </v:line>
            <v:line style="position:absolute" from="4378,868" to="4492,868" stroked="true" strokeweight=".5pt" strokecolor="#231f20">
              <v:stroke dashstyle="solid"/>
            </v:line>
            <v:line style="position:absolute" from="4378,1273" to="4492,1273" stroked="true" strokeweight=".5pt" strokecolor="#231f20">
              <v:stroke dashstyle="solid"/>
            </v:line>
            <v:line style="position:absolute" from="4378,2082" to="4492,2082" stroked="true" strokeweight=".5pt" strokecolor="#231f20">
              <v:stroke dashstyle="solid"/>
            </v:line>
            <v:line style="position:absolute" from="4378,2486" to="4492,2486" stroked="true" strokeweight=".5pt" strokecolor="#231f20">
              <v:stroke dashstyle="solid"/>
            </v:line>
            <v:shape style="position:absolute;left:975;top:399;width:3347;height:2123" coordorigin="975,400" coordsize="3347,2123" path="m975,946l1039,1713,1104,1169,1169,400,1233,1457,1297,1428,1362,1069,1427,1302,1490,1646,1554,1619,1619,1853,1684,2104,1747,1727,1812,1799,1876,1992,1941,1778,2005,1888,2069,2076,2134,1779,2198,1803,2262,1379,2327,1320,2391,1666,2456,1594,2520,1363,2584,1916,2649,1895,2713,1878,2777,1741,2841,1361,2906,1508,2971,1344,3034,1482,3098,1502,3163,1217,3228,894,3292,1597,3356,1860,3421,2353,3486,2489,3549,2522,3613,2443,3678,1916,3743,2291,3806,1980,3870,2006,3935,1859,4000,1825,4064,1759,4128,1317,4193,1669,4257,1719,4321,1688e" filled="false" stroked="true" strokeweight="1pt" strokecolor="#f6891f">
              <v:path arrowok="t"/>
              <v:stroke dashstyle="solid"/>
            </v:shape>
            <v:shape style="position:absolute;left:975;top:527;width:3347;height:2052" coordorigin="975,528" coordsize="3347,2052" path="m975,2034l1039,1690,1104,1638,1169,1484,1233,1830,1297,1850,1362,1634,1427,1456,1490,1583,1554,1819,1619,2044,1684,2119,1747,2123,1812,1832,1876,2037,1941,2005,2005,2114,2069,2169,2134,1899,2198,1164,2262,1326,2327,1371,2391,1743,2456,1638,2520,1605,2584,1628,2649,1850,2713,1800,2777,1568,2841,1453,2906,1771,2971,1747,3034,1466,3098,1382,3163,1800,3228,1608,3292,1809,3356,1967,3421,2317,3486,2579,3549,2388,3613,2284,3678,1695,3743,1419,3806,1559,3870,1257,3935,1194,4000,784,4064,673,4128,1608,4193,1148,4257,1412,4321,528e" filled="false" stroked="true" strokeweight="1pt" strokecolor="#00558b">
              <v:path arrowok="t"/>
              <v:stroke dashstyle="solid"/>
            </v:shape>
            <v:line style="position:absolute" from="807,464" to="920,464" stroked="true" strokeweight=".5pt" strokecolor="#231f20">
              <v:stroke dashstyle="solid"/>
            </v:line>
            <v:line style="position:absolute" from="807,868" to="920,868" stroked="true" strokeweight=".5pt" strokecolor="#231f20">
              <v:stroke dashstyle="solid"/>
            </v:line>
            <v:line style="position:absolute" from="807,1273" to="920,1273" stroked="true" strokeweight=".5pt" strokecolor="#231f20">
              <v:stroke dashstyle="solid"/>
            </v:line>
            <v:line style="position:absolute" from="807,1677" to="920,1677" stroked="true" strokeweight=".5pt" strokecolor="#231f20">
              <v:stroke dashstyle="solid"/>
            </v:line>
            <v:line style="position:absolute" from="807,2082" to="920,2082" stroked="true" strokeweight=".5pt" strokecolor="#231f20">
              <v:stroke dashstyle="solid"/>
            </v:line>
            <v:line style="position:absolute" from="807,2486" to="920,2486" stroked="true" strokeweight=".5pt" strokecolor="#231f20">
              <v:stroke dashstyle="solid"/>
            </v:line>
            <v:line style="position:absolute" from="975,2783" to="975,2896" stroked="true" strokeweight=".5pt" strokecolor="#231f20">
              <v:stroke dashstyle="solid"/>
            </v:line>
            <v:line style="position:absolute" from="1490,2783" to="1490,2896" stroked="true" strokeweight=".5pt" strokecolor="#231f20">
              <v:stroke dashstyle="solid"/>
            </v:line>
            <v:line style="position:absolute" from="2005,2783" to="2005,2896" stroked="true" strokeweight=".5pt" strokecolor="#231f20">
              <v:stroke dashstyle="solid"/>
            </v:line>
            <v:line style="position:absolute" from="2520,2783" to="2520,2896" stroked="true" strokeweight=".5pt" strokecolor="#231f20">
              <v:stroke dashstyle="solid"/>
            </v:line>
            <v:line style="position:absolute" from="3034,2783" to="3034,2896" stroked="true" strokeweight=".5pt" strokecolor="#231f20">
              <v:stroke dashstyle="solid"/>
            </v:line>
            <v:line style="position:absolute" from="3549,2783" to="3549,2896" stroked="true" strokeweight=".5pt" strokecolor="#231f20">
              <v:stroke dashstyle="solid"/>
            </v:line>
            <v:line style="position:absolute" from="4064,2783" to="4064,2896" stroked="true" strokeweight=".5pt" strokecolor="#231f20">
              <v:stroke dashstyle="solid"/>
            </v:line>
            <v:rect style="position:absolute;left:812;top:66;width:3675;height:2825" filled="false" stroked="true" strokeweight=".5pt" strokecolor="#231f20">
              <v:stroke dashstyle="solid"/>
            </v:rect>
            <v:shape style="position:absolute;left:3509;top:509;width:72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Manufacturing</w:t>
                    </w:r>
                  </w:p>
                </w:txbxContent>
              </v:textbox>
              <w10:wrap type="none"/>
            </v:shape>
            <v:shape style="position:absolute;left:1307;top:882;width:53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Services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50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0" w:right="50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2"/>
        <w:ind w:left="0" w:right="50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6"/>
        <w:ind w:left="0" w:right="486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64"/>
        <w:ind w:left="0" w:right="504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25"/>
        <w:ind w:left="0" w:right="491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4"/>
        <w:ind w:left="0" w:right="50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line="268" w:lineRule="auto" w:before="3"/>
        <w:ind w:left="162" w:right="82"/>
      </w:pPr>
      <w:r>
        <w:rPr/>
        <w:br w:type="column"/>
      </w:r>
      <w:r>
        <w:rPr>
          <w:color w:val="231F20"/>
          <w:w w:val="90"/>
        </w:rPr>
        <w:t>capital,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restricting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ability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— </w:t>
      </w:r>
      <w:r>
        <w:rPr>
          <w:color w:val="231F20"/>
          <w:w w:val="95"/>
        </w:rPr>
        <w:t>particularly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credit-intensive.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 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impeded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or dynamic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extent 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tight,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constraints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 continue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restrict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businesses’</w:t>
      </w:r>
    </w:p>
    <w:p>
      <w:pPr>
        <w:pStyle w:val="BodyText"/>
        <w:spacing w:line="232" w:lineRule="exact"/>
        <w:ind w:left="162"/>
      </w:pPr>
      <w:r>
        <w:rPr>
          <w:color w:val="231F20"/>
          <w:w w:val="95"/>
        </w:rPr>
        <w:t>productive capacity.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68" w:lineRule="auto" w:before="1"/>
        <w:ind w:left="162" w:right="82"/>
      </w:pPr>
      <w:r>
        <w:rPr>
          <w:color w:val="231F20"/>
          <w:w w:val="95"/>
        </w:rPr>
        <w:t>Second,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fixed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intangible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</w:rPr>
        <w:t>also been low in recent years. Moreover, company </w:t>
      </w:r>
      <w:r>
        <w:rPr>
          <w:color w:val="231F20"/>
          <w:w w:val="90"/>
        </w:rPr>
        <w:t>insolvencies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albeit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previous recessions,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leading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scrapped. 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resulting </w:t>
      </w:r>
      <w:r>
        <w:rPr>
          <w:color w:val="231F20"/>
          <w:w w:val="95"/>
        </w:rPr>
        <w:t>weakness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investment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recovers,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labour </w:t>
      </w:r>
      <w:r>
        <w:rPr>
          <w:color w:val="231F20"/>
        </w:rPr>
        <w:t>productivity</w:t>
      </w:r>
      <w:r>
        <w:rPr>
          <w:color w:val="231F20"/>
          <w:spacing w:val="-32"/>
        </w:rPr>
        <w:t> </w:t>
      </w:r>
      <w:r>
        <w:rPr>
          <w:color w:val="231F20"/>
        </w:rPr>
        <w:t>growth</w:t>
      </w:r>
      <w:r>
        <w:rPr>
          <w:color w:val="231F20"/>
          <w:spacing w:val="-31"/>
        </w:rPr>
        <w:t> </w:t>
      </w:r>
      <w:r>
        <w:rPr>
          <w:color w:val="231F20"/>
        </w:rPr>
        <w:t>may</w:t>
      </w:r>
      <w:r>
        <w:rPr>
          <w:color w:val="231F20"/>
          <w:spacing w:val="-32"/>
        </w:rPr>
        <w:t> </w:t>
      </w:r>
      <w:r>
        <w:rPr>
          <w:color w:val="231F20"/>
        </w:rPr>
        <w:t>be</w:t>
      </w:r>
      <w:r>
        <w:rPr>
          <w:color w:val="231F20"/>
          <w:spacing w:val="-31"/>
        </w:rPr>
        <w:t> </w:t>
      </w:r>
      <w:r>
        <w:rPr>
          <w:color w:val="231F20"/>
        </w:rPr>
        <w:t>persistently</w:t>
      </w:r>
      <w:r>
        <w:rPr>
          <w:color w:val="231F20"/>
          <w:spacing w:val="-33"/>
        </w:rPr>
        <w:t> </w:t>
      </w:r>
      <w:r>
        <w:rPr>
          <w:color w:val="231F20"/>
          <w:spacing w:val="-3"/>
        </w:rPr>
        <w:t>weaker.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62" w:right="82"/>
      </w:pPr>
      <w:r>
        <w:rPr>
          <w:color w:val="231F20"/>
          <w:w w:val="90"/>
        </w:rPr>
        <w:t>Third,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worked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2008/09 recession will have reduced the opportunities for </w:t>
      </w:r>
      <w:r>
        <w:rPr>
          <w:color w:val="231F20"/>
        </w:rPr>
        <w:t>people to acquire skills on the job, further reducing productivity</w:t>
      </w:r>
      <w:r>
        <w:rPr>
          <w:color w:val="231F20"/>
          <w:spacing w:val="-19"/>
        </w:rPr>
        <w:t> </w:t>
      </w:r>
      <w:r>
        <w:rPr>
          <w:color w:val="231F20"/>
        </w:rPr>
        <w:t>growth.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62" w:right="82"/>
      </w:pPr>
      <w:r>
        <w:rPr>
          <w:color w:val="231F20"/>
        </w:rPr>
        <w:t>Overall, the MPC judges that the underlying rate of </w:t>
      </w:r>
      <w:r>
        <w:rPr>
          <w:color w:val="231F20"/>
          <w:w w:val="90"/>
        </w:rPr>
        <w:t>productivity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weaker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usual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2008/09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although </w:t>
      </w:r>
      <w:r>
        <w:rPr>
          <w:color w:val="231F20"/>
        </w:rPr>
        <w:t>there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considerable</w:t>
      </w:r>
      <w:r>
        <w:rPr>
          <w:color w:val="231F20"/>
          <w:spacing w:val="-41"/>
        </w:rPr>
        <w:t> </w:t>
      </w:r>
      <w:r>
        <w:rPr>
          <w:color w:val="231F20"/>
        </w:rPr>
        <w:t>uncertainty</w:t>
      </w:r>
      <w:r>
        <w:rPr>
          <w:color w:val="231F20"/>
          <w:spacing w:val="-42"/>
        </w:rPr>
        <w:t> </w:t>
      </w:r>
      <w:r>
        <w:rPr>
          <w:color w:val="231F20"/>
        </w:rPr>
        <w:t>about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rate.</w:t>
      </w:r>
      <w:r>
        <w:rPr>
          <w:color w:val="231F20"/>
          <w:spacing w:val="-22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is, </w:t>
      </w:r>
      <w:r>
        <w:rPr>
          <w:color w:val="231F20"/>
          <w:w w:val="95"/>
        </w:rPr>
        <w:t>however,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alongside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capacity </w:t>
      </w:r>
      <w:r>
        <w:rPr>
          <w:color w:val="231F20"/>
        </w:rPr>
        <w:t>within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labour</w:t>
      </w:r>
      <w:r>
        <w:rPr>
          <w:color w:val="231F20"/>
          <w:spacing w:val="-41"/>
        </w:rPr>
        <w:t> </w:t>
      </w:r>
      <w:r>
        <w:rPr>
          <w:color w:val="231F20"/>
        </w:rPr>
        <w:t>market,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margin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spare</w:t>
      </w:r>
      <w:r>
        <w:rPr>
          <w:color w:val="231F20"/>
          <w:spacing w:val="-40"/>
        </w:rPr>
        <w:t> </w:t>
      </w:r>
      <w:r>
        <w:rPr>
          <w:color w:val="231F20"/>
        </w:rPr>
        <w:t>capacity </w:t>
      </w:r>
      <w:r>
        <w:rPr>
          <w:color w:val="231F20"/>
          <w:w w:val="90"/>
        </w:rPr>
        <w:t>remaining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normal.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Section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5 </w:t>
      </w:r>
      <w:r>
        <w:rPr>
          <w:color w:val="231F20"/>
        </w:rPr>
        <w:t>discusses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prospects</w:t>
      </w:r>
      <w:r>
        <w:rPr>
          <w:color w:val="231F20"/>
          <w:spacing w:val="-34"/>
        </w:rPr>
        <w:t> </w:t>
      </w:r>
      <w:r>
        <w:rPr>
          <w:color w:val="231F20"/>
        </w:rPr>
        <w:t>for</w:t>
      </w:r>
      <w:r>
        <w:rPr>
          <w:color w:val="231F20"/>
          <w:spacing w:val="-32"/>
        </w:rPr>
        <w:t> </w:t>
      </w:r>
      <w:r>
        <w:rPr>
          <w:color w:val="231F20"/>
        </w:rPr>
        <w:t>productivity</w:t>
      </w:r>
      <w:r>
        <w:rPr>
          <w:color w:val="231F20"/>
          <w:spacing w:val="-31"/>
        </w:rPr>
        <w:t> </w:t>
      </w:r>
      <w:r>
        <w:rPr>
          <w:color w:val="231F20"/>
        </w:rPr>
        <w:t>growth.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80"/>
          <w:cols w:num="2" w:equalWidth="0">
            <w:col w:w="4497" w:space="823"/>
            <w:col w:w="5370"/>
          </w:cols>
        </w:sectPr>
      </w:pPr>
    </w:p>
    <w:p>
      <w:pPr>
        <w:pStyle w:val="BodyText"/>
        <w:spacing w:before="1"/>
        <w:rPr>
          <w:sz w:val="14"/>
        </w:rPr>
      </w:pPr>
    </w:p>
    <w:p>
      <w:pPr>
        <w:spacing w:before="102"/>
        <w:ind w:left="0" w:right="2762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4"/>
        </w:rPr>
      </w:pPr>
    </w:p>
    <w:p>
      <w:pPr>
        <w:spacing w:line="124" w:lineRule="exact" w:before="101"/>
        <w:ind w:left="0" w:right="2765" w:firstLine="0"/>
        <w:jc w:val="center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515" w:val="left" w:leader="none"/>
          <w:tab w:pos="1029" w:val="left" w:leader="none"/>
          <w:tab w:pos="1544" w:val="left" w:leader="none"/>
          <w:tab w:pos="2058" w:val="left" w:leader="none"/>
          <w:tab w:pos="2573" w:val="left" w:leader="none"/>
          <w:tab w:pos="3094" w:val="left" w:leader="none"/>
        </w:tabs>
        <w:spacing w:line="124" w:lineRule="exact" w:before="0"/>
        <w:ind w:left="0" w:right="6829" w:firstLine="0"/>
        <w:jc w:val="center"/>
        <w:rPr>
          <w:sz w:val="12"/>
        </w:rPr>
      </w:pPr>
      <w:r>
        <w:rPr>
          <w:color w:val="231F20"/>
          <w:sz w:val="12"/>
        </w:rPr>
        <w:t>1999</w:t>
        <w:tab/>
        <w:t>2001</w:t>
        <w:tab/>
        <w:t>03</w:t>
        <w:tab/>
        <w:t>05</w:t>
        <w:tab/>
        <w:t>07</w:t>
        <w:tab/>
        <w:t>09</w:t>
        <w:tab/>
        <w:t>11</w:t>
      </w:r>
    </w:p>
    <w:p>
      <w:pPr>
        <w:spacing w:before="124"/>
        <w:ind w:left="167" w:right="0" w:firstLine="0"/>
        <w:jc w:val="left"/>
        <w:rPr>
          <w:sz w:val="11"/>
        </w:rPr>
      </w:pPr>
      <w:r>
        <w:rPr>
          <w:color w:val="231F20"/>
          <w:sz w:val="11"/>
        </w:rPr>
        <w:t>Sources: CBI, CBI/PwC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6"/>
        </w:numPr>
        <w:tabs>
          <w:tab w:pos="338" w:val="left" w:leader="none"/>
        </w:tabs>
        <w:spacing w:line="244" w:lineRule="auto" w:before="0" w:after="0"/>
        <w:ind w:left="337" w:right="6357" w:hanging="171"/>
        <w:jc w:val="both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scaling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report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 </w:t>
      </w:r>
      <w:r>
        <w:rPr>
          <w:color w:val="231F20"/>
          <w:w w:val="90"/>
          <w:sz w:val="11"/>
        </w:rPr>
        <w:t>increasing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expenditure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vehicles,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plant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machinery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twelve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proportion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report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intend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invest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order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expand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capacity.</w:t>
      </w:r>
    </w:p>
    <w:p>
      <w:pPr>
        <w:pStyle w:val="ListParagraph"/>
        <w:numPr>
          <w:ilvl w:val="0"/>
          <w:numId w:val="36"/>
        </w:numPr>
        <w:tabs>
          <w:tab w:pos="338" w:val="left" w:leader="none"/>
        </w:tabs>
        <w:spacing w:line="244" w:lineRule="auto" w:before="0" w:after="0"/>
        <w:ind w:left="337" w:right="6327" w:hanging="171"/>
        <w:jc w:val="both"/>
        <w:rPr>
          <w:sz w:val="11"/>
        </w:rPr>
      </w:pPr>
      <w:r>
        <w:rPr>
          <w:color w:val="231F20"/>
          <w:w w:val="90"/>
          <w:sz w:val="11"/>
        </w:rPr>
        <w:t>This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measure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weights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together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measures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added.</w:t>
      </w:r>
    </w:p>
    <w:p>
      <w:pPr>
        <w:spacing w:after="0" w:line="244" w:lineRule="auto"/>
        <w:jc w:val="both"/>
        <w:rPr>
          <w:sz w:val="11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4 Costs and prices" w:id="56"/>
      <w:bookmarkEnd w:id="56"/>
      <w:r>
        <w:rPr/>
      </w:r>
      <w:bookmarkStart w:name="4.1 Consumer prices" w:id="57"/>
      <w:bookmarkEnd w:id="57"/>
      <w:r>
        <w:rPr/>
      </w:r>
      <w:bookmarkStart w:name="Recent developments in CPI inflation" w:id="58"/>
      <w:bookmarkEnd w:id="58"/>
      <w:r>
        <w:rPr/>
      </w:r>
      <w:bookmarkStart w:name="_bookmark13" w:id="59"/>
      <w:bookmarkEnd w:id="59"/>
      <w:r>
        <w:rPr/>
      </w:r>
      <w:bookmarkStart w:name="_bookmark13" w:id="60"/>
      <w:bookmarkEnd w:id="60"/>
      <w:r>
        <w:rPr>
          <w:color w:val="231F20"/>
          <w:w w:val="95"/>
        </w:rPr>
        <w:t>C</w:t>
      </w:r>
      <w:r>
        <w:rPr>
          <w:color w:val="231F20"/>
          <w:w w:val="95"/>
        </w:rPr>
        <w:t>osts and</w:t>
      </w:r>
      <w:r>
        <w:rPr>
          <w:color w:val="231F20"/>
          <w:spacing w:val="-97"/>
          <w:w w:val="95"/>
        </w:rPr>
        <w:t> </w:t>
      </w:r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21632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210"/>
      </w:pPr>
      <w:r>
        <w:rPr>
          <w:color w:val="A70740"/>
          <w:w w:val="95"/>
        </w:rPr>
        <w:t>CPI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fell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sharply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2012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Q1,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stood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at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3.5%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March.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fall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was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largely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accounted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for by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impact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January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2011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increase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4"/>
          <w:w w:val="95"/>
        </w:rPr>
        <w:t> </w:t>
      </w:r>
      <w:r>
        <w:rPr>
          <w:color w:val="A70740"/>
          <w:spacing w:val="-9"/>
          <w:w w:val="95"/>
        </w:rPr>
        <w:t>VAT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dropping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out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twelve-month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comparison.</w:t>
      </w:r>
    </w:p>
    <w:p>
      <w:pPr>
        <w:spacing w:line="259" w:lineRule="auto" w:before="0"/>
        <w:ind w:left="153" w:right="280" w:firstLine="0"/>
        <w:jc w:val="left"/>
        <w:rPr>
          <w:sz w:val="26"/>
        </w:rPr>
      </w:pPr>
      <w:r>
        <w:rPr>
          <w:color w:val="A70740"/>
          <w:w w:val="95"/>
          <w:sz w:val="26"/>
        </w:rPr>
        <w:t>The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near-term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outlook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somewhat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higher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than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spacing w:val="-4"/>
          <w:w w:val="95"/>
          <w:sz w:val="26"/>
        </w:rPr>
        <w:t>MPC’s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February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projection,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part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driven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by </w:t>
      </w:r>
      <w:r>
        <w:rPr>
          <w:color w:val="A70740"/>
          <w:w w:val="90"/>
          <w:sz w:val="26"/>
        </w:rPr>
        <w:t>news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contained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March</w:t>
      </w:r>
      <w:r>
        <w:rPr>
          <w:color w:val="A70740"/>
          <w:spacing w:val="-22"/>
          <w:w w:val="90"/>
          <w:sz w:val="26"/>
        </w:rPr>
        <w:t> </w:t>
      </w:r>
      <w:r>
        <w:rPr>
          <w:i/>
          <w:color w:val="A70740"/>
          <w:w w:val="90"/>
          <w:sz w:val="26"/>
        </w:rPr>
        <w:t>Budget</w:t>
      </w:r>
      <w:r>
        <w:rPr>
          <w:i/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a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slightly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higher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contribution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from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energy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prices.</w:t>
      </w:r>
      <w:r>
        <w:rPr>
          <w:color w:val="A70740"/>
          <w:spacing w:val="29"/>
          <w:w w:val="90"/>
          <w:sz w:val="26"/>
        </w:rPr>
        <w:t> </w:t>
      </w:r>
      <w:r>
        <w:rPr>
          <w:color w:val="A70740"/>
          <w:w w:val="90"/>
          <w:sz w:val="26"/>
        </w:rPr>
        <w:t>Earnings </w:t>
      </w:r>
      <w:r>
        <w:rPr>
          <w:color w:val="A70740"/>
          <w:w w:val="95"/>
          <w:sz w:val="26"/>
        </w:rPr>
        <w:t>growth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was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subdued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2011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declined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further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Q1,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but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private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sector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unit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labour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cost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growth </w:t>
      </w:r>
      <w:r>
        <w:rPr>
          <w:color w:val="A70740"/>
          <w:sz w:val="26"/>
        </w:rPr>
        <w:t>has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been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close</w:t>
      </w:r>
      <w:r>
        <w:rPr>
          <w:color w:val="A70740"/>
          <w:spacing w:val="-60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past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average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rates.</w:t>
      </w:r>
      <w:r>
        <w:rPr>
          <w:color w:val="A70740"/>
          <w:spacing w:val="-44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corporate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profit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share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appears</w:t>
      </w:r>
      <w:r>
        <w:rPr>
          <w:color w:val="A70740"/>
          <w:spacing w:val="-60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have</w:t>
      </w:r>
      <w:r>
        <w:rPr>
          <w:color w:val="A70740"/>
          <w:spacing w:val="-60"/>
          <w:sz w:val="26"/>
        </w:rPr>
        <w:t> </w:t>
      </w:r>
      <w:r>
        <w:rPr>
          <w:color w:val="A70740"/>
          <w:sz w:val="26"/>
        </w:rPr>
        <w:t>fallen</w:t>
      </w:r>
      <w:r>
        <w:rPr>
          <w:color w:val="A70740"/>
          <w:spacing w:val="-60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an unusually</w:t>
      </w:r>
      <w:r>
        <w:rPr>
          <w:color w:val="A70740"/>
          <w:spacing w:val="-38"/>
          <w:sz w:val="26"/>
        </w:rPr>
        <w:t> </w:t>
      </w:r>
      <w:r>
        <w:rPr>
          <w:color w:val="A70740"/>
          <w:sz w:val="26"/>
        </w:rPr>
        <w:t>low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level.</w:t>
      </w:r>
      <w:r>
        <w:rPr>
          <w:color w:val="A70740"/>
          <w:spacing w:val="4"/>
          <w:sz w:val="26"/>
        </w:rPr>
        <w:t> </w:t>
      </w:r>
      <w:r>
        <w:rPr>
          <w:color w:val="A70740"/>
          <w:sz w:val="26"/>
        </w:rPr>
        <w:t>Indicators</w:t>
      </w:r>
      <w:r>
        <w:rPr>
          <w:color w:val="A70740"/>
          <w:spacing w:val="-41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38"/>
          <w:sz w:val="26"/>
        </w:rPr>
        <w:t> </w:t>
      </w:r>
      <w:r>
        <w:rPr>
          <w:color w:val="A70740"/>
          <w:sz w:val="26"/>
        </w:rPr>
        <w:t>inflation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expectations</w:t>
      </w:r>
      <w:r>
        <w:rPr>
          <w:color w:val="A70740"/>
          <w:spacing w:val="-38"/>
          <w:sz w:val="26"/>
        </w:rPr>
        <w:t> </w:t>
      </w:r>
      <w:r>
        <w:rPr>
          <w:color w:val="A70740"/>
          <w:sz w:val="26"/>
        </w:rPr>
        <w:t>remained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mixed.</w:t>
      </w: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268" w:lineRule="auto" w:before="1"/>
        <w:ind w:left="5482" w:right="211"/>
      </w:pPr>
      <w:r>
        <w:rPr>
          <w:color w:val="231F20"/>
        </w:rPr>
        <w:t>CPI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fell</w:t>
      </w:r>
      <w:r>
        <w:rPr>
          <w:color w:val="231F20"/>
          <w:spacing w:val="-41"/>
        </w:rPr>
        <w:t> </w:t>
      </w:r>
      <w:r>
        <w:rPr>
          <w:color w:val="231F20"/>
        </w:rPr>
        <w:t>sharply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2012</w:t>
      </w:r>
      <w:r>
        <w:rPr>
          <w:color w:val="231F20"/>
          <w:spacing w:val="-43"/>
        </w:rPr>
        <w:t> </w:t>
      </w:r>
      <w:r>
        <w:rPr>
          <w:color w:val="231F20"/>
        </w:rPr>
        <w:t>Q1.</w:t>
      </w:r>
      <w:r>
        <w:rPr>
          <w:color w:val="231F20"/>
          <w:spacing w:val="-25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fall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0"/>
        </w:rPr>
        <w:t> </w:t>
      </w:r>
      <w:r>
        <w:rPr>
          <w:color w:val="231F20"/>
        </w:rPr>
        <w:t>largely </w:t>
      </w:r>
      <w:r>
        <w:rPr>
          <w:color w:val="231F20"/>
          <w:w w:val="95"/>
        </w:rPr>
        <w:t>accounted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standard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 January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dropping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twelve-month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comparison </w:t>
      </w:r>
      <w:r>
        <w:rPr>
          <w:color w:val="231F20"/>
        </w:rPr>
        <w:t>(Section</w:t>
      </w:r>
      <w:r>
        <w:rPr>
          <w:color w:val="231F20"/>
          <w:spacing w:val="-43"/>
        </w:rPr>
        <w:t> </w:t>
      </w:r>
      <w:r>
        <w:rPr>
          <w:color w:val="231F20"/>
          <w:spacing w:val="-5"/>
        </w:rPr>
        <w:t>4.1).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near-term</w:t>
      </w:r>
      <w:r>
        <w:rPr>
          <w:color w:val="231F20"/>
          <w:spacing w:val="-44"/>
        </w:rPr>
        <w:t> </w:t>
      </w:r>
      <w:r>
        <w:rPr>
          <w:color w:val="231F20"/>
        </w:rPr>
        <w:t>outlook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higher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February</w:t>
      </w:r>
      <w:r>
        <w:rPr>
          <w:color w:val="231F20"/>
          <w:spacing w:val="-3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reflecting,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energy 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indirect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taxes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outturns.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78"/>
          <w:headerReference w:type="even" r:id="rId79"/>
          <w:pgSz w:w="11910" w:h="16840"/>
          <w:pgMar w:header="425" w:footer="0" w:top="620" w:bottom="280" w:left="640" w:right="580"/>
          <w:pgNumType w:start="31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2"/>
        </w:rPr>
      </w:pPr>
    </w:p>
    <w:p>
      <w:pPr>
        <w:spacing w:line="189" w:lineRule="exact" w:before="1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pacing w:val="-8"/>
          <w:sz w:val="18"/>
        </w:rPr>
        <w:t>4.1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103"/>
        <w:ind w:left="153" w:right="217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imported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tradable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  <w:w w:val="90"/>
        </w:rPr>
        <w:t>(Section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4.2).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influences: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costs;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behaviour;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expectations (Section</w:t>
      </w:r>
      <w:r>
        <w:rPr>
          <w:color w:val="231F20"/>
          <w:spacing w:val="-42"/>
        </w:rPr>
        <w:t> </w:t>
      </w:r>
      <w:r>
        <w:rPr>
          <w:color w:val="231F20"/>
        </w:rPr>
        <w:t>4.3).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Consumer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prices</w:t>
      </w:r>
    </w:p>
    <w:p>
      <w:pPr>
        <w:pStyle w:val="Heading5"/>
        <w:spacing w:before="256"/>
      </w:pPr>
      <w:r>
        <w:rPr>
          <w:color w:val="A70740"/>
        </w:rPr>
        <w:t>Recent developments in CPI inflation</w:t>
      </w:r>
    </w:p>
    <w:p>
      <w:pPr>
        <w:pStyle w:val="BodyText"/>
        <w:spacing w:line="268" w:lineRule="auto" w:before="23"/>
        <w:ind w:left="153" w:right="441"/>
      </w:pPr>
      <w:r>
        <w:rPr/>
        <w:pict>
          <v:line style="position:absolute;mso-position-horizontal-relative:page;mso-position-vertical-relative:paragraph;z-index:15836672" from="39.685001pt,12.92364pt" to="255.118001pt,12.92364pt" stroked="true" strokeweight=".7pt" strokecolor="#a70740">
            <v:stroke dashstyle="solid"/>
            <w10:wrap type="none"/>
          </v:line>
        </w:pict>
      </w:r>
      <w:r>
        <w:rPr>
          <w:color w:val="231F20"/>
          <w:w w:val="95"/>
        </w:rPr>
        <w:t>Inflation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5.2%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September 2011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3.5%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2012.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8"/>
          <w:w w:val="95"/>
          <w:position w:val="4"/>
          <w:sz w:val="14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3307" w:space="2022"/>
            <w:col w:w="5361"/>
          </w:cols>
        </w:sectPr>
      </w:pPr>
    </w:p>
    <w:p>
      <w:pPr>
        <w:pStyle w:val="BodyText"/>
        <w:spacing w:before="7"/>
        <w:rPr>
          <w:sz w:val="13"/>
        </w:rPr>
      </w:pPr>
    </w:p>
    <w:p>
      <w:pPr>
        <w:spacing w:line="304" w:lineRule="auto" w:before="0"/>
        <w:ind w:left="343" w:right="285" w:firstLine="0"/>
        <w:jc w:val="left"/>
        <w:rPr>
          <w:sz w:val="12"/>
        </w:rPr>
      </w:pPr>
      <w:r>
        <w:rPr/>
        <w:pict>
          <v:group style="position:absolute;margin-left:39.685001pt;margin-top:1.259297pt;width:7.1pt;height:25.3pt;mso-position-horizontal-relative:page;mso-position-vertical-relative:paragraph;z-index:15837696" coordorigin="794,25" coordsize="142,506">
            <v:rect style="position:absolute;left:793;top:25;width:142;height:142" filled="true" fillcolor="#75c043" stroked="false">
              <v:fill type="solid"/>
            </v:rect>
            <v:rect style="position:absolute;left:793;top:206;width:142;height:142" filled="true" fillcolor="#a4694b" stroked="false">
              <v:fill type="solid"/>
            </v:rect>
            <v:rect style="position:absolute;left:793;top:388;width:142;height:142" filled="true" fillcolor="#fcaf17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Estimate of VAT</w:t>
      </w:r>
      <w:r>
        <w:rPr>
          <w:color w:val="231F20"/>
          <w:w w:val="95"/>
          <w:position w:val="4"/>
          <w:sz w:val="11"/>
        </w:rPr>
        <w:t>(b) </w:t>
      </w:r>
      <w:r>
        <w:rPr>
          <w:color w:val="231F20"/>
          <w:w w:val="90"/>
          <w:sz w:val="12"/>
        </w:rPr>
        <w:t>Fuels and lubricants</w:t>
      </w:r>
    </w:p>
    <w:p>
      <w:pPr>
        <w:spacing w:before="4"/>
        <w:ind w:left="34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Electricity,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gas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and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other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fuels</w:t>
      </w:r>
    </w:p>
    <w:p>
      <w:pPr>
        <w:spacing w:before="158"/>
        <w:ind w:left="34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2"/>
        </w:rPr>
        <w:t>Other</w:t>
      </w:r>
      <w:r>
        <w:rPr>
          <w:color w:val="231F20"/>
          <w:position w:val="4"/>
          <w:sz w:val="11"/>
        </w:rPr>
        <w:t>(c)</w:t>
      </w:r>
    </w:p>
    <w:p>
      <w:pPr>
        <w:spacing w:before="37"/>
        <w:ind w:left="34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38208" from="136.695007pt,5.308776pt" to="143.781007pt,5.308776pt" stroked="true" strokeweight="1pt" strokecolor="#ed1b2d">
            <v:stroke dashstyle="solid"/>
            <w10:wrap type="none"/>
          </v:line>
        </w:pict>
      </w:r>
      <w:r>
        <w:rPr/>
        <w:pict>
          <v:rect style="position:absolute;margin-left:136.695007pt;margin-top:-7.241624pt;width:7.0862pt;height:7.0864pt;mso-position-horizontal-relative:page;mso-position-vertical-relative:paragraph;z-index:15838720" filled="true" fillcolor="#59b6e7" stroked="false">
            <v:fill type="solid"/>
            <w10:wrap type="none"/>
          </v:rect>
        </w:pict>
      </w:r>
      <w:r>
        <w:rPr>
          <w:color w:val="231F20"/>
          <w:sz w:val="12"/>
        </w:rPr>
        <w:t>CPI inflation (per cent)</w:t>
      </w:r>
    </w:p>
    <w:p>
      <w:pPr>
        <w:pStyle w:val="BodyText"/>
        <w:rPr>
          <w:sz w:val="14"/>
        </w:rPr>
      </w:pPr>
    </w:p>
    <w:p>
      <w:pPr>
        <w:spacing w:line="122" w:lineRule="exact" w:before="0"/>
        <w:ind w:left="1055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22" w:lineRule="exact" w:before="0"/>
        <w:ind w:left="1955" w:right="0" w:firstLine="0"/>
        <w:jc w:val="left"/>
        <w:rPr>
          <w:sz w:val="12"/>
        </w:rPr>
      </w:pPr>
      <w:r>
        <w:rPr/>
        <w:pict>
          <v:group style="position:absolute;margin-left:39.935001pt;margin-top:2.379891pt;width:184.3pt;height:141.75pt;mso-position-horizontal-relative:page;mso-position-vertical-relative:paragraph;z-index:15837184" coordorigin="799,48" coordsize="3686,2835">
            <v:rect style="position:absolute;left:803;top:52;width:3676;height:2825" filled="false" stroked="true" strokeweight=".5pt" strokecolor="#231f20">
              <v:stroke dashstyle="solid"/>
            </v:rect>
            <v:shape style="position:absolute;left:1010;top:1357;width:3263;height:1122" coordorigin="1010,1357" coordsize="3263,1122" path="m1060,1679l1010,1679,1010,2478,1060,2478,1060,1679xm1183,1690l1134,1690,1134,2478,1183,2478,1183,1690xm1307,1621l1257,1621,1257,2478,1307,2478,1307,1621xm1430,1539l1381,1539,1381,2478,1430,2478,1430,1539xm1554,1645l1505,1645,1505,2478,1554,2478,1554,1645xm1678,1622l1628,1622,1628,2478,1678,2478,1678,1622xm1801,1651l1752,1651,1752,2478,1801,2478,1801,1651xm1925,1609l1875,1609,1875,2478,1925,2478,1925,1609xm2048,1560l1999,1560,1999,2478,2048,2478,2048,1560xm2172,1562l2123,1562,2123,2478,2172,2478,2172,1562xm2296,1506l2246,1506,2246,2478,2296,2478,2296,1506xm2419,1469l2370,1469,2370,2478,2419,2478,2419,1469xm2543,1454l2493,1454,2493,2478,2543,2478,2543,1454xm2666,1444l2617,1444,2617,2478,2666,2478,2666,1444xm2790,1612l2741,1612,2741,2478,2790,2478,2790,1612xm2914,1395l2864,1395,2864,2478,2914,2478,2914,1395xm3037,1406l2988,1406,2988,2478,3037,2478,3037,1406xm3161,1551l3111,1551,3111,2478,3161,2478,3161,1551xm3284,1469l3235,1469,3235,2478,3284,2478,3284,1469xm3408,1478l3359,1478,3359,2478,3408,2478,3408,1478xm3532,1390l3482,1390,3482,2478,3532,2478,3532,1390xm3655,1461l3606,1461,3606,2478,3655,2478,3655,1461xm3779,1521l3729,1521,3729,2478,3779,2478,3779,1521xm3902,1596l3853,1596,3853,2478,3902,2478,3902,1596xm4026,1472l3976,1472,3976,2478,4026,2478,4026,1472xm4150,1426l4100,1426,4100,2478,4150,2478,4150,1426xm4273,1357l4224,1357,4224,2478,4273,2478,4273,1357xe" filled="true" fillcolor="#59b6e7" stroked="false">
              <v:path arrowok="t"/>
              <v:fill type="solid"/>
            </v:shape>
            <v:shape style="position:absolute;left:1010;top:1071;width:3263;height:1535" coordorigin="1010,1072" coordsize="3263,1535" path="m1060,2478l1010,2478,1010,2572,1060,2572,1060,2478xm1183,2478l1134,2478,1134,2606,1183,2606,1183,2478xm1307,2478l1257,2478,1257,2550,1307,2550,1307,2478xm1430,2478l1381,2478,1381,2532,1430,2532,1430,2478xm1554,2478l1505,2478,1505,2516,1554,2516,1554,2478xm1678,2478l1628,2478,1628,2527,1678,2527,1678,2478xm1801,2478l1752,2478,1752,2516,1801,2516,1801,2478xm1925,2478l1875,2478,1875,2523,1925,2523,1925,2478xm2048,2478l1999,2478,1999,2522,2048,2522,2048,2478xm2172,2478l2123,2478,2123,2521,2172,2521,2172,2478xm2296,2478l2246,2478,2246,2521,2296,2521,2296,2478xm2419,1439l2370,1439,2370,1469,2419,1469,2419,1439xm2543,1428l2493,1428,2493,1454,2543,1454,2543,1428xm2666,1368l2617,1368,2617,1444,2666,1444,2666,1368xm2790,1525l2741,1525,2741,1612,2790,1612,2790,1525xm2914,1278l2864,1278,2864,1395,2914,1395,2914,1278xm3037,1295l2988,1295,2988,1406,3037,1406,3037,1295xm3161,1435l3111,1435,3111,1551,3161,1551,3161,1435xm3284,1354l3235,1354,3235,1469,3284,1469,3284,1354xm3408,1343l3359,1343,3359,1478,3408,1478,3408,1343xm3532,1072l3482,1072,3482,1390,3532,1390,3532,1072xm3655,1116l3606,1116,3606,1461,3655,1461,3655,1116xm3779,1159l3729,1159,3729,1521,3779,1521,3779,1159xm3902,1309l3853,1309,3853,1596,3902,1596,3902,1309xm4026,1197l3976,1197,3976,1472,4026,1472,4026,1197xm4150,1186l4100,1186,4100,1426,4150,1426,4150,1186xm4273,1147l4224,1147,4224,1357,4273,1357,4273,1147xe" filled="true" fillcolor="#fcaf17" stroked="false">
              <v:path arrowok="t"/>
              <v:fill type="solid"/>
            </v:shape>
            <v:shape style="position:absolute;left:1010;top:779;width:3263;height:911" coordorigin="1010,779" coordsize="3263,911" path="m1060,1331l1010,1331,1010,1679,1060,1679,1060,1331xm1183,1377l1134,1377,1134,1690,1183,1690,1183,1377xm1307,1272l1257,1272,1257,1621,1307,1621,1307,1272xm1430,1169l1381,1169,1381,1539,1430,1539,1430,1169xm1554,1306l1505,1306,1505,1645,1554,1645,1554,1306xm1678,1376l1628,1376,1628,1622,1678,1622,1678,1376xm1801,1427l1752,1427,1752,1651,1801,1651,1801,1427xm1925,1420l1875,1420,1875,1609,1925,1609,1925,1420xm2048,1421l1999,1421,1999,1560,2048,1560,2048,1421xm2172,1381l2123,1381,2123,1562,2172,1562,2172,1381xm2296,1341l2246,1341,2246,1506,2296,1506,2296,1341xm2419,1230l2370,1230,2370,1439,2419,1439,2419,1230xm2543,1176l2493,1176,2493,1428,2543,1428,2543,1176xm2666,1106l2617,1106,2617,1368,2666,1368,2666,1106xm2790,1261l2741,1261,2741,1525,2790,1525,2790,1261xm2914,1061l2864,1061,2864,1278,2914,1278,2914,1061xm3037,1061l2988,1061,2988,1295,3037,1295,3037,1061xm3161,1181l3111,1181,3111,1435,3161,1435,3161,1181xm3284,1101l3235,1101,3235,1354,3284,1354,3284,1101xm3408,1061l3359,1061,3359,1343,3408,1343,3408,1061xm3532,779l3482,779,3482,1072,3532,1072,3532,779xm3655,859l3606,859,3606,1116,3655,1116,3655,859xm3779,939l3729,939,3729,1159,3779,1159,3779,939xm3902,1149l3853,1149,3853,1309,3902,1309,3902,1149xm4026,1105l3976,1105,3976,1197,4026,1197,4026,1105xm4150,1092l4100,1092,4100,1186,4150,1186,4150,1092xm4273,1056l4224,1056,4224,1147,4273,1147,4273,1056xe" filled="true" fillcolor="#a4694b" stroked="false">
              <v:path arrowok="t"/>
              <v:fill type="solid"/>
            </v:shape>
            <v:shape style="position:absolute;left:1010;top:378;width:3263;height:2124" coordorigin="1010,379" coordsize="3263,2124" path="m1060,971l1010,971,1010,1331,1060,1331,1060,971xm1183,1139l1134,1139,1134,1377,1183,1377,1183,1139xm1307,1034l1257,1034,1257,1272,1307,1272,1307,1034xm1430,930l1381,930,1381,1169,1430,1169,1430,930xm1554,1068l1505,1068,1505,1306,1554,1306,1554,1068xm1678,1138l1628,1138,1628,1376,1678,1376,1678,1138xm1801,1189l1752,1189,1752,1427,1801,1427,1801,1189xm1925,1182l1875,1182,1875,1420,1925,1420,1925,1182xm2048,1183l1999,1183,1999,1421,2048,1421,2048,1183xm2172,1143l2123,1143,2123,1381,2172,1381,2172,1143xm2296,1103l2246,1103,2246,1341,2296,1341,2296,1103xm2419,984l2370,984,2370,1230,2419,1230,2419,984xm2543,863l2493,863,2493,1176,2543,1176,2543,863xm2666,702l2617,702,2617,1106,2666,1106,2666,702xm2790,863l2741,863,2741,1261,2790,1261,2790,863xm2914,661l2864,661,2864,1061,2914,1061,2914,661xm3037,661l2988,661,2988,1060,3037,1060,3037,661xm3161,782l3111,782,3111,1181,3161,1181,3161,782xm3284,702l3235,702,3235,1101,3284,1101,3284,702xm3408,661l3359,661,3359,1061,3408,1061,3408,661xm3532,379l3482,379,3482,779,3532,779,3532,379xm3655,459l3606,459,3606,859,3655,859,3655,459xm3779,540l3729,540,3729,939,3779,939,3779,540xm3902,782l3853,782,3853,1149,3902,1149,3902,782xm4026,1025l3976,1025,3976,1105,4026,1105,4026,1025xm4150,2478l4100,2478,4100,2502,4150,2502,4150,2478xm4273,2478l4224,2478,4224,2502,4273,2502,4273,2478xe" filled="true" fillcolor="#75c043" stroked="false">
              <v:path arrowok="t"/>
              <v:fill type="solid"/>
            </v:shape>
            <v:line style="position:absolute" from="4370,459" to="4484,459" stroked="true" strokeweight=".5pt" strokecolor="#231f20">
              <v:stroke dashstyle="solid"/>
            </v:line>
            <v:line style="position:absolute" from="4370,863" to="4484,863" stroked="true" strokeweight=".5pt" strokecolor="#231f20">
              <v:stroke dashstyle="solid"/>
            </v:line>
            <v:line style="position:absolute" from="4370,1267" to="4484,1267" stroked="true" strokeweight=".5pt" strokecolor="#231f20">
              <v:stroke dashstyle="solid"/>
            </v:line>
            <v:line style="position:absolute" from="4370,1671" to="4484,1671" stroked="true" strokeweight=".5pt" strokecolor="#231f20">
              <v:stroke dashstyle="solid"/>
            </v:line>
            <v:line style="position:absolute" from="4370,2075" to="4484,2075" stroked="true" strokeweight=".5pt" strokecolor="#231f20">
              <v:stroke dashstyle="solid"/>
            </v:line>
            <v:line style="position:absolute" from="4370,2478" to="4484,2478" stroked="true" strokeweight=".5pt" strokecolor="#231f20">
              <v:stroke dashstyle="solid"/>
            </v:line>
            <v:line style="position:absolute" from="3939,2769" to="3939,2882" stroked="true" strokeweight=".5pt" strokecolor="#231f20">
              <v:stroke dashstyle="solid"/>
            </v:line>
            <v:line style="position:absolute" from="2456,2769" to="2456,2882" stroked="true" strokeweight=".5pt" strokecolor="#231f20">
              <v:stroke dashstyle="solid"/>
            </v:line>
            <v:line style="position:absolute" from="973,2769" to="973,2882" stroked="true" strokeweight=".5pt" strokecolor="#231f20">
              <v:stroke dashstyle="solid"/>
            </v:line>
            <v:line style="position:absolute" from="4125,1106" to="4248,1065" stroked="true" strokeweight="1pt" strokecolor="#ed1b2d">
              <v:stroke dashstyle="solid"/>
            </v:line>
            <v:line style="position:absolute" from="4001,1025" to="4125,1106" stroked="true" strokeweight="1pt" strokecolor="#ed1b2d">
              <v:stroke dashstyle="solid"/>
            </v:line>
            <v:line style="position:absolute" from="3878,782" to="4001,1025" stroked="true" strokeweight="1pt" strokecolor="#ed1b2d">
              <v:stroke dashstyle="solid"/>
            </v:line>
            <v:line style="position:absolute" from="3754,540" to="3878,782" stroked="true" strokeweight="1pt" strokecolor="#ed1b2d">
              <v:stroke dashstyle="solid"/>
            </v:line>
            <v:line style="position:absolute" from="3630,459" to="3754,540" stroked="true" strokeweight="1pt" strokecolor="#ed1b2d">
              <v:stroke dashstyle="solid"/>
            </v:line>
            <v:line style="position:absolute" from="3507,379" to="3630,459" stroked="true" strokeweight="1pt" strokecolor="#ed1b2d">
              <v:stroke dashstyle="solid"/>
            </v:line>
            <v:line style="position:absolute" from="3383,661" to="3507,379" stroked="true" strokeweight="1pt" strokecolor="#ed1b2d">
              <v:stroke dashstyle="solid"/>
            </v:line>
            <v:line style="position:absolute" from="3260,702" to="3383,661" stroked="true" strokeweight="1pt" strokecolor="#ed1b2d">
              <v:stroke dashstyle="solid"/>
            </v:line>
            <v:line style="position:absolute" from="3136,782" to="3260,702" stroked="true" strokeweight="1pt" strokecolor="#ed1b2d">
              <v:stroke dashstyle="solid"/>
            </v:line>
            <v:line style="position:absolute" from="3012,661" to="3136,782" stroked="true" strokeweight="1pt" strokecolor="#ed1b2d">
              <v:stroke dashstyle="solid"/>
            </v:line>
            <v:line style="position:absolute" from="2889,661" to="3012,661" stroked="true" strokeweight="1pt" strokecolor="#ed1b2d">
              <v:stroke dashstyle="solid"/>
            </v:line>
            <v:line style="position:absolute" from="2765,863" to="2889,661" stroked="true" strokeweight="1pt" strokecolor="#ed1b2d">
              <v:stroke dashstyle="solid"/>
            </v:line>
            <v:line style="position:absolute" from="2642,702" to="2765,863" stroked="true" strokeweight="1pt" strokecolor="#ed1b2d">
              <v:stroke dashstyle="solid"/>
            </v:line>
            <v:line style="position:absolute" from="2518,863" to="2642,702" stroked="true" strokeweight="1pt" strokecolor="#ed1b2d">
              <v:stroke dashstyle="solid"/>
            </v:line>
            <v:line style="position:absolute" from="2394,984" to="2518,863" stroked="true" strokeweight="1pt" strokecolor="#ed1b2d">
              <v:stroke dashstyle="solid"/>
            </v:line>
            <v:line style="position:absolute" from="2271,1146" to="2394,984" stroked="true" strokeweight="1pt" strokecolor="#ed1b2d">
              <v:stroke dashstyle="solid"/>
            </v:line>
            <v:line style="position:absolute" from="2147,1186" to="2271,1146" stroked="true" strokeweight="1pt" strokecolor="#ed1b2d">
              <v:stroke dashstyle="solid"/>
            </v:line>
            <v:line style="position:absolute" from="2024,1227" to="2147,1186" stroked="true" strokeweight="1pt" strokecolor="#ed1b2d">
              <v:stroke dashstyle="solid"/>
            </v:line>
            <v:line style="position:absolute" from="1900,1227" to="2024,1227" stroked="true" strokeweight="1pt" strokecolor="#ed1b2d">
              <v:stroke dashstyle="solid"/>
            </v:line>
            <v:line style="position:absolute" from="1776,1227" to="1900,1227" stroked="true" strokeweight="1pt" strokecolor="#ed1b2d">
              <v:stroke dashstyle="solid"/>
            </v:line>
            <v:line style="position:absolute" from="1653,1186" to="1776,1227" stroked="true" strokeweight="1pt" strokecolor="#ed1b2d">
              <v:stroke dashstyle="solid"/>
            </v:line>
            <v:line style="position:absolute" from="1529,1106" to="1653,1186" stroked="true" strokeweight="1pt" strokecolor="#ed1b2d">
              <v:stroke dashstyle="solid"/>
            </v:line>
            <v:line style="position:absolute" from="1406,984" to="1529,1106" stroked="true" strokeweight="1pt" strokecolor="#ed1b2d">
              <v:stroke dashstyle="solid"/>
            </v:line>
            <v:line style="position:absolute" from="1282,1106" to="1406,984" stroked="true" strokeweight="1pt" strokecolor="#ed1b2d">
              <v:stroke dashstyle="solid"/>
            </v:line>
            <v:line style="position:absolute" from="1158,1267" to="1282,1106" stroked="true" strokeweight="1pt" strokecolor="#ed1b2d">
              <v:stroke dashstyle="solid"/>
            </v:line>
            <v:line style="position:absolute" from="1035,1065" to="1158,1267" stroked="true" strokeweight="1pt" strokecolor="#ed1b2d">
              <v:stroke dashstyle="solid"/>
            </v:line>
            <v:line style="position:absolute" from="799,459" to="912,459" stroked="true" strokeweight=".5pt" strokecolor="#231f20">
              <v:stroke dashstyle="solid"/>
            </v:line>
            <v:line style="position:absolute" from="799,863" to="912,863" stroked="true" strokeweight=".5pt" strokecolor="#231f20">
              <v:stroke dashstyle="solid"/>
            </v:line>
            <v:line style="position:absolute" from="799,1267" to="912,1267" stroked="true" strokeweight=".5pt" strokecolor="#231f20">
              <v:stroke dashstyle="solid"/>
            </v:line>
            <v:line style="position:absolute" from="799,1671" to="912,1671" stroked="true" strokeweight=".5pt" strokecolor="#231f20">
              <v:stroke dashstyle="solid"/>
            </v:line>
            <v:line style="position:absolute" from="799,2075" to="912,2075" stroked="true" strokeweight=".5pt" strokecolor="#231f20">
              <v:stroke dashstyle="solid"/>
            </v:line>
            <v:line style="position:absolute" from="799,2478" to="912,2478" stroked="true" strokeweight=".5pt" strokecolor="#231f20">
              <v:stroke dashstyle="solid"/>
            </v:line>
            <v:line style="position:absolute" from="967,2478" to="4313,2478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2"/>
        <w:ind w:left="0" w:right="5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2"/>
        <w:ind w:left="0" w:right="5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2"/>
        <w:ind w:left="0" w:right="5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2"/>
        <w:ind w:left="0" w:right="5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2"/>
        <w:ind w:left="0" w:right="5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23"/>
        <w:ind w:left="194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56"/>
        <w:ind w:left="0" w:right="5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22"/>
        <w:ind w:left="195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line="268" w:lineRule="auto"/>
        <w:ind w:left="343"/>
      </w:pPr>
      <w:r>
        <w:rPr/>
        <w:br w:type="column"/>
      </w:r>
      <w:r>
        <w:rPr>
          <w:color w:val="231F20"/>
          <w:w w:val="90"/>
        </w:rPr>
        <w:t>partly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accounted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direct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contributions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energy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initially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early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dropped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twelve-month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comparison,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 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major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5"/>
          <w:w w:val="95"/>
        </w:rPr>
        <w:t>4.1).</w:t>
      </w:r>
    </w:p>
    <w:p>
      <w:pPr>
        <w:pStyle w:val="BodyText"/>
        <w:spacing w:before="7"/>
      </w:pPr>
    </w:p>
    <w:p>
      <w:pPr>
        <w:pStyle w:val="BodyText"/>
        <w:spacing w:line="268" w:lineRule="auto" w:before="1"/>
        <w:ind w:left="343" w:right="293"/>
      </w:pPr>
      <w:r>
        <w:rPr>
          <w:color w:val="231F20"/>
        </w:rPr>
        <w:t>But</w:t>
      </w:r>
      <w:r>
        <w:rPr>
          <w:color w:val="231F20"/>
          <w:spacing w:val="-39"/>
        </w:rPr>
        <w:t> </w:t>
      </w:r>
      <w:r>
        <w:rPr>
          <w:color w:val="231F20"/>
        </w:rPr>
        <w:t>most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decline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inflation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Q1</w:t>
      </w:r>
      <w:r>
        <w:rPr>
          <w:color w:val="231F20"/>
          <w:spacing w:val="-38"/>
        </w:rPr>
        <w:t> </w:t>
      </w:r>
      <w:r>
        <w:rPr>
          <w:color w:val="231F20"/>
        </w:rPr>
        <w:t>reflects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January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standard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20% falling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twelve-month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comparison.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staff </w:t>
      </w:r>
      <w:r>
        <w:rPr>
          <w:color w:val="231F20"/>
          <w:w w:val="90"/>
        </w:rPr>
        <w:t>estimate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quarters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7"/>
          <w:w w:val="90"/>
        </w:rPr>
        <w:t>VAT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Q1, adding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</w:p>
    <w:p>
      <w:pPr>
        <w:pStyle w:val="BodyText"/>
        <w:spacing w:line="268" w:lineRule="auto"/>
        <w:ind w:left="343"/>
      </w:pPr>
      <w:r>
        <w:rPr>
          <w:color w:val="231F20"/>
          <w:w w:val="90"/>
        </w:rPr>
        <w:t>before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2012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Q1. There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remains,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however, some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precise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timing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magnitude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3" w:equalWidth="0">
            <w:col w:w="1813" w:space="127"/>
            <w:col w:w="2072" w:space="1127"/>
            <w:col w:w="5551"/>
          </w:cols>
        </w:sectPr>
      </w:pPr>
    </w:p>
    <w:p>
      <w:pPr>
        <w:spacing w:line="96" w:lineRule="exact" w:before="0"/>
        <w:ind w:left="391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tabs>
          <w:tab w:pos="2518" w:val="left" w:leader="none"/>
          <w:tab w:pos="3433" w:val="left" w:leader="none"/>
        </w:tabs>
        <w:spacing w:line="118" w:lineRule="exact" w:before="0"/>
        <w:ind w:left="947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0" w:lineRule="auto" w:before="12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Contributions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annual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inflation.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4" w:lineRule="auto" w:before="3" w:after="0"/>
        <w:ind w:left="323" w:right="39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assessment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half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January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passed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Q1,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three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passed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2011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Q1.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7"/>
          <w:sz w:val="11"/>
        </w:rPr>
        <w:t> </w:t>
      </w:r>
      <w:r>
        <w:rPr>
          <w:color w:val="231F20"/>
          <w:spacing w:val="-4"/>
          <w:sz w:val="11"/>
        </w:rPr>
        <w:t>VAT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contribution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allow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fact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6"/>
          <w:sz w:val="11"/>
        </w:rPr>
        <w:t> </w:t>
      </w:r>
      <w:r>
        <w:rPr>
          <w:color w:val="231F20"/>
          <w:spacing w:val="-4"/>
          <w:sz w:val="11"/>
        </w:rPr>
        <w:t>VAT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 already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incorporated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fuels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lubricants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contribution.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rounding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residual.</w:t>
      </w:r>
    </w:p>
    <w:p>
      <w:pPr>
        <w:pStyle w:val="BodyText"/>
        <w:spacing w:line="231" w:lineRule="exact"/>
        <w:ind w:left="153"/>
      </w:pPr>
      <w:r>
        <w:rPr/>
        <w:br w:type="column"/>
      </w:r>
      <w:r>
        <w:rPr>
          <w:color w:val="231F20"/>
          <w:w w:val="95"/>
        </w:rPr>
        <w:t>the effect of the VAT rise.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306.141998pt;margin-top:15.01832pt;width:249.45pt;height:.1pt;mso-position-horizontal-relative:page;mso-position-vertical-relative:paragraph;z-index:-15621120;mso-wrap-distance-left:0;mso-wrap-distance-right:0" coordorigin="6123,300" coordsize="4989,0" path="m6123,300l11112,300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8"/>
        </w:numPr>
        <w:tabs>
          <w:tab w:pos="367" w:val="left" w:leader="none"/>
        </w:tabs>
        <w:spacing w:line="235" w:lineRule="auto" w:before="36" w:after="0"/>
        <w:ind w:left="366" w:right="241" w:hanging="213"/>
        <w:jc w:val="left"/>
        <w:rPr>
          <w:sz w:val="14"/>
        </w:rPr>
      </w:pPr>
      <w:r>
        <w:rPr>
          <w:color w:val="231F20"/>
          <w:w w:val="95"/>
          <w:sz w:val="14"/>
        </w:rPr>
        <w:t>With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January’s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CPI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outturn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3.6%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lying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than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1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percentage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point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away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from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 target, the Governor, on behalf of the Committee, wrote an open letter to the Chancellor. The letter is available at </w:t>
      </w:r>
      <w:hyperlink r:id="rId80">
        <w:r>
          <w:rPr>
            <w:color w:val="231F20"/>
            <w:w w:val="90"/>
            <w:sz w:val="14"/>
          </w:rPr>
          <w:t>www.bankofengland.co.uk/monetarypolicy/Documents/pdf/cpiletter120214.pdf.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80"/>
          <w:cols w:num="2" w:equalWidth="0">
            <w:col w:w="4493" w:space="836"/>
            <w:col w:w="5361"/>
          </w:cols>
        </w:sectPr>
      </w:pPr>
    </w:p>
    <w:p>
      <w:pPr>
        <w:spacing w:line="259" w:lineRule="auto" w:before="110"/>
        <w:ind w:left="153" w:right="33" w:firstLine="0"/>
        <w:jc w:val="left"/>
        <w:rPr>
          <w:sz w:val="12"/>
        </w:rPr>
      </w:pPr>
      <w:bookmarkStart w:name="The outlook for CPI inflation" w:id="61"/>
      <w:bookmarkEnd w:id="61"/>
      <w:r>
        <w:rPr/>
      </w:r>
      <w:bookmarkStart w:name="4.2 External influences on inflation" w:id="62"/>
      <w:bookmarkEnd w:id="62"/>
      <w:r>
        <w:rPr/>
      </w:r>
      <w:bookmarkStart w:name="_bookmark14" w:id="63"/>
      <w:bookmarkEnd w:id="63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4.2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goods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price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excluding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energy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 </w:t>
      </w:r>
      <w:r>
        <w:rPr>
          <w:color w:val="231F20"/>
          <w:spacing w:val="-7"/>
          <w:sz w:val="18"/>
        </w:rPr>
        <w:t>VAT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services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price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excluding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airfares and</w:t>
      </w:r>
      <w:r>
        <w:rPr>
          <w:color w:val="231F20"/>
          <w:spacing w:val="-25"/>
          <w:sz w:val="18"/>
        </w:rPr>
        <w:t> </w:t>
      </w:r>
      <w:r>
        <w:rPr>
          <w:color w:val="231F20"/>
          <w:spacing w:val="-4"/>
          <w:sz w:val="18"/>
        </w:rPr>
        <w:t>VAT</w:t>
      </w:r>
      <w:r>
        <w:rPr>
          <w:color w:val="231F20"/>
          <w:spacing w:val="-4"/>
          <w:position w:val="4"/>
          <w:sz w:val="12"/>
        </w:rPr>
        <w:t>(a)</w:t>
      </w:r>
    </w:p>
    <w:p>
      <w:pPr>
        <w:spacing w:line="118" w:lineRule="exact" w:before="107"/>
        <w:ind w:left="343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8" w:lineRule="exact" w:before="0"/>
        <w:ind w:left="3902" w:right="0" w:firstLine="0"/>
        <w:jc w:val="left"/>
        <w:rPr>
          <w:sz w:val="12"/>
        </w:rPr>
      </w:pPr>
      <w:r>
        <w:rPr/>
        <w:pict>
          <v:group style="position:absolute;margin-left:39.685001pt;margin-top:3.236993pt;width:184.3pt;height:141.75pt;mso-position-horizontal-relative:page;mso-position-vertical-relative:paragraph;z-index:15840768" coordorigin="794,65" coordsize="3686,2835">
            <v:rect style="position:absolute;left:798;top:69;width:3676;height:2825" filled="false" stroked="true" strokeweight=".5pt" strokecolor="#231f20">
              <v:stroke dashstyle="solid"/>
            </v:rect>
            <v:line style="position:absolute" from="962,2189" to="4308,2189" stroked="true" strokeweight=".5pt" strokecolor="#231f20">
              <v:stroke dashstyle="solid"/>
            </v:line>
            <v:line style="position:absolute" from="4365,769" to="4479,769" stroked="true" strokeweight=".5pt" strokecolor="#231f20">
              <v:stroke dashstyle="solid"/>
            </v:line>
            <v:line style="position:absolute" from="4365,1479" to="4479,1479" stroked="true" strokeweight=".5pt" strokecolor="#231f20">
              <v:stroke dashstyle="solid"/>
            </v:line>
            <v:line style="position:absolute" from="4365,2189" to="4479,2189" stroked="true" strokeweight=".5pt" strokecolor="#231f20">
              <v:stroke dashstyle="solid"/>
            </v:line>
            <v:line style="position:absolute" from="4244,2786" to="4244,2899" stroked="true" strokeweight=".5pt" strokecolor="#231f20">
              <v:stroke dashstyle="solid"/>
            </v:line>
            <v:line style="position:absolute" from="3425,2786" to="3425,2899" stroked="true" strokeweight=".5pt" strokecolor="#231f20">
              <v:stroke dashstyle="solid"/>
            </v:line>
            <v:line style="position:absolute" from="2606,2786" to="2606,2899" stroked="true" strokeweight=".5pt" strokecolor="#231f20">
              <v:stroke dashstyle="solid"/>
            </v:line>
            <v:line style="position:absolute" from="1788,2786" to="1788,2899" stroked="true" strokeweight=".5pt" strokecolor="#231f20">
              <v:stroke dashstyle="solid"/>
            </v:line>
            <v:line style="position:absolute" from="969,2786" to="969,2899" stroked="true" strokeweight=".5pt" strokecolor="#231f20">
              <v:stroke dashstyle="solid"/>
            </v:line>
            <v:line style="position:absolute" from="4276,1347" to="4311,1241" stroked="true" strokeweight="1pt" strokecolor="#b01c88">
              <v:stroke dashstyle="solid"/>
            </v:line>
            <v:line style="position:absolute" from="4244,1472" to="4276,1347" stroked="true" strokeweight="1pt" strokecolor="#b01c88">
              <v:stroke dashstyle="solid"/>
            </v:line>
            <v:line style="position:absolute" from="4209,1705" to="4244,1472" stroked="true" strokeweight="1pt" strokecolor="#b01c88">
              <v:stroke dashstyle="solid"/>
            </v:line>
            <v:line style="position:absolute" from="4174,1620" to="4209,1705" stroked="true" strokeweight="1pt" strokecolor="#b01c88">
              <v:stroke dashstyle="solid"/>
            </v:line>
            <v:line style="position:absolute" from="4140,1460" to="4174,1620" stroked="true" strokeweight="1pt" strokecolor="#b01c88">
              <v:stroke dashstyle="solid"/>
            </v:line>
            <v:line style="position:absolute" from="4106,1444" to="4140,1460" stroked="true" strokeweight="1pt" strokecolor="#b01c88">
              <v:stroke dashstyle="solid"/>
            </v:line>
            <v:line style="position:absolute" from="4072,1437" to="4106,1444" stroked="true" strokeweight="1pt" strokecolor="#b01c88">
              <v:stroke dashstyle="solid"/>
            </v:line>
            <v:line style="position:absolute" from="4037,1486" to="4072,1437" stroked="true" strokeweight="1.0pt" strokecolor="#b01c88">
              <v:stroke dashstyle="solid"/>
            </v:line>
            <v:line style="position:absolute" from="4003,1607" to="4037,1486" stroked="true" strokeweight="1pt" strokecolor="#b01c88">
              <v:stroke dashstyle="solid"/>
            </v:line>
            <v:line style="position:absolute" from="3969,1450" to="4003,1607" stroked="true" strokeweight="1pt" strokecolor="#b01c88">
              <v:stroke dashstyle="solid"/>
            </v:line>
            <v:line style="position:absolute" from="3934,1561" to="3969,1450" stroked="true" strokeweight="1pt" strokecolor="#b01c88">
              <v:stroke dashstyle="solid"/>
            </v:line>
            <v:line style="position:absolute" from="3901,1671" to="3934,1561" stroked="true" strokeweight="1pt" strokecolor="#b01c88">
              <v:stroke dashstyle="solid"/>
            </v:line>
            <v:line style="position:absolute" from="3866,1451" to="3901,1671" stroked="true" strokeweight="1pt" strokecolor="#b01c88">
              <v:stroke dashstyle="solid"/>
            </v:line>
            <v:line style="position:absolute" from="3835,1479" to="3866,1451" stroked="true" strokeweight="1pt" strokecolor="#b01c88">
              <v:stroke dashstyle="solid"/>
            </v:line>
            <v:line style="position:absolute" from="3800,1435" to="3835,1479" stroked="true" strokeweight="1pt" strokecolor="#b01c88">
              <v:stroke dashstyle="solid"/>
            </v:line>
            <v:line style="position:absolute" from="3765,1452" to="3800,1435" stroked="true" strokeweight="1pt" strokecolor="#b01c88">
              <v:stroke dashstyle="solid"/>
            </v:line>
            <v:line style="position:absolute" from="3731,1618" to="3765,1452" stroked="true" strokeweight="1pt" strokecolor="#b01c88">
              <v:stroke dashstyle="solid"/>
            </v:line>
            <v:line style="position:absolute" from="3697,1555" to="3731,1618" stroked="true" strokeweight="1pt" strokecolor="#b01c88">
              <v:stroke dashstyle="solid"/>
            </v:line>
            <v:line style="position:absolute" from="3663,1726" to="3697,1555" stroked="true" strokeweight="1pt" strokecolor="#b01c88">
              <v:stroke dashstyle="solid"/>
            </v:line>
            <v:line style="position:absolute" from="3618,1728" to="3673,1728" stroked="true" strokeweight="1.132pt" strokecolor="#b01c88">
              <v:stroke dashstyle="solid"/>
            </v:line>
            <v:line style="position:absolute" from="3594,1677" to="3628,1729" stroked="true" strokeweight="1pt" strokecolor="#b01c88">
              <v:stroke dashstyle="solid"/>
            </v:line>
            <v:line style="position:absolute" from="3560,1607" to="3594,1677" stroked="true" strokeweight="1pt" strokecolor="#b01c88">
              <v:stroke dashstyle="solid"/>
            </v:line>
            <v:line style="position:absolute" from="3525,1406" to="3560,1607" stroked="true" strokeweight="1pt" strokecolor="#b01c88">
              <v:stroke dashstyle="solid"/>
            </v:line>
            <v:line style="position:absolute" from="3492,1541" to="3525,1406" stroked="true" strokeweight="1pt" strokecolor="#b01c88">
              <v:stroke dashstyle="solid"/>
            </v:line>
            <v:line style="position:absolute" from="3457,1596" to="3492,1541" stroked="true" strokeweight="1pt" strokecolor="#b01c88">
              <v:stroke dashstyle="solid"/>
            </v:line>
            <v:line style="position:absolute" from="3425,1460" to="3457,1596" stroked="true" strokeweight="1.0pt" strokecolor="#b01c88">
              <v:stroke dashstyle="solid"/>
            </v:line>
            <v:line style="position:absolute" from="3391,1389" to="3425,1460" stroked="true" strokeweight="1pt" strokecolor="#b01c88">
              <v:stroke dashstyle="solid"/>
            </v:line>
            <v:line style="position:absolute" from="3356,1484" to="3391,1389" stroked="true" strokeweight="1pt" strokecolor="#b01c88">
              <v:stroke dashstyle="solid"/>
            </v:line>
            <v:line style="position:absolute" from="3322,1458" to="3356,1484" stroked="true" strokeweight="1pt" strokecolor="#b01c88">
              <v:stroke dashstyle="solid"/>
            </v:line>
            <v:line style="position:absolute" from="3288,1640" to="3322,1458" stroked="true" strokeweight="1pt" strokecolor="#b01c88">
              <v:stroke dashstyle="solid"/>
            </v:line>
            <v:line style="position:absolute" from="3254,1662" to="3288,1640" stroked="true" strokeweight="1pt" strokecolor="#b01c88">
              <v:stroke dashstyle="solid"/>
            </v:line>
            <v:line style="position:absolute" from="3219,1573" to="3254,1662" stroked="true" strokeweight="1pt" strokecolor="#b01c88">
              <v:stroke dashstyle="solid"/>
            </v:line>
            <v:line style="position:absolute" from="3184,1679" to="3219,1573" stroked="true" strokeweight="1.0pt" strokecolor="#b01c88">
              <v:stroke dashstyle="solid"/>
            </v:line>
            <v:line style="position:absolute" from="3151,1520" to="3184,1679" stroked="true" strokeweight="1.0pt" strokecolor="#b01c88">
              <v:stroke dashstyle="solid"/>
            </v:line>
            <v:line style="position:absolute" from="3116,1568" to="3151,1520" stroked="true" strokeweight="1pt" strokecolor="#b01c88">
              <v:stroke dashstyle="solid"/>
            </v:line>
            <v:line style="position:absolute" from="3082,1368" to="3116,1568" stroked="true" strokeweight="1pt" strokecolor="#b01c88">
              <v:stroke dashstyle="solid"/>
            </v:line>
            <v:line style="position:absolute" from="3048,1426" to="3082,1368" stroked="true" strokeweight="1pt" strokecolor="#b01c88">
              <v:stroke dashstyle="solid"/>
            </v:line>
            <v:line style="position:absolute" from="3016,1616" to="3048,1426" stroked="true" strokeweight="1pt" strokecolor="#b01c88">
              <v:stroke dashstyle="solid"/>
            </v:line>
            <v:line style="position:absolute" from="2982,1769" to="3016,1616" stroked="true" strokeweight="1pt" strokecolor="#b01c88">
              <v:stroke dashstyle="solid"/>
            </v:line>
            <v:line style="position:absolute" from="2947,1566" to="2982,1769" stroked="true" strokeweight="1pt" strokecolor="#b01c88">
              <v:stroke dashstyle="solid"/>
            </v:line>
            <v:line style="position:absolute" from="2913,1586" to="2947,1566" stroked="true" strokeweight="1pt" strokecolor="#b01c88">
              <v:stroke dashstyle="solid"/>
            </v:line>
            <v:line style="position:absolute" from="2878,1412" to="2913,1586" stroked="true" strokeweight="1pt" strokecolor="#b01c88">
              <v:stroke dashstyle="solid"/>
            </v:line>
            <v:line style="position:absolute" from="2845,1305" to="2878,1412" stroked="true" strokeweight="1pt" strokecolor="#b01c88">
              <v:stroke dashstyle="solid"/>
            </v:line>
            <v:line style="position:absolute" from="2810,1388" to="2845,1305" stroked="true" strokeweight="1pt" strokecolor="#b01c88">
              <v:stroke dashstyle="solid"/>
            </v:line>
            <v:line style="position:absolute" from="2775,1656" to="2810,1388" stroked="true" strokeweight="1.0pt" strokecolor="#b01c88">
              <v:stroke dashstyle="solid"/>
            </v:line>
            <v:line style="position:absolute" from="2742,1800" to="2775,1656" stroked="true" strokeweight="1pt" strokecolor="#b01c88">
              <v:stroke dashstyle="solid"/>
            </v:line>
            <v:line style="position:absolute" from="2707,1958" to="2742,1800" stroked="true" strokeweight="1pt" strokecolor="#b01c88">
              <v:stroke dashstyle="solid"/>
            </v:line>
            <v:line style="position:absolute" from="2673,2138" to="2707,1958" stroked="true" strokeweight="1.0pt" strokecolor="#b01c88">
              <v:stroke dashstyle="solid"/>
            </v:line>
            <v:line style="position:absolute" from="2639,2003" to="2673,2138" stroked="true" strokeweight="1pt" strokecolor="#b01c88">
              <v:stroke dashstyle="solid"/>
            </v:line>
            <v:line style="position:absolute" from="2606,1986" to="2639,2003" stroked="true" strokeweight="1.0pt" strokecolor="#b01c88">
              <v:stroke dashstyle="solid"/>
            </v:line>
            <v:line style="position:absolute" from="2571,1998" to="2606,1986" stroked="true" strokeweight="1pt" strokecolor="#b01c88">
              <v:stroke dashstyle="solid"/>
            </v:line>
            <v:line style="position:absolute" from="2537,2010" to="2571,1998" stroked="true" strokeweight="1pt" strokecolor="#b01c88">
              <v:stroke dashstyle="solid"/>
            </v:line>
            <v:line style="position:absolute" from="2503,1995" to="2537,2010" stroked="true" strokeweight="1pt" strokecolor="#b01c88">
              <v:stroke dashstyle="solid"/>
            </v:line>
            <v:line style="position:absolute" from="2468,2102" to="2503,1995" stroked="true" strokeweight="1pt" strokecolor="#b01c88">
              <v:stroke dashstyle="solid"/>
            </v:line>
            <v:line style="position:absolute" from="2435,2133" to="2468,2102" stroked="true" strokeweight="1pt" strokecolor="#b01c88">
              <v:stroke dashstyle="solid"/>
            </v:line>
            <v:line style="position:absolute" from="2400,2045" to="2435,2133" stroked="true" strokeweight="1pt" strokecolor="#b01c88">
              <v:stroke dashstyle="solid"/>
            </v:line>
            <v:line style="position:absolute" from="2365,1810" to="2400,2045" stroked="true" strokeweight="1pt" strokecolor="#b01c88">
              <v:stroke dashstyle="solid"/>
            </v:line>
            <v:line style="position:absolute" from="2332,1779" to="2365,1810" stroked="true" strokeweight="1pt" strokecolor="#b01c88">
              <v:stroke dashstyle="solid"/>
            </v:line>
            <v:line style="position:absolute" from="2297,1664" to="2332,1779" stroked="true" strokeweight="1pt" strokecolor="#b01c88">
              <v:stroke dashstyle="solid"/>
            </v:line>
            <v:line style="position:absolute" from="2263,1745" to="2297,1664" stroked="true" strokeweight="1pt" strokecolor="#b01c88">
              <v:stroke dashstyle="solid"/>
            </v:line>
            <v:line style="position:absolute" from="2228,1964" to="2263,1745" stroked="true" strokeweight="1pt" strokecolor="#b01c88">
              <v:stroke dashstyle="solid"/>
            </v:line>
            <v:line style="position:absolute" from="2197,2008" to="2228,1964" stroked="true" strokeweight="1.0pt" strokecolor="#b01c88">
              <v:stroke dashstyle="solid"/>
            </v:line>
            <v:line style="position:absolute" from="2162,1958" to="2197,2008" stroked="true" strokeweight="1pt" strokecolor="#b01c88">
              <v:stroke dashstyle="solid"/>
            </v:line>
            <v:line style="position:absolute" from="2128,2015" to="2162,1958" stroked="true" strokeweight="1pt" strokecolor="#b01c88">
              <v:stroke dashstyle="solid"/>
            </v:line>
            <v:line style="position:absolute" from="2094,2070" to="2128,2015" stroked="true" strokeweight="1.0pt" strokecolor="#b01c88">
              <v:stroke dashstyle="solid"/>
            </v:line>
            <v:line style="position:absolute" from="2059,2044" to="2094,2070" stroked="true" strokeweight="1pt" strokecolor="#b01c88">
              <v:stroke dashstyle="solid"/>
            </v:line>
            <v:line style="position:absolute" from="2026,2162" to="2059,2044" stroked="true" strokeweight="1pt" strokecolor="#b01c88">
              <v:stroke dashstyle="solid"/>
            </v:line>
            <v:line style="position:absolute" from="1991,2367" to="2026,2162" stroked="true" strokeweight="1pt" strokecolor="#b01c88">
              <v:stroke dashstyle="solid"/>
            </v:line>
            <v:line style="position:absolute" from="1956,2377" to="1991,2367" stroked="true" strokeweight="1.0pt" strokecolor="#b01c88">
              <v:stroke dashstyle="solid"/>
            </v:line>
            <v:line style="position:absolute" from="1922,2508" to="1956,2377" stroked="true" strokeweight="1pt" strokecolor="#b01c88">
              <v:stroke dashstyle="solid"/>
            </v:line>
            <v:line style="position:absolute" from="1888,2615" to="1922,2508" stroked="true" strokeweight="1pt" strokecolor="#b01c88">
              <v:stroke dashstyle="solid"/>
            </v:line>
            <v:line style="position:absolute" from="1844,2615" to="1898,2615" stroked="true" strokeweight="1.075pt" strokecolor="#b01c88">
              <v:stroke dashstyle="solid"/>
            </v:line>
            <v:line style="position:absolute" from="1819,2479" to="1854,2616" stroked="true" strokeweight="1pt" strokecolor="#b01c88">
              <v:stroke dashstyle="solid"/>
            </v:line>
            <v:line style="position:absolute" from="1788,2600" to="1819,2479" stroked="true" strokeweight="1.0pt" strokecolor="#b01c88">
              <v:stroke dashstyle="solid"/>
            </v:line>
            <v:line style="position:absolute" from="1753,2480" to="1788,2600" stroked="true" strokeweight="1.0pt" strokecolor="#b01c88">
              <v:stroke dashstyle="solid"/>
            </v:line>
            <v:line style="position:absolute" from="1719,2470" to="1753,2480" stroked="true" strokeweight="1pt" strokecolor="#b01c88">
              <v:stroke dashstyle="solid"/>
            </v:line>
            <v:line style="position:absolute" from="1685,2511" to="1719,2470" stroked="true" strokeweight="1pt" strokecolor="#b01c88">
              <v:stroke dashstyle="solid"/>
            </v:line>
            <v:line style="position:absolute" from="1650,2518" to="1685,2511" stroked="true" strokeweight="1pt" strokecolor="#b01c88">
              <v:stroke dashstyle="solid"/>
            </v:line>
            <v:line style="position:absolute" from="1617,2465" to="1650,2518" stroked="true" strokeweight="1.0pt" strokecolor="#b01c88">
              <v:stroke dashstyle="solid"/>
            </v:line>
            <v:line style="position:absolute" from="1582,2446" to="1617,2465" stroked="true" strokeweight="1pt" strokecolor="#b01c88">
              <v:stroke dashstyle="solid"/>
            </v:line>
            <v:line style="position:absolute" from="1547,2464" to="1582,2446" stroked="true" strokeweight="1pt" strokecolor="#b01c88">
              <v:stroke dashstyle="solid"/>
            </v:line>
            <v:line style="position:absolute" from="1513,2548" to="1547,2464" stroked="true" strokeweight="1pt" strokecolor="#b01c88">
              <v:stroke dashstyle="solid"/>
            </v:line>
            <v:line style="position:absolute" from="1479,2577" to="1513,2548" stroked="true" strokeweight="1pt" strokecolor="#b01c88">
              <v:stroke dashstyle="solid"/>
            </v:line>
            <v:line style="position:absolute" from="1445,2516" to="1479,2577" stroked="true" strokeweight="1pt" strokecolor="#b01c88">
              <v:stroke dashstyle="solid"/>
            </v:line>
            <v:line style="position:absolute" from="1410,2651" to="1445,2516" stroked="true" strokeweight="1pt" strokecolor="#b01c88">
              <v:stroke dashstyle="solid"/>
            </v:line>
            <v:line style="position:absolute" from="1379,2620" to="1410,2651" stroked="true" strokeweight="1.0pt" strokecolor="#b01c88">
              <v:stroke dashstyle="solid"/>
            </v:line>
            <v:line style="position:absolute" from="1334,2621" to="1389,2621" stroked="true" strokeweight="1.088pt" strokecolor="#b01c88">
              <v:stroke dashstyle="solid"/>
            </v:line>
            <v:line style="position:absolute" from="1309,2734" to="1344,2622" stroked="true" strokeweight="1.0pt" strokecolor="#b01c88">
              <v:stroke dashstyle="solid"/>
            </v:line>
            <v:line style="position:absolute" from="1276,2760" to="1309,2734" stroked="true" strokeweight="1pt" strokecolor="#b01c88">
              <v:stroke dashstyle="solid"/>
            </v:line>
            <v:line style="position:absolute" from="1241,2760" to="1276,2760" stroked="true" strokeweight="1pt" strokecolor="#b01c88">
              <v:stroke dashstyle="solid"/>
            </v:line>
            <v:line style="position:absolute" from="1207,2703" to="1241,2760" stroked="true" strokeweight="1pt" strokecolor="#b01c88">
              <v:stroke dashstyle="solid"/>
            </v:line>
            <v:line style="position:absolute" from="1173,2572" to="1207,2703" stroked="true" strokeweight="1.0pt" strokecolor="#b01c88">
              <v:stroke dashstyle="solid"/>
            </v:line>
            <v:line style="position:absolute" from="1138,2465" to="1173,2572" stroked="true" strokeweight="1pt" strokecolor="#b01c88">
              <v:stroke dashstyle="solid"/>
            </v:line>
            <v:line style="position:absolute" from="1104,2525" to="1138,2465" stroked="true" strokeweight="1pt" strokecolor="#b01c88">
              <v:stroke dashstyle="solid"/>
            </v:line>
            <v:line style="position:absolute" from="1070,2490" to="1104,2525" stroked="true" strokeweight="1pt" strokecolor="#b01c88">
              <v:stroke dashstyle="solid"/>
            </v:line>
            <v:line style="position:absolute" from="1036,2473" to="1070,2490" stroked="true" strokeweight="1pt" strokecolor="#b01c88">
              <v:stroke dashstyle="solid"/>
            </v:line>
            <v:line style="position:absolute" from="1001,2403" to="1036,2473" stroked="true" strokeweight="1pt" strokecolor="#b01c88">
              <v:stroke dashstyle="solid"/>
            </v:line>
            <v:line style="position:absolute" from="969,2297" to="1001,2403" stroked="true" strokeweight="1pt" strokecolor="#b01c88">
              <v:stroke dashstyle="solid"/>
            </v:line>
            <v:line style="position:absolute" from="4276,1107" to="4311,1151" stroked="true" strokeweight="1.0pt" strokecolor="#f6891f">
              <v:stroke dashstyle="solid"/>
            </v:line>
            <v:line style="position:absolute" from="4244,1148" to="4276,1107" stroked="true" strokeweight="1pt" strokecolor="#f6891f">
              <v:stroke dashstyle="solid"/>
            </v:line>
            <v:line style="position:absolute" from="4209,1078" to="4244,1148" stroked="true" strokeweight="1pt" strokecolor="#f6891f">
              <v:stroke dashstyle="solid"/>
            </v:line>
            <v:line style="position:absolute" from="4174,1104" to="4209,1078" stroked="true" strokeweight="1.0pt" strokecolor="#f6891f">
              <v:stroke dashstyle="solid"/>
            </v:line>
            <v:line style="position:absolute" from="4140,1138" to="4174,1104" stroked="true" strokeweight="1pt" strokecolor="#f6891f">
              <v:stroke dashstyle="solid"/>
            </v:line>
            <v:line style="position:absolute" from="4106,1102" to="4140,1138" stroked="true" strokeweight="1pt" strokecolor="#f6891f">
              <v:stroke dashstyle="solid"/>
            </v:line>
            <v:line style="position:absolute" from="4072,1132" to="4106,1102" stroked="true" strokeweight="1pt" strokecolor="#f6891f">
              <v:stroke dashstyle="solid"/>
            </v:line>
            <v:line style="position:absolute" from="4037,1101" to="4072,1132" stroked="true" strokeweight="1pt" strokecolor="#f6891f">
              <v:stroke dashstyle="solid"/>
            </v:line>
            <v:line style="position:absolute" from="4003,1175" to="4037,1101" stroked="true" strokeweight="1pt" strokecolor="#f6891f">
              <v:stroke dashstyle="solid"/>
            </v:line>
            <v:line style="position:absolute" from="3969,1112" to="4003,1175" stroked="true" strokeweight="1pt" strokecolor="#f6891f">
              <v:stroke dashstyle="solid"/>
            </v:line>
            <v:line style="position:absolute" from="3924,1112" to="3979,1112" stroked="true" strokeweight="1.063pt" strokecolor="#f6891f">
              <v:stroke dashstyle="solid"/>
            </v:line>
            <v:line style="position:absolute" from="3901,1150" to="3934,1113" stroked="true" strokeweight="1pt" strokecolor="#f6891f">
              <v:stroke dashstyle="solid"/>
            </v:line>
            <v:line style="position:absolute" from="3866,1169" to="3901,1150" stroked="true" strokeweight="1pt" strokecolor="#f6891f">
              <v:stroke dashstyle="solid"/>
            </v:line>
            <v:line style="position:absolute" from="3835,1130" to="3866,1169" stroked="true" strokeweight="1pt" strokecolor="#f6891f">
              <v:stroke dashstyle="solid"/>
            </v:line>
            <v:line style="position:absolute" from="3800,1196" to="3835,1130" stroked="true" strokeweight="1.0pt" strokecolor="#f6891f">
              <v:stroke dashstyle="solid"/>
            </v:line>
            <v:line style="position:absolute" from="3765,1207" to="3800,1196" stroked="true" strokeweight="1pt" strokecolor="#f6891f">
              <v:stroke dashstyle="solid"/>
            </v:line>
            <v:line style="position:absolute" from="3731,1189" to="3765,1207" stroked="true" strokeweight="1pt" strokecolor="#f6891f">
              <v:stroke dashstyle="solid"/>
            </v:line>
            <v:line style="position:absolute" from="3697,1224" to="3731,1189" stroked="true" strokeweight="1pt" strokecolor="#f6891f">
              <v:stroke dashstyle="solid"/>
            </v:line>
            <v:line style="position:absolute" from="3663,1254" to="3697,1224" stroked="true" strokeweight="1pt" strokecolor="#f6891f">
              <v:stroke dashstyle="solid"/>
            </v:line>
            <v:line style="position:absolute" from="3628,1284" to="3663,1254" stroked="true" strokeweight="1pt" strokecolor="#f6891f">
              <v:stroke dashstyle="solid"/>
            </v:line>
            <v:line style="position:absolute" from="3594,1189" to="3628,1284" stroked="true" strokeweight="1pt" strokecolor="#f6891f">
              <v:stroke dashstyle="solid"/>
            </v:line>
            <v:line style="position:absolute" from="3560,1289" to="3594,1189" stroked="true" strokeweight="1pt" strokecolor="#f6891f">
              <v:stroke dashstyle="solid"/>
            </v:line>
            <v:line style="position:absolute" from="3525,1262" to="3560,1289" stroked="true" strokeweight="1pt" strokecolor="#f6891f">
              <v:stroke dashstyle="solid"/>
            </v:line>
            <v:line style="position:absolute" from="3492,1317" to="3525,1262" stroked="true" strokeweight="1pt" strokecolor="#f6891f">
              <v:stroke dashstyle="solid"/>
            </v:line>
            <v:line style="position:absolute" from="3457,1344" to="3492,1317" stroked="true" strokeweight="1pt" strokecolor="#f6891f">
              <v:stroke dashstyle="solid"/>
            </v:line>
            <v:line style="position:absolute" from="3425,1438" to="3457,1344" stroked="true" strokeweight="1pt" strokecolor="#f6891f">
              <v:stroke dashstyle="solid"/>
            </v:line>
            <v:line style="position:absolute" from="3391,1486" to="3425,1438" stroked="true" strokeweight="1pt" strokecolor="#f6891f">
              <v:stroke dashstyle="solid"/>
            </v:line>
            <v:line style="position:absolute" from="3356,1354" to="3391,1486" stroked="true" strokeweight="1pt" strokecolor="#f6891f">
              <v:stroke dashstyle="solid"/>
            </v:line>
            <v:line style="position:absolute" from="3322,1318" to="3356,1354" stroked="true" strokeweight="1pt" strokecolor="#f6891f">
              <v:stroke dashstyle="solid"/>
            </v:line>
            <v:line style="position:absolute" from="3288,1214" to="3322,1318" stroked="true" strokeweight="1pt" strokecolor="#f6891f">
              <v:stroke dashstyle="solid"/>
            </v:line>
            <v:line style="position:absolute" from="3254,1080" to="3288,1214" stroked="true" strokeweight="1pt" strokecolor="#f6891f">
              <v:stroke dashstyle="solid"/>
            </v:line>
            <v:line style="position:absolute" from="3219,1046" to="3254,1080" stroked="true" strokeweight="1pt" strokecolor="#f6891f">
              <v:stroke dashstyle="solid"/>
            </v:line>
            <v:line style="position:absolute" from="3184,1055" to="3219,1046" stroked="true" strokeweight="1pt" strokecolor="#f6891f">
              <v:stroke dashstyle="solid"/>
            </v:line>
            <v:line style="position:absolute" from="3151,965" to="3184,1055" stroked="true" strokeweight="1pt" strokecolor="#f6891f">
              <v:stroke dashstyle="solid"/>
            </v:line>
            <v:line style="position:absolute" from="3106,967" to="3161,967" stroked="true" strokeweight="1.211pt" strokecolor="#f6891f">
              <v:stroke dashstyle="solid"/>
            </v:line>
            <v:line style="position:absolute" from="3082,816" to="3116,969" stroked="true" strokeweight="1pt" strokecolor="#f6891f">
              <v:stroke dashstyle="solid"/>
            </v:line>
            <v:line style="position:absolute" from="3048,771" to="3082,816" stroked="true" strokeweight="1pt" strokecolor="#f6891f">
              <v:stroke dashstyle="solid"/>
            </v:line>
            <v:line style="position:absolute" from="3016,723" to="3048,771" stroked="true" strokeweight="1pt" strokecolor="#f6891f">
              <v:stroke dashstyle="solid"/>
            </v:line>
            <v:line style="position:absolute" from="2982,626" to="3016,723" stroked="true" strokeweight="1pt" strokecolor="#f6891f">
              <v:stroke dashstyle="solid"/>
            </v:line>
            <v:line style="position:absolute" from="2947,739" to="2982,626" stroked="true" strokeweight="1pt" strokecolor="#f6891f">
              <v:stroke dashstyle="solid"/>
            </v:line>
            <v:line style="position:absolute" from="2913,767" to="2947,739" stroked="true" strokeweight="1pt" strokecolor="#f6891f">
              <v:stroke dashstyle="solid"/>
            </v:line>
            <v:line style="position:absolute" from="2878,731" to="2913,767" stroked="true" strokeweight="1pt" strokecolor="#f6891f">
              <v:stroke dashstyle="solid"/>
            </v:line>
            <v:line style="position:absolute" from="2845,799" to="2878,731" stroked="true" strokeweight="1pt" strokecolor="#f6891f">
              <v:stroke dashstyle="solid"/>
            </v:line>
            <v:line style="position:absolute" from="2810,814" to="2845,799" stroked="true" strokeweight="1pt" strokecolor="#f6891f">
              <v:stroke dashstyle="solid"/>
            </v:line>
            <v:line style="position:absolute" from="2775,861" to="2810,814" stroked="true" strokeweight="1.0pt" strokecolor="#f6891f">
              <v:stroke dashstyle="solid"/>
            </v:line>
            <v:line style="position:absolute" from="2742,874" to="2775,861" stroked="true" strokeweight="1pt" strokecolor="#f6891f">
              <v:stroke dashstyle="solid"/>
            </v:line>
            <v:line style="position:absolute" from="2707,903" to="2742,874" stroked="true" strokeweight="1pt" strokecolor="#f6891f">
              <v:stroke dashstyle="solid"/>
            </v:line>
            <v:line style="position:absolute" from="2673,1079" to="2707,903" stroked="true" strokeweight="1pt" strokecolor="#f6891f">
              <v:stroke dashstyle="solid"/>
            </v:line>
            <v:line style="position:absolute" from="2629,1081" to="2683,1081" stroked="true" strokeweight="1.237pt" strokecolor="#f6891f">
              <v:stroke dashstyle="solid"/>
            </v:line>
            <v:line style="position:absolute" from="2606,1044" to="2639,1084" stroked="true" strokeweight="1pt" strokecolor="#f6891f">
              <v:stroke dashstyle="solid"/>
            </v:line>
            <v:line style="position:absolute" from="2571,1036" to="2606,1044" stroked="true" strokeweight="1.0pt" strokecolor="#f6891f">
              <v:stroke dashstyle="solid"/>
            </v:line>
            <v:line style="position:absolute" from="2537,1044" to="2571,1036" stroked="true" strokeweight="1pt" strokecolor="#f6891f">
              <v:stroke dashstyle="solid"/>
            </v:line>
            <v:line style="position:absolute" from="2503,1022" to="2537,1044" stroked="true" strokeweight="1pt" strokecolor="#f6891f">
              <v:stroke dashstyle="solid"/>
            </v:line>
            <v:line style="position:absolute" from="2468,987" to="2503,1022" stroked="true" strokeweight="1pt" strokecolor="#f6891f">
              <v:stroke dashstyle="solid"/>
            </v:line>
            <v:line style="position:absolute" from="2435,912" to="2468,987" stroked="true" strokeweight="1pt" strokecolor="#f6891f">
              <v:stroke dashstyle="solid"/>
            </v:line>
            <v:line style="position:absolute" from="2400,983" to="2435,912" stroked="true" strokeweight="1pt" strokecolor="#f6891f">
              <v:stroke dashstyle="solid"/>
            </v:line>
            <v:line style="position:absolute" from="2365,918" to="2400,983" stroked="true" strokeweight="1pt" strokecolor="#f6891f">
              <v:stroke dashstyle="solid"/>
            </v:line>
            <v:line style="position:absolute" from="2332,949" to="2365,918" stroked="true" strokeweight="1pt" strokecolor="#f6891f">
              <v:stroke dashstyle="solid"/>
            </v:line>
            <v:line style="position:absolute" from="2287,947" to="2342,947" stroked="true" strokeweight="1.26pt" strokecolor="#f6891f">
              <v:stroke dashstyle="solid"/>
            </v:line>
            <v:line style="position:absolute" from="2263,876" to="2297,944" stroked="true" strokeweight="1pt" strokecolor="#f6891f">
              <v:stroke dashstyle="solid"/>
            </v:line>
            <v:line style="position:absolute" from="2218,876" to="2273,876" stroked="true" strokeweight="1.039pt" strokecolor="#f6891f">
              <v:stroke dashstyle="solid"/>
            </v:line>
            <v:line style="position:absolute" from="2197,886" to="2228,876" stroked="true" strokeweight="1pt" strokecolor="#f6891f">
              <v:stroke dashstyle="solid"/>
            </v:line>
            <v:line style="position:absolute" from="2162,840" to="2197,886" stroked="true" strokeweight="1.0pt" strokecolor="#f6891f">
              <v:stroke dashstyle="solid"/>
            </v:line>
            <v:line style="position:absolute" from="2118,840" to="2172,840" stroked="true" strokeweight="1.043pt" strokecolor="#f6891f">
              <v:stroke dashstyle="solid"/>
            </v:line>
            <v:line style="position:absolute" from="2094,850" to="2128,840" stroked="true" strokeweight="1pt" strokecolor="#f6891f">
              <v:stroke dashstyle="solid"/>
            </v:line>
            <v:line style="position:absolute" from="2059,982" to="2094,850" stroked="true" strokeweight="1.0pt" strokecolor="#f6891f">
              <v:stroke dashstyle="solid"/>
            </v:line>
            <v:line style="position:absolute" from="2026,1039" to="2059,982" stroked="true" strokeweight="1pt" strokecolor="#f6891f">
              <v:stroke dashstyle="solid"/>
            </v:line>
            <v:line style="position:absolute" from="1991,1000" to="2026,1039" stroked="true" strokeweight="1pt" strokecolor="#f6891f">
              <v:stroke dashstyle="solid"/>
            </v:line>
            <v:line style="position:absolute" from="1956,947" to="1991,1000" stroked="true" strokeweight="1pt" strokecolor="#f6891f">
              <v:stroke dashstyle="solid"/>
            </v:line>
            <v:line style="position:absolute" from="1912,944" to="1966,944" stroked="true" strokeweight="1.251pt" strokecolor="#f6891f">
              <v:stroke dashstyle="solid"/>
            </v:line>
            <v:line style="position:absolute" from="1888,913" to="1922,942" stroked="true" strokeweight="1pt" strokecolor="#f6891f">
              <v:stroke dashstyle="solid"/>
            </v:line>
            <v:line style="position:absolute" from="1854,818" to="1888,913" stroked="true" strokeweight="1pt" strokecolor="#f6891f">
              <v:stroke dashstyle="solid"/>
            </v:line>
            <v:line style="position:absolute" from="1819,841" to="1854,818" stroked="true" strokeweight="1pt" strokecolor="#f6891f">
              <v:stroke dashstyle="solid"/>
            </v:line>
            <v:line style="position:absolute" from="1788,858" to="1819,841" stroked="true" strokeweight="1.0pt" strokecolor="#f6891f">
              <v:stroke dashstyle="solid"/>
            </v:line>
            <v:line style="position:absolute" from="1753,796" to="1788,858" stroked="true" strokeweight="1pt" strokecolor="#f6891f">
              <v:stroke dashstyle="solid"/>
            </v:line>
            <v:line style="position:absolute" from="1709,794" to="1763,794" stroked="true" strokeweight="1.192pt" strokecolor="#f6891f">
              <v:stroke dashstyle="solid"/>
            </v:line>
            <v:line style="position:absolute" from="1685,754" to="1719,792" stroked="true" strokeweight="1pt" strokecolor="#f6891f">
              <v:stroke dashstyle="solid"/>
            </v:line>
            <v:line style="position:absolute" from="1650,690" to="1685,754" stroked="true" strokeweight="1.0pt" strokecolor="#f6891f">
              <v:stroke dashstyle="solid"/>
            </v:line>
            <v:line style="position:absolute" from="1617,707" to="1650,690" stroked="true" strokeweight="1pt" strokecolor="#f6891f">
              <v:stroke dashstyle="solid"/>
            </v:line>
            <v:line style="position:absolute" from="1572,706" to="1627,706" stroked="true" strokeweight="1.048pt" strokecolor="#f6891f">
              <v:stroke dashstyle="solid"/>
            </v:line>
            <v:line style="position:absolute" from="1547,820" to="1582,706" stroked="true" strokeweight="1.0pt" strokecolor="#f6891f">
              <v:stroke dashstyle="solid"/>
            </v:line>
            <v:line style="position:absolute" from="1513,804" to="1547,820" stroked="true" strokeweight="1pt" strokecolor="#f6891f">
              <v:stroke dashstyle="solid"/>
            </v:line>
            <v:line style="position:absolute" from="1479,784" to="1513,804" stroked="true" strokeweight="1pt" strokecolor="#f6891f">
              <v:stroke dashstyle="solid"/>
            </v:line>
            <v:line style="position:absolute" from="1445,901" to="1479,784" stroked="true" strokeweight="1pt" strokecolor="#f6891f">
              <v:stroke dashstyle="solid"/>
            </v:line>
            <v:line style="position:absolute" from="1410,870" to="1445,901" stroked="true" strokeweight="1pt" strokecolor="#f6891f">
              <v:stroke dashstyle="solid"/>
            </v:line>
            <v:line style="position:absolute" from="1369,873" to="1420,873" stroked="true" strokeweight="1.251pt" strokecolor="#f6891f">
              <v:stroke dashstyle="solid"/>
            </v:line>
            <v:line style="position:absolute" from="1344,941" to="1379,875" stroked="true" strokeweight="1pt" strokecolor="#f6891f">
              <v:stroke dashstyle="solid"/>
            </v:line>
            <v:line style="position:absolute" from="1309,970" to="1344,941" stroked="true" strokeweight="1pt" strokecolor="#f6891f">
              <v:stroke dashstyle="solid"/>
            </v:line>
            <v:line style="position:absolute" from="1276,1015" to="1309,970" stroked="true" strokeweight="1pt" strokecolor="#f6891f">
              <v:stroke dashstyle="solid"/>
            </v:line>
            <v:line style="position:absolute" from="1241,1037" to="1276,1015" stroked="true" strokeweight="1pt" strokecolor="#f6891f">
              <v:stroke dashstyle="solid"/>
            </v:line>
            <v:line style="position:absolute" from="1207,976" to="1241,1037" stroked="true" strokeweight="1pt" strokecolor="#f6891f">
              <v:stroke dashstyle="solid"/>
            </v:line>
            <v:line style="position:absolute" from="1173,1015" to="1207,976" stroked="true" strokeweight="1pt" strokecolor="#f6891f">
              <v:stroke dashstyle="solid"/>
            </v:line>
            <v:line style="position:absolute" from="1138,982" to="1173,1015" stroked="true" strokeweight="1pt" strokecolor="#f6891f">
              <v:stroke dashstyle="solid"/>
            </v:line>
            <v:line style="position:absolute" from="1104,999" to="1138,982" stroked="true" strokeweight="1pt" strokecolor="#f6891f">
              <v:stroke dashstyle="solid"/>
            </v:line>
            <v:line style="position:absolute" from="1070,1015" to="1104,999" stroked="true" strokeweight="1pt" strokecolor="#f6891f">
              <v:stroke dashstyle="solid"/>
            </v:line>
            <v:line style="position:absolute" from="1036,1089" to="1070,1015" stroked="true" strokeweight="1pt" strokecolor="#f6891f">
              <v:stroke dashstyle="solid"/>
            </v:line>
            <v:line style="position:absolute" from="1001,1096" to="1036,1089" stroked="true" strokeweight="1pt" strokecolor="#f6891f">
              <v:stroke dashstyle="solid"/>
            </v:line>
            <v:line style="position:absolute" from="969,1119" to="1001,1096" stroked="true" strokeweight="1pt" strokecolor="#f6891f">
              <v:stroke dashstyle="solid"/>
            </v:line>
            <v:line style="position:absolute" from="794,769" to="907,769" stroked="true" strokeweight=".5pt" strokecolor="#231f20">
              <v:stroke dashstyle="solid"/>
            </v:line>
            <v:line style="position:absolute" from="794,1479" to="907,1479" stroked="true" strokeweight=".5pt" strokecolor="#231f20">
              <v:stroke dashstyle="solid"/>
            </v:line>
            <v:line style="position:absolute" from="794,2189" to="907,2189" stroked="true" strokeweight=".5pt" strokecolor="#231f20">
              <v:stroke dashstyle="solid"/>
            </v:line>
            <v:shape style="position:absolute;left:1837;top:434;width:1062;height:287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75" w:right="10" w:hanging="7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CPI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services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excluding </w:t>
                    </w:r>
                    <w:r>
                      <w:rPr>
                        <w:color w:val="231F20"/>
                        <w:sz w:val="12"/>
                      </w:rPr>
                      <w:t>airfares</w:t>
                    </w:r>
                    <w:r>
                      <w:rPr>
                        <w:color w:val="231F20"/>
                        <w:spacing w:val="-2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and</w:t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VAT</w:t>
                    </w:r>
                  </w:p>
                </w:txbxContent>
              </v:textbox>
              <w10:wrap type="none"/>
            </v:shape>
            <v:shape style="position:absolute;left:2047;top:2336;width:1327;height:307" type="#_x0000_t202" filled="false" stroked="false">
              <v:textbox inset="0,0,0,0">
                <w:txbxContent>
                  <w:p>
                    <w:pPr>
                      <w:spacing w:line="230" w:lineRule="auto" w:before="6"/>
                      <w:ind w:left="75" w:right="7" w:hanging="7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CPI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goods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excluding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energy </w:t>
                    </w:r>
                    <w:r>
                      <w:rPr>
                        <w:color w:val="231F20"/>
                        <w:sz w:val="12"/>
                      </w:rPr>
                      <w:t>and</w:t>
                    </w:r>
                    <w:r>
                      <w:rPr>
                        <w:color w:val="231F20"/>
                        <w:spacing w:val="-1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VAT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50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50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92"/>
        <w:ind w:left="389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31"/>
        <w:ind w:left="0" w:right="50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09"/>
        <w:ind w:left="389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9"/>
        <w:rPr>
          <w:sz w:val="23"/>
        </w:rPr>
      </w:pPr>
    </w:p>
    <w:p>
      <w:pPr>
        <w:spacing w:line="126" w:lineRule="exact" w:before="0"/>
        <w:ind w:left="390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1147" w:val="left" w:leader="none"/>
          <w:tab w:pos="1965" w:val="left" w:leader="none"/>
          <w:tab w:pos="2784" w:val="left" w:leader="none"/>
          <w:tab w:pos="3602" w:val="left" w:leader="none"/>
        </w:tabs>
        <w:spacing w:line="126" w:lineRule="exact" w:before="0"/>
        <w:ind w:left="322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06</w:t>
        <w:tab/>
        <w:t>08</w:t>
        <w:tab/>
        <w:t>10</w:t>
        <w:tab/>
        <w:t>12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1"/>
          <w:numId w:val="38"/>
        </w:numPr>
        <w:tabs>
          <w:tab w:pos="324" w:val="left" w:leader="none"/>
        </w:tabs>
        <w:spacing w:line="244" w:lineRule="auto" w:before="0" w:after="0"/>
        <w:ind w:left="323" w:right="104" w:hanging="171"/>
        <w:jc w:val="left"/>
        <w:rPr>
          <w:sz w:val="11"/>
        </w:rPr>
      </w:pPr>
      <w:r>
        <w:rPr>
          <w:color w:val="231F20"/>
          <w:w w:val="95"/>
          <w:sz w:val="11"/>
        </w:rPr>
        <w:t>Annual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rates: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 </w:t>
      </w:r>
      <w:r>
        <w:rPr>
          <w:color w:val="231F20"/>
          <w:sz w:val="11"/>
        </w:rPr>
        <w:t>changes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around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20%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6"/>
          <w:sz w:val="11"/>
        </w:rPr>
        <w:t> </w:t>
      </w:r>
      <w:r>
        <w:rPr>
          <w:color w:val="231F20"/>
          <w:spacing w:val="-4"/>
          <w:sz w:val="11"/>
        </w:rPr>
        <w:t>VAT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passed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consumers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 2009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Q1,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4"/>
          <w:sz w:val="11"/>
        </w:rPr>
        <w:t> </w:t>
      </w:r>
      <w:r>
        <w:rPr>
          <w:color w:val="231F20"/>
          <w:spacing w:val="-4"/>
          <w:sz w:val="11"/>
        </w:rPr>
        <w:t>4.1.</w:t>
      </w:r>
    </w:p>
    <w:p>
      <w:pPr>
        <w:pStyle w:val="ListParagraph"/>
        <w:numPr>
          <w:ilvl w:val="1"/>
          <w:numId w:val="38"/>
        </w:numPr>
        <w:tabs>
          <w:tab w:pos="324" w:val="left" w:leader="none"/>
        </w:tabs>
        <w:spacing w:line="244" w:lineRule="auto" w:before="0" w:after="0"/>
        <w:ind w:left="323" w:right="82" w:hanging="171"/>
        <w:jc w:val="left"/>
        <w:rPr>
          <w:sz w:val="11"/>
        </w:rPr>
      </w:pPr>
      <w:r>
        <w:rPr>
          <w:color w:val="231F20"/>
          <w:w w:val="95"/>
          <w:sz w:val="11"/>
        </w:rPr>
        <w:t>CPI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electricity,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fuels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lubricants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impact </w:t>
      </w:r>
      <w:r>
        <w:rPr>
          <w:color w:val="231F20"/>
          <w:sz w:val="11"/>
        </w:rPr>
        <w:t>of </w:t>
      </w:r>
      <w:r>
        <w:rPr>
          <w:color w:val="231F20"/>
          <w:spacing w:val="-4"/>
          <w:sz w:val="11"/>
        </w:rPr>
        <w:t>VAT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changes.</w:t>
      </w:r>
    </w:p>
    <w:p>
      <w:pPr>
        <w:pStyle w:val="BodyText"/>
        <w:spacing w:line="268" w:lineRule="auto" w:before="3"/>
        <w:ind w:left="153" w:right="325"/>
      </w:pPr>
      <w:r>
        <w:rPr/>
        <w:br w:type="column"/>
      </w:r>
      <w:r>
        <w:rPr>
          <w:color w:val="231F20"/>
          <w:w w:val="95"/>
        </w:rPr>
        <w:t>Partially offsetting the declining contribution of </w:t>
      </w:r>
      <w:r>
        <w:rPr>
          <w:color w:val="231F20"/>
          <w:spacing w:val="-7"/>
          <w:w w:val="95"/>
        </w:rPr>
        <w:t>VAT </w:t>
      </w:r>
      <w:r>
        <w:rPr>
          <w:color w:val="231F20"/>
          <w:w w:val="95"/>
        </w:rPr>
        <w:t>and direct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excluding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energy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  <w:spacing w:val="-7"/>
        </w:rPr>
        <w:t>VAT</w:t>
      </w:r>
      <w:r>
        <w:rPr>
          <w:color w:val="231F20"/>
          <w:spacing w:val="-33"/>
        </w:rPr>
        <w:t> </w:t>
      </w:r>
      <w:r>
        <w:rPr>
          <w:color w:val="231F20"/>
        </w:rPr>
        <w:t>rose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Q1</w:t>
      </w:r>
      <w:r>
        <w:rPr>
          <w:color w:val="231F20"/>
          <w:spacing w:val="-32"/>
        </w:rPr>
        <w:t> </w:t>
      </w:r>
      <w:r>
        <w:rPr>
          <w:color w:val="231F20"/>
        </w:rPr>
        <w:t>(Chart</w:t>
      </w:r>
      <w:r>
        <w:rPr>
          <w:color w:val="231F20"/>
          <w:spacing w:val="-34"/>
        </w:rPr>
        <w:t> </w:t>
      </w:r>
      <w:r>
        <w:rPr>
          <w:color w:val="231F20"/>
        </w:rPr>
        <w:t>4.2).</w:t>
      </w:r>
      <w:r>
        <w:rPr>
          <w:color w:val="231F20"/>
          <w:spacing w:val="-7"/>
        </w:rPr>
        <w:t> </w:t>
      </w:r>
      <w:r>
        <w:rPr>
          <w:color w:val="231F20"/>
        </w:rPr>
        <w:t>Goods</w:t>
      </w:r>
      <w:r>
        <w:rPr>
          <w:color w:val="231F20"/>
          <w:spacing w:val="-35"/>
        </w:rPr>
        <w:t> </w:t>
      </w:r>
      <w:r>
        <w:rPr>
          <w:color w:val="231F20"/>
        </w:rPr>
        <w:t>tend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be</w:t>
      </w:r>
      <w:r>
        <w:rPr>
          <w:color w:val="231F20"/>
          <w:spacing w:val="-32"/>
        </w:rPr>
        <w:t> </w:t>
      </w:r>
      <w:r>
        <w:rPr>
          <w:color w:val="231F20"/>
        </w:rPr>
        <w:t>more </w:t>
      </w:r>
      <w:r>
        <w:rPr>
          <w:color w:val="231F20"/>
          <w:w w:val="95"/>
        </w:rPr>
        <w:t>import-intensive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relative </w:t>
      </w:r>
      <w:r>
        <w:rPr>
          <w:color w:val="231F20"/>
          <w:w w:val="90"/>
        </w:rPr>
        <w:t>stability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increases 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stemming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commodity </w:t>
      </w:r>
      <w:r>
        <w:rPr>
          <w:color w:val="231F20"/>
        </w:rPr>
        <w:t>price</w:t>
      </w:r>
      <w:r>
        <w:rPr>
          <w:color w:val="231F20"/>
          <w:spacing w:val="-18"/>
        </w:rPr>
        <w:t> </w:t>
      </w:r>
      <w:r>
        <w:rPr>
          <w:color w:val="231F20"/>
        </w:rPr>
        <w:t>rises.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 w:before="1"/>
        <w:ind w:left="153" w:right="515"/>
      </w:pPr>
      <w:r>
        <w:rPr>
          <w:color w:val="231F20"/>
          <w:w w:val="90"/>
        </w:rPr>
        <w:t>Short-term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measures,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seek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isolate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recent price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affecting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twelve-month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 </w:t>
      </w:r>
      <w:r>
        <w:rPr>
          <w:color w:val="231F20"/>
        </w:rPr>
        <w:t>consistent</w:t>
      </w:r>
      <w:r>
        <w:rPr>
          <w:color w:val="231F20"/>
          <w:spacing w:val="-40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2%</w:t>
      </w:r>
      <w:r>
        <w:rPr>
          <w:color w:val="231F20"/>
          <w:spacing w:val="-40"/>
        </w:rPr>
        <w:t> </w:t>
      </w:r>
      <w:r>
        <w:rPr>
          <w:color w:val="231F20"/>
        </w:rPr>
        <w:t>target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March</w:t>
      </w:r>
      <w:r>
        <w:rPr>
          <w:color w:val="231F20"/>
          <w:spacing w:val="-38"/>
        </w:rPr>
        <w:t> </w:t>
      </w:r>
      <w:r>
        <w:rPr>
          <w:color w:val="231F20"/>
        </w:rPr>
        <w:t>(see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box</w:t>
      </w:r>
      <w:r>
        <w:rPr>
          <w:color w:val="231F20"/>
          <w:spacing w:val="-40"/>
        </w:rPr>
        <w:t> </w:t>
      </w:r>
      <w:r>
        <w:rPr>
          <w:color w:val="231F20"/>
        </w:rPr>
        <w:t>on page</w:t>
      </w:r>
      <w:r>
        <w:rPr>
          <w:color w:val="231F20"/>
          <w:spacing w:val="-18"/>
        </w:rPr>
        <w:t> </w:t>
      </w:r>
      <w:r>
        <w:rPr>
          <w:color w:val="231F20"/>
        </w:rPr>
        <w:t>33).</w:t>
      </w:r>
    </w:p>
    <w:p>
      <w:pPr>
        <w:pStyle w:val="BodyText"/>
        <w:spacing w:before="1"/>
        <w:rPr>
          <w:sz w:val="24"/>
        </w:rPr>
      </w:pPr>
    </w:p>
    <w:p>
      <w:pPr>
        <w:pStyle w:val="Heading5"/>
        <w:spacing w:before="1"/>
      </w:pPr>
      <w:r>
        <w:rPr>
          <w:color w:val="A70740"/>
        </w:rPr>
        <w:t>The outlook for CPI inflation</w:t>
      </w:r>
    </w:p>
    <w:p>
      <w:pPr>
        <w:pStyle w:val="BodyText"/>
        <w:spacing w:line="268" w:lineRule="auto" w:before="23"/>
        <w:ind w:left="153" w:right="687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5.6 </w:t>
      </w:r>
      <w:r>
        <w:rPr>
          <w:color w:val="231F20"/>
        </w:rPr>
        <w:t>on page 41 — is somewhat higher than the </w:t>
      </w:r>
      <w:r>
        <w:rPr>
          <w:color w:val="231F20"/>
          <w:spacing w:val="-3"/>
        </w:rPr>
        <w:t>MPC’s </w:t>
      </w:r>
      <w:r>
        <w:rPr>
          <w:color w:val="231F20"/>
          <w:w w:val="90"/>
        </w:rPr>
        <w:t>February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2012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projection.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due,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slightly higher-than-expected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outturns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Q1,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news </w:t>
      </w:r>
      <w:r>
        <w:rPr>
          <w:color w:val="231F20"/>
          <w:w w:val="95"/>
        </w:rPr>
        <w:t>about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components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February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</w:p>
    <w:p>
      <w:pPr>
        <w:pStyle w:val="BodyText"/>
        <w:spacing w:line="268" w:lineRule="auto"/>
        <w:ind w:left="153" w:right="217"/>
      </w:pPr>
      <w:r>
        <w:rPr>
          <w:color w:val="231F20"/>
          <w:w w:val="95"/>
        </w:rPr>
        <w:t>changes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excise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duties,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tobacco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duties,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other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indirect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Budget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0.2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during </w:t>
      </w:r>
      <w:r>
        <w:rPr>
          <w:color w:val="231F20"/>
          <w:w w:val="90"/>
        </w:rPr>
        <w:t>2012.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25"/>
          <w:w w:val="90"/>
          <w:position w:val="4"/>
          <w:sz w:val="14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utility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4.2)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raise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inflation</w:t>
      </w:r>
      <w:r>
        <w:rPr>
          <w:color w:val="231F20"/>
          <w:spacing w:val="-28"/>
        </w:rPr>
        <w:t> </w:t>
      </w:r>
      <w:r>
        <w:rPr>
          <w:color w:val="231F20"/>
        </w:rPr>
        <w:t>profile</w:t>
      </w:r>
      <w:r>
        <w:rPr>
          <w:color w:val="231F20"/>
          <w:spacing w:val="-28"/>
        </w:rPr>
        <w:t> </w:t>
      </w:r>
      <w:r>
        <w:rPr>
          <w:color w:val="231F20"/>
        </w:rPr>
        <w:t>a</w:t>
      </w:r>
      <w:r>
        <w:rPr>
          <w:color w:val="231F20"/>
          <w:spacing w:val="-28"/>
        </w:rPr>
        <w:t> </w:t>
      </w:r>
      <w:r>
        <w:rPr>
          <w:color w:val="231F20"/>
        </w:rPr>
        <w:t>little</w:t>
      </w:r>
      <w:r>
        <w:rPr>
          <w:color w:val="231F20"/>
          <w:spacing w:val="-32"/>
        </w:rPr>
        <w:t> </w:t>
      </w:r>
      <w:r>
        <w:rPr>
          <w:color w:val="231F20"/>
        </w:rPr>
        <w:t>from</w:t>
      </w:r>
      <w:r>
        <w:rPr>
          <w:color w:val="231F20"/>
          <w:spacing w:val="-32"/>
        </w:rPr>
        <w:t> </w:t>
      </w:r>
      <w:r>
        <w:rPr>
          <w:color w:val="231F20"/>
        </w:rPr>
        <w:t>Q3</w:t>
      </w:r>
      <w:r>
        <w:rPr>
          <w:color w:val="231F20"/>
          <w:spacing w:val="-31"/>
        </w:rPr>
        <w:t> </w:t>
      </w:r>
      <w:r>
        <w:rPr>
          <w:color w:val="231F20"/>
        </w:rPr>
        <w:t>onwards.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 w:before="1"/>
        <w:ind w:left="153" w:right="217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 </w:t>
      </w:r>
      <w:r>
        <w:rPr>
          <w:color w:val="231F20"/>
          <w:w w:val="90"/>
        </w:rPr>
        <w:t>pipeline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pricing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pressures.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include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weaker </w:t>
      </w:r>
      <w:r>
        <w:rPr>
          <w:color w:val="231F20"/>
        </w:rPr>
        <w:t>productivity</w:t>
      </w:r>
      <w:r>
        <w:rPr>
          <w:color w:val="231F20"/>
          <w:spacing w:val="-36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6"/>
        </w:rPr>
        <w:t> </w:t>
      </w:r>
      <w:r>
        <w:rPr>
          <w:color w:val="231F20"/>
        </w:rPr>
        <w:t>companies’</w:t>
      </w:r>
      <w:r>
        <w:rPr>
          <w:color w:val="231F20"/>
          <w:spacing w:val="-36"/>
        </w:rPr>
        <w:t> </w:t>
      </w:r>
      <w:r>
        <w:rPr>
          <w:color w:val="231F20"/>
        </w:rPr>
        <w:t>unit</w:t>
      </w:r>
      <w:r>
        <w:rPr>
          <w:color w:val="231F20"/>
          <w:spacing w:val="-36"/>
        </w:rPr>
        <w:t> </w:t>
      </w:r>
      <w:r>
        <w:rPr>
          <w:color w:val="231F20"/>
        </w:rPr>
        <w:t>labour</w:t>
      </w:r>
      <w:r>
        <w:rPr>
          <w:color w:val="231F20"/>
          <w:spacing w:val="-35"/>
        </w:rPr>
        <w:t> </w:t>
      </w:r>
      <w:r>
        <w:rPr>
          <w:color w:val="231F20"/>
        </w:rPr>
        <w:t>costs</w:t>
      </w:r>
    </w:p>
    <w:p>
      <w:pPr>
        <w:pStyle w:val="BodyText"/>
        <w:spacing w:line="268" w:lineRule="auto"/>
        <w:ind w:left="153" w:right="217"/>
      </w:pPr>
      <w:r>
        <w:rPr>
          <w:color w:val="231F20"/>
        </w:rPr>
        <w:t>(Section</w:t>
      </w:r>
      <w:r>
        <w:rPr>
          <w:color w:val="231F20"/>
          <w:spacing w:val="-46"/>
        </w:rPr>
        <w:t> </w:t>
      </w:r>
      <w:r>
        <w:rPr>
          <w:color w:val="231F20"/>
        </w:rPr>
        <w:t>4.3)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past</w:t>
      </w:r>
      <w:r>
        <w:rPr>
          <w:color w:val="231F20"/>
          <w:spacing w:val="-45"/>
        </w:rPr>
        <w:t> </w:t>
      </w:r>
      <w:r>
        <w:rPr>
          <w:color w:val="231F20"/>
        </w:rPr>
        <w:t>rises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commodity</w:t>
      </w:r>
      <w:r>
        <w:rPr>
          <w:color w:val="231F20"/>
          <w:spacing w:val="-45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passing </w:t>
      </w:r>
      <w:r>
        <w:rPr>
          <w:color w:val="231F20"/>
          <w:w w:val="95"/>
        </w:rPr>
        <w:t>through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previously </w:t>
      </w:r>
      <w:r>
        <w:rPr>
          <w:color w:val="231F20"/>
          <w:w w:val="90"/>
        </w:rPr>
        <w:t>expected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4.2).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speed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any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</w:rPr>
        <w:t>external</w:t>
      </w:r>
      <w:r>
        <w:rPr>
          <w:color w:val="231F20"/>
          <w:spacing w:val="-42"/>
        </w:rPr>
        <w:t> </w:t>
      </w:r>
      <w:r>
        <w:rPr>
          <w:color w:val="231F20"/>
        </w:rPr>
        <w:t>price</w:t>
      </w:r>
      <w:r>
        <w:rPr>
          <w:color w:val="231F20"/>
          <w:spacing w:val="-42"/>
        </w:rPr>
        <w:t> </w:t>
      </w:r>
      <w:r>
        <w:rPr>
          <w:color w:val="231F20"/>
        </w:rPr>
        <w:t>pressures</w:t>
      </w:r>
      <w:r>
        <w:rPr>
          <w:color w:val="231F20"/>
          <w:spacing w:val="-43"/>
        </w:rPr>
        <w:t> </w:t>
      </w:r>
      <w:r>
        <w:rPr>
          <w:color w:val="231F20"/>
        </w:rPr>
        <w:t>wane,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response</w:t>
      </w:r>
      <w:r>
        <w:rPr>
          <w:color w:val="231F20"/>
          <w:spacing w:val="-43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domestic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capacity.</w:t>
      </w:r>
    </w:p>
    <w:p>
      <w:pPr>
        <w:pStyle w:val="BodyText"/>
        <w:spacing w:before="9"/>
        <w:rPr>
          <w:sz w:val="24"/>
        </w:rPr>
      </w:pP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External</w:t>
      </w:r>
      <w:r>
        <w:rPr>
          <w:color w:val="231F20"/>
          <w:spacing w:val="-32"/>
          <w:sz w:val="26"/>
        </w:rPr>
        <w:t> </w:t>
      </w:r>
      <w:r>
        <w:rPr>
          <w:color w:val="231F20"/>
          <w:sz w:val="26"/>
        </w:rPr>
        <w:t>influences</w:t>
      </w:r>
      <w:r>
        <w:rPr>
          <w:color w:val="231F20"/>
          <w:spacing w:val="-36"/>
          <w:sz w:val="26"/>
        </w:rPr>
        <w:t> </w:t>
      </w:r>
      <w:r>
        <w:rPr>
          <w:color w:val="231F20"/>
          <w:sz w:val="26"/>
        </w:rPr>
        <w:t>on</w:t>
      </w:r>
      <w:r>
        <w:rPr>
          <w:color w:val="231F20"/>
          <w:spacing w:val="-31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Movements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key</w:t>
      </w:r>
      <w:r>
        <w:rPr>
          <w:color w:val="231F20"/>
          <w:spacing w:val="-38"/>
        </w:rPr>
        <w:t> </w:t>
      </w:r>
      <w:r>
        <w:rPr>
          <w:color w:val="231F20"/>
        </w:rPr>
        <w:t>external</w:t>
      </w:r>
      <w:r>
        <w:rPr>
          <w:color w:val="231F20"/>
          <w:spacing w:val="-37"/>
        </w:rPr>
        <w:t> </w:t>
      </w:r>
      <w:r>
        <w:rPr>
          <w:color w:val="231F20"/>
        </w:rPr>
        <w:t>prices</w:t>
      </w:r>
      <w:r>
        <w:rPr>
          <w:color w:val="231F20"/>
          <w:spacing w:val="-38"/>
        </w:rPr>
        <w:t> </w:t>
      </w:r>
      <w:r>
        <w:rPr>
          <w:color w:val="231F20"/>
        </w:rPr>
        <w:t>—</w:t>
      </w:r>
      <w:r>
        <w:rPr>
          <w:color w:val="231F20"/>
          <w:spacing w:val="-38"/>
        </w:rPr>
        <w:t> </w:t>
      </w:r>
      <w:r>
        <w:rPr>
          <w:color w:val="231F20"/>
        </w:rPr>
        <w:t>such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increases</w:t>
      </w:r>
      <w:r>
        <w:rPr>
          <w:color w:val="231F20"/>
          <w:spacing w:val="-38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energy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materially,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through </w:t>
      </w:r>
      <w:r>
        <w:rPr>
          <w:color w:val="231F20"/>
        </w:rPr>
        <w:t>direct effects on prices and through their impact on </w:t>
      </w:r>
      <w:r>
        <w:rPr>
          <w:color w:val="231F20"/>
          <w:w w:val="90"/>
        </w:rPr>
        <w:t>companies’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production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costs.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utility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later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CPI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three months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non-oil </w:t>
      </w:r>
      <w:r>
        <w:rPr>
          <w:color w:val="231F20"/>
          <w:w w:val="90"/>
        </w:rPr>
        <w:t>commodity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putting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inflation than previously anticipated. This subsection considers</w:t>
      </w:r>
      <w:r>
        <w:rPr>
          <w:color w:val="231F20"/>
          <w:spacing w:val="-30"/>
        </w:rPr>
        <w:t> </w:t>
      </w:r>
      <w:r>
        <w:rPr>
          <w:color w:val="231F20"/>
        </w:rPr>
        <w:t>recent</w:t>
      </w:r>
      <w:r>
        <w:rPr>
          <w:color w:val="231F20"/>
          <w:spacing w:val="-32"/>
        </w:rPr>
        <w:t> </w:t>
      </w:r>
      <w:r>
        <w:rPr>
          <w:color w:val="231F20"/>
        </w:rPr>
        <w:t>developments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more</w:t>
      </w:r>
      <w:r>
        <w:rPr>
          <w:color w:val="231F20"/>
          <w:spacing w:val="-32"/>
        </w:rPr>
        <w:t> </w:t>
      </w:r>
      <w:r>
        <w:rPr>
          <w:color w:val="231F20"/>
        </w:rPr>
        <w:t>detail.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80"/>
          <w:cols w:num="2" w:equalWidth="0">
            <w:col w:w="4470" w:space="859"/>
            <w:col w:w="5361"/>
          </w:cols>
        </w:sectPr>
      </w:pPr>
    </w:p>
    <w:p>
      <w:pPr>
        <w:pStyle w:val="BodyText"/>
        <w:spacing w:before="3" w:after="1"/>
        <w:rPr>
          <w:sz w:val="25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35" w:lineRule="auto" w:before="57"/>
        <w:ind w:left="5695" w:right="217" w:hanging="213"/>
        <w:jc w:val="left"/>
        <w:rPr>
          <w:sz w:val="14"/>
        </w:rPr>
      </w:pPr>
      <w:r>
        <w:rPr>
          <w:color w:val="231F20"/>
          <w:w w:val="95"/>
          <w:sz w:val="14"/>
        </w:rPr>
        <w:t>(1) For more details see ‘Implementation in 2012/13 of measures announced in the </w:t>
      </w:r>
      <w:r>
        <w:rPr>
          <w:color w:val="231F20"/>
          <w:w w:val="90"/>
          <w:sz w:val="14"/>
        </w:rPr>
        <w:t>March 2012 Budget, Previous Budgets and Pre-Budget Reports: Estimated impact on </w:t>
      </w:r>
      <w:r>
        <w:rPr>
          <w:color w:val="231F20"/>
          <w:sz w:val="14"/>
        </w:rPr>
        <w:t>the Consumer Prices Index (CPI) and Retail Prices Index (RPI)’ at </w:t>
      </w:r>
      <w:hyperlink r:id="rId81">
        <w:r>
          <w:rPr>
            <w:color w:val="231F20"/>
            <w:w w:val="85"/>
            <w:sz w:val="14"/>
          </w:rPr>
          <w:t>www.ons.gov.uk/ons/rel/cpi/estimated-effect-of-the-budget-on-consumer-prices-</w:t>
        </w:r>
      </w:hyperlink>
      <w:r>
        <w:rPr>
          <w:color w:val="231F20"/>
          <w:w w:val="85"/>
          <w:sz w:val="14"/>
        </w:rPr>
        <w:t> </w:t>
      </w:r>
      <w:r>
        <w:rPr>
          <w:color w:val="231F20"/>
          <w:w w:val="90"/>
          <w:sz w:val="14"/>
        </w:rPr>
        <w:t>index-and-retail-prices-index/spring-2012/estimated-effect-of-the-2012-budget-on- </w:t>
      </w:r>
      <w:r>
        <w:rPr>
          <w:color w:val="231F20"/>
          <w:sz w:val="14"/>
        </w:rPr>
        <w:t>consumer-prices.pdf.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80"/>
        </w:sectPr>
      </w:pPr>
    </w:p>
    <w:p>
      <w:pPr>
        <w:pStyle w:val="BodyText"/>
        <w:spacing w:before="8"/>
        <w:rPr>
          <w:sz w:val="23"/>
        </w:rPr>
      </w:pPr>
    </w:p>
    <w:p>
      <w:pPr>
        <w:pStyle w:val="Heading3"/>
        <w:spacing w:line="259" w:lineRule="auto" w:before="1"/>
      </w:pPr>
      <w:bookmarkStart w:name="Recent developments in monthly inflation" w:id="64"/>
      <w:bookmarkEnd w:id="64"/>
      <w:r>
        <w:rPr/>
      </w:r>
      <w:bookmarkStart w:name="_bookmark15" w:id="65"/>
      <w:bookmarkEnd w:id="65"/>
      <w:r>
        <w:rPr/>
      </w:r>
      <w:r>
        <w:rPr>
          <w:color w:val="A70740"/>
          <w:w w:val="95"/>
        </w:rPr>
        <w:t>Recent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developments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monthly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inflation </w:t>
      </w:r>
      <w:r>
        <w:rPr>
          <w:color w:val="A70740"/>
        </w:rPr>
        <w:t>rates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53" w:right="86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-10"/>
          <w:sz w:val="18"/>
        </w:rPr>
        <w:t> </w:t>
      </w:r>
      <w:r>
        <w:rPr>
          <w:color w:val="231F20"/>
          <w:sz w:val="18"/>
        </w:rPr>
        <w:t>Measures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monthly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excluding </w:t>
      </w:r>
      <w:r>
        <w:rPr>
          <w:color w:val="231F20"/>
          <w:spacing w:val="-4"/>
          <w:position w:val="-3"/>
          <w:sz w:val="18"/>
        </w:rPr>
        <w:t>VAT</w:t>
      </w:r>
      <w:r>
        <w:rPr>
          <w:color w:val="231F20"/>
          <w:spacing w:val="-4"/>
          <w:sz w:val="12"/>
        </w:rPr>
        <w:t>(a)</w:t>
      </w:r>
    </w:p>
    <w:p>
      <w:pPr>
        <w:spacing w:after="0" w:line="259" w:lineRule="auto"/>
        <w:jc w:val="left"/>
        <w:rPr>
          <w:sz w:val="12"/>
        </w:rPr>
        <w:sectPr>
          <w:type w:val="continuous"/>
          <w:pgSz w:w="11910" w:h="16840"/>
          <w:pgMar w:top="1560" w:bottom="0" w:left="640" w:right="580"/>
          <w:cols w:num="2" w:equalWidth="0">
            <w:col w:w="4727" w:space="603"/>
            <w:col w:w="5360"/>
          </w:cols>
        </w:sectPr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68" w:lineRule="auto"/>
        <w:ind w:left="153" w:right="38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twelve-month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At times,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heavily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influenced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base </w:t>
      </w:r>
      <w:r>
        <w:rPr>
          <w:color w:val="231F20"/>
          <w:w w:val="90"/>
        </w:rPr>
        <w:t>effects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one-off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occurred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earlier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twelve-month comparison period. For example, the increase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headline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7"/>
          <w:w w:val="95"/>
        </w:rPr>
        <w:t>VAT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added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throughout</w:t>
      </w:r>
      <w:r>
        <w:rPr>
          <w:color w:val="231F20"/>
          <w:spacing w:val="-35"/>
        </w:rPr>
        <w:t> </w:t>
      </w:r>
      <w:r>
        <w:rPr>
          <w:color w:val="231F20"/>
        </w:rPr>
        <w:t>2011</w:t>
      </w:r>
      <w:r>
        <w:rPr>
          <w:color w:val="231F20"/>
          <w:spacing w:val="-34"/>
        </w:rPr>
        <w:t> </w:t>
      </w:r>
      <w:r>
        <w:rPr>
          <w:color w:val="231F20"/>
        </w:rPr>
        <w:t>before</w:t>
      </w:r>
      <w:r>
        <w:rPr>
          <w:color w:val="231F20"/>
          <w:spacing w:val="-37"/>
        </w:rPr>
        <w:t> </w:t>
      </w:r>
      <w:r>
        <w:rPr>
          <w:color w:val="231F20"/>
        </w:rPr>
        <w:t>dropping</w:t>
      </w:r>
      <w:r>
        <w:rPr>
          <w:color w:val="231F20"/>
          <w:spacing w:val="-36"/>
        </w:rPr>
        <w:t> </w:t>
      </w:r>
      <w:r>
        <w:rPr>
          <w:color w:val="231F20"/>
        </w:rPr>
        <w:t>out</w:t>
      </w:r>
      <w:r>
        <w:rPr>
          <w:color w:val="231F20"/>
          <w:spacing w:val="-37"/>
        </w:rPr>
        <w:t> </w:t>
      </w:r>
      <w:r>
        <w:rPr>
          <w:color w:val="231F20"/>
        </w:rPr>
        <w:t>during</w:t>
      </w:r>
      <w:r>
        <w:rPr>
          <w:color w:val="231F20"/>
          <w:spacing w:val="-34"/>
        </w:rPr>
        <w:t> </w:t>
      </w:r>
      <w:r>
        <w:rPr>
          <w:color w:val="231F20"/>
        </w:rPr>
        <w:t>2012</w:t>
      </w:r>
      <w:r>
        <w:rPr>
          <w:color w:val="231F20"/>
          <w:spacing w:val="-37"/>
        </w:rPr>
        <w:t> </w:t>
      </w:r>
      <w:r>
        <w:rPr>
          <w:color w:val="231F20"/>
        </w:rPr>
        <w:t>Q1</w:t>
      </w:r>
    </w:p>
    <w:p>
      <w:pPr>
        <w:pStyle w:val="BodyText"/>
        <w:spacing w:line="268" w:lineRule="auto"/>
        <w:ind w:left="153" w:right="38"/>
      </w:pPr>
      <w:r>
        <w:rPr>
          <w:color w:val="231F20"/>
          <w:w w:val="90"/>
        </w:rPr>
        <w:t>(Section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4.1).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effects </w:t>
      </w:r>
      <w:r>
        <w:rPr>
          <w:color w:val="231F20"/>
          <w:w w:val="95"/>
        </w:rPr>
        <w:t>affecting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twelve-month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such,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headline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guide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current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inflationary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pressures.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box,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therefore,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looks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at</w:t>
      </w:r>
    </w:p>
    <w:p>
      <w:pPr>
        <w:pStyle w:val="BodyText"/>
        <w:spacing w:line="163" w:lineRule="exact"/>
        <w:ind w:left="153"/>
      </w:pPr>
      <w:r>
        <w:rPr>
          <w:color w:val="231F20"/>
        </w:rPr>
        <w:t>shorter-term</w:t>
      </w:r>
      <w:r>
        <w:rPr>
          <w:color w:val="231F20"/>
          <w:spacing w:val="-44"/>
        </w:rPr>
        <w:t> </w:t>
      </w:r>
      <w:r>
        <w:rPr>
          <w:color w:val="231F20"/>
        </w:rPr>
        <w:t>movements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CPI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some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252" w:lineRule="auto" w:before="86"/>
        <w:ind w:left="208" w:right="-10" w:hanging="55"/>
        <w:jc w:val="left"/>
        <w:rPr>
          <w:sz w:val="12"/>
        </w:rPr>
      </w:pPr>
      <w:r>
        <w:rPr>
          <w:color w:val="231F20"/>
          <w:w w:val="95"/>
          <w:sz w:val="12"/>
        </w:rPr>
        <w:t>Three-month moving average </w:t>
      </w:r>
      <w:r>
        <w:rPr>
          <w:color w:val="231F20"/>
          <w:w w:val="90"/>
          <w:sz w:val="12"/>
        </w:rPr>
        <w:t>of one-month annualised </w:t>
      </w:r>
      <w:r>
        <w:rPr>
          <w:color w:val="231F20"/>
          <w:spacing w:val="-4"/>
          <w:w w:val="90"/>
          <w:sz w:val="12"/>
        </w:rPr>
        <w:t>rates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2"/>
      </w:pPr>
    </w:p>
    <w:p>
      <w:pPr>
        <w:spacing w:before="0"/>
        <w:ind w:left="14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One-month annualised</w:t>
      </w:r>
    </w:p>
    <w:p>
      <w:pPr>
        <w:spacing w:line="69" w:lineRule="exact" w:before="0"/>
        <w:ind w:left="10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 cent</w:t>
      </w:r>
    </w:p>
    <w:p>
      <w:pPr>
        <w:spacing w:line="120" w:lineRule="exact" w:before="0"/>
        <w:ind w:left="56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spacing w:before="102"/>
        <w:ind w:left="559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2"/>
        <w:ind w:left="608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02"/>
        <w:ind w:left="610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3"/>
        <w:ind w:left="608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2"/>
        <w:ind w:left="614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1"/>
        <w:ind w:left="58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8"/>
        <w:ind w:left="60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1"/>
        <w:ind w:left="59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14" w:lineRule="exact" w:before="48"/>
        <w:ind w:left="614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after="0" w:line="114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80"/>
          <w:cols w:num="4" w:equalWidth="0">
            <w:col w:w="5105" w:space="551"/>
            <w:col w:w="1678" w:space="40"/>
            <w:col w:w="1255" w:space="39"/>
            <w:col w:w="2022"/>
          </w:cols>
        </w:sectPr>
      </w:pPr>
    </w:p>
    <w:p>
      <w:pPr>
        <w:pStyle w:val="BodyText"/>
        <w:spacing w:before="96"/>
        <w:ind w:left="153"/>
      </w:pPr>
      <w:r>
        <w:rPr/>
        <w:pict>
          <v:group style="position:absolute;margin-left:0pt;margin-top:56.693001pt;width:575.450pt;height:734.2pt;mso-position-horizontal-relative:page;mso-position-vertical-relative:page;z-index:-21404672" coordorigin="0,1134" coordsize="11509,14684">
            <v:rect style="position:absolute;left:0;top:1133;width:11509;height:14684" filled="true" fillcolor="#f1dedd" stroked="false">
              <v:fill type="solid"/>
            </v:rect>
            <v:line style="position:absolute" from="6123,1594" to="10431,1594" stroked="true" strokeweight=".7pt" strokecolor="#a70740">
              <v:stroke dashstyle="solid"/>
            </v:line>
            <v:shape style="position:absolute;left:6122;top:2371;width:3686;height:2836" coordorigin="6123,2371" coordsize="3686,2836" path="m9808,2371l9798,2371,9798,2381,9798,5197,6133,5197,6133,2381,9798,2381,9798,2371,6123,2371,6123,2381,6123,5197,6123,5201,6123,5207,9808,5207,9808,5201,9808,5197,9808,5196,9808,2381,9808,2371xe" filled="true" fillcolor="#231f20" stroked="false">
              <v:path arrowok="t"/>
              <v:fill type="solid"/>
            </v:shape>
            <v:shape style="position:absolute;left:6291;top:2778;width:3345;height:2249" coordorigin="6292,2778" coordsize="3345,2249" path="m8668,2778l8580,4309,8492,4192,8404,4074,8316,3160,8228,3791,8140,3803,8052,4393,7964,4104,7876,4448,7788,4394,7700,4727,7612,3847,7524,3610,7436,4498,7348,4334,7260,4234,7172,4003,7084,4020,6996,4383,6908,4209,6820,3997,6732,4092,6644,3926,6556,4649,6468,4678,6380,3942,6292,4540,6292,4637,6380,4132,6468,4880,6556,4941,6644,4086,6732,4348,6820,4285,6908,4393,6996,4473,7084,4324,7172,4335,7260,4441,7348,4473,7436,4655,7524,3886,7612,4135,7700,4875,7788,4563,7876,4785,7964,4281,8052,4568,8140,4047,8228,4105,8316,3447,8404,4327,8492,4324,8580,4554,8668,3048,8756,4944,8844,5027,8932,4166,9020,4126,9108,3038,9196,4543,9284,4659,9372,4565,9460,3906,9548,4110,9636,4528,9636,4287,9548,3957,9460,3661,9372,4361,9284,4351,9196,4321,9108,2823,9020,3927,8932,3876,8844,4919,8756,4793,8668,2778xe" filled="true" fillcolor="#ed1b2d" stroked="false">
              <v:path arrowok="t"/>
              <v:fill type="solid"/>
            </v:shape>
            <v:shape style="position:absolute;left:6291;top:3601;width:3345;height:1285" coordorigin="6292,3601" coordsize="3345,1285" path="m6380,4401l6292,4743,6292,4886,6380,4471,6420,4471,6412,4407,6380,4401xm6420,4471l6380,4471,6421,4483,6420,4471xm8904,4437l8897,4507,8932,4653,8962,4550,8932,4550,8904,4437xm9108,3601l9020,4277,8932,4550,8962,4550,9020,4350,9108,3696,9146,3696,9144,3663,9108,3601xm9146,3696l9108,3696,9150,3765,9146,3696xm6436,4411l6445,4490,6468,4497,6556,4585,6564,4581,6581,4441,6556,4441,6468,4417,6436,4411xm6581,4440l6556,4441,6581,4441,6581,4440xm7994,4378l7964,4382,7938,4428,7914,4568,7964,4446,8014,4446,7994,4378xm8014,4446l7964,4446,8021,4466,8014,4446xm6712,4288l6644,4439,6607,4440,6594,4568,6644,4545,6732,4364,6738,4348,6732,4348,6712,4288xm6741,4341l6732,4348,6738,4348,6741,4341xm9536,4081l9460,4206,9404,4322,9378,4523,9460,4297,9545,4104,9536,4081xm7260,4187l7244,4193,7260,4234,7348,4334,7391,4414,7436,4454,7441,4443,7444,4416,7436,4416,7348,4236,7260,4187xm7447,4385l7436,4416,7444,4416,7447,4385xm8717,3907l8722,4018,8756,4101,8844,4284,8884,4450,8890,4377,8844,4190,8756,3998,8717,3907xm8217,4098l8140,4145,8111,4220,8076,4424,8140,4283,8228,4172,8245,4105,8228,4105,8217,4098xm8316,3666l8233,4066,8228,4105,8245,4105,8316,3823,8354,3823,8340,3692,8316,3666xm8354,3823l8316,3823,8356,3847,8354,3823xm7630,4027l7644,4164,7700,4216,7780,4423,7788,4394,7809,4394,7788,4348,7700,4099,7630,4027xm7809,4394l7788,4394,7817,4412,7809,4394xm7585,4060l7524,4177,7475,4308,7466,4394,7524,4278,7612,4135,7585,4060xm8057,4356l8052,4370,8045,4371,8052,4393,8057,4356xm7084,4324l7063,4358,7084,4367,7148,4332,7084,4324xm9159,3687l9165,3788,9196,3839,9284,4016,9342,4358,9367,4360,9284,3904,9196,3750,9159,3687xm6858,4088l6905,4203,6908,4204,6996,4331,7007,4336,7034,4224,6996,4221,6908,4177,6858,4088xm8370,3723l8384,3863,8404,3875,8492,3940,8573,4300,8580,4309,8585,4222,8580,4222,8492,3911,8404,3759,8370,3723xm8587,4188l8580,4222,8585,4222,8587,4188xm8668,3790l8607,4089,8598,4237,8668,3886,8707,3886,8707,3881,8668,3790xm8707,3886l8668,3886,8712,3993,8707,3886xm9636,4015l9572,4048,9586,4100,9636,4102,9636,4015xe" filled="true" fillcolor="#99a6d4" stroked="false">
              <v:path arrowok="t"/>
              <v:fill type="solid"/>
            </v:shape>
            <v:shape style="position:absolute;left:6412;top:3662;width:3175;height:998" coordorigin="6412,3663" coordsize="3175,998" path="m7788,4394l7780,4423,7788,4442,7876,4660,7914,4568,7919,4540,7876,4540,7817,4412,7788,4394xm7938,4428l7876,4540,7919,4540,7938,4428xm6607,4440l6581,4440,6564,4581,6594,4568,6607,4440xm9342,4358l9372,4538,9378,4523,9395,4389,9372,4389,9367,4360,9342,4358xm9404,4322l9372,4389,9395,4389,9404,4322xm8890,4377l8884,4450,8897,4507,8904,4437,8890,4377xm6412,4407l6421,4483,6445,4490,6436,4411,6412,4407xm8045,4371l7994,4378,8021,4466,8052,4478,8076,4424,8081,4393,8052,4393,8045,4371xm8111,4220l8057,4356,8052,4393,8081,4393,8111,4220xm7475,4308l7447,4385,7441,4443,7466,4394,7475,4308xm7326,4309l7260,4309,7348,4377,7391,4414,7348,4334,7326,4309xm7034,4224l7007,4336,7063,4358,7084,4324,7164,4324,7172,4320,7260,4309,7326,4309,7260,4234,7258,4229,7084,4229,7034,4224xm7164,4324l7084,4324,7148,4332,7164,4324xm7244,4193l7172,4221,7084,4229,7258,4229,7244,4193xm6820,4022l6732,4244,6712,4288,6732,4348,6741,4341,6820,4144,6881,4144,6858,4088,6820,4022xm6881,4144l6820,4144,6905,4203,6881,4144xm8573,4300l8580,4330,8584,4309,8580,4309,8573,4300xm8607,4089l8587,4188,8580,4309,8584,4309,8598,4237,8607,4089xm7641,4135l7612,4135,7644,4164,7641,4135xm7612,4008l7585,4060,7612,4135,7612,4135,7641,4135,7630,4027,7612,4008xm8233,4066l8228,4091,8217,4098,8228,4105,8233,4066xm9572,4048l9548,4061,9536,4081,9545,4104,9548,4098,9586,4098,9572,4048xm9586,4098l9548,4098,9586,4100,9586,4098xm8707,3881l8712,3993,8722,4018,8717,3907,8707,3881xm8340,3692l8356,3847,8384,3863,8370,3723,8340,3692xm9144,3663l9150,3765,9165,3788,9159,3687,9144,3663xe" filled="true" fillcolor="#a37e9b" stroked="false">
              <v:path arrowok="t"/>
              <v:fill type="solid"/>
            </v:shape>
            <v:shape style="position:absolute;left:6122;top:2777;width:3686;height:2430" coordorigin="6123,2777" coordsize="3686,2430" path="m6236,4798l6123,4798,6123,4808,6236,4808,6236,4798xm6236,4394l6123,4394,6123,4404,6236,4404,6236,4394xm6236,3990l6123,3990,6123,4000,6236,4000,6236,3990xm6236,3586l6123,3586,6123,3596,6236,3596,6236,3586xm6236,3181l6123,3181,6123,3191,6236,3191,6236,3181xm6236,2777l6123,2777,6123,2787,6236,2787,6236,2777xm6297,5093l6287,5093,6287,5206,6297,5206,6297,5093xm7336,4093l7316,4093,7316,3305,7306,3305,7306,4093,7286,4093,7292,4109,7296,4121,7301,4133,7304,4146,7307,4158,7309,4169,7311,4177,7312,4169,7315,4158,7317,4146,7321,4133,7325,4122,7336,4093xm7353,5093l7343,5093,7343,5206,7353,5206,7353,5093xm8409,5093l8399,5093,8399,5206,8409,5206,8409,5093xm9465,5093l9455,5093,9455,5206,9465,5206,9465,5093xm9638,4798l6291,4798,6291,4808,9638,4808,9638,4798xm9808,4798l9695,4798,9695,4808,9808,4808,9808,4798xm9808,4394l9695,4394,9695,4404,9808,4404,9808,4394xm9808,3990l9695,3990,9695,4000,9808,4000,9808,3990xm9808,3586l9695,3586,9695,3596,9808,3596,9808,3586xm9808,3181l9695,3181,9695,3191,9808,3191,9808,3181xm9808,2777l9695,2777,9695,2787,9808,2787,9808,2777xe" filled="true" fillcolor="#231f20" stroked="false">
              <v:path arrowok="t"/>
              <v:fill type="solid"/>
            </v:shape>
            <v:line style="position:absolute" from="6123,14803" to="11112,14803" stroked="true" strokeweight=".6pt" strokecolor="#a70740">
              <v:stroke dashstyle="solid"/>
            </v:line>
            <w10:wrap type="none"/>
          </v:group>
        </w:pict>
      </w:r>
      <w:r>
        <w:rPr>
          <w:color w:val="231F20"/>
        </w:rPr>
        <w:t>issues around such measures.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268" w:lineRule="auto"/>
        <w:ind w:left="153"/>
      </w:pP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CPI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its</w:t>
      </w:r>
      <w:r>
        <w:rPr>
          <w:color w:val="231F20"/>
          <w:spacing w:val="-42"/>
        </w:rPr>
        <w:t> </w:t>
      </w:r>
      <w:r>
        <w:rPr>
          <w:color w:val="231F20"/>
        </w:rPr>
        <w:t>components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not</w:t>
      </w:r>
      <w:r>
        <w:rPr>
          <w:color w:val="231F20"/>
          <w:spacing w:val="-42"/>
        </w:rPr>
        <w:t> </w:t>
      </w:r>
      <w:r>
        <w:rPr>
          <w:color w:val="231F20"/>
        </w:rPr>
        <w:t>seasonally</w:t>
      </w:r>
      <w:r>
        <w:rPr>
          <w:color w:val="231F20"/>
          <w:spacing w:val="-42"/>
        </w:rPr>
        <w:t> </w:t>
      </w:r>
      <w:r>
        <w:rPr>
          <w:color w:val="231F20"/>
        </w:rPr>
        <w:t>adjusted. </w:t>
      </w:r>
      <w:r>
        <w:rPr>
          <w:color w:val="231F20"/>
          <w:w w:val="95"/>
        </w:rPr>
        <w:t>Comparisons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twelve-month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largely unaffected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repeated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points </w:t>
      </w:r>
      <w:r>
        <w:rPr>
          <w:color w:val="231F20"/>
          <w:w w:val="90"/>
        </w:rPr>
        <w:t>each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January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sales.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shorter-term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 </w:t>
      </w:r>
      <w:r>
        <w:rPr>
          <w:color w:val="231F20"/>
          <w:w w:val="95"/>
        </w:rPr>
        <w:t>movements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seasonal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 assessment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trends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requires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judgements about the size of seasonal pricing patterns. That seasonal </w:t>
      </w:r>
      <w:r>
        <w:rPr>
          <w:color w:val="231F20"/>
        </w:rPr>
        <w:t>adjustment</w:t>
      </w:r>
      <w:r>
        <w:rPr>
          <w:color w:val="231F20"/>
          <w:spacing w:val="-38"/>
        </w:rPr>
        <w:t> </w:t>
      </w:r>
      <w:r>
        <w:rPr>
          <w:color w:val="231F20"/>
        </w:rPr>
        <w:t>can</w:t>
      </w:r>
      <w:r>
        <w:rPr>
          <w:color w:val="231F20"/>
          <w:spacing w:val="-37"/>
        </w:rPr>
        <w:t> </w:t>
      </w:r>
      <w:r>
        <w:rPr>
          <w:color w:val="231F20"/>
        </w:rPr>
        <w:t>be</w:t>
      </w:r>
      <w:r>
        <w:rPr>
          <w:color w:val="231F20"/>
          <w:spacing w:val="-38"/>
        </w:rPr>
        <w:t> </w:t>
      </w:r>
      <w:r>
        <w:rPr>
          <w:color w:val="231F20"/>
        </w:rPr>
        <w:t>approached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different</w:t>
      </w:r>
      <w:r>
        <w:rPr>
          <w:color w:val="231F20"/>
          <w:spacing w:val="-39"/>
        </w:rPr>
        <w:t> </w:t>
      </w:r>
      <w:r>
        <w:rPr>
          <w:color w:val="231F20"/>
        </w:rPr>
        <w:t>ways.</w:t>
      </w:r>
      <w:r>
        <w:rPr>
          <w:color w:val="231F20"/>
          <w:spacing w:val="-13"/>
        </w:rPr>
        <w:t> </w:t>
      </w:r>
      <w:r>
        <w:rPr>
          <w:color w:val="231F20"/>
        </w:rPr>
        <w:t>For</w:t>
      </w:r>
    </w:p>
    <w:p>
      <w:pPr>
        <w:pStyle w:val="BodyText"/>
        <w:spacing w:line="268" w:lineRule="auto"/>
        <w:ind w:left="153" w:right="42"/>
      </w:pPr>
      <w:r>
        <w:rPr>
          <w:color w:val="231F20"/>
          <w:w w:val="95"/>
        </w:rPr>
        <w:t>example,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subcomponents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basket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adjusted 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seasonal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patterns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weighting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components </w:t>
      </w:r>
      <w:r>
        <w:rPr>
          <w:color w:val="231F20"/>
        </w:rPr>
        <w:t>together;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ONS</w:t>
      </w:r>
      <w:r>
        <w:rPr>
          <w:color w:val="231F20"/>
          <w:spacing w:val="-44"/>
        </w:rPr>
        <w:t> </w:t>
      </w:r>
      <w:r>
        <w:rPr>
          <w:color w:val="231F20"/>
        </w:rPr>
        <w:t>uses</w:t>
      </w:r>
      <w:r>
        <w:rPr>
          <w:color w:val="231F20"/>
          <w:spacing w:val="-45"/>
        </w:rPr>
        <w:t> </w:t>
      </w:r>
      <w:r>
        <w:rPr>
          <w:color w:val="231F20"/>
        </w:rPr>
        <w:t>this</w:t>
      </w:r>
      <w:r>
        <w:rPr>
          <w:color w:val="231F20"/>
          <w:spacing w:val="-44"/>
        </w:rPr>
        <w:t> </w:t>
      </w:r>
      <w:r>
        <w:rPr>
          <w:color w:val="231F20"/>
        </w:rPr>
        <w:t>method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seasonally</w:t>
      </w:r>
      <w:r>
        <w:rPr>
          <w:color w:val="231F20"/>
          <w:spacing w:val="-44"/>
        </w:rPr>
        <w:t> </w:t>
      </w:r>
      <w:r>
        <w:rPr>
          <w:color w:val="231F20"/>
        </w:rPr>
        <w:t>adjust </w:t>
      </w:r>
      <w:r>
        <w:rPr>
          <w:color w:val="231F20"/>
          <w:w w:val="90"/>
        </w:rPr>
        <w:t>RPIY.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2"/>
          <w:w w:val="90"/>
          <w:position w:val="4"/>
          <w:sz w:val="14"/>
        </w:rPr>
        <w:t> </w:t>
      </w:r>
      <w:r>
        <w:rPr>
          <w:color w:val="231F20"/>
          <w:w w:val="90"/>
        </w:rPr>
        <w:t>Alternatively,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headline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index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itself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directly </w:t>
      </w:r>
      <w:r>
        <w:rPr>
          <w:color w:val="231F20"/>
        </w:rPr>
        <w:t>adjusted.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It is difficult, however, to control accurately for seasonal </w:t>
      </w:r>
      <w:r>
        <w:rPr>
          <w:color w:val="231F20"/>
          <w:w w:val="90"/>
        </w:rPr>
        <w:t>patterns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components.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seasonal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patterns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changing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holiday dates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sales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collection </w:t>
      </w:r>
      <w:r>
        <w:rPr>
          <w:color w:val="231F20"/>
        </w:rPr>
        <w:t>methods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3"/>
        </w:rPr>
        <w:t> </w:t>
      </w:r>
      <w:r>
        <w:rPr>
          <w:color w:val="231F20"/>
        </w:rPr>
        <w:t>components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CPI</w:t>
      </w:r>
      <w:r>
        <w:rPr>
          <w:color w:val="231F20"/>
          <w:spacing w:val="-34"/>
        </w:rPr>
        <w:t> </w:t>
      </w:r>
      <w:r>
        <w:rPr>
          <w:color w:val="231F20"/>
        </w:rPr>
        <w:t>basket</w:t>
      </w:r>
      <w:r>
        <w:rPr>
          <w:color w:val="231F20"/>
          <w:spacing w:val="-33"/>
        </w:rPr>
        <w:t> </w:t>
      </w:r>
      <w:r>
        <w:rPr>
          <w:color w:val="231F20"/>
        </w:rPr>
        <w:t>can</w:t>
      </w:r>
      <w:r>
        <w:rPr>
          <w:color w:val="231F20"/>
          <w:spacing w:val="-34"/>
        </w:rPr>
        <w:t> </w:t>
      </w:r>
      <w:r>
        <w:rPr>
          <w:color w:val="231F20"/>
        </w:rPr>
        <w:t>alter</w:t>
      </w:r>
    </w:p>
    <w:p>
      <w:pPr>
        <w:pStyle w:val="BodyText"/>
        <w:spacing w:line="268" w:lineRule="auto"/>
        <w:ind w:left="153" w:right="230"/>
      </w:pPr>
      <w:r>
        <w:rPr>
          <w:color w:val="231F20"/>
          <w:w w:val="90"/>
        </w:rPr>
        <w:t>seasonal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patterns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time.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result,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monthly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seasonally </w:t>
      </w:r>
      <w:r>
        <w:rPr>
          <w:color w:val="231F20"/>
          <w:w w:val="95"/>
        </w:rPr>
        <w:t>adjusted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seasonal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variations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inject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volatility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such </w:t>
      </w:r>
      <w:r>
        <w:rPr>
          <w:color w:val="231F20"/>
        </w:rPr>
        <w:t>measures.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42"/>
      </w:pP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red</w:t>
      </w:r>
      <w:r>
        <w:rPr>
          <w:color w:val="231F20"/>
          <w:spacing w:val="-40"/>
        </w:rPr>
        <w:t> </w:t>
      </w:r>
      <w:r>
        <w:rPr>
          <w:color w:val="231F20"/>
        </w:rPr>
        <w:t>swathe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Chart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presents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range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annualised </w:t>
      </w:r>
      <w:r>
        <w:rPr>
          <w:color w:val="231F20"/>
          <w:w w:val="95"/>
        </w:rPr>
        <w:t>monthly CPI inflation rates, excluding Bank staff’s central </w:t>
      </w:r>
      <w:r>
        <w:rPr>
          <w:color w:val="231F20"/>
        </w:rPr>
        <w:t>estimate for the impact of </w:t>
      </w:r>
      <w:r>
        <w:rPr>
          <w:color w:val="231F20"/>
          <w:spacing w:val="-7"/>
        </w:rPr>
        <w:t>VAT </w:t>
      </w:r>
      <w:r>
        <w:rPr>
          <w:color w:val="231F20"/>
        </w:rPr>
        <w:t>and changes in duties, </w:t>
      </w:r>
      <w:r>
        <w:rPr>
          <w:color w:val="231F20"/>
          <w:w w:val="90"/>
        </w:rPr>
        <w:t>generated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seasonally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adjusting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headline,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divisional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or </w:t>
      </w:r>
      <w:r>
        <w:rPr>
          <w:color w:val="231F20"/>
        </w:rPr>
        <w:t>main</w:t>
      </w:r>
      <w:r>
        <w:rPr>
          <w:color w:val="231F20"/>
          <w:spacing w:val="-40"/>
        </w:rPr>
        <w:t> </w:t>
      </w:r>
      <w:r>
        <w:rPr>
          <w:color w:val="231F20"/>
        </w:rPr>
        <w:t>grouping</w:t>
      </w:r>
      <w:r>
        <w:rPr>
          <w:color w:val="231F20"/>
          <w:spacing w:val="-40"/>
        </w:rPr>
        <w:t> </w:t>
      </w:r>
      <w:r>
        <w:rPr>
          <w:color w:val="231F20"/>
        </w:rPr>
        <w:t>levels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CPI</w:t>
      </w:r>
      <w:r>
        <w:rPr>
          <w:color w:val="231F20"/>
          <w:spacing w:val="-40"/>
        </w:rPr>
        <w:t> </w:t>
      </w:r>
      <w:r>
        <w:rPr>
          <w:color w:val="231F20"/>
        </w:rPr>
        <w:t>basket.</w:t>
      </w:r>
      <w:r>
        <w:rPr>
          <w:color w:val="231F20"/>
          <w:spacing w:val="-24"/>
        </w:rPr>
        <w:t> </w:t>
      </w:r>
      <w:r>
        <w:rPr>
          <w:color w:val="231F20"/>
        </w:rPr>
        <w:t>These</w:t>
      </w:r>
      <w:r>
        <w:rPr>
          <w:color w:val="231F20"/>
          <w:spacing w:val="-40"/>
        </w:rPr>
        <w:t> </w:t>
      </w:r>
      <w:r>
        <w:rPr>
          <w:color w:val="231F20"/>
        </w:rPr>
        <w:t>measures </w:t>
      </w:r>
      <w:r>
        <w:rPr>
          <w:color w:val="231F20"/>
          <w:w w:val="95"/>
        </w:rPr>
        <w:t>indicate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declined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March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rates</w:t>
      </w:r>
      <w:r>
        <w:rPr>
          <w:color w:val="231F20"/>
          <w:spacing w:val="-37"/>
        </w:rPr>
        <w:t> </w:t>
      </w:r>
      <w:r>
        <w:rPr>
          <w:color w:val="231F20"/>
        </w:rPr>
        <w:t>broadly</w:t>
      </w:r>
      <w:r>
        <w:rPr>
          <w:color w:val="231F20"/>
          <w:spacing w:val="-36"/>
        </w:rPr>
        <w:t> </w:t>
      </w:r>
      <w:r>
        <w:rPr>
          <w:color w:val="231F20"/>
        </w:rPr>
        <w:t>consistent</w:t>
      </w:r>
      <w:r>
        <w:rPr>
          <w:color w:val="231F20"/>
          <w:spacing w:val="-38"/>
        </w:rPr>
        <w:t> </w:t>
      </w:r>
      <w:r>
        <w:rPr>
          <w:color w:val="231F20"/>
        </w:rPr>
        <w:t>with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/>
      </w:pPr>
      <w:r>
        <w:rPr>
          <w:color w:val="231F20"/>
        </w:rPr>
        <w:t>2% target. But these measures are volatile. Indeed, </w:t>
      </w:r>
      <w:r>
        <w:rPr>
          <w:color w:val="231F20"/>
          <w:w w:val="95"/>
        </w:rPr>
        <w:t>smoothing through month-to-month volatility — the lilac swathe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annualised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short-term </w:t>
      </w:r>
      <w:r>
        <w:rPr>
          <w:color w:val="231F20"/>
          <w:w w:val="90"/>
        </w:rPr>
        <w:t>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A).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three-month</w:t>
      </w:r>
    </w:p>
    <w:p>
      <w:pPr>
        <w:tabs>
          <w:tab w:pos="1850" w:val="left" w:leader="none"/>
          <w:tab w:pos="2952" w:val="left" w:leader="none"/>
          <w:tab w:pos="3542" w:val="left" w:leader="none"/>
        </w:tabs>
        <w:spacing w:before="1"/>
        <w:ind w:left="75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2009</w:t>
        <w:tab/>
        <w:t>10</w:t>
        <w:tab/>
        <w:t>11</w:t>
        <w:tab/>
        <w:t>12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4" w:lineRule="auto" w:before="1" w:after="0"/>
        <w:ind w:left="323" w:right="94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swathe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contains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upon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different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levels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aggregation. These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are: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divisions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39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groups.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exclude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duties.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X-12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ARIMA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adjust </w:t>
      </w:r>
      <w:r>
        <w:rPr>
          <w:color w:val="231F20"/>
          <w:sz w:val="11"/>
        </w:rPr>
        <w:t>these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headline,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division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group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indices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1996.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Division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group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indices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</w:p>
    <w:p>
      <w:pPr>
        <w:spacing w:line="244" w:lineRule="auto" w:before="0"/>
        <w:ind w:left="323" w:right="1016" w:firstLine="0"/>
        <w:jc w:val="left"/>
        <w:rPr>
          <w:sz w:val="11"/>
        </w:rPr>
      </w:pPr>
      <w:r>
        <w:rPr>
          <w:color w:val="231F20"/>
          <w:w w:val="95"/>
          <w:sz w:val="11"/>
        </w:rPr>
        <w:t>re-weighted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basket.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addition, alternative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obtained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divisional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group </w:t>
      </w:r>
      <w:r>
        <w:rPr>
          <w:color w:val="231F20"/>
          <w:sz w:val="11"/>
        </w:rPr>
        <w:t>indices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found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display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seasonal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variation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before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re-weighting.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268" w:lineRule="auto"/>
        <w:ind w:left="153" w:right="572"/>
      </w:pPr>
      <w:r>
        <w:rPr>
          <w:color w:val="231F20"/>
        </w:rPr>
        <w:t>average</w:t>
      </w:r>
      <w:r>
        <w:rPr>
          <w:color w:val="231F20"/>
          <w:spacing w:val="-40"/>
        </w:rPr>
        <w:t> </w:t>
      </w:r>
      <w:r>
        <w:rPr>
          <w:color w:val="231F20"/>
        </w:rPr>
        <w:t>rates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March</w:t>
      </w:r>
      <w:r>
        <w:rPr>
          <w:color w:val="231F20"/>
          <w:spacing w:val="-40"/>
        </w:rPr>
        <w:t> </w:t>
      </w:r>
      <w:r>
        <w:rPr>
          <w:color w:val="231F20"/>
        </w:rPr>
        <w:t>2012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December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across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subcomponents.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68" w:lineRule="auto"/>
        <w:ind w:left="153" w:right="217"/>
      </w:pPr>
      <w:r>
        <w:rPr>
          <w:color w:val="231F20"/>
          <w:w w:val="90"/>
        </w:rPr>
        <w:t>Even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seasonal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accurately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captures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repeated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price </w:t>
      </w:r>
      <w:r>
        <w:rPr>
          <w:color w:val="231F20"/>
          <w:w w:val="95"/>
        </w:rPr>
        <w:t>movements, short-term measures of inflation are likely to remain difficult to interpret. Indeed, even the smoothed </w:t>
      </w:r>
      <w:r>
        <w:rPr>
          <w:color w:val="231F20"/>
          <w:w w:val="90"/>
        </w:rPr>
        <w:t>measures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volatile,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perhaps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some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components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basket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infrequently. Moreover,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buffeted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external price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pressures.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503"/>
      </w:pPr>
      <w:r>
        <w:rPr>
          <w:color w:val="231F20"/>
          <w:w w:val="90"/>
        </w:rPr>
        <w:t>Overall,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shorter-term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provide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 additional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gauge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inflationary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within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economy.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March</w:t>
      </w:r>
      <w:r>
        <w:rPr>
          <w:color w:val="231F20"/>
          <w:spacing w:val="-46"/>
        </w:rPr>
        <w:t> </w:t>
      </w:r>
      <w:r>
        <w:rPr>
          <w:color w:val="231F20"/>
        </w:rPr>
        <w:t>2012,</w:t>
      </w:r>
      <w:r>
        <w:rPr>
          <w:color w:val="231F20"/>
          <w:spacing w:val="-45"/>
        </w:rPr>
        <w:t> </w:t>
      </w:r>
      <w:r>
        <w:rPr>
          <w:color w:val="231F20"/>
        </w:rPr>
        <w:t>such</w:t>
      </w:r>
      <w:r>
        <w:rPr>
          <w:color w:val="231F20"/>
          <w:spacing w:val="-46"/>
        </w:rPr>
        <w:t> </w:t>
      </w:r>
      <w:r>
        <w:rPr>
          <w:color w:val="231F20"/>
        </w:rPr>
        <w:t>measures</w:t>
      </w:r>
      <w:r>
        <w:rPr>
          <w:color w:val="231F20"/>
          <w:spacing w:val="-45"/>
        </w:rPr>
        <w:t> </w:t>
      </w:r>
      <w:r>
        <w:rPr>
          <w:color w:val="231F20"/>
        </w:rPr>
        <w:t>pointed</w:t>
      </w:r>
      <w:r>
        <w:rPr>
          <w:color w:val="231F20"/>
          <w:spacing w:val="-47"/>
        </w:rPr>
        <w:t> </w:t>
      </w:r>
      <w:r>
        <w:rPr>
          <w:color w:val="231F20"/>
        </w:rPr>
        <w:t>to near-term</w:t>
      </w:r>
      <w:r>
        <w:rPr>
          <w:color w:val="231F20"/>
          <w:spacing w:val="-29"/>
        </w:rPr>
        <w:t> </w:t>
      </w:r>
      <w:r>
        <w:rPr>
          <w:color w:val="231F20"/>
        </w:rPr>
        <w:t>inflation</w:t>
      </w:r>
      <w:r>
        <w:rPr>
          <w:color w:val="231F20"/>
          <w:spacing w:val="-28"/>
        </w:rPr>
        <w:t> </w:t>
      </w:r>
      <w:r>
        <w:rPr>
          <w:color w:val="231F20"/>
        </w:rPr>
        <w:t>at</w:t>
      </w:r>
      <w:r>
        <w:rPr>
          <w:color w:val="231F20"/>
          <w:spacing w:val="-32"/>
        </w:rPr>
        <w:t> </w:t>
      </w:r>
      <w:r>
        <w:rPr>
          <w:color w:val="231F20"/>
        </w:rPr>
        <w:t>or</w:t>
      </w:r>
      <w:r>
        <w:rPr>
          <w:color w:val="231F20"/>
          <w:spacing w:val="-28"/>
        </w:rPr>
        <w:t> </w:t>
      </w:r>
      <w:r>
        <w:rPr>
          <w:color w:val="231F20"/>
        </w:rPr>
        <w:t>above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2%</w:t>
      </w:r>
      <w:r>
        <w:rPr>
          <w:color w:val="231F20"/>
          <w:spacing w:val="-31"/>
        </w:rPr>
        <w:t> </w:t>
      </w:r>
      <w:r>
        <w:rPr>
          <w:color w:val="231F20"/>
        </w:rPr>
        <w:t>target.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31"/>
        </w:rPr>
      </w:pPr>
    </w:p>
    <w:p>
      <w:pPr>
        <w:pStyle w:val="ListParagraph"/>
        <w:numPr>
          <w:ilvl w:val="1"/>
          <w:numId w:val="39"/>
        </w:numPr>
        <w:tabs>
          <w:tab w:pos="367" w:val="left" w:leader="none"/>
        </w:tabs>
        <w:spacing w:line="235" w:lineRule="auto" w:before="0" w:after="0"/>
        <w:ind w:left="366" w:right="533" w:hanging="213"/>
        <w:jc w:val="left"/>
        <w:rPr>
          <w:sz w:val="14"/>
        </w:rPr>
      </w:pPr>
      <w:r>
        <w:rPr>
          <w:color w:val="231F20"/>
          <w:w w:val="95"/>
          <w:sz w:val="14"/>
        </w:rPr>
        <w:t>More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detail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ONS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estimate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seasonally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adjusted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RPIY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can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found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in ‘The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seasonal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adjustment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RPIY’,</w:t>
      </w:r>
      <w:r>
        <w:rPr>
          <w:color w:val="231F20"/>
          <w:spacing w:val="-22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Economic</w:t>
      </w:r>
      <w:r>
        <w:rPr>
          <w:i/>
          <w:color w:val="231F20"/>
          <w:spacing w:val="-3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Trends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No.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546,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May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1999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at </w:t>
      </w:r>
      <w:hyperlink r:id="rId82">
        <w:r>
          <w:rPr>
            <w:color w:val="231F20"/>
            <w:spacing w:val="-1"/>
            <w:w w:val="85"/>
            <w:sz w:val="14"/>
          </w:rPr>
          <w:t>http://ons.gov.uk/ons/rel/elmr/economic-trends--discontinued-/no--546--may-</w:t>
        </w:r>
      </w:hyperlink>
      <w:r>
        <w:rPr>
          <w:color w:val="231F20"/>
          <w:spacing w:val="-1"/>
          <w:w w:val="85"/>
          <w:sz w:val="14"/>
        </w:rPr>
        <w:t> </w:t>
      </w:r>
      <w:r>
        <w:rPr>
          <w:color w:val="231F20"/>
          <w:sz w:val="14"/>
        </w:rPr>
        <w:t>1999/the-seasonal-adjustment-of-rpiy.pdf.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80"/>
          <w:cols w:num="2" w:equalWidth="0">
            <w:col w:w="5164" w:space="165"/>
            <w:col w:w="5361"/>
          </w:cols>
        </w:sectPr>
      </w:pPr>
    </w:p>
    <w:p>
      <w:pPr>
        <w:spacing w:before="111"/>
        <w:ind w:left="153" w:right="0" w:firstLine="0"/>
        <w:jc w:val="left"/>
        <w:rPr>
          <w:sz w:val="18"/>
        </w:rPr>
      </w:pPr>
      <w:r>
        <w:rPr/>
        <w:pict>
          <v:group style="position:absolute;margin-left:39.685001pt;margin-top:22.478695pt;width:185.2pt;height:150.75pt;mso-position-horizontal-relative:page;mso-position-vertical-relative:paragraph;z-index:15844864" coordorigin="794,450" coordsize="3704,3015">
            <v:rect style="position:absolute;left:798;top:634;width:3676;height:2825" filled="false" stroked="true" strokeweight=".5pt" strokecolor="#231f20">
              <v:stroke dashstyle="solid"/>
            </v:rect>
            <v:line style="position:absolute" from="4365,1766" to="4479,1766" stroked="true" strokeweight=".5pt" strokecolor="#231f20">
              <v:stroke dashstyle="solid"/>
            </v:line>
            <v:line style="position:absolute" from="4365,2333" to="4479,2333" stroked="true" strokeweight=".5pt" strokecolor="#231f20">
              <v:stroke dashstyle="solid"/>
            </v:line>
            <v:line style="position:absolute" from="4365,2900" to="4479,2900" stroked="true" strokeweight=".5pt" strokecolor="#231f20">
              <v:stroke dashstyle="solid"/>
            </v:line>
            <v:line style="position:absolute" from="3804,3351" to="3804,3464" stroked="true" strokeweight=".5pt" strokecolor="#231f20">
              <v:stroke dashstyle="solid"/>
            </v:line>
            <v:line style="position:absolute" from="2381,3351" to="2381,3464" stroked="true" strokeweight=".5pt" strokecolor="#231f20">
              <v:stroke dashstyle="solid"/>
            </v:line>
            <v:line style="position:absolute" from="958,3351" to="958,3464" stroked="true" strokeweight=".5pt" strokecolor="#231f20">
              <v:stroke dashstyle="solid"/>
            </v:line>
            <v:shape style="position:absolute;left:947;top:627;width:3532;height:2835" type="#_x0000_t75" stroked="false">
              <v:imagedata r:id="rId83" o:title=""/>
            </v:shape>
            <v:line style="position:absolute" from="794,1202" to="907,1202" stroked="true" strokeweight=".5pt" strokecolor="#231f20">
              <v:stroke dashstyle="solid"/>
            </v:line>
            <v:line style="position:absolute" from="794,1766" to="907,1766" stroked="true" strokeweight=".5pt" strokecolor="#231f20">
              <v:stroke dashstyle="solid"/>
            </v:line>
            <v:line style="position:absolute" from="794,2333" to="907,2333" stroked="true" strokeweight=".5pt" strokecolor="#231f20">
              <v:stroke dashstyle="solid"/>
            </v:line>
            <v:line style="position:absolute" from="794,2900" to="907,2900" stroked="true" strokeweight=".5pt" strokecolor="#231f20">
              <v:stroke dashstyle="solid"/>
            </v:line>
            <v:shape style="position:absolute;left:3018;top:449;width:1479;height:747" type="#_x0000_t202" filled="false" stroked="false">
              <v:textbox inset="0,0,0,0">
                <w:txbxContent>
                  <w:p>
                    <w:pPr>
                      <w:spacing w:line="345" w:lineRule="auto" w:before="1"/>
                      <w:ind w:left="139" w:right="6" w:firstLine="368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Indices:</w:t>
                    </w:r>
                    <w:r>
                      <w:rPr>
                        <w:color w:val="231F20"/>
                        <w:spacing w:val="-1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2010</w:t>
                    </w:r>
                    <w:r>
                      <w:rPr>
                        <w:color w:val="231F20"/>
                        <w:spacing w:val="-2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=</w:t>
                    </w:r>
                    <w:r>
                      <w:rPr>
                        <w:color w:val="231F20"/>
                        <w:spacing w:val="-26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5"/>
                        <w:sz w:val="12"/>
                      </w:rPr>
                      <w:t>100 </w:t>
                    </w:r>
                    <w:r>
                      <w:rPr>
                        <w:color w:val="231F20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1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Report</w:t>
                    </w:r>
                  </w:p>
                  <w:p>
                    <w:pPr>
                      <w:spacing w:line="240" w:lineRule="auto" w:before="10"/>
                      <w:rPr>
                        <w:i/>
                        <w:sz w:val="1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Oil price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408;top:1309;width:950;height:308" type="#_x0000_t202" filled="false" stroked="false">
              <v:textbox inset="0,0,0,0">
                <w:txbxContent>
                  <w:p>
                    <w:pPr>
                      <w:spacing w:line="230" w:lineRule="auto" w:before="6"/>
                      <w:ind w:left="80" w:right="0" w:hanging="81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Agriculture and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livestock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503;top:2541;width:125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Industrial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metals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Energy prices" w:id="66"/>
      <w:bookmarkEnd w:id="66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4.3</w:t>
      </w:r>
      <w:r>
        <w:rPr>
          <w:color w:val="A70740"/>
          <w:spacing w:val="-10"/>
          <w:sz w:val="18"/>
        </w:rPr>
        <w:t> </w:t>
      </w:r>
      <w:r>
        <w:rPr>
          <w:color w:val="231F20"/>
          <w:sz w:val="18"/>
        </w:rPr>
        <w:t>US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dollar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oil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commodity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prices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30"/>
        </w:rPr>
      </w:pPr>
    </w:p>
    <w:p>
      <w:pPr>
        <w:tabs>
          <w:tab w:pos="2412" w:val="left" w:leader="none"/>
          <w:tab w:pos="3475" w:val="left" w:leader="none"/>
        </w:tabs>
        <w:spacing w:before="0"/>
        <w:ind w:left="889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</w:r>
    </w:p>
    <w:p>
      <w:pPr>
        <w:pStyle w:val="BodyText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S&amp;P indices and Thomson Reuters Datastream.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Brent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10–21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dollars.</w:t>
      </w: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S&amp;P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(US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dollar)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commodity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indices.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3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47936" from="39.685001pt,-4.655343pt" to="255.118001pt,-4.655343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4.4</w:t>
      </w:r>
      <w:r>
        <w:rPr>
          <w:color w:val="A70740"/>
          <w:spacing w:val="-17"/>
          <w:sz w:val="18"/>
        </w:rPr>
        <w:t> </w:t>
      </w:r>
      <w:r>
        <w:rPr>
          <w:color w:val="231F20"/>
          <w:sz w:val="18"/>
        </w:rPr>
        <w:t>Sterling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oil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wholesale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gas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prices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69" w:right="0" w:firstLine="0"/>
        <w:jc w:val="left"/>
        <w:rPr>
          <w:sz w:val="12"/>
        </w:rPr>
      </w:pPr>
      <w:r>
        <w:rPr>
          <w:color w:val="231F20"/>
          <w:sz w:val="12"/>
        </w:rPr>
        <w:t>175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159" w:right="0" w:firstLine="0"/>
        <w:jc w:val="left"/>
        <w:rPr>
          <w:sz w:val="12"/>
        </w:rPr>
      </w:pPr>
      <w:r>
        <w:rPr>
          <w:color w:val="231F20"/>
          <w:sz w:val="12"/>
        </w:rPr>
        <w:t>150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165" w:right="0" w:firstLine="0"/>
        <w:jc w:val="left"/>
        <w:rPr>
          <w:sz w:val="12"/>
        </w:rPr>
      </w:pPr>
      <w:r>
        <w:rPr>
          <w:color w:val="231F20"/>
          <w:sz w:val="12"/>
        </w:rPr>
        <w:t>125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218" w:right="0" w:firstLine="0"/>
        <w:jc w:val="left"/>
        <w:rPr>
          <w:sz w:val="12"/>
        </w:rPr>
      </w:pPr>
      <w:r>
        <w:rPr>
          <w:color w:val="231F20"/>
          <w:sz w:val="12"/>
        </w:rPr>
        <w:t>75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208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Heading5"/>
        <w:spacing w:before="3"/>
      </w:pPr>
      <w:r>
        <w:rPr/>
        <w:br w:type="column"/>
      </w:r>
      <w:r>
        <w:rPr>
          <w:color w:val="A70740"/>
        </w:rPr>
        <w:t>Energy prices</w:t>
      </w:r>
    </w:p>
    <w:p>
      <w:pPr>
        <w:pStyle w:val="BodyText"/>
        <w:spacing w:line="268" w:lineRule="auto" w:before="23"/>
        <w:ind w:left="153" w:right="217"/>
      </w:pPr>
      <w:r>
        <w:rPr>
          <w:color w:val="231F20"/>
          <w:w w:val="95"/>
        </w:rPr>
        <w:t>Oil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weeks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4.3).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initial </w:t>
      </w:r>
      <w:r>
        <w:rPr>
          <w:color w:val="231F20"/>
          <w:w w:val="90"/>
        </w:rPr>
        <w:t>increase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developments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positive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 other commodity prices were largely unchanged over that period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4.3).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disruptions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actual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South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Sudan.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 were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supplies,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political</w:t>
      </w:r>
      <w:r>
        <w:rPr>
          <w:color w:val="231F20"/>
          <w:spacing w:val="-44"/>
        </w:rPr>
        <w:t> </w:t>
      </w:r>
      <w:r>
        <w:rPr>
          <w:color w:val="231F20"/>
        </w:rPr>
        <w:t>tensions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Middle</w:t>
      </w:r>
      <w:r>
        <w:rPr>
          <w:color w:val="231F20"/>
          <w:spacing w:val="-42"/>
        </w:rPr>
        <w:t> </w:t>
      </w:r>
      <w:r>
        <w:rPr>
          <w:color w:val="231F20"/>
        </w:rPr>
        <w:t>East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particularly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EU </w:t>
      </w:r>
      <w:r>
        <w:rPr>
          <w:color w:val="231F20"/>
          <w:w w:val="90"/>
        </w:rPr>
        <w:t>embargo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Iranian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exports,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overall market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capacity.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fallback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weeks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likely to have reflected weaker global demand prospects together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17"/>
      </w:pPr>
      <w:r>
        <w:rPr>
          <w:color w:val="231F20"/>
          <w:w w:val="90"/>
        </w:rPr>
        <w:t>Those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considerations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oil.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fifteen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running </w:t>
      </w:r>
      <w:r>
        <w:rPr>
          <w:color w:val="231F20"/>
        </w:rPr>
        <w:t>up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spot</w:t>
      </w:r>
      <w:r>
        <w:rPr>
          <w:color w:val="231F20"/>
          <w:spacing w:val="-45"/>
        </w:rPr>
        <w:t> </w:t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futures</w:t>
      </w:r>
      <w:r>
        <w:rPr>
          <w:color w:val="231F20"/>
          <w:spacing w:val="-45"/>
        </w:rPr>
        <w:t> </w:t>
      </w:r>
      <w:r>
        <w:rPr>
          <w:color w:val="231F20"/>
        </w:rPr>
        <w:t>curve,</w:t>
      </w:r>
      <w:r>
        <w:rPr>
          <w:color w:val="231F20"/>
          <w:spacing w:val="-45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sterling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terms,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80"/>
          <w:cols w:num="3" w:equalWidth="0">
            <w:col w:w="3671" w:space="55"/>
            <w:col w:w="376" w:space="1227"/>
            <w:col w:w="5361"/>
          </w:cols>
        </w:sectPr>
      </w:pPr>
    </w:p>
    <w:p>
      <w:pPr>
        <w:spacing w:before="46"/>
        <w:ind w:left="159" w:right="0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153" w:right="0" w:firstLine="0"/>
        <w:jc w:val="left"/>
        <w:rPr>
          <w:sz w:val="12"/>
        </w:rPr>
      </w:pPr>
      <w:bookmarkStart w:name="Non-energy import prices" w:id="67"/>
      <w:bookmarkEnd w:id="67"/>
      <w:r>
        <w:rPr/>
      </w: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2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205" w:right="0" w:firstLine="0"/>
        <w:jc w:val="lef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2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20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line="85" w:lineRule="exact" w:before="0"/>
        <w:ind w:left="-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Pence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therm</w:t>
      </w:r>
    </w:p>
    <w:p>
      <w:pPr>
        <w:spacing w:line="66" w:lineRule="exact" w:before="0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£ per barrel</w:t>
      </w:r>
    </w:p>
    <w:p>
      <w:pPr>
        <w:spacing w:line="120" w:lineRule="exact" w:before="0"/>
        <w:ind w:left="764" w:right="0" w:firstLine="0"/>
        <w:jc w:val="left"/>
        <w:rPr>
          <w:sz w:val="12"/>
        </w:rPr>
      </w:pPr>
      <w:r>
        <w:rPr/>
        <w:pict>
          <v:group style="position:absolute;margin-left:51.549999pt;margin-top:3.024086pt;width:184.3pt;height:141.75pt;mso-position-horizontal-relative:page;mso-position-vertical-relative:paragraph;z-index:-21398528" coordorigin="1031,60" coordsize="3686,2835">
            <v:rect style="position:absolute;left:1036;top:65;width:3676;height:2825" filled="false" stroked="true" strokeweight=".5pt" strokecolor="#231f20">
              <v:stroke dashstyle="solid"/>
            </v:rect>
            <v:line style="position:absolute" from="1031,531" to="1144,531" stroked="true" strokeweight=".5pt" strokecolor="#231f20">
              <v:stroke dashstyle="solid"/>
            </v:line>
            <v:line style="position:absolute" from="1031,1004" to="1144,1004" stroked="true" strokeweight=".5pt" strokecolor="#231f20">
              <v:stroke dashstyle="solid"/>
            </v:line>
            <v:line style="position:absolute" from="1031,1477" to="1144,1477" stroked="true" strokeweight=".5pt" strokecolor="#231f20">
              <v:stroke dashstyle="solid"/>
            </v:line>
            <v:line style="position:absolute" from="1031,1951" to="1144,1951" stroked="true" strokeweight=".5pt" strokecolor="#231f20">
              <v:stroke dashstyle="solid"/>
            </v:line>
            <v:line style="position:absolute" from="1031,2424" to="1144,2424" stroked="true" strokeweight=".5pt" strokecolor="#231f20">
              <v:stroke dashstyle="solid"/>
            </v:line>
            <v:line style="position:absolute" from="4603,373" to="4716,373" stroked="true" strokeweight=".5pt" strokecolor="#231f20">
              <v:stroke dashstyle="solid"/>
            </v:line>
            <v:line style="position:absolute" from="4603,1004" to="4716,1004" stroked="true" strokeweight=".5pt" strokecolor="#231f20">
              <v:stroke dashstyle="solid"/>
            </v:line>
            <v:line style="position:absolute" from="4603,1320" to="4716,1320" stroked="true" strokeweight=".5pt" strokecolor="#231f20">
              <v:stroke dashstyle="solid"/>
            </v:line>
            <v:line style="position:absolute" from="4603,1635" to="4716,1635" stroked="true" strokeweight=".5pt" strokecolor="#231f20">
              <v:stroke dashstyle="solid"/>
            </v:line>
            <v:line style="position:absolute" from="4603,1951" to="4716,1951" stroked="true" strokeweight=".5pt" strokecolor="#231f20">
              <v:stroke dashstyle="solid"/>
            </v:line>
            <v:line style="position:absolute" from="4603,2266" to="4716,2266" stroked="true" strokeweight=".5pt" strokecolor="#231f20">
              <v:stroke dashstyle="solid"/>
            </v:line>
            <v:line style="position:absolute" from="4603,2581" to="4716,2581" stroked="true" strokeweight=".5pt" strokecolor="#231f20">
              <v:stroke dashstyle="solid"/>
            </v:line>
            <v:line style="position:absolute" from="4073,2782" to="4073,2895" stroked="true" strokeweight=".5pt" strokecolor="#231f20">
              <v:stroke dashstyle="solid"/>
            </v:line>
            <v:line style="position:absolute" from="3595,2782" to="3595,2895" stroked="true" strokeweight=".5pt" strokecolor="#231f20">
              <v:stroke dashstyle="solid"/>
            </v:line>
            <v:line style="position:absolute" from="3117,2782" to="3117,2895" stroked="true" strokeweight=".5pt" strokecolor="#231f20">
              <v:stroke dashstyle="solid"/>
            </v:line>
            <v:line style="position:absolute" from="2639,2782" to="2639,2895" stroked="true" strokeweight=".5pt" strokecolor="#231f20">
              <v:stroke dashstyle="solid"/>
            </v:line>
            <v:line style="position:absolute" from="2158,2782" to="2158,2895" stroked="true" strokeweight=".5pt" strokecolor="#231f20">
              <v:stroke dashstyle="solid"/>
            </v:line>
            <v:line style="position:absolute" from="1680,2782" to="1680,2895" stroked="true" strokeweight=".5pt" strokecolor="#231f20">
              <v:stroke dashstyle="solid"/>
            </v:line>
            <v:line style="position:absolute" from="1202,2782" to="1202,2895" stroked="true" strokeweight=".5pt" strokecolor="#231f20">
              <v:stroke dashstyle="solid"/>
            </v:line>
            <v:shape style="position:absolute;left:1193;top:350;width:3523;height:2245" type="#_x0000_t75" stroked="false">
              <v:imagedata r:id="rId84" o:title=""/>
            </v:shape>
            <v:shape style="position:absolute;left:1825;top:370;width:116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Oil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3368;top:2026;width:1193;height:584" type="#_x0000_t202" filled="false" stroked="false">
              <v:textbox inset="0,0,0,0">
                <w:txbxContent>
                  <w:p>
                    <w:pPr>
                      <w:spacing w:line="126" w:lineRule="exact" w:before="1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February </w:t>
                    </w:r>
                    <w:r>
                      <w:rPr>
                        <w:i/>
                        <w:color w:val="231F20"/>
                        <w:w w:val="85"/>
                        <w:sz w:val="12"/>
                      </w:rPr>
                      <w:t>Inflation Report</w:t>
                    </w:r>
                  </w:p>
                  <w:p>
                    <w:pPr>
                      <w:spacing w:line="152" w:lineRule="exact" w:before="9"/>
                      <w:ind w:left="0" w:right="90" w:firstLine="81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futures curves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May </w:t>
                    </w:r>
                    <w:r>
                      <w:rPr>
                        <w:i/>
                        <w:color w:val="231F20"/>
                        <w:w w:val="90"/>
                        <w:sz w:val="12"/>
                      </w:rPr>
                      <w:t>Inflation Report</w:t>
                    </w:r>
                  </w:p>
                  <w:p>
                    <w:pPr>
                      <w:spacing w:line="141" w:lineRule="exact" w:before="0"/>
                      <w:ind w:left="8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futures curves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365;top:2572;width:113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Gas (left-hand scale)</w:t>
                    </w:r>
                  </w:p>
                </w:txbxContent>
              </v:textbox>
              <w10:wrap type="none"/>
            </v:shape>
            <v:shape style="position:absolute;left:1547;top:2540;width:147;height:134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90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line="268" w:lineRule="auto"/>
        <w:ind w:left="153" w:right="175" w:hanging="1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4.4),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suggesting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price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oil</w:t>
      </w:r>
      <w:r>
        <w:rPr>
          <w:color w:val="231F20"/>
          <w:spacing w:val="-47"/>
        </w:rPr>
        <w:t> </w:t>
      </w:r>
      <w:r>
        <w:rPr>
          <w:color w:val="231F20"/>
        </w:rPr>
        <w:t>over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next</w:t>
      </w:r>
      <w:r>
        <w:rPr>
          <w:color w:val="231F20"/>
          <w:spacing w:val="-46"/>
        </w:rPr>
        <w:t> </w:t>
      </w:r>
      <w:r>
        <w:rPr>
          <w:color w:val="231F20"/>
        </w:rPr>
        <w:t>couple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years.</w:t>
      </w:r>
      <w:r>
        <w:rPr>
          <w:color w:val="231F20"/>
          <w:spacing w:val="-30"/>
        </w:rPr>
        <w:t> </w:t>
      </w:r>
      <w:r>
        <w:rPr>
          <w:color w:val="231F20"/>
        </w:rPr>
        <w:t>But</w:t>
      </w:r>
      <w:r>
        <w:rPr>
          <w:color w:val="231F20"/>
          <w:spacing w:val="-47"/>
        </w:rPr>
        <w:t> </w:t>
      </w:r>
      <w:r>
        <w:rPr>
          <w:color w:val="231F20"/>
        </w:rPr>
        <w:t>there</w:t>
      </w:r>
      <w:r>
        <w:rPr>
          <w:color w:val="231F20"/>
          <w:spacing w:val="-46"/>
        </w:rPr>
        <w:t> </w:t>
      </w:r>
      <w:r>
        <w:rPr>
          <w:color w:val="231F20"/>
        </w:rPr>
        <w:t>are </w:t>
      </w:r>
      <w:r>
        <w:rPr>
          <w:color w:val="231F20"/>
          <w:w w:val="90"/>
        </w:rPr>
        <w:t>risks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profile.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intensification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about </w:t>
      </w:r>
      <w:r>
        <w:rPr>
          <w:color w:val="231F20"/>
        </w:rPr>
        <w:t>future</w:t>
      </w:r>
      <w:r>
        <w:rPr>
          <w:color w:val="231F20"/>
          <w:spacing w:val="-45"/>
        </w:rPr>
        <w:t> </w:t>
      </w:r>
      <w:r>
        <w:rPr>
          <w:color w:val="231F20"/>
        </w:rPr>
        <w:t>oil</w:t>
      </w:r>
      <w:r>
        <w:rPr>
          <w:color w:val="231F20"/>
          <w:spacing w:val="-43"/>
        </w:rPr>
        <w:t> </w:t>
      </w:r>
      <w:r>
        <w:rPr>
          <w:color w:val="231F20"/>
        </w:rPr>
        <w:t>supply</w:t>
      </w:r>
      <w:r>
        <w:rPr>
          <w:color w:val="231F20"/>
          <w:spacing w:val="-44"/>
        </w:rPr>
        <w:t> </w:t>
      </w:r>
      <w:r>
        <w:rPr>
          <w:color w:val="231F20"/>
        </w:rPr>
        <w:t>could</w:t>
      </w:r>
      <w:r>
        <w:rPr>
          <w:color w:val="231F20"/>
          <w:spacing w:val="-43"/>
        </w:rPr>
        <w:t> </w:t>
      </w:r>
      <w:r>
        <w:rPr>
          <w:color w:val="231F20"/>
        </w:rPr>
        <w:t>raise</w:t>
      </w:r>
      <w:r>
        <w:rPr>
          <w:color w:val="231F20"/>
          <w:spacing w:val="-45"/>
        </w:rPr>
        <w:t> </w:t>
      </w:r>
      <w:r>
        <w:rPr>
          <w:color w:val="231F20"/>
        </w:rPr>
        <w:t>oil</w:t>
      </w:r>
      <w:r>
        <w:rPr>
          <w:color w:val="231F20"/>
          <w:spacing w:val="-43"/>
        </w:rPr>
        <w:t> </w:t>
      </w:r>
      <w:r>
        <w:rPr>
          <w:color w:val="231F20"/>
        </w:rPr>
        <w:t>prices.</w:t>
      </w:r>
      <w:r>
        <w:rPr>
          <w:color w:val="231F20"/>
          <w:spacing w:val="-25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they</w:t>
      </w:r>
      <w:r>
        <w:rPr>
          <w:color w:val="231F20"/>
          <w:spacing w:val="-43"/>
        </w:rPr>
        <w:t> </w:t>
      </w:r>
      <w:r>
        <w:rPr>
          <w:color w:val="231F20"/>
        </w:rPr>
        <w:t>could</w:t>
      </w:r>
      <w:r>
        <w:rPr>
          <w:color w:val="231F20"/>
          <w:spacing w:val="-45"/>
        </w:rPr>
        <w:t> </w:t>
      </w:r>
      <w:r>
        <w:rPr>
          <w:color w:val="231F20"/>
        </w:rPr>
        <w:t>fall </w:t>
      </w:r>
      <w:r>
        <w:rPr>
          <w:color w:val="231F20"/>
          <w:w w:val="90"/>
        </w:rPr>
        <w:t>further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weaken.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option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contracts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weight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participants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attach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recent</w:t>
      </w:r>
      <w:r>
        <w:rPr>
          <w:color w:val="231F20"/>
          <w:spacing w:val="-22"/>
        </w:rPr>
        <w:t> </w:t>
      </w:r>
      <w:r>
        <w:rPr>
          <w:color w:val="231F20"/>
        </w:rPr>
        <w:t>weeks</w:t>
      </w:r>
      <w:r>
        <w:rPr>
          <w:color w:val="231F20"/>
          <w:spacing w:val="-19"/>
        </w:rPr>
        <w:t> </w:t>
      </w:r>
      <w:r>
        <w:rPr>
          <w:color w:val="231F20"/>
        </w:rPr>
        <w:t>(Chart</w:t>
      </w:r>
      <w:r>
        <w:rPr>
          <w:color w:val="231F20"/>
          <w:spacing w:val="-21"/>
        </w:rPr>
        <w:t> </w:t>
      </w:r>
      <w:r>
        <w:rPr>
          <w:color w:val="231F20"/>
        </w:rPr>
        <w:t>4.5).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58"/>
      </w:pPr>
      <w:r>
        <w:rPr>
          <w:color w:val="231F20"/>
          <w:w w:val="95"/>
        </w:rPr>
        <w:t>Gas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 they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4.4).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eventually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4" w:equalWidth="0">
            <w:col w:w="336" w:space="40"/>
            <w:col w:w="818" w:space="2176"/>
            <w:col w:w="935" w:space="1025"/>
            <w:col w:w="5360"/>
          </w:cols>
        </w:sectPr>
      </w:pPr>
    </w:p>
    <w:p>
      <w:pPr>
        <w:tabs>
          <w:tab w:pos="4017" w:val="left" w:leader="none"/>
        </w:tabs>
        <w:spacing w:line="121" w:lineRule="exact" w:before="25"/>
        <w:ind w:left="87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  <w:tab/>
        <w:t>0</w:t>
      </w:r>
    </w:p>
    <w:p>
      <w:pPr>
        <w:tabs>
          <w:tab w:pos="1206" w:val="left" w:leader="none"/>
          <w:tab w:pos="1691" w:val="left" w:leader="none"/>
          <w:tab w:pos="2197" w:val="left" w:leader="none"/>
          <w:tab w:pos="2682" w:val="left" w:leader="none"/>
          <w:tab w:pos="3167" w:val="left" w:leader="none"/>
          <w:tab w:pos="3612" w:val="left" w:leader="none"/>
        </w:tabs>
        <w:spacing w:line="121" w:lineRule="exact" w:before="0"/>
        <w:ind w:left="661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 Bank of England, Bloomberg, Thomson Reuters Datastream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Brent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10–21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converted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sterling.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One-day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natural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gas.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4" w:lineRule="auto" w:before="2" w:after="0"/>
        <w:ind w:left="323" w:right="111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8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2012 (dotted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lines)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9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(dashed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lines).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curve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 assuming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sterling-dollar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 </w:t>
      </w:r>
      <w:r>
        <w:rPr>
          <w:color w:val="231F20"/>
          <w:sz w:val="11"/>
        </w:rPr>
        <w:t>respective fifteen-day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periods.</w:t>
      </w:r>
    </w:p>
    <w:p>
      <w:pPr>
        <w:pStyle w:val="BodyText"/>
        <w:spacing w:before="4"/>
        <w:rPr>
          <w:sz w:val="17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4.5 </w:t>
      </w:r>
      <w:r>
        <w:rPr>
          <w:color w:val="231F20"/>
          <w:sz w:val="18"/>
        </w:rPr>
        <w:t>Oil price option-implied asymmetry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2155" w:right="0" w:firstLine="0"/>
        <w:jc w:val="left"/>
        <w:rPr>
          <w:sz w:val="12"/>
        </w:rPr>
      </w:pPr>
      <w:r>
        <w:rPr/>
        <w:pict>
          <v:group style="position:absolute;margin-left:39.685001pt;margin-top:14.86319pt;width:184.3pt;height:141.85pt;mso-position-horizontal-relative:page;mso-position-vertical-relative:paragraph;z-index:-21403136" coordorigin="794,297" coordsize="3686,2837">
            <v:rect style="position:absolute;left:798;top:304;width:3676;height:2825" filled="false" stroked="true" strokeweight=".5pt" strokecolor="#231f20">
              <v:stroke dashstyle="solid"/>
            </v:rect>
            <v:line style="position:absolute" from="962,2188" to="4308,2188" stroked="true" strokeweight=".5pt" strokecolor="#231f20">
              <v:stroke dashstyle="solid"/>
            </v:line>
            <v:line style="position:absolute" from="3948,297" to="3948,3132" stroked="true" strokeweight=".5pt" strokecolor="#231f20">
              <v:stroke dashstyle="solid"/>
            </v:line>
            <v:line style="position:absolute" from="4365,613" to="4479,613" stroked="true" strokeweight=".5pt" strokecolor="#231f20">
              <v:stroke dashstyle="solid"/>
            </v:line>
            <v:line style="position:absolute" from="4365,928" to="4479,928" stroked="true" strokeweight=".5pt" strokecolor="#231f20">
              <v:stroke dashstyle="solid"/>
            </v:line>
            <v:line style="position:absolute" from="4365,1243" to="4479,1243" stroked="true" strokeweight=".5pt" strokecolor="#231f20">
              <v:stroke dashstyle="solid"/>
            </v:line>
            <v:line style="position:absolute" from="4365,1558" to="4479,1558" stroked="true" strokeweight=".5pt" strokecolor="#231f20">
              <v:stroke dashstyle="solid"/>
            </v:line>
            <v:line style="position:absolute" from="4365,1873" to="4479,1873" stroked="true" strokeweight=".5pt" strokecolor="#231f20">
              <v:stroke dashstyle="solid"/>
            </v:line>
            <v:line style="position:absolute" from="4365,2188" to="4479,2188" stroked="true" strokeweight=".5pt" strokecolor="#231f20">
              <v:stroke dashstyle="solid"/>
            </v:line>
            <v:line style="position:absolute" from="4365,2503" to="4479,2503" stroked="true" strokeweight=".5pt" strokecolor="#231f20">
              <v:stroke dashstyle="solid"/>
            </v:line>
            <v:line style="position:absolute" from="4365,2818" to="4479,2818" stroked="true" strokeweight=".5pt" strokecolor="#231f20">
              <v:stroke dashstyle="solid"/>
            </v:line>
            <v:line style="position:absolute" from="3811,3021" to="3811,3134" stroked="true" strokeweight=".5pt" strokecolor="#231f20">
              <v:stroke dashstyle="solid"/>
            </v:line>
            <v:line style="position:absolute" from="2387,3021" to="2387,3134" stroked="true" strokeweight=".5pt" strokecolor="#231f20">
              <v:stroke dashstyle="solid"/>
            </v:line>
            <v:line style="position:absolute" from="962,3021" to="962,3134" stroked="true" strokeweight=".5pt" strokecolor="#231f20">
              <v:stroke dashstyle="solid"/>
            </v:line>
            <v:shape style="position:absolute;left:961;top:533;width:3343;height:2426" coordorigin="961,533" coordsize="3343,2426" path="m961,2142l965,2155,970,2099,972,2086,976,2128,988,2108,992,2115,996,2077,1001,2072,1005,2061,1016,2061,1021,2092,1023,2065,1027,2086,1032,2104,1043,2142,1047,2124,1052,2135,1054,2122,1058,2135,1072,2155,1074,2200,1078,2178,1083,2117,1087,2128,1098,2169,1103,2225,1105,2243,1109,2268,1114,2261,1125,2261,1129,2288,1134,2288,1138,2360,1140,2254,1153,2241,1156,2241,1160,2281,1165,2254,1169,2270,1180,2196,1184,2169,1187,2178,1191,2164,1195,2162,1207,2128,1211,2092,1215,2074,1220,2052,1222,2036,1235,2056,1238,2074,1242,2041,1246,2025,1251,1998,1262,2009,1266,2041,1271,2009,1273,2009,1277,1987,1288,2009,1293,2018,1297,2020,1302,2023,1317,2023,1319,1951,1324,1951,1328,1948,1333,1971,1344,1969,1348,1953,1353,1989,1355,1989,1359,1964,1370,1953,1375,1955,1379,1960,1383,1937,1386,1926,1399,1919,1403,1910,1406,1894,1410,1906,1414,1908,1426,1908,1430,1856,1434,1845,1437,1834,1441,1960,1454,2045,1456,2052,1461,2144,1465,2158,1470,2108,1481,2144,1485,2200,1487,2261,1492,2272,1496,2338,1507,2360,1512,2389,1516,2434,1521,2425,1536,2425,1538,2401,1543,2414,1547,2434,1552,2376,1563,2374,1567,2376,1569,2414,1574,2392,1578,2419,1589,2407,1594,2443,1598,2493,1602,2502,1605,2468,1618,2437,1620,2414,1625,2378,1629,2362,1633,2387,1645,2376,1649,2342,1653,2333,1656,2383,1660,2374,1671,2374,1676,2376,1680,2455,1684,2504,1687,2569,1700,2531,1706,2531,1711,2522,1715,2502,1726,2468,1731,2475,1735,2434,1737,2446,1742,2412,1753,2374,1757,2365,1762,2362,1766,2398,1768,2414,1782,2457,1786,2421,1788,2362,1793,2383,1797,2398,1808,2419,1813,2412,1817,2416,1819,2340,1824,2347,1835,2342,1839,2335,1844,2360,1848,2324,1852,2268,1864,2227,1868,2218,1870,2243,1875,2275,1879,2286,1890,2286,1894,2225,1899,2270,1901,2270,1906,2299,1919,2299,1921,2284,1925,2313,1930,2279,1934,2347,1945,2353,1950,2342,1952,2349,1956,2317,1961,2335,1972,2322,1976,2281,1981,2277,1985,2272,1987,2295,2001,2250,2003,2236,2007,2214,2012,2241,2016,2257,2027,2232,2032,2284,2034,2281,2038,2250,2043,2272,2054,2241,2058,2239,2063,2272,2067,2263,2069,2218,2083,2243,2085,2239,2089,2281,2094,2239,2098,2248,2109,2236,2113,2241,2118,2254,2120,2254,2125,2257,2136,2270,2140,2284,2144,2288,2149,2290,2151,2268,2164,2236,2167,2218,2171,2268,2175,2288,2180,2243,2191,2236,2195,2214,2200,2216,2202,2245,2206,2236,2217,2216,2222,2212,2226,2248,2231,2248,2233,2239,2246,2234,2251,2214,2253,2268,2257,2270,2262,2216,2273,2173,2277,2160,2282,2160,2284,2185,2288,2185,2299,2171,2304,2155,2308,2196,2313,2191,2317,2194,2328,2212,2332,2225,2335,2205,2339,2189,2359,2189,2363,2203,2366,2160,2383,2160,2386,2164,2390,2189,2394,2196,2399,2189,2410,2248,2414,2261,2417,2257,2421,2275,2425,2288,2436,2288,2441,2286,2445,2295,2450,2275,2452,2272,2465,2297,2467,2412,2472,2419,2476,2369,2481,2158,2492,2081,2496,2115,2498,2059,2503,1930,2507,1894,2518,1924,2523,1948,2527,1946,2532,2018,2534,2009,2547,1910,2549,1917,2554,1658,2558,1575,2563,1597,2574,1597,2578,1123,2582,736,2585,837,2589,859,2600,956,2605,796,2609,688,2613,650,2616,668,2629,533,2631,592,2643,666,2651,741,2655,818,2657,894,2658,970,2660,1046,2664,1170,2666,988,2671,974,2682,925,2686,974,2691,1037,2695,1089,2697,1125,2711,1163,2715,1222,2717,1316,2722,1251,2726,1233,2737,1276,2742,1246,2746,1215,2748,1206,2753,1044,2764,1174,2768,1260,2773,1258,2777,1278,2782,1233,2793,1321,2797,1321,2799,1285,2819,1285,2824,1339,2828,1330,2848,1330,2850,1469,2855,1521,2859,1825,2863,1822,2874,1744,2879,1687,2881,1879,2885,1933,2890,1937,2901,1921,2905,2005,2910,1885,2914,1953,2916,2027,2930,2047,2932,2045,2936,2151,2941,2151,2945,2221,2956,2221,2961,2189,2963,2209,2967,2212,2972,2200,2983,2218,2987,2189,2992,2200,2996,2180,2998,2180,3012,2137,3014,2151,3018,2203,3023,2308,3027,2353,3038,2315,3043,2304,3047,2293,3049,2419,3054,2407,3065,2376,3069,2347,3074,2405,3078,2387,3080,2356,3093,2356,3098,2367,3100,2383,3105,2383,3109,2335,3120,2378,3124,2356,3129,2392,3131,2367,3135,2419,3147,2425,3151,2378,3155,2432,3160,2416,3164,2351,3175,2365,3180,2340,3182,2340,3186,2385,3191,2392,3202,2367,3206,2387,3211,2297,3213,2342,3217,2371,3231,2392,3233,2353,3237,2515,3242,2560,3246,2610,3257,2650,3262,2614,3264,2626,3268,2756,3273,2684,3284,2691,3288,2671,3293,2819,3297,2880,3312,2880,3315,2819,3319,2869,3323,2851,3328,2828,3339,2828,3343,2803,3346,2801,3350,2754,3354,2790,3366,2752,3370,2731,3374,2727,3379,2832,3381,2846,3394,2815,3396,2828,3401,2828,3405,2644,3410,2601,3421,2581,3425,2646,3430,2610,3432,2614,3436,2554,3447,2538,3452,2484,3456,2529,3461,2621,3463,2646,3476,2693,3478,2776,3483,2821,3487,2772,3492,2810,3503,2898,3507,2959,3512,2907,3514,2880,3518,2853,3529,2765,3534,2797,3538,2846,3542,2819,3545,2826,3558,2880,3562,2929,3565,2914,3569,2835,3573,2761,3584,2664,3589,2572,3593,2668,3596,2707,3600,2621,3611,2639,3615,2581,3620,2551,3624,2729,3629,2765,3640,2711,3644,2671,3646,2709,3651,2709,3655,2716,3666,2686,3671,2529,3675,2560,3677,2594,3682,2491,3695,2398,3697,2403,3702,2371,3706,2502,3711,2538,3722,2551,3726,2484,3728,2533,3733,2500,3737,2504,3748,2477,3753,2419,3757,2416,3761,2412,3784,2412,3788,2374,3792,2162,3803,2162,3808,2117,3810,2029,3815,2173,3819,2407,3830,2484,3834,2434,3839,2387,3843,2371,3846,2405,3859,2405,3861,2380,3865,2286,3870,2232,3874,2279,3885,2185,3890,2259,3894,2234,3896,2335,3901,2353,3912,2367,3916,2335,3921,2324,3925,2349,3927,2329,3941,2268,3943,2027,3947,2063,3952,1935,3956,1894,3967,1827,3972,1836,3976,1811,3978,1719,3983,1552,3994,1552,3998,1494,4003,1676,4007,1822,4009,1870,4022,1915,4027,2056,4029,2110,4034,2054,4038,1973,4049,1998,4053,2023,4058,2036,4060,1969,4065,1926,4076,1944,4080,2002,4084,2097,4089,2185,4093,2101,4104,2056,4109,2090,4111,2117,4115,2126,4120,1944,4131,1955,4135,1962,4140,1984,4142,2110,4146,2169,4160,2119,4162,2124,4166,2167,4171,2083,4186,2083,4191,2209,4193,2254,4197,2302,4202,2306,4213,2241,4217,2272,4222,2333,4226,2351,4228,2450,4242,2459,4244,2477,4248,2443,4253,2475,4257,2477,4268,2504,4272,2466,4275,2522,4279,2565,4284,2587,4295,2587,4299,2506,4303,2432e" filled="false" stroked="true" strokeweight="1pt" strokecolor="#75c043">
              <v:path arrowok="t"/>
              <v:stroke dashstyle="solid"/>
            </v:shape>
            <v:line style="position:absolute" from="794,613" to="907,613" stroked="true" strokeweight=".5pt" strokecolor="#231f20">
              <v:stroke dashstyle="solid"/>
            </v:line>
            <v:line style="position:absolute" from="794,928" to="907,928" stroked="true" strokeweight=".5pt" strokecolor="#231f20">
              <v:stroke dashstyle="solid"/>
            </v:line>
            <v:line style="position:absolute" from="794,1243" to="907,1243" stroked="true" strokeweight=".5pt" strokecolor="#231f20">
              <v:stroke dashstyle="solid"/>
            </v:line>
            <v:line style="position:absolute" from="794,1558" to="907,1558" stroked="true" strokeweight=".5pt" strokecolor="#231f20">
              <v:stroke dashstyle="solid"/>
            </v:line>
            <v:line style="position:absolute" from="794,1873" to="907,1873" stroked="true" strokeweight=".5pt" strokecolor="#231f20">
              <v:stroke dashstyle="solid"/>
            </v:line>
            <v:line style="position:absolute" from="794,2188" to="907,2188" stroked="true" strokeweight=".5pt" strokecolor="#231f20">
              <v:stroke dashstyle="solid"/>
            </v:line>
            <v:line style="position:absolute" from="794,2503" to="907,2503" stroked="true" strokeweight=".5pt" strokecolor="#231f20">
              <v:stroke dashstyle="solid"/>
            </v:line>
            <v:line style="position:absolute" from="794,2818" to="907,2818" stroked="true" strokeweight=".5pt" strokecolor="#231f20">
              <v:stroke dashstyle="solid"/>
            </v:line>
            <v:shape style="position:absolute;left:3141;top:475;width:78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Difference from average since 2010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1.2</w:t>
      </w:r>
    </w:p>
    <w:p>
      <w:pPr>
        <w:spacing w:before="181"/>
        <w:ind w:left="0" w:right="384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0" w:right="38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0.8</w:t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0" w:right="38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0.6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8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0.4</w:t>
      </w:r>
    </w:p>
    <w:p>
      <w:pPr>
        <w:pStyle w:val="BodyText"/>
        <w:spacing w:before="3"/>
        <w:rPr>
          <w:sz w:val="15"/>
        </w:rPr>
      </w:pPr>
    </w:p>
    <w:p>
      <w:pPr>
        <w:spacing w:line="128" w:lineRule="exact" w:before="0"/>
        <w:ind w:left="3906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spacing w:line="175" w:lineRule="exact" w:before="0"/>
        <w:ind w:left="389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10"/>
        <w:ind w:left="3901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80" w:lineRule="exact" w:before="0"/>
        <w:ind w:left="390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"/>
        <w:ind w:left="0" w:right="384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0.2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38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0.4</w:t>
      </w:r>
    </w:p>
    <w:p>
      <w:pPr>
        <w:pStyle w:val="BodyText"/>
        <w:spacing w:before="4"/>
        <w:rPr>
          <w:sz w:val="15"/>
        </w:rPr>
      </w:pPr>
    </w:p>
    <w:p>
      <w:pPr>
        <w:spacing w:line="122" w:lineRule="exact" w:before="0"/>
        <w:ind w:left="3903" w:right="0" w:firstLine="0"/>
        <w:jc w:val="left"/>
        <w:rPr>
          <w:sz w:val="12"/>
        </w:rPr>
      </w:pPr>
      <w:r>
        <w:rPr>
          <w:color w:val="231F20"/>
          <w:sz w:val="12"/>
        </w:rPr>
        <w:t>0.6</w:t>
      </w:r>
    </w:p>
    <w:p>
      <w:pPr>
        <w:tabs>
          <w:tab w:pos="1552" w:val="left" w:leader="none"/>
          <w:tab w:pos="2537" w:val="left" w:leader="none"/>
        </w:tabs>
        <w:spacing w:line="122" w:lineRule="exact" w:before="0"/>
        <w:ind w:left="47" w:right="0" w:firstLine="0"/>
        <w:jc w:val="center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New York Mercantile Exchange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 Three-month measure. Option-implied asymmetry is measured by the skewness of the distribution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returns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West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Texas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sweet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crude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oil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dollars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implied 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options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calculations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investors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risk-neutral.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more details,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Clews,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Panigirtzoglou,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Proudman,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(2000),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‘Recent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developments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w w:val="90"/>
          <w:sz w:val="11"/>
        </w:rPr>
        <w:t>extracting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information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options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markets’,</w:t>
      </w:r>
      <w:r>
        <w:rPr>
          <w:color w:val="231F20"/>
          <w:spacing w:val="-13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Bank</w:t>
      </w:r>
      <w:r>
        <w:rPr>
          <w:i/>
          <w:color w:val="231F20"/>
          <w:spacing w:val="-18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of</w:t>
      </w:r>
      <w:r>
        <w:rPr>
          <w:i/>
          <w:color w:val="231F20"/>
          <w:spacing w:val="-17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England</w:t>
      </w:r>
      <w:r>
        <w:rPr>
          <w:i/>
          <w:color w:val="231F20"/>
          <w:spacing w:val="-20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Quarterly</w:t>
      </w:r>
      <w:r>
        <w:rPr>
          <w:i/>
          <w:color w:val="231F20"/>
          <w:spacing w:val="-17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Bulletin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February, </w:t>
      </w:r>
      <w:r>
        <w:rPr>
          <w:color w:val="231F20"/>
          <w:sz w:val="11"/>
        </w:rPr>
        <w:t>pages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50–60.</w:t>
      </w:r>
    </w:p>
    <w:p>
      <w:pPr>
        <w:pStyle w:val="BodyText"/>
        <w:spacing w:line="268" w:lineRule="auto"/>
        <w:ind w:left="153" w:right="217"/>
      </w:pPr>
      <w:r>
        <w:rPr/>
        <w:br w:type="column"/>
      </w:r>
      <w:r>
        <w:rPr>
          <w:color w:val="231F20"/>
          <w:w w:val="95"/>
        </w:rPr>
        <w:t>feed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electricity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conditioning assumption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now that the major domestic energy suppliers raise domestic </w:t>
      </w:r>
      <w:r>
        <w:rPr>
          <w:color w:val="231F20"/>
        </w:rPr>
        <w:t>energy prices slightly in the autumn, although there is </w:t>
      </w:r>
      <w:r>
        <w:rPr>
          <w:color w:val="231F20"/>
          <w:w w:val="90"/>
        </w:rPr>
        <w:t>significant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assumption.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utility </w:t>
      </w:r>
      <w:r>
        <w:rPr>
          <w:color w:val="231F20"/>
          <w:w w:val="95"/>
        </w:rPr>
        <w:t>prices do rise modestly, the overall contribution of retail energy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energy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late</w:t>
      </w:r>
      <w:r>
        <w:rPr>
          <w:color w:val="231F20"/>
          <w:spacing w:val="-41"/>
        </w:rPr>
        <w:t> </w:t>
      </w:r>
      <w:r>
        <w:rPr>
          <w:color w:val="231F20"/>
        </w:rPr>
        <w:t>2011</w:t>
      </w:r>
      <w:r>
        <w:rPr>
          <w:color w:val="231F20"/>
          <w:spacing w:val="-42"/>
        </w:rPr>
        <w:t> </w:t>
      </w:r>
      <w:r>
        <w:rPr>
          <w:color w:val="231F20"/>
        </w:rPr>
        <w:t>drop</w:t>
      </w:r>
      <w:r>
        <w:rPr>
          <w:color w:val="231F20"/>
          <w:spacing w:val="-43"/>
        </w:rPr>
        <w:t> </w:t>
      </w:r>
      <w:r>
        <w:rPr>
          <w:color w:val="231F20"/>
        </w:rPr>
        <w:t>out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twelve-month comparison.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Non-energy import prices</w:t>
      </w:r>
    </w:p>
    <w:p>
      <w:pPr>
        <w:pStyle w:val="BodyText"/>
        <w:spacing w:line="268" w:lineRule="auto" w:before="23"/>
        <w:ind w:left="153" w:right="217"/>
      </w:pP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non-energy imported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Initially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25%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occurred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stages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financial</w:t>
      </w:r>
      <w:r>
        <w:rPr>
          <w:color w:val="231F20"/>
          <w:spacing w:val="-46"/>
        </w:rPr>
        <w:t> </w:t>
      </w:r>
      <w:r>
        <w:rPr>
          <w:color w:val="231F20"/>
        </w:rPr>
        <w:t>crisis</w:t>
      </w:r>
      <w:r>
        <w:rPr>
          <w:color w:val="231F20"/>
          <w:spacing w:val="-45"/>
        </w:rPr>
        <w:t> </w:t>
      </w:r>
      <w:r>
        <w:rPr>
          <w:color w:val="231F20"/>
        </w:rPr>
        <w:t>(Section</w:t>
      </w:r>
      <w:r>
        <w:rPr>
          <w:color w:val="231F20"/>
          <w:spacing w:val="-45"/>
        </w:rPr>
        <w:t> </w:t>
      </w:r>
      <w:r>
        <w:rPr>
          <w:color w:val="231F20"/>
        </w:rPr>
        <w:t>1).</w:t>
      </w:r>
      <w:r>
        <w:rPr>
          <w:color w:val="231F20"/>
          <w:spacing w:val="-30"/>
        </w:rPr>
        <w:t> </w:t>
      </w:r>
      <w:r>
        <w:rPr>
          <w:color w:val="231F20"/>
        </w:rPr>
        <w:t>But</w:t>
      </w:r>
      <w:r>
        <w:rPr>
          <w:color w:val="231F20"/>
          <w:spacing w:val="-47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2011,</w:t>
      </w:r>
      <w:r>
        <w:rPr>
          <w:color w:val="231F20"/>
          <w:spacing w:val="-45"/>
        </w:rPr>
        <w:t> </w:t>
      </w:r>
      <w:r>
        <w:rPr>
          <w:color w:val="231F20"/>
        </w:rPr>
        <w:t>elevated </w:t>
      </w:r>
      <w:r>
        <w:rPr>
          <w:color w:val="231F20"/>
          <w:w w:val="90"/>
        </w:rPr>
        <w:t>import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export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4.6),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turn,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rapid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commodity </w:t>
      </w:r>
      <w:r>
        <w:rPr>
          <w:color w:val="231F20"/>
        </w:rPr>
        <w:t>price</w:t>
      </w:r>
      <w:r>
        <w:rPr>
          <w:color w:val="231F20"/>
          <w:spacing w:val="-31"/>
        </w:rPr>
        <w:t> </w:t>
      </w:r>
      <w:r>
        <w:rPr>
          <w:color w:val="231F20"/>
        </w:rPr>
        <w:t>rises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late</w:t>
      </w:r>
      <w:r>
        <w:rPr>
          <w:color w:val="231F20"/>
          <w:spacing w:val="-30"/>
        </w:rPr>
        <w:t> </w:t>
      </w:r>
      <w:r>
        <w:rPr>
          <w:color w:val="231F20"/>
        </w:rPr>
        <w:t>2010</w:t>
      </w:r>
      <w:r>
        <w:rPr>
          <w:color w:val="231F20"/>
          <w:spacing w:val="-30"/>
        </w:rPr>
        <w:t> </w:t>
      </w:r>
      <w:r>
        <w:rPr>
          <w:color w:val="231F20"/>
        </w:rPr>
        <w:t>and</w:t>
      </w:r>
      <w:r>
        <w:rPr>
          <w:color w:val="231F20"/>
          <w:spacing w:val="-30"/>
        </w:rPr>
        <w:t> </w:t>
      </w:r>
      <w:r>
        <w:rPr>
          <w:color w:val="231F20"/>
        </w:rPr>
        <w:t>early</w:t>
      </w:r>
      <w:r>
        <w:rPr>
          <w:color w:val="231F20"/>
          <w:spacing w:val="-30"/>
        </w:rPr>
        <w:t> </w:t>
      </w:r>
      <w:r>
        <w:rPr>
          <w:color w:val="231F20"/>
        </w:rPr>
        <w:t>2011</w:t>
      </w:r>
      <w:r>
        <w:rPr>
          <w:color w:val="231F20"/>
          <w:spacing w:val="-30"/>
        </w:rPr>
        <w:t> </w:t>
      </w:r>
      <w:r>
        <w:rPr>
          <w:color w:val="231F20"/>
        </w:rPr>
        <w:t>(Chart</w:t>
      </w:r>
      <w:r>
        <w:rPr>
          <w:color w:val="231F20"/>
          <w:spacing w:val="-31"/>
        </w:rPr>
        <w:t> </w:t>
      </w:r>
      <w:r>
        <w:rPr>
          <w:color w:val="231F20"/>
        </w:rPr>
        <w:t>4.7).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17"/>
      </w:pPr>
      <w:r>
        <w:rPr>
          <w:color w:val="231F20"/>
          <w:w w:val="95"/>
        </w:rPr>
        <w:t>Following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raised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subsequently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added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goods </w:t>
      </w:r>
      <w:r>
        <w:rPr>
          <w:color w:val="231F20"/>
          <w:w w:val="90"/>
        </w:rPr>
        <w:t>price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6"/>
          <w:w w:val="90"/>
        </w:rPr>
        <w:t>4.1)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47" w:space="882"/>
            <w:col w:w="5361"/>
          </w:cols>
        </w:sectPr>
      </w:pPr>
    </w:p>
    <w:p>
      <w:pPr>
        <w:spacing w:line="259" w:lineRule="auto" w:before="110"/>
        <w:ind w:left="153" w:right="153" w:firstLine="0"/>
        <w:jc w:val="left"/>
        <w:rPr>
          <w:sz w:val="18"/>
        </w:rPr>
      </w:pPr>
      <w:bookmarkStart w:name="4.3 Domestic influences on inflation" w:id="68"/>
      <w:bookmarkEnd w:id="68"/>
      <w:r>
        <w:rPr/>
      </w:r>
      <w:bookmarkStart w:name="Labour costs" w:id="69"/>
      <w:bookmarkEnd w:id="69"/>
      <w:r>
        <w:rPr/>
      </w:r>
      <w:bookmarkStart w:name="_bookmark16" w:id="70"/>
      <w:bookmarkEnd w:id="70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4.6</w:t>
      </w:r>
      <w:r>
        <w:rPr>
          <w:color w:val="A70740"/>
          <w:spacing w:val="-17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import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foreign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export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 sterling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terms</w:t>
      </w:r>
    </w:p>
    <w:p>
      <w:pPr>
        <w:spacing w:before="119"/>
        <w:ind w:left="2095" w:right="0" w:firstLine="0"/>
        <w:jc w:val="left"/>
        <w:rPr>
          <w:sz w:val="12"/>
        </w:rPr>
      </w:pPr>
      <w:r>
        <w:rPr/>
        <w:pict>
          <v:group style="position:absolute;margin-left:39.685001pt;margin-top:14.936816pt;width:184.3pt;height:141.75pt;mso-position-horizontal-relative:page;mso-position-vertical-relative:paragraph;z-index:-21394944" coordorigin="794,299" coordsize="3686,2835">
            <v:rect style="position:absolute;left:798;top:303;width:3676;height:2825" filled="false" stroked="true" strokeweight=".5pt" strokecolor="#231f20">
              <v:stroke dashstyle="solid"/>
            </v:rect>
            <v:line style="position:absolute" from="962,1996" to="4308,1996" stroked="true" strokeweight=".5pt" strokecolor="#231f20">
              <v:stroke dashstyle="solid"/>
            </v:line>
            <v:line style="position:absolute" from="4365,2565" to="4479,2565" stroked="true" strokeweight=".5pt" strokecolor="#231f20">
              <v:stroke dashstyle="solid"/>
            </v:line>
            <v:line style="position:absolute" from="4365,1996" to="4479,1996" stroked="true" strokeweight=".5pt" strokecolor="#231f20">
              <v:stroke dashstyle="solid"/>
            </v:line>
            <v:line style="position:absolute" from="4365,1433" to="4479,1433" stroked="true" strokeweight=".5pt" strokecolor="#231f20">
              <v:stroke dashstyle="solid"/>
            </v:line>
            <v:line style="position:absolute" from="4365,864" to="4479,864" stroked="true" strokeweight=".5pt" strokecolor="#231f20">
              <v:stroke dashstyle="solid"/>
            </v:line>
            <v:line style="position:absolute" from="965,3133" to="965,3020" stroked="true" strokeweight=".5pt" strokecolor="#231f20">
              <v:stroke dashstyle="solid"/>
            </v:line>
            <v:line style="position:absolute" from="1531,3133" to="1531,3020" stroked="true" strokeweight=".5pt" strokecolor="#231f20">
              <v:stroke dashstyle="solid"/>
            </v:line>
            <v:line style="position:absolute" from="2102,3133" to="2102,3020" stroked="true" strokeweight=".5pt" strokecolor="#231f20">
              <v:stroke dashstyle="solid"/>
            </v:line>
            <v:line style="position:absolute" from="2669,3133" to="2669,3020" stroked="true" strokeweight=".5pt" strokecolor="#231f20">
              <v:stroke dashstyle="solid"/>
            </v:line>
            <v:line style="position:absolute" from="3235,3133" to="3235,3020" stroked="true" strokeweight=".5pt" strokecolor="#231f20">
              <v:stroke dashstyle="solid"/>
            </v:line>
            <v:line style="position:absolute" from="3807,3133" to="3807,3020" stroked="true" strokeweight=".5pt" strokecolor="#231f20">
              <v:stroke dashstyle="solid"/>
            </v:line>
            <v:shape style="position:absolute;left:964;top:589;width:3338;height:1683" coordorigin="965,589" coordsize="3338,1683" path="m965,2127l1035,1911,1106,1816,1177,1744,1248,1581,1319,1753,1389,1956,1460,2023,1531,2168,1602,2069,1673,2100,1748,2064,1814,1852,1885,1825,1961,1757,2031,1830,2102,2213,2173,2272,2244,2213,2315,2010,2386,1793,2456,1821,2527,1726,2598,1793,2669,1721,2740,1744,2810,1965,2881,2100,2952,2195,3023,2109,3094,2019,3165,1748,3235,1284,3306,1036,3377,837,3452,589,3519,734,3590,1428,3665,1726,3736,1920,3807,2100,3877,1717,3948,1685,4019,1748,4090,1757,4161,1672,4231,1532,4302,1757e" filled="false" stroked="true" strokeweight="1pt" strokecolor="#f6891f">
              <v:path arrowok="t"/>
              <v:stroke dashstyle="solid"/>
            </v:shape>
            <v:shape style="position:absolute;left:964;top:1279;width:3338;height:930" coordorigin="965,1279" coordsize="3338,930" path="m965,2069l1035,1897,1106,1861,1177,1848,1248,1839,1319,1974,1389,2114,1460,2154,1531,2208,1602,2195,1673,2159,1748,2123,1814,2064,1885,1947,1961,1902,2031,1924,2102,2060,2173,2100,2244,2100,2315,2028,2386,1893,2456,1974,2527,1920,2598,1933,2669,1942,2740,1861,2810,1992,2881,2014,2952,2073,3023,2019,3094,1938,3165,1839,3235,1618,3306,1568,3377,1433,3452,1338,3519,1279,3590,1563,3665,1721,3736,1852,3807,2037,3877,1775,3948,1830,4019,1771,4090,1816,4161,1789,4231,1658,4302,1843e" filled="false" stroked="true" strokeweight="1.0pt" strokecolor="#741c66">
              <v:path arrowok="t"/>
              <v:stroke dashstyle="solid"/>
            </v:shape>
            <v:line style="position:absolute" from="794,2565" to="907,2565" stroked="true" strokeweight=".5pt" strokecolor="#231f20">
              <v:stroke dashstyle="solid"/>
            </v:line>
            <v:line style="position:absolute" from="794,1996" to="907,1996" stroked="true" strokeweight=".5pt" strokecolor="#231f20">
              <v:stroke dashstyle="solid"/>
            </v:line>
            <v:line style="position:absolute" from="794,1433" to="907,1433" stroked="true" strokeweight=".5pt" strokecolor="#231f20">
              <v:stroke dashstyle="solid"/>
            </v:line>
            <v:line style="position:absolute" from="794,864" to="907,864" stroked="true" strokeweight=".5pt" strokecolor="#231f20">
              <v:stroke dashstyle="solid"/>
            </v:line>
            <v:shape style="position:absolute;left:2264;top:599;width:113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Foreign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export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023;top:2215;width:933;height:296" type="#_x0000_t202" filled="false" stroked="false">
              <v:textbox inset="0,0,0,0">
                <w:txbxContent>
                  <w:p>
                    <w:pPr>
                      <w:spacing w:line="216" w:lineRule="auto" w:before="13"/>
                      <w:ind w:left="77" w:right="-20" w:hanging="78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UK import prices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excluding fuels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changes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10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30</w:t>
      </w:r>
    </w:p>
    <w:p>
      <w:pPr>
        <w:pStyle w:val="BodyText"/>
        <w:rPr>
          <w:sz w:val="24"/>
        </w:rPr>
      </w:pPr>
    </w:p>
    <w:p>
      <w:pPr>
        <w:spacing w:before="155"/>
        <w:ind w:left="0" w:right="45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45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7"/>
        <w:rPr>
          <w:sz w:val="16"/>
        </w:rPr>
      </w:pPr>
    </w:p>
    <w:p>
      <w:pPr>
        <w:spacing w:before="0"/>
        <w:ind w:left="390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6"/>
        <w:ind w:left="0" w:right="45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3"/>
        <w:ind w:left="390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0" w:right="45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8" w:lineRule="exact" w:before="104"/>
        <w:ind w:left="3895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tabs>
          <w:tab w:pos="882" w:val="left" w:leader="none"/>
          <w:tab w:pos="1453" w:val="left" w:leader="none"/>
          <w:tab w:pos="2020" w:val="left" w:leader="none"/>
          <w:tab w:pos="2587" w:val="left" w:leader="none"/>
          <w:tab w:pos="3158" w:val="left" w:leader="none"/>
        </w:tabs>
        <w:spacing w:line="118" w:lineRule="exact" w:before="0"/>
        <w:ind w:left="316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153" w:right="494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CEIC,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Domestic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45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 their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imports,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effective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index.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sample </w:t>
      </w:r>
      <w:r>
        <w:rPr>
          <w:color w:val="231F20"/>
          <w:sz w:val="11"/>
        </w:rPr>
        <w:t>does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include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exporters.</w:t>
      </w: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Goods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deflator,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BodyText"/>
        <w:spacing w:before="7"/>
        <w:rPr>
          <w:sz w:val="25"/>
        </w:rPr>
      </w:pPr>
      <w:r>
        <w:rPr/>
        <w:pict>
          <v:shape style="position:absolute;margin-left:39.685001pt;margin-top:17.196718pt;width:215.45pt;height:.1pt;mso-position-horizontal-relative:page;mso-position-vertical-relative:paragraph;z-index:-15608832;mso-wrap-distance-left:0;mso-wrap-distance-right:0" coordorigin="794,344" coordsize="4309,0" path="m794,344l5102,34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45" w:hanging="1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4.7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Commodity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foreign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export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 sterling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terms</w:t>
      </w:r>
    </w:p>
    <w:p>
      <w:pPr>
        <w:pStyle w:val="BodyText"/>
        <w:spacing w:before="3"/>
        <w:ind w:left="153"/>
      </w:pPr>
      <w:r>
        <w:rPr/>
        <w:br w:type="column"/>
      </w:r>
      <w:r>
        <w:rPr>
          <w:color w:val="231F20"/>
        </w:rPr>
        <w:t>consistent with that, as goods tend to be more</w:t>
      </w:r>
    </w:p>
    <w:p>
      <w:pPr>
        <w:pStyle w:val="BodyText"/>
        <w:spacing w:line="268" w:lineRule="auto" w:before="27"/>
        <w:ind w:left="153" w:right="217"/>
      </w:pPr>
      <w:r>
        <w:rPr>
          <w:color w:val="231F20"/>
          <w:w w:val="95"/>
        </w:rPr>
        <w:t>import-intensive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services.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goods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goods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compete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taking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opportunity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raise their</w:t>
      </w:r>
      <w:r>
        <w:rPr>
          <w:color w:val="231F20"/>
          <w:spacing w:val="-42"/>
        </w:rPr>
        <w:t> </w:t>
      </w:r>
      <w:r>
        <w:rPr>
          <w:color w:val="231F20"/>
        </w:rPr>
        <w:t>prices.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17"/>
      </w:pP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ahead,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unless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upward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traded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services prices should moderate. Indeed, import price inflation has </w:t>
      </w:r>
      <w:r>
        <w:rPr>
          <w:color w:val="231F20"/>
          <w:w w:val="95"/>
        </w:rPr>
        <w:t>recently fallen back, as world export price inflation has declined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4.6).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Moreover,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non-oil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  <w:w w:val="90"/>
        </w:rPr>
        <w:t>have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early-2011 </w:t>
      </w:r>
      <w:r>
        <w:rPr>
          <w:color w:val="231F20"/>
        </w:rPr>
        <w:t>levels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</w:rPr>
        <w:t>4.3).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recent</w:t>
      </w:r>
      <w:r>
        <w:rPr>
          <w:color w:val="231F20"/>
          <w:spacing w:val="-43"/>
        </w:rPr>
        <w:t> </w:t>
      </w:r>
      <w:r>
        <w:rPr>
          <w:color w:val="231F20"/>
        </w:rPr>
        <w:t>appreciation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sterling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1)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little.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Domestic</w:t>
      </w:r>
      <w:r>
        <w:rPr>
          <w:color w:val="231F20"/>
          <w:spacing w:val="-32"/>
          <w:sz w:val="26"/>
        </w:rPr>
        <w:t> </w:t>
      </w:r>
      <w:r>
        <w:rPr>
          <w:color w:val="231F20"/>
          <w:sz w:val="26"/>
        </w:rPr>
        <w:t>influences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on</w:t>
      </w:r>
      <w:r>
        <w:rPr>
          <w:color w:val="231F20"/>
          <w:spacing w:val="-31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68" w:lineRule="auto"/>
        <w:ind w:left="153" w:right="217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 external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pressures,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influences,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weighs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 companies’ pricing decisions. Earnings growth has continued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be</w:t>
      </w:r>
      <w:r>
        <w:rPr>
          <w:color w:val="231F20"/>
          <w:spacing w:val="-35"/>
        </w:rPr>
        <w:t> </w:t>
      </w:r>
      <w:r>
        <w:rPr>
          <w:color w:val="231F20"/>
        </w:rPr>
        <w:t>weak</w:t>
      </w:r>
      <w:r>
        <w:rPr>
          <w:color w:val="231F20"/>
          <w:spacing w:val="-33"/>
        </w:rPr>
        <w:t> </w:t>
      </w:r>
      <w:r>
        <w:rPr>
          <w:color w:val="231F20"/>
        </w:rPr>
        <w:t>but,</w:t>
      </w:r>
      <w:r>
        <w:rPr>
          <w:color w:val="231F20"/>
          <w:spacing w:val="-34"/>
        </w:rPr>
        <w:t> </w:t>
      </w:r>
      <w:r>
        <w:rPr>
          <w:color w:val="231F20"/>
        </w:rPr>
        <w:t>given</w:t>
      </w:r>
      <w:r>
        <w:rPr>
          <w:color w:val="231F20"/>
          <w:spacing w:val="-34"/>
        </w:rPr>
        <w:t> </w:t>
      </w:r>
      <w:r>
        <w:rPr>
          <w:color w:val="231F20"/>
        </w:rPr>
        <w:t>subdued</w:t>
      </w:r>
      <w:r>
        <w:rPr>
          <w:color w:val="231F20"/>
          <w:spacing w:val="-33"/>
        </w:rPr>
        <w:t> </w:t>
      </w:r>
      <w:r>
        <w:rPr>
          <w:color w:val="231F20"/>
        </w:rPr>
        <w:t>productivity</w:t>
      </w:r>
      <w:r>
        <w:rPr>
          <w:color w:val="231F20"/>
          <w:spacing w:val="-34"/>
        </w:rPr>
        <w:t> </w:t>
      </w:r>
      <w:r>
        <w:rPr>
          <w:color w:val="231F20"/>
        </w:rPr>
        <w:t>growth,</w:t>
      </w:r>
    </w:p>
    <w:p>
      <w:pPr>
        <w:spacing w:after="0" w:line="268" w:lineRule="auto"/>
        <w:sectPr>
          <w:headerReference w:type="default" r:id="rId85"/>
          <w:headerReference w:type="even" r:id="rId86"/>
          <w:pgSz w:w="11910" w:h="16840"/>
          <w:pgMar w:header="446" w:footer="0" w:top="1560" w:bottom="280" w:left="640" w:right="580"/>
          <w:pgNumType w:start="35"/>
          <w:cols w:num="2" w:equalWidth="0">
            <w:col w:w="4476" w:space="853"/>
            <w:col w:w="5361"/>
          </w:cols>
        </w:sectPr>
      </w:pPr>
    </w:p>
    <w:p>
      <w:pPr>
        <w:spacing w:line="223" w:lineRule="auto" w:before="104"/>
        <w:ind w:left="163" w:right="1" w:firstLine="174"/>
        <w:jc w:val="left"/>
        <w:rPr>
          <w:sz w:val="12"/>
        </w:rPr>
      </w:pPr>
      <w:r>
        <w:rPr/>
        <w:pict>
          <v:group style="position:absolute;margin-left:49.125999pt;margin-top:20.476229pt;width:184.3pt;height:141.75pt;mso-position-horizontal-relative:page;mso-position-vertical-relative:paragraph;z-index:-21393408" coordorigin="983,410" coordsize="3686,2835">
            <v:rect style="position:absolute;left:987;top:414;width:3676;height:2825" filled="false" stroked="true" strokeweight=".5pt" strokecolor="#231f20">
              <v:stroke dashstyle="solid"/>
            </v:rect>
            <v:line style="position:absolute" from="1151,2109" to="4497,2109" stroked="true" strokeweight=".5pt" strokecolor="#231f20">
              <v:stroke dashstyle="solid"/>
            </v:line>
            <v:line style="position:absolute" from="983,974" to="1096,974" stroked="true" strokeweight=".5pt" strokecolor="#231f20">
              <v:stroke dashstyle="solid"/>
            </v:line>
            <v:line style="position:absolute" from="983,1541" to="1096,1541" stroked="true" strokeweight=".5pt" strokecolor="#231f20">
              <v:stroke dashstyle="solid"/>
            </v:line>
            <v:line style="position:absolute" from="983,2109" to="1096,2109" stroked="true" strokeweight=".5pt" strokecolor="#231f20">
              <v:stroke dashstyle="solid"/>
            </v:line>
            <v:line style="position:absolute" from="983,2677" to="1096,2677" stroked="true" strokeweight=".5pt" strokecolor="#231f20">
              <v:stroke dashstyle="solid"/>
            </v:line>
            <v:line style="position:absolute" from="4554,974" to="4668,974" stroked="true" strokeweight=".5pt" strokecolor="#231f20">
              <v:stroke dashstyle="solid"/>
            </v:line>
            <v:line style="position:absolute" from="4554,1541" to="4668,1541" stroked="true" strokeweight=".5pt" strokecolor="#231f20">
              <v:stroke dashstyle="solid"/>
            </v:line>
            <v:line style="position:absolute" from="4554,2109" to="4668,2109" stroked="true" strokeweight=".5pt" strokecolor="#231f20">
              <v:stroke dashstyle="solid"/>
            </v:line>
            <v:line style="position:absolute" from="4554,2677" to="4668,2677" stroked="true" strokeweight=".5pt" strokecolor="#231f20">
              <v:stroke dashstyle="solid"/>
            </v:line>
            <v:line style="position:absolute" from="4487,3131" to="4487,3244" stroked="true" strokeweight=".5pt" strokecolor="#231f20">
              <v:stroke dashstyle="solid"/>
            </v:line>
            <v:line style="position:absolute" from="3931,3131" to="3931,3244" stroked="true" strokeweight=".5pt" strokecolor="#231f20">
              <v:stroke dashstyle="solid"/>
            </v:line>
            <v:line style="position:absolute" from="3375,3131" to="3375,3244" stroked="true" strokeweight=".5pt" strokecolor="#231f20">
              <v:stroke dashstyle="solid"/>
            </v:line>
            <v:line style="position:absolute" from="2819,3131" to="2819,3244" stroked="true" strokeweight=".5pt" strokecolor="#231f20">
              <v:stroke dashstyle="solid"/>
            </v:line>
            <v:line style="position:absolute" from="2264,3131" to="2264,3244" stroked="true" strokeweight=".5pt" strokecolor="#231f20">
              <v:stroke dashstyle="solid"/>
            </v:line>
            <v:line style="position:absolute" from="1708,3131" to="1708,3244" stroked="true" strokeweight=".5pt" strokecolor="#231f20">
              <v:stroke dashstyle="solid"/>
            </v:line>
            <v:line style="position:absolute" from="1153,3131" to="1153,3244" stroked="true" strokeweight=".5pt" strokecolor="#231f20">
              <v:stroke dashstyle="solid"/>
            </v:line>
            <v:line style="position:absolute" from="4417,1884" to="4487,2018" stroked="true" strokeweight="1pt" strokecolor="#00558b">
              <v:stroke dashstyle="solid"/>
            </v:line>
            <v:line style="position:absolute" from="4347,1579" to="4417,1884" stroked="true" strokeweight="1pt" strokecolor="#00558b">
              <v:stroke dashstyle="solid"/>
            </v:line>
            <v:line style="position:absolute" from="4277,1520" to="4347,1579" stroked="true" strokeweight="1pt" strokecolor="#00558b">
              <v:stroke dashstyle="solid"/>
            </v:line>
            <v:line style="position:absolute" from="4198,1518" to="4287,1518" stroked="true" strokeweight="1.229pt" strokecolor="#00558b">
              <v:stroke dashstyle="solid"/>
            </v:line>
            <v:line style="position:absolute" from="4140,1641" to="4208,1516" stroked="true" strokeweight="1pt" strokecolor="#00558b">
              <v:stroke dashstyle="solid"/>
            </v:line>
            <v:line style="position:absolute" from="4070,1623" to="4140,1641" stroked="true" strokeweight="1.0pt" strokecolor="#00558b">
              <v:stroke dashstyle="solid"/>
            </v:line>
            <v:line style="position:absolute" from="4000,1434" to="4070,1623" stroked="true" strokeweight="1pt" strokecolor="#00558b">
              <v:stroke dashstyle="solid"/>
            </v:line>
            <v:line style="position:absolute" from="3931,1227" to="4000,1434" stroked="true" strokeweight="1pt" strokecolor="#00558b">
              <v:stroke dashstyle="solid"/>
            </v:line>
            <v:line style="position:absolute" from="3862,1718" to="3931,1227" stroked="true" strokeweight="1.0pt" strokecolor="#00558b">
              <v:stroke dashstyle="solid"/>
            </v:line>
            <v:line style="position:absolute" from="3792,2767" to="3862,1718" stroked="true" strokeweight="1pt" strokecolor="#00558b">
              <v:stroke dashstyle="solid"/>
            </v:line>
            <v:line style="position:absolute" from="3722,2848" to="3792,2767" stroked="true" strokeweight="1.0pt" strokecolor="#00558b">
              <v:stroke dashstyle="solid"/>
            </v:line>
            <v:line style="position:absolute" from="3653,2714" to="3722,2848" stroked="true" strokeweight="1pt" strokecolor="#00558b">
              <v:stroke dashstyle="solid"/>
            </v:line>
            <v:line style="position:absolute" from="3584,2293" to="3653,2714" stroked="true" strokeweight="1pt" strokecolor="#00558b">
              <v:stroke dashstyle="solid"/>
            </v:line>
            <v:line style="position:absolute" from="3515,884" to="3584,2293" stroked="true" strokeweight="1.0pt" strokecolor="#00558b">
              <v:stroke dashstyle="solid"/>
            </v:line>
            <v:line style="position:absolute" from="3445,641" to="3515,884" stroked="true" strokeweight="1pt" strokecolor="#00558b">
              <v:stroke dashstyle="solid"/>
            </v:line>
            <v:line style="position:absolute" from="3375,1022" to="3445,641" stroked="true" strokeweight="1pt" strokecolor="#00558b">
              <v:stroke dashstyle="solid"/>
            </v:line>
            <v:line style="position:absolute" from="3306,1555" to="3375,1022" stroked="true" strokeweight="1pt" strokecolor="#00558b">
              <v:stroke dashstyle="solid"/>
            </v:line>
            <v:line style="position:absolute" from="3236,2115" to="3306,1555" stroked="true" strokeweight="1.0pt" strokecolor="#00558b">
              <v:stroke dashstyle="solid"/>
            </v:line>
            <v:line style="position:absolute" from="3166,2280" to="3236,2115" stroked="true" strokeweight="1.0pt" strokecolor="#00558b">
              <v:stroke dashstyle="solid"/>
            </v:line>
            <v:line style="position:absolute" from="3097,2347" to="3166,2280" stroked="true" strokeweight="1pt" strokecolor="#00558b">
              <v:stroke dashstyle="solid"/>
            </v:line>
            <v:line style="position:absolute" from="3028,2274" to="3097,2347" stroked="true" strokeweight="1pt" strokecolor="#00558b">
              <v:stroke dashstyle="solid"/>
            </v:line>
            <v:line style="position:absolute" from="2959,2002" to="3028,2274" stroked="true" strokeweight="1pt" strokecolor="#00558b">
              <v:stroke dashstyle="solid"/>
            </v:line>
            <v:line style="position:absolute" from="2889,1421" to="2959,2002" stroked="true" strokeweight="1pt" strokecolor="#00558b">
              <v:stroke dashstyle="solid"/>
            </v:line>
            <v:line style="position:absolute" from="2819,1322" to="2889,1421" stroked="true" strokeweight="1.0pt" strokecolor="#00558b">
              <v:stroke dashstyle="solid"/>
            </v:line>
            <v:line style="position:absolute" from="2751,1269" to="2819,1322" stroked="true" strokeweight="1pt" strokecolor="#00558b">
              <v:stroke dashstyle="solid"/>
            </v:line>
            <v:line style="position:absolute" from="2681,1153" to="2751,1269" stroked="true" strokeweight="1pt" strokecolor="#00558b">
              <v:stroke dashstyle="solid"/>
            </v:line>
            <v:line style="position:absolute" from="2611,1603" to="2681,1153" stroked="true" strokeweight="1.0pt" strokecolor="#00558b">
              <v:stroke dashstyle="solid"/>
            </v:line>
            <v:line style="position:absolute" from="2542,1580" to="2611,1603" stroked="true" strokeweight="1.0pt" strokecolor="#00558b">
              <v:stroke dashstyle="solid"/>
            </v:line>
            <v:line style="position:absolute" from="2463,1580" to="2552,1580" stroked="true" strokeweight="1.021000pt" strokecolor="#00558b">
              <v:stroke dashstyle="solid"/>
            </v:line>
            <v:line style="position:absolute" from="2403,1745" to="2473,1580" stroked="true" strokeweight="1.0pt" strokecolor="#00558b">
              <v:stroke dashstyle="solid"/>
            </v:line>
            <v:line style="position:absolute" from="2333,1765" to="2403,1745" stroked="true" strokeweight="1pt" strokecolor="#00558b">
              <v:stroke dashstyle="solid"/>
            </v:line>
            <v:line style="position:absolute" from="2264,2230" to="2333,1765" stroked="true" strokeweight="1pt" strokecolor="#00558b">
              <v:stroke dashstyle="solid"/>
            </v:line>
            <v:line style="position:absolute" from="2195,2024" to="2264,2230" stroked="true" strokeweight="1pt" strokecolor="#00558b">
              <v:stroke dashstyle="solid"/>
            </v:line>
            <v:line style="position:absolute" from="2125,1958" to="2195,2024" stroked="true" strokeweight="1pt" strokecolor="#00558b">
              <v:stroke dashstyle="solid"/>
            </v:line>
            <v:line style="position:absolute" from="2055,2030" to="2125,1958" stroked="true" strokeweight="1pt" strokecolor="#00558b">
              <v:stroke dashstyle="solid"/>
            </v:line>
            <v:line style="position:absolute" from="1986,1539" to="2055,2030" stroked="true" strokeweight="1pt" strokecolor="#00558b">
              <v:stroke dashstyle="solid"/>
            </v:line>
            <v:line style="position:absolute" from="1917,1687" to="1986,1539" stroked="true" strokeweight="1pt" strokecolor="#00558b">
              <v:stroke dashstyle="solid"/>
            </v:line>
            <v:line style="position:absolute" from="1847,2171" to="1917,1687" stroked="true" strokeweight="1.0pt" strokecolor="#00558b">
              <v:stroke dashstyle="solid"/>
            </v:line>
            <v:line style="position:absolute" from="1777,2378" to="1847,2171" stroked="true" strokeweight="1pt" strokecolor="#00558b">
              <v:stroke dashstyle="solid"/>
            </v:line>
            <v:line style="position:absolute" from="1708,2583" to="1777,2378" stroked="true" strokeweight="1pt" strokecolor="#00558b">
              <v:stroke dashstyle="solid"/>
            </v:line>
            <v:line style="position:absolute" from="1640,2795" to="1708,2583" stroked="true" strokeweight="1pt" strokecolor="#00558b">
              <v:stroke dashstyle="solid"/>
            </v:line>
            <v:line style="position:absolute" from="1570,2364" to="1640,2795" stroked="true" strokeweight="1pt" strokecolor="#00558b">
              <v:stroke dashstyle="solid"/>
            </v:line>
            <v:line style="position:absolute" from="1500,1906" to="1570,2364" stroked="true" strokeweight="1.0pt" strokecolor="#00558b">
              <v:stroke dashstyle="solid"/>
            </v:line>
            <v:line style="position:absolute" from="1430,1618" to="1500,1906" stroked="true" strokeweight="1pt" strokecolor="#00558b">
              <v:stroke dashstyle="solid"/>
            </v:line>
            <v:line style="position:absolute" from="1362,1065" to="1430,1618" stroked="true" strokeweight="1.0pt" strokecolor="#00558b">
              <v:stroke dashstyle="solid"/>
            </v:line>
            <v:line style="position:absolute" from="1292,1129" to="1362,1065" stroked="true" strokeweight="1.0pt" strokecolor="#00558b">
              <v:stroke dashstyle="solid"/>
            </v:line>
            <v:line style="position:absolute" from="1222,1077" to="1292,1129" stroked="true" strokeweight="1pt" strokecolor="#00558b">
              <v:stroke dashstyle="solid"/>
            </v:line>
            <v:line style="position:absolute" from="1153,877" to="1222,1077" stroked="true" strokeweight="1pt" strokecolor="#00558b">
              <v:stroke dashstyle="solid"/>
            </v:line>
            <v:line style="position:absolute" from="2391,2702" to="2391,2462" stroked="true" strokeweight=".5pt" strokecolor="#231f20">
              <v:stroke dashstyle="solid"/>
            </v:line>
            <v:shape style="position:absolute;left:2365;top:2394;width:51;height:85" coordorigin="2365,2395" coordsize="51,85" path="m2391,2395l2365,2479,2416,2479,2394,2414,2392,2403,2391,2395xe" filled="true" fillcolor="#231f20" stroked="false">
              <v:path arrowok="t"/>
              <v:fill type="solid"/>
            </v:shape>
            <v:shape style="position:absolute;left:3989;top:1631;width:438;height:247" type="#_x0000_t75" stroked="false">
              <v:imagedata r:id="rId87" o:title=""/>
            </v:shape>
            <v:line style="position:absolute" from="3931,2213" to="4000,1825" stroked="true" strokeweight="1pt" strokecolor="#f6891f">
              <v:stroke dashstyle="solid"/>
            </v:line>
            <v:line style="position:absolute" from="3862,2028" to="3931,2213" stroked="true" strokeweight="1pt" strokecolor="#f6891f">
              <v:stroke dashstyle="solid"/>
            </v:line>
            <v:line style="position:absolute" from="3792,1836" to="3862,2028" stroked="true" strokeweight="1pt" strokecolor="#f6891f">
              <v:stroke dashstyle="solid"/>
            </v:line>
            <v:line style="position:absolute" from="3722,1537" to="3792,1836" stroked="true" strokeweight="1pt" strokecolor="#f6891f">
              <v:stroke dashstyle="solid"/>
            </v:line>
            <v:line style="position:absolute" from="3653,844" to="3722,1537" stroked="true" strokeweight="1pt" strokecolor="#f6891f">
              <v:stroke dashstyle="solid"/>
            </v:line>
            <v:line style="position:absolute" from="3584,697" to="3653,844" stroked="true" strokeweight="1.0pt" strokecolor="#f6891f">
              <v:stroke dashstyle="solid"/>
            </v:line>
            <v:line style="position:absolute" from="3515,949" to="3584,697" stroked="true" strokeweight="1pt" strokecolor="#f6891f">
              <v:stroke dashstyle="solid"/>
            </v:line>
            <v:line style="position:absolute" from="3445,1146" to="3515,949" stroked="true" strokeweight="1.0pt" strokecolor="#f6891f">
              <v:stroke dashstyle="solid"/>
            </v:line>
            <v:line style="position:absolute" from="3375,1392" to="3445,1146" stroked="true" strokeweight="1pt" strokecolor="#f6891f">
              <v:stroke dashstyle="solid"/>
            </v:line>
            <v:line style="position:absolute" from="3306,1858" to="3375,1392" stroked="true" strokeweight="1pt" strokecolor="#f6891f">
              <v:stroke dashstyle="solid"/>
            </v:line>
            <v:line style="position:absolute" from="3236,2128" to="3306,1858" stroked="true" strokeweight="1pt" strokecolor="#f6891f">
              <v:stroke dashstyle="solid"/>
            </v:line>
            <v:line style="position:absolute" from="3166,2218" to="3236,2128" stroked="true" strokeweight="1.0pt" strokecolor="#f6891f">
              <v:stroke dashstyle="solid"/>
            </v:line>
            <v:line style="position:absolute" from="3097,2307" to="3166,2218" stroked="true" strokeweight="1pt" strokecolor="#f6891f">
              <v:stroke dashstyle="solid"/>
            </v:line>
            <v:line style="position:absolute" from="3028,2210" to="3097,2307" stroked="true" strokeweight="1pt" strokecolor="#f6891f">
              <v:stroke dashstyle="solid"/>
            </v:line>
            <v:line style="position:absolute" from="2959,2077" to="3028,2210" stroked="true" strokeweight="1pt" strokecolor="#f6891f">
              <v:stroke dashstyle="solid"/>
            </v:line>
            <v:line style="position:absolute" from="2889,1856" to="2959,2077" stroked="true" strokeweight="1pt" strokecolor="#f6891f">
              <v:stroke dashstyle="solid"/>
            </v:line>
            <v:line style="position:absolute" from="2819,1834" to="2889,1856" stroked="true" strokeweight="1pt" strokecolor="#f6891f">
              <v:stroke dashstyle="solid"/>
            </v:line>
            <v:line style="position:absolute" from="2751,1902" to="2819,1834" stroked="true" strokeweight="1pt" strokecolor="#f6891f">
              <v:stroke dashstyle="solid"/>
            </v:line>
            <v:line style="position:absolute" from="2681,1836" to="2751,1902" stroked="true" strokeweight="1.0pt" strokecolor="#f6891f">
              <v:stroke dashstyle="solid"/>
            </v:line>
            <v:line style="position:absolute" from="2611,1930" to="2681,1836" stroked="true" strokeweight="1pt" strokecolor="#f6891f">
              <v:stroke dashstyle="solid"/>
            </v:line>
            <v:line style="position:absolute" from="2542,1903" to="2611,1930" stroked="true" strokeweight="1.0pt" strokecolor="#f6891f">
              <v:stroke dashstyle="solid"/>
            </v:line>
            <v:line style="position:absolute" from="2473,2119" to="2542,1903" stroked="true" strokeweight="1pt" strokecolor="#f6891f">
              <v:stroke dashstyle="solid"/>
            </v:line>
            <v:line style="position:absolute" from="2403,2323" to="2473,2119" stroked="true" strokeweight="1pt" strokecolor="#f6891f">
              <v:stroke dashstyle="solid"/>
            </v:line>
            <v:line style="position:absolute" from="2333,2380" to="2403,2323" stroked="true" strokeweight="1pt" strokecolor="#f6891f">
              <v:stroke dashstyle="solid"/>
            </v:line>
            <v:line style="position:absolute" from="2264,2325" to="2333,2380" stroked="true" strokeweight="1.0pt" strokecolor="#f6891f">
              <v:stroke dashstyle="solid"/>
            </v:line>
            <v:line style="position:absolute" from="2195,1940" to="2264,2325" stroked="true" strokeweight="1pt" strokecolor="#f6891f">
              <v:stroke dashstyle="solid"/>
            </v:line>
            <v:line style="position:absolute" from="2125,1870" to="2195,1940" stroked="true" strokeweight="1pt" strokecolor="#f6891f">
              <v:stroke dashstyle="solid"/>
            </v:line>
            <v:line style="position:absolute" from="2055,1935" to="2125,1870" stroked="true" strokeweight="1pt" strokecolor="#f6891f">
              <v:stroke dashstyle="solid"/>
            </v:line>
            <v:line style="position:absolute" from="1986,1962" to="2055,1935" stroked="true" strokeweight="1pt" strokecolor="#f6891f">
              <v:stroke dashstyle="solid"/>
            </v:line>
            <v:line style="position:absolute" from="1917,2176" to="1986,1962" stroked="true" strokeweight="1pt" strokecolor="#f6891f">
              <v:stroke dashstyle="solid"/>
            </v:line>
            <v:line style="position:absolute" from="1847,2212" to="1917,2176" stroked="true" strokeweight="1.0pt" strokecolor="#f6891f">
              <v:stroke dashstyle="solid"/>
            </v:line>
            <v:line style="position:absolute" from="1777,2180" to="1847,2212" stroked="true" strokeweight="1pt" strokecolor="#f6891f">
              <v:stroke dashstyle="solid"/>
            </v:line>
            <v:line style="position:absolute" from="1708,2278" to="1777,2180" stroked="true" strokeweight="1pt" strokecolor="#f6891f">
              <v:stroke dashstyle="solid"/>
            </v:line>
            <v:line style="position:absolute" from="1640,2134" to="1708,2278" stroked="true" strokeweight="1pt" strokecolor="#f6891f">
              <v:stroke dashstyle="solid"/>
            </v:line>
            <v:line style="position:absolute" from="1570,2064" to="1640,2134" stroked="true" strokeweight="1.0pt" strokecolor="#f6891f">
              <v:stroke dashstyle="solid"/>
            </v:line>
            <v:line style="position:absolute" from="1500,1861" to="1570,2064" stroked="true" strokeweight="1.0pt" strokecolor="#f6891f">
              <v:stroke dashstyle="solid"/>
            </v:line>
            <v:line style="position:absolute" from="1430,1693" to="1500,1861" stroked="true" strokeweight="1pt" strokecolor="#f6891f">
              <v:stroke dashstyle="solid"/>
            </v:line>
            <v:line style="position:absolute" from="1362,1856" to="1430,1693" stroked="true" strokeweight="1.0pt" strokecolor="#f6891f">
              <v:stroke dashstyle="solid"/>
            </v:line>
            <v:line style="position:absolute" from="1292,1928" to="1362,1856" stroked="true" strokeweight="1pt" strokecolor="#f6891f">
              <v:stroke dashstyle="solid"/>
            </v:line>
            <v:line style="position:absolute" from="1222,2020" to="1292,1928" stroked="true" strokeweight="1pt" strokecolor="#f6891f">
              <v:stroke dashstyle="solid"/>
            </v:line>
            <v:line style="position:absolute" from="1153,2240" to="1222,2020" stroked="true" strokeweight="1pt" strokecolor="#f6891f">
              <v:stroke dashstyle="solid"/>
            </v:line>
            <v:shape style="position:absolute;left:1380;top:841;width:1019;height:330" type="#_x0000_t202" filled="false" stroked="false">
              <v:textbox inset="0,0,0,0">
                <w:txbxContent>
                  <w:p>
                    <w:pPr>
                      <w:spacing w:line="266" w:lineRule="auto" w:before="3"/>
                      <w:ind w:left="79" w:right="18" w:hanging="8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Commodity prices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2119;top:2662;width:1143;height:335" type="#_x0000_t202" filled="false" stroked="false">
              <v:textbox inset="0,0,0,0">
                <w:txbxContent>
                  <w:p>
                    <w:pPr>
                      <w:spacing w:line="273" w:lineRule="auto" w:before="3"/>
                      <w:ind w:left="49" w:right="6" w:hanging="5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Foreign export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 change </w:t>
      </w:r>
      <w:r>
        <w:rPr>
          <w:color w:val="231F20"/>
          <w:position w:val="-8"/>
          <w:sz w:val="12"/>
        </w:rPr>
        <w:t>75 </w:t>
      </w:r>
      <w:r>
        <w:rPr>
          <w:color w:val="231F20"/>
          <w:sz w:val="12"/>
        </w:rPr>
        <w:t>on a year earlier</w:t>
      </w:r>
    </w:p>
    <w:p>
      <w:pPr>
        <w:pStyle w:val="BodyText"/>
        <w:rPr>
          <w:sz w:val="24"/>
        </w:rPr>
      </w:pPr>
    </w:p>
    <w:p>
      <w:pPr>
        <w:spacing w:before="153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159" w:right="0" w:firstLine="0"/>
        <w:jc w:val="left"/>
        <w:rPr>
          <w:sz w:val="12"/>
        </w:rPr>
      </w:pPr>
      <w:r>
        <w:rPr>
          <w:color w:val="231F20"/>
          <w:sz w:val="12"/>
        </w:rPr>
        <w:t>25</w:t>
      </w:r>
    </w:p>
    <w:p>
      <w:pPr>
        <w:pStyle w:val="BodyText"/>
        <w:spacing w:before="10"/>
        <w:rPr>
          <w:sz w:val="16"/>
        </w:rPr>
      </w:pPr>
    </w:p>
    <w:p>
      <w:pPr>
        <w:spacing w:before="0"/>
        <w:ind w:left="19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7"/>
        <w:ind w:left="21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2"/>
        <w:ind w:left="20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159" w:right="0" w:firstLine="0"/>
        <w:jc w:val="left"/>
        <w:rPr>
          <w:sz w:val="12"/>
        </w:rPr>
      </w:pPr>
      <w:r>
        <w:rPr>
          <w:color w:val="231F20"/>
          <w:sz w:val="12"/>
        </w:rPr>
        <w:t>25</w:t>
      </w:r>
    </w:p>
    <w:p>
      <w:pPr>
        <w:spacing w:line="134" w:lineRule="exact" w:before="96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Percentage change</w:t>
      </w:r>
    </w:p>
    <w:p>
      <w:pPr>
        <w:spacing w:line="228" w:lineRule="auto" w:before="0"/>
        <w:ind w:left="288" w:right="0" w:firstLine="0"/>
        <w:jc w:val="left"/>
        <w:rPr>
          <w:sz w:val="12"/>
        </w:rPr>
      </w:pPr>
      <w:r>
        <w:rPr>
          <w:color w:val="231F20"/>
          <w:sz w:val="12"/>
        </w:rPr>
        <w:t>on</w:t>
      </w:r>
      <w:r>
        <w:rPr>
          <w:color w:val="231F20"/>
          <w:spacing w:val="-28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8"/>
          <w:sz w:val="12"/>
        </w:rPr>
        <w:t> </w:t>
      </w:r>
      <w:r>
        <w:rPr>
          <w:color w:val="231F20"/>
          <w:sz w:val="12"/>
        </w:rPr>
        <w:t>earlier</w:t>
      </w:r>
      <w:r>
        <w:rPr>
          <w:color w:val="231F20"/>
          <w:spacing w:val="-12"/>
          <w:sz w:val="12"/>
        </w:rPr>
        <w:t> </w:t>
      </w:r>
      <w:r>
        <w:rPr>
          <w:color w:val="231F20"/>
          <w:position w:val="-8"/>
          <w:sz w:val="12"/>
        </w:rPr>
        <w:t>30</w:t>
      </w:r>
    </w:p>
    <w:p>
      <w:pPr>
        <w:pStyle w:val="BodyText"/>
        <w:rPr>
          <w:sz w:val="24"/>
        </w:rPr>
      </w:pPr>
    </w:p>
    <w:p>
      <w:pPr>
        <w:spacing w:before="152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pStyle w:val="BodyText"/>
        <w:spacing w:before="10"/>
        <w:rPr>
          <w:sz w:val="16"/>
        </w:rPr>
      </w:pPr>
    </w:p>
    <w:p>
      <w:pPr>
        <w:spacing w:before="0"/>
        <w:ind w:left="114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7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2"/>
        <w:ind w:left="115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1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pStyle w:val="BodyText"/>
        <w:spacing w:line="268" w:lineRule="auto"/>
        <w:ind w:left="153" w:right="217"/>
      </w:pPr>
      <w:r>
        <w:rPr/>
        <w:br w:type="column"/>
      </w:r>
      <w:r>
        <w:rPr>
          <w:color w:val="231F20"/>
          <w:w w:val="95"/>
        </w:rPr>
        <w:t>companies’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 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resilient.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normal,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restore them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happen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higher prices.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environment,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companies’ inflation expectations, will also influence companies’ pricing</w:t>
      </w:r>
      <w:r>
        <w:rPr>
          <w:color w:val="231F20"/>
          <w:spacing w:val="-47"/>
        </w:rPr>
        <w:t> </w:t>
      </w:r>
      <w:r>
        <w:rPr>
          <w:color w:val="231F20"/>
        </w:rPr>
        <w:t>decisions.</w:t>
      </w:r>
    </w:p>
    <w:p>
      <w:pPr>
        <w:pStyle w:val="BodyText"/>
        <w:spacing w:before="7"/>
      </w:pPr>
    </w:p>
    <w:p>
      <w:pPr>
        <w:pStyle w:val="Heading5"/>
        <w:spacing w:before="1"/>
      </w:pPr>
      <w:r>
        <w:rPr>
          <w:color w:val="A70740"/>
        </w:rPr>
        <w:t>Labour costs</w:t>
      </w:r>
    </w:p>
    <w:p>
      <w:pPr>
        <w:pStyle w:val="BodyText"/>
        <w:spacing w:line="268" w:lineRule="auto" w:before="23"/>
        <w:ind w:left="153" w:right="217"/>
      </w:pPr>
      <w:r>
        <w:rPr>
          <w:color w:val="231F20"/>
          <w:w w:val="90"/>
        </w:rPr>
        <w:t>Private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weekly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(AWE)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provide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 timely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indicator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shed </w:t>
      </w:r>
      <w:r>
        <w:rPr>
          <w:color w:val="231F20"/>
          <w:w w:val="95"/>
        </w:rPr>
        <w:t>light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components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earnings.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3" w:equalWidth="0">
            <w:col w:w="1278" w:space="1692"/>
            <w:col w:w="1295" w:space="1064"/>
            <w:col w:w="5361"/>
          </w:cols>
        </w:sectPr>
      </w:pPr>
    </w:p>
    <w:p>
      <w:pPr>
        <w:tabs>
          <w:tab w:pos="3943" w:val="left" w:leader="none"/>
        </w:tabs>
        <w:spacing w:line="129" w:lineRule="exact" w:before="36"/>
        <w:ind w:left="0" w:right="792" w:firstLine="0"/>
        <w:jc w:val="center"/>
        <w:rPr>
          <w:sz w:val="12"/>
        </w:rPr>
      </w:pPr>
      <w:r>
        <w:rPr>
          <w:color w:val="231F20"/>
          <w:sz w:val="12"/>
        </w:rPr>
        <w:t>50</w:t>
        <w:tab/>
        <w:t>20</w:t>
      </w:r>
    </w:p>
    <w:p>
      <w:pPr>
        <w:tabs>
          <w:tab w:pos="555" w:val="left" w:leader="none"/>
          <w:tab w:pos="1108" w:val="left" w:leader="none"/>
          <w:tab w:pos="1666" w:val="left" w:leader="none"/>
          <w:tab w:pos="2222" w:val="left" w:leader="none"/>
          <w:tab w:pos="2777" w:val="left" w:leader="none"/>
          <w:tab w:pos="3273" w:val="left" w:leader="none"/>
        </w:tabs>
        <w:spacing w:line="129" w:lineRule="exact" w:before="0"/>
        <w:ind w:left="0" w:right="763" w:firstLine="0"/>
        <w:jc w:val="center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pStyle w:val="BodyText"/>
        <w:spacing w:before="10"/>
        <w:rPr>
          <w:sz w:val="13"/>
        </w:rPr>
      </w:pPr>
    </w:p>
    <w:p>
      <w:pPr>
        <w:spacing w:line="244" w:lineRule="auto" w:before="0"/>
        <w:ind w:left="153" w:right="883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CEIC,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S&amp;P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indices,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4" w:lineRule="auto" w:before="0" w:after="0"/>
        <w:ind w:left="323" w:right="780" w:hanging="171"/>
        <w:jc w:val="left"/>
        <w:rPr>
          <w:sz w:val="11"/>
        </w:rPr>
      </w:pPr>
      <w:r>
        <w:rPr>
          <w:color w:val="231F20"/>
          <w:w w:val="95"/>
          <w:sz w:val="11"/>
        </w:rPr>
        <w:t>Standard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&amp;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Poor’s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GSCI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commodity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sterling-dollar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rate.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4" w:lineRule="auto" w:before="0" w:after="0"/>
        <w:ind w:left="323" w:right="734" w:hanging="171"/>
        <w:jc w:val="left"/>
        <w:rPr>
          <w:sz w:val="11"/>
        </w:rPr>
      </w:pPr>
      <w:r>
        <w:rPr>
          <w:color w:val="231F20"/>
          <w:w w:val="95"/>
          <w:sz w:val="11"/>
        </w:rPr>
        <w:t>Domestic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45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 their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imports,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effective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index.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sample </w:t>
      </w:r>
      <w:r>
        <w:rPr>
          <w:color w:val="231F20"/>
          <w:sz w:val="11"/>
        </w:rPr>
        <w:t>does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include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exporters.</w:t>
      </w:r>
      <w:r>
        <w:rPr>
          <w:color w:val="231F20"/>
          <w:spacing w:val="-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BodyText"/>
        <w:spacing w:before="9"/>
        <w:rPr>
          <w:sz w:val="23"/>
        </w:rPr>
      </w:pPr>
      <w:r>
        <w:rPr/>
        <w:pict>
          <v:shape style="position:absolute;margin-left:39.685001pt;margin-top:16.129602pt;width:249.45pt;height:.1pt;mso-position-horizontal-relative:page;mso-position-vertical-relative:paragraph;z-index:-15608320;mso-wrap-distance-left:0;mso-wrap-distance-right:0" coordorigin="794,323" coordsize="4989,0" path="m794,323l5783,323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4.A </w:t>
      </w:r>
      <w:r>
        <w:rPr>
          <w:color w:val="231F20"/>
          <w:sz w:val="18"/>
        </w:rPr>
        <w:t>Private sector earnings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year earlier</w:t>
      </w:r>
    </w:p>
    <w:p>
      <w:pPr>
        <w:pStyle w:val="BodyText"/>
        <w:spacing w:before="1"/>
        <w:rPr>
          <w:sz w:val="6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8"/>
        <w:gridCol w:w="385"/>
        <w:gridCol w:w="518"/>
        <w:gridCol w:w="732"/>
        <w:gridCol w:w="298"/>
        <w:gridCol w:w="539"/>
        <w:gridCol w:w="387"/>
        <w:gridCol w:w="128"/>
        <w:gridCol w:w="401"/>
      </w:tblGrid>
      <w:tr>
        <w:trPr>
          <w:trHeight w:val="197" w:hRule="atLeast"/>
        </w:trPr>
        <w:tc>
          <w:tcPr>
            <w:tcW w:w="2083" w:type="dxa"/>
            <w:gridSpan w:val="2"/>
          </w:tcPr>
          <w:p>
            <w:pPr>
              <w:pStyle w:val="TableParagraph"/>
              <w:spacing w:before="2"/>
              <w:ind w:right="10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Averages</w:t>
            </w:r>
          </w:p>
        </w:tc>
        <w:tc>
          <w:tcPr>
            <w:tcW w:w="518" w:type="dxa"/>
          </w:tcPr>
          <w:p>
            <w:pPr>
              <w:pStyle w:val="TableParagraph"/>
              <w:spacing w:before="2"/>
              <w:ind w:left="71" w:right="7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2009</w:t>
            </w:r>
          </w:p>
        </w:tc>
        <w:tc>
          <w:tcPr>
            <w:tcW w:w="732" w:type="dxa"/>
          </w:tcPr>
          <w:p>
            <w:pPr>
              <w:pStyle w:val="TableParagraph"/>
              <w:spacing w:before="2"/>
              <w:ind w:right="33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2010</w:t>
            </w:r>
          </w:p>
        </w:tc>
        <w:tc>
          <w:tcPr>
            <w:tcW w:w="298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3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90" w:right="11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2011</w:t>
            </w:r>
          </w:p>
        </w:tc>
        <w:tc>
          <w:tcPr>
            <w:tcW w:w="38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2012</w:t>
            </w:r>
          </w:p>
        </w:tc>
      </w:tr>
      <w:tr>
        <w:trPr>
          <w:trHeight w:val="285" w:hRule="atLeast"/>
        </w:trPr>
        <w:tc>
          <w:tcPr>
            <w:tcW w:w="2083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35"/>
              <w:ind w:right="10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2001–07</w:t>
            </w:r>
          </w:p>
        </w:tc>
        <w:tc>
          <w:tcPr>
            <w:tcW w:w="518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2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5"/>
              <w:ind w:left="22"/>
              <w:rPr>
                <w:sz w:val="14"/>
              </w:rPr>
            </w:pPr>
            <w:r>
              <w:rPr>
                <w:color w:val="231F20"/>
                <w:sz w:val="14"/>
              </w:rPr>
              <w:t>H1</w:t>
            </w:r>
          </w:p>
        </w:tc>
        <w:tc>
          <w:tcPr>
            <w:tcW w:w="53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5"/>
              <w:ind w:left="90" w:right="33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8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5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128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3"/>
              <w:ind w:right="45"/>
              <w:jc w:val="right"/>
              <w:rPr>
                <w:sz w:val="11"/>
              </w:rPr>
            </w:pPr>
            <w:r>
              <w:rPr>
                <w:color w:val="231F20"/>
                <w:spacing w:val="-2"/>
                <w:w w:val="85"/>
                <w:sz w:val="14"/>
              </w:rPr>
              <w:t>Feb.</w:t>
            </w:r>
            <w:r>
              <w:rPr>
                <w:color w:val="231F20"/>
                <w:spacing w:val="-2"/>
                <w:w w:val="85"/>
                <w:position w:val="4"/>
                <w:sz w:val="11"/>
              </w:rPr>
              <w:t>(b)</w:t>
            </w:r>
          </w:p>
        </w:tc>
      </w:tr>
      <w:tr>
        <w:trPr>
          <w:trHeight w:val="256" w:hRule="atLeast"/>
        </w:trPr>
        <w:tc>
          <w:tcPr>
            <w:tcW w:w="1698" w:type="dxa"/>
          </w:tcPr>
          <w:p>
            <w:pPr>
              <w:pStyle w:val="TableParagraph"/>
              <w:spacing w:before="63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(1) AWE regular pay</w:t>
            </w:r>
          </w:p>
        </w:tc>
        <w:tc>
          <w:tcPr>
            <w:tcW w:w="385" w:type="dxa"/>
          </w:tcPr>
          <w:p>
            <w:pPr>
              <w:pStyle w:val="TableParagraph"/>
              <w:spacing w:before="63"/>
              <w:ind w:left="66" w:right="6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3.9</w:t>
            </w:r>
          </w:p>
        </w:tc>
        <w:tc>
          <w:tcPr>
            <w:tcW w:w="518" w:type="dxa"/>
          </w:tcPr>
          <w:p>
            <w:pPr>
              <w:pStyle w:val="TableParagraph"/>
              <w:spacing w:before="63"/>
              <w:ind w:left="204" w:right="7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1.2</w:t>
            </w:r>
          </w:p>
        </w:tc>
        <w:tc>
          <w:tcPr>
            <w:tcW w:w="732" w:type="dxa"/>
          </w:tcPr>
          <w:p>
            <w:pPr>
              <w:pStyle w:val="TableParagraph"/>
              <w:spacing w:before="63"/>
              <w:ind w:right="33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1.5</w:t>
            </w:r>
          </w:p>
        </w:tc>
        <w:tc>
          <w:tcPr>
            <w:tcW w:w="298" w:type="dxa"/>
          </w:tcPr>
          <w:p>
            <w:pPr>
              <w:pStyle w:val="TableParagraph"/>
              <w:spacing w:before="63"/>
              <w:ind w:left="3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539" w:type="dxa"/>
          </w:tcPr>
          <w:p>
            <w:pPr>
              <w:pStyle w:val="TableParagraph"/>
              <w:spacing w:before="63"/>
              <w:ind w:left="90" w:right="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  <w:tc>
          <w:tcPr>
            <w:tcW w:w="387" w:type="dxa"/>
          </w:tcPr>
          <w:p>
            <w:pPr>
              <w:pStyle w:val="TableParagraph"/>
              <w:spacing w:before="63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529" w:type="dxa"/>
            <w:gridSpan w:val="2"/>
          </w:tcPr>
          <w:p>
            <w:pPr>
              <w:pStyle w:val="TableParagraph"/>
              <w:spacing w:before="63"/>
              <w:ind w:left="32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</w:t>
            </w:r>
          </w:p>
        </w:tc>
      </w:tr>
      <w:tr>
        <w:trPr>
          <w:trHeight w:val="235" w:hRule="atLeast"/>
        </w:trPr>
        <w:tc>
          <w:tcPr>
            <w:tcW w:w="1698" w:type="dxa"/>
          </w:tcPr>
          <w:p>
            <w:pPr>
              <w:pStyle w:val="TableParagraph"/>
              <w:spacing w:before="30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(2) Pay settlements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385" w:type="dxa"/>
          </w:tcPr>
          <w:p>
            <w:pPr>
              <w:pStyle w:val="TableParagraph"/>
              <w:spacing w:before="42"/>
              <w:ind w:left="66" w:right="6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518" w:type="dxa"/>
          </w:tcPr>
          <w:p>
            <w:pPr>
              <w:pStyle w:val="TableParagraph"/>
              <w:spacing w:before="42"/>
              <w:ind w:left="195" w:right="7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732" w:type="dxa"/>
          </w:tcPr>
          <w:p>
            <w:pPr>
              <w:pStyle w:val="TableParagraph"/>
              <w:spacing w:before="42"/>
              <w:ind w:right="33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  <w:tc>
          <w:tcPr>
            <w:tcW w:w="298" w:type="dxa"/>
          </w:tcPr>
          <w:p>
            <w:pPr>
              <w:pStyle w:val="TableParagraph"/>
              <w:spacing w:before="42"/>
              <w:ind w:left="-3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539" w:type="dxa"/>
          </w:tcPr>
          <w:p>
            <w:pPr>
              <w:pStyle w:val="TableParagraph"/>
              <w:spacing w:before="42"/>
              <w:ind w:left="90" w:right="2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387" w:type="dxa"/>
          </w:tcPr>
          <w:p>
            <w:pPr>
              <w:pStyle w:val="TableParagraph"/>
              <w:spacing w:before="42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  <w:tc>
          <w:tcPr>
            <w:tcW w:w="529" w:type="dxa"/>
            <w:gridSpan w:val="2"/>
          </w:tcPr>
          <w:p>
            <w:pPr>
              <w:pStyle w:val="TableParagraph"/>
              <w:spacing w:before="42"/>
              <w:ind w:left="304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</w:tr>
      <w:tr>
        <w:trPr>
          <w:trHeight w:val="241" w:hRule="atLeast"/>
        </w:trPr>
        <w:tc>
          <w:tcPr>
            <w:tcW w:w="1698" w:type="dxa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i/>
                <w:color w:val="231F20"/>
                <w:w w:val="95"/>
                <w:sz w:val="14"/>
              </w:rPr>
              <w:t>(1)–(2) Regular pay drift</w:t>
            </w:r>
            <w:r>
              <w:rPr>
                <w:color w:val="231F20"/>
                <w:w w:val="95"/>
                <w:position w:val="4"/>
                <w:sz w:val="11"/>
              </w:rPr>
              <w:t>(d)</w:t>
            </w:r>
          </w:p>
        </w:tc>
        <w:tc>
          <w:tcPr>
            <w:tcW w:w="385" w:type="dxa"/>
          </w:tcPr>
          <w:p>
            <w:pPr>
              <w:pStyle w:val="TableParagraph"/>
              <w:spacing w:before="42"/>
              <w:ind w:left="66" w:right="71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0.6</w:t>
            </w:r>
          </w:p>
        </w:tc>
        <w:tc>
          <w:tcPr>
            <w:tcW w:w="518" w:type="dxa"/>
          </w:tcPr>
          <w:p>
            <w:pPr>
              <w:pStyle w:val="TableParagraph"/>
              <w:spacing w:before="42"/>
              <w:ind w:left="89" w:right="7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-1.3</w:t>
            </w:r>
          </w:p>
        </w:tc>
        <w:tc>
          <w:tcPr>
            <w:tcW w:w="732" w:type="dxa"/>
          </w:tcPr>
          <w:p>
            <w:pPr>
              <w:pStyle w:val="TableParagraph"/>
              <w:spacing w:before="42"/>
              <w:ind w:right="33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-0.2</w:t>
            </w:r>
          </w:p>
        </w:tc>
        <w:tc>
          <w:tcPr>
            <w:tcW w:w="298" w:type="dxa"/>
          </w:tcPr>
          <w:p>
            <w:pPr>
              <w:pStyle w:val="TableParagraph"/>
              <w:spacing w:before="42"/>
              <w:ind w:left="19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0.1</w:t>
            </w:r>
          </w:p>
        </w:tc>
        <w:tc>
          <w:tcPr>
            <w:tcW w:w="539" w:type="dxa"/>
          </w:tcPr>
          <w:p>
            <w:pPr>
              <w:pStyle w:val="TableParagraph"/>
              <w:spacing w:before="42"/>
              <w:ind w:left="90" w:right="79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-0.5</w:t>
            </w:r>
          </w:p>
        </w:tc>
        <w:tc>
          <w:tcPr>
            <w:tcW w:w="387" w:type="dxa"/>
          </w:tcPr>
          <w:p>
            <w:pPr>
              <w:pStyle w:val="TableParagraph"/>
              <w:spacing w:before="42"/>
              <w:ind w:right="26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-0.1</w:t>
            </w:r>
          </w:p>
        </w:tc>
        <w:tc>
          <w:tcPr>
            <w:tcW w:w="529" w:type="dxa"/>
            <w:gridSpan w:val="2"/>
          </w:tcPr>
          <w:p>
            <w:pPr>
              <w:pStyle w:val="TableParagraph"/>
              <w:spacing w:before="42"/>
              <w:ind w:left="264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-0.7</w:t>
            </w:r>
          </w:p>
        </w:tc>
      </w:tr>
      <w:tr>
        <w:trPr>
          <w:trHeight w:val="228" w:hRule="atLeast"/>
        </w:trPr>
        <w:tc>
          <w:tcPr>
            <w:tcW w:w="1698" w:type="dxa"/>
          </w:tcPr>
          <w:p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(3) Total AWE</w:t>
            </w:r>
          </w:p>
        </w:tc>
        <w:tc>
          <w:tcPr>
            <w:tcW w:w="385" w:type="dxa"/>
          </w:tcPr>
          <w:p>
            <w:pPr>
              <w:pStyle w:val="TableParagraph"/>
              <w:spacing w:before="36"/>
              <w:ind w:left="60" w:right="7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4.3</w:t>
            </w:r>
          </w:p>
        </w:tc>
        <w:tc>
          <w:tcPr>
            <w:tcW w:w="518" w:type="dxa"/>
          </w:tcPr>
          <w:p>
            <w:pPr>
              <w:pStyle w:val="TableParagraph"/>
              <w:spacing w:before="36"/>
              <w:ind w:left="89" w:right="3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-0.9</w:t>
            </w:r>
          </w:p>
        </w:tc>
        <w:tc>
          <w:tcPr>
            <w:tcW w:w="732" w:type="dxa"/>
          </w:tcPr>
          <w:p>
            <w:pPr>
              <w:pStyle w:val="TableParagraph"/>
              <w:spacing w:before="36"/>
              <w:ind w:right="33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2.0</w:t>
            </w:r>
          </w:p>
        </w:tc>
        <w:tc>
          <w:tcPr>
            <w:tcW w:w="298" w:type="dxa"/>
          </w:tcPr>
          <w:p>
            <w:pPr>
              <w:pStyle w:val="TableParagraph"/>
              <w:spacing w:before="36"/>
              <w:ind w:left="-8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  <w:tc>
          <w:tcPr>
            <w:tcW w:w="539" w:type="dxa"/>
          </w:tcPr>
          <w:p>
            <w:pPr>
              <w:pStyle w:val="TableParagraph"/>
              <w:spacing w:before="36"/>
              <w:ind w:left="90" w:right="4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  <w:tc>
          <w:tcPr>
            <w:tcW w:w="387" w:type="dxa"/>
          </w:tcPr>
          <w:p>
            <w:pPr>
              <w:pStyle w:val="TableParagraph"/>
              <w:spacing w:before="36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2.2</w:t>
            </w:r>
          </w:p>
        </w:tc>
        <w:tc>
          <w:tcPr>
            <w:tcW w:w="529" w:type="dxa"/>
            <w:gridSpan w:val="2"/>
          </w:tcPr>
          <w:p>
            <w:pPr>
              <w:pStyle w:val="TableParagraph"/>
              <w:spacing w:before="36"/>
              <w:ind w:left="291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</w:tr>
      <w:tr>
        <w:trPr>
          <w:trHeight w:val="207" w:hRule="atLeast"/>
        </w:trPr>
        <w:tc>
          <w:tcPr>
            <w:tcW w:w="1698" w:type="dxa"/>
          </w:tcPr>
          <w:p>
            <w:pPr>
              <w:pStyle w:val="TableParagraph"/>
              <w:spacing w:line="157" w:lineRule="exact" w:before="30"/>
              <w:ind w:left="50"/>
              <w:rPr>
                <w:sz w:val="11"/>
              </w:rPr>
            </w:pPr>
            <w:r>
              <w:rPr>
                <w:i/>
                <w:color w:val="231F20"/>
                <w:w w:val="90"/>
                <w:sz w:val="14"/>
              </w:rPr>
              <w:t>(3)–(1) Bonus contribution</w:t>
            </w:r>
            <w:r>
              <w:rPr>
                <w:color w:val="231F20"/>
                <w:w w:val="90"/>
                <w:position w:val="4"/>
                <w:sz w:val="11"/>
              </w:rPr>
              <w:t>(d)</w:t>
            </w:r>
          </w:p>
        </w:tc>
        <w:tc>
          <w:tcPr>
            <w:tcW w:w="385" w:type="dxa"/>
          </w:tcPr>
          <w:p>
            <w:pPr>
              <w:pStyle w:val="TableParagraph"/>
              <w:spacing w:line="145" w:lineRule="exact" w:before="42"/>
              <w:ind w:left="66" w:right="68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0.4</w:t>
            </w:r>
          </w:p>
        </w:tc>
        <w:tc>
          <w:tcPr>
            <w:tcW w:w="518" w:type="dxa"/>
          </w:tcPr>
          <w:p>
            <w:pPr>
              <w:pStyle w:val="TableParagraph"/>
              <w:spacing w:line="145" w:lineRule="exact" w:before="42"/>
              <w:ind w:left="89" w:right="2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-2.1</w:t>
            </w:r>
          </w:p>
        </w:tc>
        <w:tc>
          <w:tcPr>
            <w:tcW w:w="732" w:type="dxa"/>
          </w:tcPr>
          <w:p>
            <w:pPr>
              <w:pStyle w:val="TableParagraph"/>
              <w:spacing w:line="145" w:lineRule="exact" w:before="42"/>
              <w:ind w:right="33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0.6</w:t>
            </w:r>
          </w:p>
        </w:tc>
        <w:tc>
          <w:tcPr>
            <w:tcW w:w="298" w:type="dxa"/>
          </w:tcPr>
          <w:p>
            <w:pPr>
              <w:pStyle w:val="TableParagraph"/>
              <w:spacing w:line="145" w:lineRule="exact" w:before="42"/>
              <w:ind w:left="-7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0.8</w:t>
            </w:r>
          </w:p>
        </w:tc>
        <w:tc>
          <w:tcPr>
            <w:tcW w:w="539" w:type="dxa"/>
          </w:tcPr>
          <w:p>
            <w:pPr>
              <w:pStyle w:val="TableParagraph"/>
              <w:spacing w:line="145" w:lineRule="exact" w:before="42"/>
              <w:ind w:left="90" w:right="23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0.7</w:t>
            </w:r>
          </w:p>
        </w:tc>
        <w:tc>
          <w:tcPr>
            <w:tcW w:w="387" w:type="dxa"/>
          </w:tcPr>
          <w:p>
            <w:pPr>
              <w:pStyle w:val="TableParagraph"/>
              <w:spacing w:line="145" w:lineRule="exact" w:before="42"/>
              <w:ind w:right="26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0.0</w:t>
            </w:r>
          </w:p>
        </w:tc>
        <w:tc>
          <w:tcPr>
            <w:tcW w:w="529" w:type="dxa"/>
            <w:gridSpan w:val="2"/>
          </w:tcPr>
          <w:p>
            <w:pPr>
              <w:pStyle w:val="TableParagraph"/>
              <w:spacing w:line="145" w:lineRule="exact" w:before="42"/>
              <w:ind w:left="250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-0.9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line="244" w:lineRule="auto" w:before="0"/>
        <w:ind w:left="153" w:right="-7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Bank of England, Incomes Data Services, Industrial Relations Services, the Labour Research Department </w:t>
      </w:r>
      <w:r>
        <w:rPr>
          <w:color w:val="231F20"/>
          <w:sz w:val="11"/>
        </w:rPr>
        <w:t>and 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points.</w:t>
      </w:r>
    </w:p>
    <w:p>
      <w:pPr>
        <w:pStyle w:val="BodyText"/>
        <w:spacing w:line="268" w:lineRule="auto"/>
        <w:ind w:left="153"/>
      </w:pPr>
      <w:r>
        <w:rPr/>
        <w:br w:type="column"/>
      </w:r>
      <w:r>
        <w:rPr>
          <w:color w:val="231F20"/>
          <w:w w:val="90"/>
        </w:rPr>
        <w:t>Private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AWE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weakened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second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2011 and declined further in early 2012, largely reflecting weakness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bonuses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4.A).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negative </w:t>
      </w:r>
      <w:r>
        <w:rPr>
          <w:color w:val="231F20"/>
          <w:w w:val="90"/>
        </w:rPr>
        <w:t>contribution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bonuses,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sector, </w:t>
      </w:r>
      <w:r>
        <w:rPr>
          <w:color w:val="231F20"/>
          <w:w w:val="95"/>
        </w:rPr>
        <w:t>probably contains little information about future earnings </w:t>
      </w:r>
      <w:r>
        <w:rPr>
          <w:color w:val="231F20"/>
        </w:rPr>
        <w:t>growth</w:t>
      </w:r>
      <w:r>
        <w:rPr>
          <w:color w:val="231F20"/>
          <w:spacing w:val="-24"/>
        </w:rPr>
        <w:t> </w:t>
      </w:r>
      <w:r>
        <w:rPr>
          <w:color w:val="231F20"/>
        </w:rPr>
        <w:t>or</w:t>
      </w:r>
      <w:r>
        <w:rPr>
          <w:color w:val="231F20"/>
          <w:spacing w:val="-21"/>
        </w:rPr>
        <w:t> </w:t>
      </w:r>
      <w:r>
        <w:rPr>
          <w:color w:val="231F20"/>
        </w:rPr>
        <w:t>companies’</w:t>
      </w:r>
      <w:r>
        <w:rPr>
          <w:color w:val="231F20"/>
          <w:spacing w:val="-20"/>
        </w:rPr>
        <w:t> </w:t>
      </w:r>
      <w:r>
        <w:rPr>
          <w:color w:val="231F20"/>
        </w:rPr>
        <w:t>costs.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02"/>
      </w:pPr>
      <w:r>
        <w:rPr>
          <w:color w:val="231F20"/>
          <w:spacing w:val="-3"/>
          <w:w w:val="90"/>
        </w:rPr>
        <w:t>Wage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excluding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bonuses,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known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regular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growth,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private sector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settlements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Q1: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mean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settlement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recorded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March </w:t>
      </w:r>
      <w:r>
        <w:rPr>
          <w:color w:val="231F20"/>
        </w:rPr>
        <w:t>was</w:t>
      </w:r>
      <w:r>
        <w:rPr>
          <w:color w:val="231F20"/>
          <w:spacing w:val="-38"/>
        </w:rPr>
        <w:t> </w:t>
      </w:r>
      <w:r>
        <w:rPr>
          <w:color w:val="231F20"/>
        </w:rPr>
        <w:t>2.6%</w:t>
      </w:r>
      <w:r>
        <w:rPr>
          <w:color w:val="231F20"/>
          <w:spacing w:val="-37"/>
        </w:rPr>
        <w:t> </w:t>
      </w:r>
      <w:r>
        <w:rPr>
          <w:color w:val="231F20"/>
        </w:rPr>
        <w:t>compared</w:t>
      </w:r>
      <w:r>
        <w:rPr>
          <w:color w:val="231F20"/>
          <w:spacing w:val="-38"/>
        </w:rPr>
        <w:t> </w:t>
      </w:r>
      <w:r>
        <w:rPr>
          <w:color w:val="231F20"/>
        </w:rPr>
        <w:t>with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recent</w:t>
      </w:r>
      <w:r>
        <w:rPr>
          <w:color w:val="231F20"/>
          <w:spacing w:val="-39"/>
        </w:rPr>
        <w:t> </w:t>
      </w:r>
      <w:r>
        <w:rPr>
          <w:color w:val="231F20"/>
        </w:rPr>
        <w:t>trough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1.4%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three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4.8). But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recent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driven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multi-year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settlements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agreed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previous years. Excluding multi-year deals, settlements have </w:t>
      </w:r>
      <w:r>
        <w:rPr>
          <w:color w:val="231F20"/>
          <w:w w:val="95"/>
        </w:rPr>
        <w:t>weakened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running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those</w:t>
      </w:r>
      <w:r>
        <w:rPr>
          <w:color w:val="231F20"/>
          <w:spacing w:val="-43"/>
        </w:rPr>
        <w:t> </w:t>
      </w:r>
      <w:r>
        <w:rPr>
          <w:color w:val="231F20"/>
        </w:rPr>
        <w:t>made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year</w:t>
      </w:r>
      <w:r>
        <w:rPr>
          <w:color w:val="231F20"/>
          <w:spacing w:val="-42"/>
        </w:rPr>
        <w:t> </w:t>
      </w:r>
      <w:r>
        <w:rPr>
          <w:color w:val="231F20"/>
        </w:rPr>
        <w:t>ago.</w:t>
      </w:r>
      <w:r>
        <w:rPr>
          <w:color w:val="231F20"/>
          <w:position w:val="4"/>
          <w:sz w:val="14"/>
        </w:rPr>
        <w:t>(1)</w:t>
      </w:r>
      <w:r>
        <w:rPr>
          <w:color w:val="231F20"/>
          <w:spacing w:val="-9"/>
          <w:position w:val="4"/>
          <w:sz w:val="14"/>
        </w:rPr>
        <w:t> </w:t>
      </w:r>
      <w:r>
        <w:rPr>
          <w:color w:val="231F20"/>
        </w:rPr>
        <w:t>Overall,</w:t>
      </w:r>
      <w:r>
        <w:rPr>
          <w:color w:val="231F20"/>
          <w:spacing w:val="-43"/>
        </w:rPr>
        <w:t> </w:t>
      </w:r>
      <w:r>
        <w:rPr>
          <w:color w:val="231F20"/>
        </w:rPr>
        <w:t>settlements</w:t>
      </w:r>
      <w:r>
        <w:rPr>
          <w:color w:val="231F20"/>
          <w:spacing w:val="-43"/>
        </w:rPr>
        <w:t> </w:t>
      </w:r>
      <w:r>
        <w:rPr>
          <w:color w:val="231F20"/>
        </w:rPr>
        <w:t>remain substantially</w:t>
      </w:r>
      <w:r>
        <w:rPr>
          <w:color w:val="231F20"/>
          <w:spacing w:val="-38"/>
        </w:rPr>
        <w:t> </w:t>
      </w:r>
      <w:r>
        <w:rPr>
          <w:color w:val="231F20"/>
        </w:rPr>
        <w:t>below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rates</w:t>
      </w:r>
      <w:r>
        <w:rPr>
          <w:color w:val="231F20"/>
          <w:spacing w:val="-37"/>
        </w:rPr>
        <w:t> </w:t>
      </w:r>
      <w:r>
        <w:rPr>
          <w:color w:val="231F20"/>
        </w:rPr>
        <w:t>seen</w:t>
      </w:r>
      <w:r>
        <w:rPr>
          <w:color w:val="231F20"/>
          <w:spacing w:val="-38"/>
        </w:rPr>
        <w:t> </w:t>
      </w:r>
      <w:r>
        <w:rPr>
          <w:color w:val="231F20"/>
        </w:rPr>
        <w:t>prior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2008/09</w:t>
      </w:r>
    </w:p>
    <w:p>
      <w:pPr>
        <w:pStyle w:val="BodyText"/>
        <w:spacing w:before="1"/>
        <w:rPr>
          <w:sz w:val="21"/>
        </w:rPr>
      </w:pPr>
      <w:r>
        <w:rPr/>
        <w:pict>
          <v:shape style="position:absolute;margin-left:306.141998pt;margin-top:14.52693pt;width:249.45pt;height:.1pt;mso-position-horizontal-relative:page;mso-position-vertical-relative:paragraph;z-index:-15607808;mso-wrap-distance-left:0;mso-wrap-distance-right:0" coordorigin="6123,291" coordsize="4989,0" path="m6123,291l11112,291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44"/>
        </w:numPr>
        <w:tabs>
          <w:tab w:pos="367" w:val="left" w:leader="none"/>
        </w:tabs>
        <w:spacing w:line="161" w:lineRule="exact" w:before="34" w:after="0"/>
        <w:ind w:left="366" w:right="0" w:hanging="214"/>
        <w:jc w:val="left"/>
        <w:rPr>
          <w:sz w:val="14"/>
        </w:rPr>
      </w:pPr>
      <w:r>
        <w:rPr>
          <w:color w:val="231F20"/>
          <w:sz w:val="14"/>
        </w:rPr>
        <w:t>Multi-year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settlements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are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described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detail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36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May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2011</w:t>
      </w:r>
    </w:p>
    <w:p>
      <w:pPr>
        <w:spacing w:line="161" w:lineRule="exact" w:before="0"/>
        <w:ind w:left="366" w:right="0" w:firstLine="0"/>
        <w:jc w:val="left"/>
        <w:rPr>
          <w:sz w:val="14"/>
        </w:rPr>
      </w:pPr>
      <w:r>
        <w:rPr>
          <w:i/>
          <w:color w:val="231F20"/>
          <w:w w:val="90"/>
          <w:sz w:val="14"/>
        </w:rPr>
        <w:t>Report</w:t>
      </w:r>
      <w:r>
        <w:rPr>
          <w:color w:val="231F20"/>
          <w:w w:val="90"/>
          <w:sz w:val="14"/>
        </w:rPr>
        <w:t>.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580"/>
          <w:cols w:num="2" w:equalWidth="0">
            <w:col w:w="5173" w:space="157"/>
            <w:col w:w="5360"/>
          </w:cols>
        </w:sectPr>
      </w:pPr>
    </w:p>
    <w:p>
      <w:pPr>
        <w:spacing w:before="11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4.8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Private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pay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settlements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spacing w:line="120" w:lineRule="exact" w:before="126"/>
        <w:ind w:left="13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0" w:lineRule="exact" w:before="0"/>
        <w:ind w:left="580" w:right="0" w:firstLine="0"/>
        <w:jc w:val="left"/>
        <w:rPr>
          <w:sz w:val="12"/>
        </w:rPr>
      </w:pPr>
      <w:r>
        <w:rPr/>
        <w:pict>
          <v:group style="position:absolute;margin-left:39.685001pt;margin-top:2.767789pt;width:184.3pt;height:141.75pt;mso-position-horizontal-relative:page;mso-position-vertical-relative:paragraph;z-index:15855616" coordorigin="794,55" coordsize="3686,2835">
            <v:rect style="position:absolute;left:798;top:60;width:3676;height:2825" filled="false" stroked="true" strokeweight=".5pt" strokecolor="#231f20">
              <v:stroke dashstyle="solid"/>
            </v:rect>
            <v:line style="position:absolute" from="4365,768" to="4479,768" stroked="true" strokeweight=".5pt" strokecolor="#231f20">
              <v:stroke dashstyle="solid"/>
            </v:line>
            <v:line style="position:absolute" from="4365,1476" to="4479,1476" stroked="true" strokeweight=".5pt" strokecolor="#231f20">
              <v:stroke dashstyle="solid"/>
            </v:line>
            <v:line style="position:absolute" from="4365,2183" to="4479,2183" stroked="true" strokeweight=".5pt" strokecolor="#231f20">
              <v:stroke dashstyle="solid"/>
            </v:line>
            <v:line style="position:absolute" from="4167,2777" to="4167,2890" stroked="true" strokeweight=".5pt" strokecolor="#231f20">
              <v:stroke dashstyle="solid"/>
            </v:line>
            <v:line style="position:absolute" from="3367,2777" to="3367,2890" stroked="true" strokeweight=".5pt" strokecolor="#231f20">
              <v:stroke dashstyle="solid"/>
            </v:line>
            <v:line style="position:absolute" from="2566,2777" to="2566,2890" stroked="true" strokeweight=".5pt" strokecolor="#231f20">
              <v:stroke dashstyle="solid"/>
            </v:line>
            <v:line style="position:absolute" from="1766,2777" to="1766,2890" stroked="true" strokeweight=".5pt" strokecolor="#231f20">
              <v:stroke dashstyle="solid"/>
            </v:line>
            <v:line style="position:absolute" from="963,2777" to="963,2890" stroked="true" strokeweight=".5pt" strokecolor="#231f20">
              <v:stroke dashstyle="solid"/>
            </v:line>
            <v:line style="position:absolute" from="4231,1054" to="4299,1067" stroked="true" strokeweight="1pt" strokecolor="#00558b">
              <v:stroke dashstyle="solid"/>
            </v:line>
            <v:line style="position:absolute" from="4167,1004" to="4231,1054" stroked="true" strokeweight="1pt" strokecolor="#00558b">
              <v:stroke dashstyle="solid"/>
            </v:line>
            <v:line style="position:absolute" from="4099,1181" to="4167,1004" stroked="true" strokeweight="1pt" strokecolor="#00558b">
              <v:stroke dashstyle="solid"/>
            </v:line>
            <v:line style="position:absolute" from="4031,1207" to="4099,1181" stroked="true" strokeweight="1.0pt" strokecolor="#00558b">
              <v:stroke dashstyle="solid"/>
            </v:line>
            <v:line style="position:absolute" from="3965,1243" to="4031,1207" stroked="true" strokeweight="1pt" strokecolor="#00558b">
              <v:stroke dashstyle="solid"/>
            </v:line>
            <v:line style="position:absolute" from="3887,1243" to="3975,1243" stroked="true" strokeweight="1.024pt" strokecolor="#00558b">
              <v:stroke dashstyle="solid"/>
            </v:line>
            <v:line style="position:absolute" from="3832,1305" to="3897,1243" stroked="true" strokeweight="1pt" strokecolor="#00558b">
              <v:stroke dashstyle="solid"/>
            </v:line>
            <v:line style="position:absolute" from="3764,1292" to="3832,1305" stroked="true" strokeweight="1pt" strokecolor="#00558b">
              <v:stroke dashstyle="solid"/>
            </v:line>
            <v:line style="position:absolute" from="3696,1366" to="3764,1292" stroked="true" strokeweight="1pt" strokecolor="#00558b">
              <v:stroke dashstyle="solid"/>
            </v:line>
            <v:line style="position:absolute" from="3630,1276" to="3696,1366" stroked="true" strokeweight="1pt" strokecolor="#00558b">
              <v:stroke dashstyle="solid"/>
            </v:line>
            <v:line style="position:absolute" from="3562,1266" to="3630,1276" stroked="true" strokeweight="1pt" strokecolor="#00558b">
              <v:stroke dashstyle="solid"/>
            </v:line>
            <v:line style="position:absolute" from="3496,1224" to="3562,1266" stroked="true" strokeweight="1pt" strokecolor="#00558b">
              <v:stroke dashstyle="solid"/>
            </v:line>
            <v:line style="position:absolute" from="3428,1285" to="3496,1224" stroked="true" strokeweight="1pt" strokecolor="#00558b">
              <v:stroke dashstyle="solid"/>
            </v:line>
            <v:line style="position:absolute" from="3357,1287" to="3438,1287" stroked="true" strokeweight="1.234pt" strokecolor="#00558b">
              <v:stroke dashstyle="solid"/>
            </v:line>
            <v:line style="position:absolute" from="3299,1384" to="3367,1289" stroked="true" strokeweight="1pt" strokecolor="#00558b">
              <v:stroke dashstyle="solid"/>
            </v:line>
            <v:line style="position:absolute" from="3221,1381" to="3309,1381" stroked="true" strokeweight="1.275pt" strokecolor="#00558b">
              <v:stroke dashstyle="solid"/>
            </v:line>
            <v:line style="position:absolute" from="3165,1417" to="3231,1379" stroked="true" strokeweight="1pt" strokecolor="#00558b">
              <v:stroke dashstyle="solid"/>
            </v:line>
            <v:line style="position:absolute" from="3097,1500" to="3165,1417" stroked="true" strokeweight="1pt" strokecolor="#00558b">
              <v:stroke dashstyle="solid"/>
            </v:line>
            <v:line style="position:absolute" from="3031,1598" to="3097,1500" stroked="true" strokeweight="1pt" strokecolor="#00558b">
              <v:stroke dashstyle="solid"/>
            </v:line>
            <v:line style="position:absolute" from="2963,1573" to="3031,1598" stroked="true" strokeweight="1.0pt" strokecolor="#00558b">
              <v:stroke dashstyle="solid"/>
            </v:line>
            <v:line style="position:absolute" from="2895,1678" to="2963,1573" stroked="true" strokeweight="1pt" strokecolor="#00558b">
              <v:stroke dashstyle="solid"/>
            </v:line>
            <v:line style="position:absolute" from="2829,1656" to="2895,1678" stroked="true" strokeweight="1.0pt" strokecolor="#00558b">
              <v:stroke dashstyle="solid"/>
            </v:line>
            <v:line style="position:absolute" from="2761,1715" to="2829,1656" stroked="true" strokeweight="1pt" strokecolor="#00558b">
              <v:stroke dashstyle="solid"/>
            </v:line>
            <v:line style="position:absolute" from="2695,1823" to="2761,1715" stroked="true" strokeweight="1pt" strokecolor="#00558b">
              <v:stroke dashstyle="solid"/>
            </v:line>
            <v:line style="position:absolute" from="2628,1874" to="2696,1823" stroked="true" strokeweight="1pt" strokecolor="#00558b">
              <v:stroke dashstyle="solid"/>
            </v:line>
            <v:line style="position:absolute" from="2566,1785" to="2628,1874" stroked="true" strokeweight="1pt" strokecolor="#00558b">
              <v:stroke dashstyle="solid"/>
            </v:line>
            <v:line style="position:absolute" from="2498,1720" to="2566,1785" stroked="true" strokeweight="1pt" strokecolor="#00558b">
              <v:stroke dashstyle="solid"/>
            </v:line>
            <v:line style="position:absolute" from="2430,1676" to="2498,1720" stroked="true" strokeweight="1pt" strokecolor="#00558b">
              <v:stroke dashstyle="solid"/>
            </v:line>
            <v:line style="position:absolute" from="2364,1667" to="2430,1676" stroked="true" strokeweight="1pt" strokecolor="#00558b">
              <v:stroke dashstyle="solid"/>
            </v:line>
            <v:line style="position:absolute" from="2296,1635" to="2364,1667" stroked="true" strokeweight="1pt" strokecolor="#00558b">
              <v:stroke dashstyle="solid"/>
            </v:line>
            <v:line style="position:absolute" from="2230,2062" to="2296,1635" stroked="true" strokeweight="1pt" strokecolor="#00558b">
              <v:stroke dashstyle="solid"/>
            </v:line>
            <v:line style="position:absolute" from="2163,1950" to="2231,2062" stroked="true" strokeweight="1pt" strokecolor="#00558b">
              <v:stroke dashstyle="solid"/>
            </v:line>
            <v:line style="position:absolute" from="2095,1823" to="2163,1950" stroked="true" strokeweight="1.0pt" strokecolor="#00558b">
              <v:stroke dashstyle="solid"/>
            </v:line>
            <v:line style="position:absolute" from="2029,1647" to="2095,1823" stroked="true" strokeweight="1pt" strokecolor="#00558b">
              <v:stroke dashstyle="solid"/>
            </v:line>
            <v:line style="position:absolute" from="1961,1670" to="2029,1647" stroked="true" strokeweight="1pt" strokecolor="#00558b">
              <v:stroke dashstyle="solid"/>
            </v:line>
            <v:line style="position:absolute" from="1895,1375" to="1961,1670" stroked="true" strokeweight="1pt" strokecolor="#00558b">
              <v:stroke dashstyle="solid"/>
            </v:line>
            <v:line style="position:absolute" from="1817,1374" to="1905,1374" stroked="true" strokeweight="1.056pt" strokecolor="#00558b">
              <v:stroke dashstyle="solid"/>
            </v:line>
            <v:line style="position:absolute" from="1766,1278" to="1827,1373" stroked="true" strokeweight="1pt" strokecolor="#00558b">
              <v:stroke dashstyle="solid"/>
            </v:line>
            <v:line style="position:absolute" from="1698,465" to="1766,1278" stroked="true" strokeweight="1pt" strokecolor="#00558b">
              <v:stroke dashstyle="solid"/>
            </v:line>
            <v:shape style="position:absolute;left:952;top:282;width:755;height:260" type="#_x0000_t75" stroked="false">
              <v:imagedata r:id="rId88" o:title=""/>
            </v:shape>
            <v:line style="position:absolute" from="4221,1295" to="4309,1295" stroked="true" strokeweight="1.403pt" strokecolor="#b01c88">
              <v:stroke dashstyle="solid"/>
            </v:line>
            <v:line style="position:absolute" from="4167,1283" to="4231,1291" stroked="true" strokeweight="1pt" strokecolor="#b01c88">
              <v:stroke dashstyle="solid"/>
            </v:line>
            <v:line style="position:absolute" from="4099,1204" to="4167,1283" stroked="true" strokeweight="1pt" strokecolor="#b01c88">
              <v:stroke dashstyle="solid"/>
            </v:line>
            <v:line style="position:absolute" from="4031,1230" to="4099,1204" stroked="true" strokeweight="1.0pt" strokecolor="#b01c88">
              <v:stroke dashstyle="solid"/>
            </v:line>
            <v:line style="position:absolute" from="3965,1240" to="4031,1230" stroked="true" strokeweight="1.0pt" strokecolor="#b01c88">
              <v:stroke dashstyle="solid"/>
            </v:line>
            <v:line style="position:absolute" from="3897,1259" to="3965,1240" stroked="true" strokeweight="1pt" strokecolor="#b01c88">
              <v:stroke dashstyle="solid"/>
            </v:line>
            <v:line style="position:absolute" from="3832,1311" to="3897,1259" stroked="true" strokeweight="1pt" strokecolor="#b01c88">
              <v:stroke dashstyle="solid"/>
            </v:line>
            <v:line style="position:absolute" from="3764,1299" to="3832,1311" stroked="true" strokeweight="1pt" strokecolor="#b01c88">
              <v:stroke dashstyle="solid"/>
            </v:line>
            <v:line style="position:absolute" from="3696,1403" to="3764,1299" stroked="true" strokeweight="1.0pt" strokecolor="#b01c88">
              <v:stroke dashstyle="solid"/>
            </v:line>
            <v:line style="position:absolute" from="3630,1306" to="3696,1403" stroked="true" strokeweight="1pt" strokecolor="#b01c88">
              <v:stroke dashstyle="solid"/>
            </v:line>
            <v:line style="position:absolute" from="3562,1296" to="3630,1306" stroked="true" strokeweight="1pt" strokecolor="#b01c88">
              <v:stroke dashstyle="solid"/>
            </v:line>
            <v:line style="position:absolute" from="3496,1369" to="3562,1296" stroked="true" strokeweight="1pt" strokecolor="#b01c88">
              <v:stroke dashstyle="solid"/>
            </v:line>
            <v:line style="position:absolute" from="3428,1469" to="3496,1369" stroked="true" strokeweight="1pt" strokecolor="#b01c88">
              <v:stroke dashstyle="solid"/>
            </v:line>
            <v:line style="position:absolute" from="3367,1498" to="3428,1469" stroked="true" strokeweight="1pt" strokecolor="#b01c88">
              <v:stroke dashstyle="solid"/>
            </v:line>
            <v:line style="position:absolute" from="3299,1441" to="3367,1498" stroked="true" strokeweight="1pt" strokecolor="#b01c88">
              <v:stroke dashstyle="solid"/>
            </v:line>
            <v:line style="position:absolute" from="3231,1391" to="3299,1441" stroked="true" strokeweight="1pt" strokecolor="#b01c88">
              <v:stroke dashstyle="solid"/>
            </v:line>
            <v:line style="position:absolute" from="3165,1416" to="3231,1391" stroked="true" strokeweight="1pt" strokecolor="#b01c88">
              <v:stroke dashstyle="solid"/>
            </v:line>
            <v:line style="position:absolute" from="3097,1507" to="3165,1416" stroked="true" strokeweight="1pt" strokecolor="#b01c88">
              <v:stroke dashstyle="solid"/>
            </v:line>
            <v:line style="position:absolute" from="3031,1596" to="3097,1507" stroked="true" strokeweight="1pt" strokecolor="#b01c88">
              <v:stroke dashstyle="solid"/>
            </v:line>
            <v:line style="position:absolute" from="2963,1569" to="3031,1596" stroked="true" strokeweight="1pt" strokecolor="#b01c88">
              <v:stroke dashstyle="solid"/>
            </v:line>
            <v:line style="position:absolute" from="2895,1696" to="2963,1569" stroked="true" strokeweight="1pt" strokecolor="#b01c88">
              <v:stroke dashstyle="solid"/>
            </v:line>
            <v:line style="position:absolute" from="2829,1677" to="2895,1696" stroked="true" strokeweight="1pt" strokecolor="#b01c88">
              <v:stroke dashstyle="solid"/>
            </v:line>
            <v:line style="position:absolute" from="2761,1737" to="2829,1677" stroked="true" strokeweight="1pt" strokecolor="#b01c88">
              <v:stroke dashstyle="solid"/>
            </v:line>
            <v:line style="position:absolute" from="2695,1919" to="2761,1737" stroked="true" strokeweight="1pt" strokecolor="#b01c88">
              <v:stroke dashstyle="solid"/>
            </v:line>
            <v:line style="position:absolute" from="2628,1989" to="2696,1919" stroked="true" strokeweight="1pt" strokecolor="#b01c88">
              <v:stroke dashstyle="solid"/>
            </v:line>
            <v:line style="position:absolute" from="2566,1914" to="2628,1989" stroked="true" strokeweight="1pt" strokecolor="#b01c88">
              <v:stroke dashstyle="solid"/>
            </v:line>
            <v:line style="position:absolute" from="2498,1714" to="2566,1914" stroked="true" strokeweight="1pt" strokecolor="#b01c88">
              <v:stroke dashstyle="solid"/>
            </v:line>
            <v:line style="position:absolute" from="2430,1692" to="2498,1714" stroked="true" strokeweight="1pt" strokecolor="#b01c88">
              <v:stroke dashstyle="solid"/>
            </v:line>
            <v:line style="position:absolute" from="2354,1688" to="2440,1688" stroked="true" strokeweight="1.371pt" strokecolor="#b01c88">
              <v:stroke dashstyle="solid"/>
            </v:line>
            <v:line style="position:absolute" from="2286,1681" to="2374,1681" stroked="true" strokeweight="1.372pt" strokecolor="#b01c88">
              <v:stroke dashstyle="solid"/>
            </v:line>
            <v:line style="position:absolute" from="2230,2108" to="2296,1677" stroked="true" strokeweight="1pt" strokecolor="#b01c88">
              <v:stroke dashstyle="solid"/>
            </v:line>
            <v:shape style="position:absolute;left:1755;top:1379;width:485;height:739" type="#_x0000_t75" stroked="false">
              <v:imagedata r:id="rId89" o:title=""/>
            </v:shape>
            <v:line style="position:absolute" from="1698,480" to="1766,1390" stroked="true" strokeweight="1.0pt" strokecolor="#b01c88">
              <v:stroke dashstyle="solid"/>
            </v:line>
            <v:shape style="position:absolute;left:952;top:327;width:755;height:232" type="#_x0000_t75" stroked="false">
              <v:imagedata r:id="rId90" o:title=""/>
            </v:shape>
            <v:line style="position:absolute" from="794,768" to="907,768" stroked="true" strokeweight=".5pt" strokecolor="#231f20">
              <v:stroke dashstyle="solid"/>
            </v:line>
            <v:line style="position:absolute" from="794,1476" to="907,1476" stroked="true" strokeweight=".5pt" strokecolor="#231f20">
              <v:stroke dashstyle="solid"/>
            </v:line>
            <v:line style="position:absolute" from="794,2183" to="907,2183" stroked="true" strokeweight=".5pt" strokecolor="#231f20">
              <v:stroke dashstyle="solid"/>
            </v:line>
            <v:line style="position:absolute" from="3407,923" to="3407,1193" stroked="true" strokeweight=".5pt" strokecolor="#231f20">
              <v:stroke dashstyle="solid"/>
            </v:line>
            <v:shape style="position:absolute;left:3381;top:1176;width:51;height:85" coordorigin="3382,1176" coordsize="51,85" path="m3432,1176l3382,1176,3388,1192,3392,1204,3407,1261,3408,1252,3410,1242,3413,1230,3417,1217,3421,1205,3432,1176xe" filled="true" fillcolor="#231f20" stroked="false">
              <v:path arrowok="t"/>
              <v:fill type="solid"/>
            </v:shape>
            <v:line style="position:absolute" from="2632,2348" to="2632,2078" stroked="true" strokeweight=".5pt" strokecolor="#231f20">
              <v:stroke dashstyle="solid"/>
            </v:line>
            <v:shape style="position:absolute;left:2606;top:2010;width:51;height:85" coordorigin="2607,2010" coordsize="51,85" path="m2632,2010l2607,2095,2657,2095,2635,2030,2633,2019,2632,2010xe" filled="true" fillcolor="#231f20" stroked="false">
              <v:path arrowok="t"/>
              <v:fill type="solid"/>
            </v:shape>
            <v:shape style="position:absolute;left:2966;top:777;width:95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Three-month mean</w:t>
                    </w:r>
                  </w:p>
                </w:txbxContent>
              </v:textbox>
              <w10:wrap type="none"/>
            </v:shape>
            <v:shape style="position:absolute;left:2131;top:2326;width:1114;height:292" type="#_x0000_t202" filled="false" stroked="false">
              <v:textbox inset="0,0,0,0">
                <w:txbxContent>
                  <w:p>
                    <w:pPr>
                      <w:spacing w:line="254" w:lineRule="auto" w:before="1"/>
                      <w:ind w:left="60" w:right="-19" w:hanging="6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Three-month mean for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non multi-year deals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spacing w:line="268" w:lineRule="auto" w:before="3"/>
        <w:ind w:left="153" w:right="274"/>
      </w:pPr>
      <w:r>
        <w:rPr/>
        <w:br w:type="column"/>
      </w:r>
      <w:r>
        <w:rPr>
          <w:color w:val="231F20"/>
          <w:w w:val="90"/>
        </w:rPr>
        <w:t>recession,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slack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labour</w:t>
      </w:r>
      <w:r>
        <w:rPr>
          <w:color w:val="231F20"/>
          <w:spacing w:val="-44"/>
        </w:rPr>
        <w:t> </w:t>
      </w:r>
      <w:r>
        <w:rPr>
          <w:color w:val="231F20"/>
        </w:rPr>
        <w:t>market,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well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only</w:t>
      </w:r>
      <w:r>
        <w:rPr>
          <w:color w:val="231F20"/>
          <w:spacing w:val="-45"/>
        </w:rPr>
        <w:t> </w:t>
      </w:r>
      <w:r>
        <w:rPr>
          <w:color w:val="231F20"/>
        </w:rPr>
        <w:t>modest</w:t>
      </w:r>
      <w:r>
        <w:rPr>
          <w:color w:val="231F20"/>
          <w:spacing w:val="-44"/>
        </w:rPr>
        <w:t> </w:t>
      </w:r>
      <w:r>
        <w:rPr>
          <w:color w:val="231F20"/>
        </w:rPr>
        <w:t>productivity growth (Section</w:t>
      </w:r>
      <w:r>
        <w:rPr>
          <w:color w:val="231F20"/>
          <w:spacing w:val="-37"/>
        </w:rPr>
        <w:t> </w:t>
      </w:r>
      <w:r>
        <w:rPr>
          <w:color w:val="231F20"/>
        </w:rPr>
        <w:t>3).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80"/>
          <w:cols w:num="3" w:equalWidth="0">
            <w:col w:w="3268" w:space="40"/>
            <w:col w:w="687" w:space="1335"/>
            <w:col w:w="5360"/>
          </w:cols>
        </w:sectPr>
      </w:pPr>
    </w:p>
    <w:p>
      <w:pPr>
        <w:pStyle w:val="BodyText"/>
        <w:spacing w:before="9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3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1"/>
        <w:ind w:left="0" w:right="13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0" w:right="131" w:firstLine="0"/>
        <w:jc w:val="right"/>
        <w:rPr>
          <w:sz w:val="12"/>
        </w:rPr>
      </w:pPr>
      <w:bookmarkStart w:name="Companies’ pricing decisions" w:id="71"/>
      <w:bookmarkEnd w:id="71"/>
      <w:r>
        <w:rPr/>
      </w: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line="125" w:lineRule="exact" w:before="0"/>
        <w:ind w:left="388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461" w:val="left" w:leader="none"/>
          <w:tab w:pos="2282" w:val="left" w:leader="none"/>
          <w:tab w:pos="3091" w:val="left" w:leader="none"/>
          <w:tab w:pos="3563" w:val="left" w:leader="none"/>
        </w:tabs>
        <w:spacing w:line="125" w:lineRule="exact" w:before="0"/>
        <w:ind w:left="599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</w:r>
    </w:p>
    <w:p>
      <w:pPr>
        <w:spacing w:line="244" w:lineRule="auto" w:before="118"/>
        <w:ind w:left="153" w:right="282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Bank of England, Incomes Data Services, Industrial Relations Services, </w:t>
      </w:r>
      <w:r>
        <w:rPr>
          <w:color w:val="231F20"/>
          <w:sz w:val="11"/>
        </w:rPr>
        <w:t>the Labour Research Department and ONS.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0" w:lineRule="exact"/>
        <w:ind w:left="146" w:right="-44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2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4.9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Whole-economy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regular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pay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drift,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hourly productivity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average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hours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worked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103"/>
        <w:ind w:left="153" w:right="217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decline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regular</w:t>
      </w:r>
      <w:r>
        <w:rPr>
          <w:color w:val="231F20"/>
          <w:spacing w:val="-41"/>
        </w:rPr>
        <w:t> </w:t>
      </w:r>
      <w:r>
        <w:rPr>
          <w:color w:val="231F20"/>
        </w:rPr>
        <w:t>pay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Q1</w:t>
      </w:r>
      <w:r>
        <w:rPr>
          <w:color w:val="231F20"/>
          <w:spacing w:val="-41"/>
        </w:rPr>
        <w:t> </w:t>
      </w:r>
      <w:r>
        <w:rPr>
          <w:color w:val="231F20"/>
        </w:rPr>
        <w:t>largely</w:t>
      </w:r>
      <w:r>
        <w:rPr>
          <w:color w:val="231F20"/>
          <w:spacing w:val="-41"/>
        </w:rPr>
        <w:t> </w:t>
      </w:r>
      <w:r>
        <w:rPr>
          <w:color w:val="231F20"/>
        </w:rPr>
        <w:t>reflects</w:t>
      </w:r>
      <w:r>
        <w:rPr>
          <w:color w:val="231F20"/>
          <w:spacing w:val="-41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smaller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regular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drift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difference </w:t>
      </w:r>
      <w:r>
        <w:rPr>
          <w:color w:val="231F20"/>
          <w:w w:val="90"/>
        </w:rPr>
        <w:t>between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regular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settlements.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Movements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drift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working </w:t>
      </w:r>
      <w:r>
        <w:rPr>
          <w:color w:val="231F20"/>
          <w:w w:val="90"/>
        </w:rPr>
        <w:t>patterns,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overtime,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merit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 could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improvements.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such, </w:t>
      </w:r>
      <w:r>
        <w:rPr>
          <w:color w:val="231F20"/>
        </w:rPr>
        <w:t>movements in this component tend to be related to movements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productivity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average</w:t>
      </w:r>
      <w:r>
        <w:rPr>
          <w:color w:val="231F20"/>
          <w:spacing w:val="-38"/>
        </w:rPr>
        <w:t> </w:t>
      </w:r>
      <w:r>
        <w:rPr>
          <w:color w:val="231F20"/>
        </w:rPr>
        <w:t>hours</w:t>
      </w:r>
      <w:r>
        <w:rPr>
          <w:color w:val="231F20"/>
          <w:spacing w:val="-38"/>
        </w:rPr>
        <w:t> </w:t>
      </w:r>
      <w:r>
        <w:rPr>
          <w:color w:val="231F20"/>
        </w:rPr>
        <w:t>worked</w:t>
      </w:r>
    </w:p>
    <w:p>
      <w:pPr>
        <w:pStyle w:val="BodyText"/>
        <w:spacing w:line="231" w:lineRule="exact"/>
        <w:ind w:left="153"/>
      </w:pPr>
      <w:r>
        <w:rPr>
          <w:color w:val="231F20"/>
        </w:rPr>
        <w:t>(Chart 4.9).</w:t>
      </w:r>
    </w:p>
    <w:p>
      <w:pPr>
        <w:pStyle w:val="BodyText"/>
        <w:rPr>
          <w:sz w:val="23"/>
        </w:rPr>
      </w:pPr>
    </w:p>
    <w:p>
      <w:pPr>
        <w:pStyle w:val="BodyText"/>
        <w:spacing w:line="268" w:lineRule="auto"/>
        <w:ind w:left="153" w:right="217"/>
      </w:pPr>
      <w:r>
        <w:rPr>
          <w:color w:val="231F20"/>
        </w:rPr>
        <w:t>Companies’</w:t>
      </w:r>
      <w:r>
        <w:rPr>
          <w:color w:val="231F20"/>
          <w:spacing w:val="-44"/>
        </w:rPr>
        <w:t> </w:t>
      </w:r>
      <w:r>
        <w:rPr>
          <w:color w:val="231F20"/>
        </w:rPr>
        <w:t>costs</w:t>
      </w:r>
      <w:r>
        <w:rPr>
          <w:color w:val="231F20"/>
          <w:spacing w:val="-45"/>
        </w:rPr>
        <w:t> </w:t>
      </w:r>
      <w:r>
        <w:rPr>
          <w:color w:val="231F20"/>
        </w:rPr>
        <w:t>depend</w:t>
      </w:r>
      <w:r>
        <w:rPr>
          <w:color w:val="231F20"/>
          <w:spacing w:val="-43"/>
        </w:rPr>
        <w:t> </w:t>
      </w:r>
      <w:r>
        <w:rPr>
          <w:color w:val="231F20"/>
        </w:rPr>
        <w:t>not</w:t>
      </w:r>
      <w:r>
        <w:rPr>
          <w:color w:val="231F20"/>
          <w:spacing w:val="-45"/>
        </w:rPr>
        <w:t> </w:t>
      </w:r>
      <w:r>
        <w:rPr>
          <w:color w:val="231F20"/>
        </w:rPr>
        <w:t>only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wages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their </w:t>
      </w:r>
      <w:r>
        <w:rPr>
          <w:color w:val="231F20"/>
          <w:w w:val="90"/>
        </w:rPr>
        <w:t>employees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productive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employees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are. </w:t>
      </w:r>
      <w:r>
        <w:rPr>
          <w:color w:val="231F20"/>
        </w:rPr>
        <w:t>Although wage growth has been weak, that has been </w:t>
      </w:r>
      <w:r>
        <w:rPr>
          <w:color w:val="231F20"/>
          <w:w w:val="90"/>
        </w:rPr>
        <w:t>accompanied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themselves,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088" w:space="1241"/>
            <w:col w:w="5361"/>
          </w:cols>
        </w:sectPr>
      </w:pPr>
    </w:p>
    <w:p>
      <w:pPr>
        <w:spacing w:line="208" w:lineRule="auto" w:before="41"/>
        <w:ind w:left="163" w:right="0" w:firstLine="118"/>
        <w:jc w:val="left"/>
        <w:rPr>
          <w:sz w:val="12"/>
        </w:rPr>
      </w:pPr>
      <w:r>
        <w:rPr/>
        <w:pict>
          <v:group style="position:absolute;margin-left:46.547001pt;margin-top:15.811598pt;width:184.3pt;height:141.75pt;mso-position-horizontal-relative:page;mso-position-vertical-relative:paragraph;z-index:-21385728" coordorigin="931,316" coordsize="3686,2835">
            <v:rect style="position:absolute;left:935;top:321;width:3676;height:2825" filled="false" stroked="true" strokeweight=".5pt" strokecolor="#231f20">
              <v:stroke dashstyle="solid"/>
            </v:rect>
            <v:line style="position:absolute" from="1099,1734" to="4446,1734" stroked="true" strokeweight=".5pt" strokecolor="#231f20">
              <v:stroke dashstyle="solid"/>
            </v:line>
            <v:line style="position:absolute" from="931,791" to="1044,791" stroked="true" strokeweight=".5pt" strokecolor="#231f20">
              <v:stroke dashstyle="solid"/>
            </v:line>
            <v:line style="position:absolute" from="931,1263" to="1044,1263" stroked="true" strokeweight=".5pt" strokecolor="#231f20">
              <v:stroke dashstyle="solid"/>
            </v:line>
            <v:line style="position:absolute" from="931,1734" to="1044,1734" stroked="true" strokeweight=".5pt" strokecolor="#231f20">
              <v:stroke dashstyle="solid"/>
            </v:line>
            <v:line style="position:absolute" from="931,2206" to="1044,2206" stroked="true" strokeweight=".5pt" strokecolor="#231f20">
              <v:stroke dashstyle="solid"/>
            </v:line>
            <v:line style="position:absolute" from="931,2678" to="1044,2678" stroked="true" strokeweight=".5pt" strokecolor="#231f20">
              <v:stroke dashstyle="solid"/>
            </v:line>
            <v:line style="position:absolute" from="4503,791" to="4616,791" stroked="true" strokeweight=".5pt" strokecolor="#231f20">
              <v:stroke dashstyle="solid"/>
            </v:line>
            <v:line style="position:absolute" from="4503,1263" to="4616,1263" stroked="true" strokeweight=".5pt" strokecolor="#231f20">
              <v:stroke dashstyle="solid"/>
            </v:line>
            <v:line style="position:absolute" from="4503,1734" to="4616,1734" stroked="true" strokeweight=".5pt" strokecolor="#231f20">
              <v:stroke dashstyle="solid"/>
            </v:line>
            <v:line style="position:absolute" from="4503,2206" to="4616,2206" stroked="true" strokeweight=".5pt" strokecolor="#231f20">
              <v:stroke dashstyle="solid"/>
            </v:line>
            <v:line style="position:absolute" from="4503,2678" to="4616,2678" stroked="true" strokeweight=".5pt" strokecolor="#231f20">
              <v:stroke dashstyle="solid"/>
            </v:line>
            <v:line style="position:absolute" from="4446,3038" to="4446,3151" stroked="true" strokeweight=".5pt" strokecolor="#231f20">
              <v:stroke dashstyle="solid"/>
            </v:line>
            <v:line style="position:absolute" from="3968,3038" to="3968,3151" stroked="true" strokeweight=".5pt" strokecolor="#231f20">
              <v:stroke dashstyle="solid"/>
            </v:line>
            <v:line style="position:absolute" from="3490,3038" to="3490,3151" stroked="true" strokeweight=".5pt" strokecolor="#231f20">
              <v:stroke dashstyle="solid"/>
            </v:line>
            <v:line style="position:absolute" from="3012,3038" to="3012,3151" stroked="true" strokeweight=".5pt" strokecolor="#231f20">
              <v:stroke dashstyle="solid"/>
            </v:line>
            <v:line style="position:absolute" from="2535,3038" to="2535,3151" stroked="true" strokeweight=".5pt" strokecolor="#231f20">
              <v:stroke dashstyle="solid"/>
            </v:line>
            <v:line style="position:absolute" from="2057,3038" to="2057,3151" stroked="true" strokeweight=".5pt" strokecolor="#231f20">
              <v:stroke dashstyle="solid"/>
            </v:line>
            <v:line style="position:absolute" from="1579,3038" to="1579,3151" stroked="true" strokeweight=".5pt" strokecolor="#231f20">
              <v:stroke dashstyle="solid"/>
            </v:line>
            <v:line style="position:absolute" from="1101,3038" to="1101,3151" stroked="true" strokeweight=".5pt" strokecolor="#231f20">
              <v:stroke dashstyle="solid"/>
            </v:line>
            <v:line style="position:absolute" from="4207,1778" to="4326,1649" stroked="true" strokeweight="1pt" strokecolor="#00558b">
              <v:stroke dashstyle="solid"/>
            </v:line>
            <v:line style="position:absolute" from="4088,1486" to="4207,1778" stroked="true" strokeweight="1pt" strokecolor="#00558b">
              <v:stroke dashstyle="solid"/>
            </v:line>
            <v:line style="position:absolute" from="3968,1582" to="4088,1486" stroked="true" strokeweight="1pt" strokecolor="#00558b">
              <v:stroke dashstyle="solid"/>
            </v:line>
            <v:line style="position:absolute" from="3849,1471" to="3968,1582" stroked="true" strokeweight="1pt" strokecolor="#00558b">
              <v:stroke dashstyle="solid"/>
            </v:line>
            <v:line style="position:absolute" from="3729,1447" to="3849,1471" stroked="true" strokeweight="1pt" strokecolor="#00558b">
              <v:stroke dashstyle="solid"/>
            </v:line>
            <v:line style="position:absolute" from="3610,1859" to="3729,1447" stroked="true" strokeweight="1pt" strokecolor="#00558b">
              <v:stroke dashstyle="solid"/>
            </v:line>
            <v:line style="position:absolute" from="3490,1659" to="3610,1859" stroked="true" strokeweight="1pt" strokecolor="#00558b">
              <v:stroke dashstyle="solid"/>
            </v:line>
            <v:line style="position:absolute" from="3371,2041" to="3490,1659" stroked="true" strokeweight="1pt" strokecolor="#00558b">
              <v:stroke dashstyle="solid"/>
            </v:line>
            <v:line style="position:absolute" from="3251,2131" to="3371,2041" stroked="true" strokeweight="1pt" strokecolor="#00558b">
              <v:stroke dashstyle="solid"/>
            </v:line>
            <v:line style="position:absolute" from="3132,2057" to="3251,2131" stroked="true" strokeweight="1pt" strokecolor="#00558b">
              <v:stroke dashstyle="solid"/>
            </v:line>
            <v:line style="position:absolute" from="3012,2104" to="3132,2057" stroked="true" strokeweight="1pt" strokecolor="#00558b">
              <v:stroke dashstyle="solid"/>
            </v:line>
            <v:line style="position:absolute" from="2893,1802" to="3012,2104" stroked="true" strokeweight="1pt" strokecolor="#00558b">
              <v:stroke dashstyle="solid"/>
            </v:line>
            <v:line style="position:absolute" from="2773,1784" to="2893,1802" stroked="true" strokeweight="1.0pt" strokecolor="#00558b">
              <v:stroke dashstyle="solid"/>
            </v:line>
            <v:line style="position:absolute" from="2654,1436" to="2773,1784" stroked="true" strokeweight="1pt" strokecolor="#00558b">
              <v:stroke dashstyle="solid"/>
            </v:line>
            <v:line style="position:absolute" from="2535,1357" to="2654,1436" stroked="true" strokeweight="1pt" strokecolor="#00558b">
              <v:stroke dashstyle="solid"/>
            </v:line>
            <v:line style="position:absolute" from="2415,1395" to="2535,1357" stroked="true" strokeweight="1.0pt" strokecolor="#00558b">
              <v:stroke dashstyle="solid"/>
            </v:line>
            <v:line style="position:absolute" from="2296,1069" to="2415,1395" stroked="true" strokeweight="1.0pt" strokecolor="#00558b">
              <v:stroke dashstyle="solid"/>
            </v:line>
            <v:line style="position:absolute" from="2176,1333" to="2296,1069" stroked="true" strokeweight="1pt" strokecolor="#00558b">
              <v:stroke dashstyle="solid"/>
            </v:line>
            <v:line style="position:absolute" from="2057,1377" to="2176,1333" stroked="true" strokeweight="1pt" strokecolor="#00558b">
              <v:stroke dashstyle="solid"/>
            </v:line>
            <v:line style="position:absolute" from="1937,1307" to="2057,1377" stroked="true" strokeweight="1pt" strokecolor="#00558b">
              <v:stroke dashstyle="solid"/>
            </v:line>
            <v:line style="position:absolute" from="1818,1519" to="1937,1307" stroked="true" strokeweight="1pt" strokecolor="#00558b">
              <v:stroke dashstyle="solid"/>
            </v:line>
            <v:line style="position:absolute" from="1698,1358" to="1818,1519" stroked="true" strokeweight="1pt" strokecolor="#00558b">
              <v:stroke dashstyle="solid"/>
            </v:line>
            <v:line style="position:absolute" from="1579,1419" to="1698,1358" stroked="true" strokeweight="1pt" strokecolor="#00558b">
              <v:stroke dashstyle="solid"/>
            </v:line>
            <v:line style="position:absolute" from="1459,1510" to="1579,1419" stroked="true" strokeweight="1pt" strokecolor="#00558b">
              <v:stroke dashstyle="solid"/>
            </v:line>
            <v:line style="position:absolute" from="1340,1335" to="1459,1510" stroked="true" strokeweight="1.0pt" strokecolor="#00558b">
              <v:stroke dashstyle="solid"/>
            </v:line>
            <v:line style="position:absolute" from="1221,1457" to="1340,1335" stroked="true" strokeweight="1pt" strokecolor="#00558b">
              <v:stroke dashstyle="solid"/>
            </v:line>
            <v:line style="position:absolute" from="1101,1325" to="1221,1457" stroked="true" strokeweight="1pt" strokecolor="#00558b">
              <v:stroke dashstyle="solid"/>
            </v:line>
            <v:shape style="position:absolute;left:4399;top:1804;width:94;height:116" coordorigin="4399,1804" coordsize="94,116" path="m4446,1804l4399,1862,4446,1920,4493,1862,4446,1804xe" filled="true" fillcolor="#00558b" stroked="false">
              <v:path arrowok="t"/>
              <v:fill type="solid"/>
            </v:shape>
            <v:line style="position:absolute" from="4207,1884" to="4326,2032" stroked="true" strokeweight="1pt" strokecolor="#b01c88">
              <v:stroke dashstyle="solid"/>
            </v:line>
            <v:line style="position:absolute" from="4088,2478" to="4207,1884" stroked="true" strokeweight="1pt" strokecolor="#b01c88">
              <v:stroke dashstyle="solid"/>
            </v:line>
            <v:line style="position:absolute" from="3968,1734" to="4088,2478" stroked="true" strokeweight="1pt" strokecolor="#b01c88">
              <v:stroke dashstyle="solid"/>
            </v:line>
            <v:line style="position:absolute" from="3849,1435" to="3968,1734" stroked="true" strokeweight="1.0pt" strokecolor="#b01c88">
              <v:stroke dashstyle="solid"/>
            </v:line>
            <v:line style="position:absolute" from="3729,1585" to="3849,1435" stroked="true" strokeweight="1pt" strokecolor="#b01c88">
              <v:stroke dashstyle="solid"/>
            </v:line>
            <v:line style="position:absolute" from="3610,1734" to="3729,1585" stroked="true" strokeweight="1pt" strokecolor="#b01c88">
              <v:stroke dashstyle="solid"/>
            </v:line>
            <v:line style="position:absolute" from="3490,1585" to="3610,1734" stroked="true" strokeweight="1pt" strokecolor="#b01c88">
              <v:stroke dashstyle="solid"/>
            </v:line>
            <v:line style="position:absolute" from="3371,2326" to="3490,1585" stroked="true" strokeweight="1pt" strokecolor="#b01c88">
              <v:stroke dashstyle="solid"/>
            </v:line>
            <v:line style="position:absolute" from="3251,2471" to="3371,2326" stroked="true" strokeweight="1pt" strokecolor="#b01c88">
              <v:stroke dashstyle="solid"/>
            </v:line>
            <v:line style="position:absolute" from="3132,1883" to="3251,2471" stroked="true" strokeweight="1pt" strokecolor="#b01c88">
              <v:stroke dashstyle="solid"/>
            </v:line>
            <v:line style="position:absolute" from="3012,2760" to="3132,1883" stroked="true" strokeweight="1pt" strokecolor="#b01c88">
              <v:stroke dashstyle="solid"/>
            </v:line>
            <v:line style="position:absolute" from="2893,1734" to="3012,2760" stroked="true" strokeweight="1pt" strokecolor="#b01c88">
              <v:stroke dashstyle="solid"/>
            </v:line>
            <v:line style="position:absolute" from="2773,1881" to="2893,1734" stroked="true" strokeweight="1pt" strokecolor="#b01c88">
              <v:stroke dashstyle="solid"/>
            </v:line>
            <v:line style="position:absolute" from="2654,2320" to="2773,1881" stroked="true" strokeweight="1pt" strokecolor="#b01c88">
              <v:stroke dashstyle="solid"/>
            </v:line>
            <v:line style="position:absolute" from="2535,1587" to="2654,2320" stroked="true" strokeweight="1pt" strokecolor="#b01c88">
              <v:stroke dashstyle="solid"/>
            </v:line>
            <v:line style="position:absolute" from="2415,2028" to="2535,1587" stroked="true" strokeweight="1pt" strokecolor="#b01c88">
              <v:stroke dashstyle="solid"/>
            </v:line>
            <v:line style="position:absolute" from="2296,1587" to="2415,2028" stroked="true" strokeweight="1pt" strokecolor="#b01c88">
              <v:stroke dashstyle="solid"/>
            </v:line>
            <v:line style="position:absolute" from="2176,1440" to="2296,1587" stroked="true" strokeweight="1pt" strokecolor="#b01c88">
              <v:stroke dashstyle="solid"/>
            </v:line>
            <v:line style="position:absolute" from="2057,1734" to="2176,1440" stroked="true" strokeweight="1pt" strokecolor="#b01c88">
              <v:stroke dashstyle="solid"/>
            </v:line>
            <v:line style="position:absolute" from="1937,1881" to="2057,1734" stroked="true" strokeweight="1pt" strokecolor="#b01c88">
              <v:stroke dashstyle="solid"/>
            </v:line>
            <v:line style="position:absolute" from="1818,2027" to="1937,1881" stroked="true" strokeweight="1pt" strokecolor="#b01c88">
              <v:stroke dashstyle="solid"/>
            </v:line>
            <v:line style="position:absolute" from="1698,1881" to="1818,2027" stroked="true" strokeweight="1.0pt" strokecolor="#b01c88">
              <v:stroke dashstyle="solid"/>
            </v:line>
            <v:line style="position:absolute" from="1579,1734" to="1698,1881" stroked="true" strokeweight="1pt" strokecolor="#b01c88">
              <v:stroke dashstyle="solid"/>
            </v:line>
            <v:line style="position:absolute" from="1459,1734" to="1579,1734" stroked="true" strokeweight="1pt" strokecolor="#b01c88">
              <v:stroke dashstyle="solid"/>
            </v:line>
            <v:line style="position:absolute" from="1340,1440" to="1459,1734" stroked="true" strokeweight="1pt" strokecolor="#b01c88">
              <v:stroke dashstyle="solid"/>
            </v:line>
            <v:line style="position:absolute" from="1221,1587" to="1340,1440" stroked="true" strokeweight="1pt" strokecolor="#b01c88">
              <v:stroke dashstyle="solid"/>
            </v:line>
            <v:line style="position:absolute" from="1101,1734" to="1221,1587" stroked="true" strokeweight="1pt" strokecolor="#b01c88">
              <v:stroke dashstyle="solid"/>
            </v:line>
            <v:shape style="position:absolute;left:4399;top:1692;width:94;height:116" coordorigin="4399,1692" coordsize="94,116" path="m4446,1692l4399,1750,4446,1808,4493,1750,4446,1692xe" filled="true" fillcolor="#b01c88" stroked="false">
              <v:path arrowok="t"/>
              <v:fill type="solid"/>
            </v:shape>
            <v:line style="position:absolute" from="4207,1522" to="4326,1593" stroked="true" strokeweight="1pt" strokecolor="#f6891f">
              <v:stroke dashstyle="solid"/>
            </v:line>
            <v:line style="position:absolute" from="4088,1428" to="4207,1522" stroked="true" strokeweight="1pt" strokecolor="#f6891f">
              <v:stroke dashstyle="solid"/>
            </v:line>
            <v:line style="position:absolute" from="3968,1734" to="4088,1428" stroked="true" strokeweight="1pt" strokecolor="#f6891f">
              <v:stroke dashstyle="solid"/>
            </v:line>
            <v:line style="position:absolute" from="3849,1404" to="3968,1734" stroked="true" strokeweight="1pt" strokecolor="#f6891f">
              <v:stroke dashstyle="solid"/>
            </v:line>
            <v:line style="position:absolute" from="3729,1357" to="3849,1404" stroked="true" strokeweight="1.0pt" strokecolor="#f6891f">
              <v:stroke dashstyle="solid"/>
            </v:line>
            <v:line style="position:absolute" from="3610,1239" to="3729,1357" stroked="true" strokeweight="1pt" strokecolor="#f6891f">
              <v:stroke dashstyle="solid"/>
            </v:line>
            <v:line style="position:absolute" from="3490,1216" to="3610,1239" stroked="true" strokeweight="1.0pt" strokecolor="#f6891f">
              <v:stroke dashstyle="solid"/>
            </v:line>
            <v:line style="position:absolute" from="3371,1546" to="3490,1216" stroked="true" strokeweight="1pt" strokecolor="#f6891f">
              <v:stroke dashstyle="solid"/>
            </v:line>
            <v:line style="position:absolute" from="3251,1970" to="3371,1546" stroked="true" strokeweight="1pt" strokecolor="#f6891f">
              <v:stroke dashstyle="solid"/>
            </v:line>
            <v:line style="position:absolute" from="3132,2583" to="3251,1970" stroked="true" strokeweight="1pt" strokecolor="#f6891f">
              <v:stroke dashstyle="solid"/>
            </v:line>
            <v:line style="position:absolute" from="3012,2583" to="3132,2583" stroked="true" strokeweight="1pt" strokecolor="#f6891f">
              <v:stroke dashstyle="solid"/>
            </v:line>
            <v:line style="position:absolute" from="2893,2725" to="3012,2583" stroked="true" strokeweight="1pt" strokecolor="#f6891f">
              <v:stroke dashstyle="solid"/>
            </v:line>
            <v:line style="position:absolute" from="2773,2230" to="2893,2725" stroked="true" strokeweight="1pt" strokecolor="#f6891f">
              <v:stroke dashstyle="solid"/>
            </v:line>
            <v:line style="position:absolute" from="2654,1569" to="2773,2230" stroked="true" strokeweight="1.0pt" strokecolor="#f6891f">
              <v:stroke dashstyle="solid"/>
            </v:line>
            <v:line style="position:absolute" from="2535,1404" to="2654,1569" stroked="true" strokeweight="1pt" strokecolor="#f6891f">
              <v:stroke dashstyle="solid"/>
            </v:line>
            <v:line style="position:absolute" from="2415,933" to="2535,1404" stroked="true" strokeweight="1pt" strokecolor="#f6891f">
              <v:stroke dashstyle="solid"/>
            </v:line>
            <v:line style="position:absolute" from="2296,956" to="2415,933" stroked="true" strokeweight="1.0pt" strokecolor="#f6891f">
              <v:stroke dashstyle="solid"/>
            </v:line>
            <v:line style="position:absolute" from="2176,1216" to="2296,956" stroked="true" strokeweight="1pt" strokecolor="#f6891f">
              <v:stroke dashstyle="solid"/>
            </v:line>
            <v:line style="position:absolute" from="2057,1310" to="2176,1216" stroked="true" strokeweight="1pt" strokecolor="#f6891f">
              <v:stroke dashstyle="solid"/>
            </v:line>
            <v:line style="position:absolute" from="1937,1428" to="2057,1310" stroked="true" strokeweight="1.0pt" strokecolor="#f6891f">
              <v:stroke dashstyle="solid"/>
            </v:line>
            <v:line style="position:absolute" from="1818,1239" to="1937,1428" stroked="true" strokeweight="1pt" strokecolor="#f6891f">
              <v:stroke dashstyle="solid"/>
            </v:line>
            <v:line style="position:absolute" from="1698,1192" to="1818,1239" stroked="true" strokeweight="1pt" strokecolor="#f6891f">
              <v:stroke dashstyle="solid"/>
            </v:line>
            <v:line style="position:absolute" from="1579,1192" to="1698,1192" stroked="true" strokeweight="1pt" strokecolor="#f6891f">
              <v:stroke dashstyle="solid"/>
            </v:line>
            <v:line style="position:absolute" from="1459,1168" to="1579,1192" stroked="true" strokeweight="1.0pt" strokecolor="#f6891f">
              <v:stroke dashstyle="solid"/>
            </v:line>
            <v:line style="position:absolute" from="1340,1616" to="1459,1168" stroked="true" strokeweight="1pt" strokecolor="#f6891f">
              <v:stroke dashstyle="solid"/>
            </v:line>
            <v:line style="position:absolute" from="1221,1664" to="1340,1616" stroked="true" strokeweight="1pt" strokecolor="#f6891f">
              <v:stroke dashstyle="solid"/>
            </v:line>
            <v:line style="position:absolute" from="1101,1640" to="1221,1664" stroked="true" strokeweight="1.0pt" strokecolor="#f6891f">
              <v:stroke dashstyle="solid"/>
            </v:line>
            <v:shape style="position:absolute;left:2661;top:978;width:194;height:423" type="#_x0000_t75" stroked="false">
              <v:imagedata r:id="rId91" o:title=""/>
            </v:shape>
            <v:shape style="position:absolute;left:1302;top:778;width:955;height:300" type="#_x0000_t202" filled="false" stroked="false">
              <v:textbox inset="0,0,0,0">
                <w:txbxContent>
                  <w:p>
                    <w:pPr>
                      <w:spacing w:line="268" w:lineRule="auto" w:before="1"/>
                      <w:ind w:left="80" w:right="18" w:hanging="8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Hourly productivity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2782;top:461;width:1005;height:494" type="#_x0000_t202" filled="false" stroked="false">
              <v:textbox inset="0,0,0,0">
                <w:txbxContent>
                  <w:p>
                    <w:pPr>
                      <w:spacing w:line="273" w:lineRule="auto" w:before="3"/>
                      <w:ind w:left="49" w:right="2" w:hanging="5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Regular pay drift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(percentage points)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3546;top:2475;width:925;height:285" type="#_x0000_t202" filled="false" stroked="false">
              <v:textbox inset="0,0,0,0">
                <w:txbxContent>
                  <w:p>
                    <w:pPr>
                      <w:spacing w:line="244" w:lineRule="auto" w:before="1"/>
                      <w:ind w:left="60" w:right="2" w:hanging="6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Average hours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 change </w:t>
      </w:r>
      <w:r>
        <w:rPr>
          <w:color w:val="231F20"/>
          <w:position w:val="-8"/>
          <w:sz w:val="12"/>
        </w:rPr>
        <w:t>6 </w:t>
      </w:r>
      <w:r>
        <w:rPr>
          <w:color w:val="231F20"/>
          <w:sz w:val="12"/>
        </w:rPr>
        <w:t>on a year earlier</w:t>
      </w:r>
    </w:p>
    <w:p>
      <w:pPr>
        <w:pStyle w:val="BodyText"/>
        <w:spacing w:before="2"/>
        <w:rPr>
          <w:sz w:val="29"/>
        </w:rPr>
      </w:pPr>
    </w:p>
    <w:p>
      <w:pPr>
        <w:spacing w:before="1"/>
        <w:ind w:left="161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16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01"/>
        <w:ind w:left="15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5"/>
        <w:ind w:left="16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4"/>
        <w:ind w:left="15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13"/>
        <w:ind w:left="16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161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46" w:lineRule="exact" w:before="0"/>
        <w:ind w:left="163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line="208" w:lineRule="auto" w:before="41"/>
        <w:ind w:left="334" w:right="33" w:hanging="181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Percentage changes </w:t>
      </w:r>
      <w:r>
        <w:rPr>
          <w:color w:val="231F20"/>
          <w:sz w:val="12"/>
        </w:rPr>
        <w:t>on</w:t>
      </w:r>
      <w:r>
        <w:rPr>
          <w:color w:val="231F20"/>
          <w:spacing w:val="-28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earlier</w:t>
      </w:r>
      <w:r>
        <w:rPr>
          <w:color w:val="231F20"/>
          <w:spacing w:val="-18"/>
          <w:sz w:val="12"/>
        </w:rPr>
        <w:t> </w:t>
      </w:r>
      <w:r>
        <w:rPr>
          <w:color w:val="231F20"/>
          <w:spacing w:val="-14"/>
          <w:position w:val="-8"/>
          <w:sz w:val="12"/>
        </w:rPr>
        <w:t>3</w:t>
      </w:r>
    </w:p>
    <w:p>
      <w:pPr>
        <w:pStyle w:val="BodyText"/>
        <w:spacing w:before="2"/>
        <w:rPr>
          <w:sz w:val="29"/>
        </w:rPr>
      </w:pPr>
    </w:p>
    <w:p>
      <w:pPr>
        <w:spacing w:before="1"/>
        <w:ind w:left="0" w:right="4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01"/>
        <w:ind w:left="114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5"/>
        <w:ind w:left="0" w:right="4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4"/>
        <w:ind w:left="114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13"/>
        <w:ind w:left="0" w:right="4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46" w:lineRule="exact" w:before="0"/>
        <w:ind w:left="1152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line="268" w:lineRule="auto"/>
        <w:ind w:left="153" w:right="246"/>
        <w:jc w:val="both"/>
      </w:pPr>
      <w:r>
        <w:rPr/>
        <w:br w:type="column"/>
      </w:r>
      <w:r>
        <w:rPr>
          <w:color w:val="231F20"/>
          <w:w w:val="95"/>
        </w:rPr>
        <w:t>therefore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useful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companies’ total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produced.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AWE-based </w:t>
      </w:r>
      <w:r>
        <w:rPr>
          <w:color w:val="231F20"/>
        </w:rPr>
        <w:t>measure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four-quarter</w:t>
      </w:r>
      <w:r>
        <w:rPr>
          <w:color w:val="231F20"/>
          <w:spacing w:val="-41"/>
        </w:rPr>
        <w:t> </w:t>
      </w:r>
      <w:r>
        <w:rPr>
          <w:color w:val="231F20"/>
        </w:rPr>
        <w:t>private</w:t>
      </w:r>
      <w:r>
        <w:rPr>
          <w:color w:val="231F20"/>
          <w:spacing w:val="-41"/>
        </w:rPr>
        <w:t> </w:t>
      </w:r>
      <w:r>
        <w:rPr>
          <w:color w:val="231F20"/>
        </w:rPr>
        <w:t>sector</w:t>
      </w:r>
      <w:r>
        <w:rPr>
          <w:color w:val="231F20"/>
          <w:spacing w:val="-41"/>
        </w:rPr>
        <w:t> </w:t>
      </w:r>
      <w:r>
        <w:rPr>
          <w:color w:val="231F20"/>
        </w:rPr>
        <w:t>unit</w:t>
      </w:r>
      <w:r>
        <w:rPr>
          <w:color w:val="231F20"/>
          <w:spacing w:val="-41"/>
        </w:rPr>
        <w:t> </w:t>
      </w:r>
      <w:r>
        <w:rPr>
          <w:color w:val="231F20"/>
        </w:rPr>
        <w:t>labour</w:t>
      </w:r>
      <w:r>
        <w:rPr>
          <w:color w:val="231F20"/>
          <w:spacing w:val="-41"/>
        </w:rPr>
        <w:t> </w:t>
      </w:r>
      <w:r>
        <w:rPr>
          <w:color w:val="231F20"/>
        </w:rPr>
        <w:t>cost</w:t>
      </w:r>
    </w:p>
    <w:p>
      <w:pPr>
        <w:pStyle w:val="BodyText"/>
        <w:spacing w:line="268" w:lineRule="auto"/>
        <w:ind w:left="153" w:right="297"/>
      </w:pP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w w:val="90"/>
        </w:rPr>
        <w:t>weaker-than-usual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earnings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continuing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5"/>
          <w:w w:val="95"/>
        </w:rPr>
        <w:t>4.10).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 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within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places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earnings,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on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evolution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productivity</w:t>
      </w:r>
      <w:r>
        <w:rPr>
          <w:color w:val="231F20"/>
          <w:spacing w:val="-27"/>
        </w:rPr>
        <w:t> </w:t>
      </w:r>
      <w:r>
        <w:rPr>
          <w:color w:val="231F20"/>
        </w:rPr>
        <w:t>(Section</w:t>
      </w:r>
      <w:r>
        <w:rPr>
          <w:color w:val="231F20"/>
          <w:spacing w:val="-27"/>
        </w:rPr>
        <w:t> </w:t>
      </w:r>
      <w:r>
        <w:rPr>
          <w:color w:val="231F20"/>
        </w:rPr>
        <w:t>5).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Companies’ pricing decisions</w:t>
      </w:r>
    </w:p>
    <w:p>
      <w:pPr>
        <w:pStyle w:val="BodyText"/>
        <w:spacing w:before="23"/>
        <w:ind w:left="153"/>
      </w:pPr>
      <w:r>
        <w:rPr>
          <w:color w:val="231F20"/>
          <w:w w:val="95"/>
        </w:rPr>
        <w:t>Companies’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matter</w:t>
      </w:r>
    </w:p>
    <w:p>
      <w:pPr>
        <w:spacing w:after="0"/>
        <w:sectPr>
          <w:type w:val="continuous"/>
          <w:pgSz w:w="11910" w:h="16840"/>
          <w:pgMar w:top="1560" w:bottom="0" w:left="640" w:right="580"/>
          <w:cols w:num="3" w:equalWidth="0">
            <w:col w:w="1221" w:space="1652"/>
            <w:col w:w="1265" w:space="1191"/>
            <w:col w:w="5361"/>
          </w:cols>
        </w:sectPr>
      </w:pPr>
    </w:p>
    <w:p>
      <w:pPr>
        <w:tabs>
          <w:tab w:pos="1112" w:val="left" w:leader="none"/>
          <w:tab w:pos="1610" w:val="left" w:leader="none"/>
          <w:tab w:pos="2068" w:val="left" w:leader="none"/>
          <w:tab w:pos="2546" w:val="left" w:leader="none"/>
          <w:tab w:pos="3044" w:val="left" w:leader="none"/>
          <w:tab w:pos="3547" w:val="left" w:leader="none"/>
        </w:tabs>
        <w:spacing w:before="60"/>
        <w:ind w:left="569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12</w:t>
      </w:r>
    </w:p>
    <w:p>
      <w:pPr>
        <w:pStyle w:val="BodyText"/>
        <w:spacing w:before="9"/>
        <w:rPr>
          <w:sz w:val="13"/>
        </w:rPr>
      </w:pPr>
    </w:p>
    <w:p>
      <w:pPr>
        <w:spacing w:line="244" w:lineRule="auto" w:before="0"/>
        <w:ind w:left="153" w:right="799" w:hanging="28"/>
        <w:jc w:val="center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Incomes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Industrial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Relations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Services,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Research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Force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Survey).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2"/>
          <w:numId w:val="44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Quarterly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2012.</w:t>
      </w:r>
    </w:p>
    <w:p>
      <w:pPr>
        <w:pStyle w:val="ListParagraph"/>
        <w:numPr>
          <w:ilvl w:val="2"/>
          <w:numId w:val="44"/>
        </w:numPr>
        <w:tabs>
          <w:tab w:pos="324" w:val="left" w:leader="none"/>
        </w:tabs>
        <w:spacing w:line="244" w:lineRule="auto" w:before="2" w:after="0"/>
        <w:ind w:left="323" w:right="75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AWE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regular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year </w:t>
      </w:r>
      <w:r>
        <w:rPr>
          <w:color w:val="231F20"/>
          <w:sz w:val="11"/>
        </w:rPr>
        <w:t>earlier)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settlements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(averaged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months).</w:t>
      </w:r>
    </w:p>
    <w:p>
      <w:pPr>
        <w:pStyle w:val="BodyText"/>
        <w:spacing w:before="4"/>
        <w:rPr>
          <w:sz w:val="12"/>
        </w:rPr>
      </w:pPr>
      <w:r>
        <w:rPr/>
        <w:pict>
          <v:shape style="position:absolute;margin-left:39.685001pt;margin-top:9.479343pt;width:215.45pt;height:.1pt;mso-position-horizontal-relative:page;mso-position-vertical-relative:paragraph;z-index:-15603712;mso-wrap-distance-left:0;mso-wrap-distance-right:0" coordorigin="794,190" coordsize="4309,0" path="m794,190l5102,190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248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pacing w:val="-6"/>
          <w:sz w:val="18"/>
        </w:rPr>
        <w:t>4.10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private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unit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labour costs</w:t>
      </w:r>
    </w:p>
    <w:p>
      <w:pPr>
        <w:spacing w:line="118" w:lineRule="exact" w:before="109"/>
        <w:ind w:left="2097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18" w:lineRule="exact" w:before="0"/>
        <w:ind w:left="3894" w:right="0" w:firstLine="0"/>
        <w:jc w:val="left"/>
        <w:rPr>
          <w:sz w:val="12"/>
        </w:rPr>
      </w:pPr>
      <w:r>
        <w:rPr/>
        <w:pict>
          <v:group style="position:absolute;margin-left:39.685001pt;margin-top:2.751396pt;width:184.3pt;height:141.75pt;mso-position-horizontal-relative:page;mso-position-vertical-relative:paragraph;z-index:15858176" coordorigin="794,55" coordsize="3686,2835">
            <v:rect style="position:absolute;left:798;top:60;width:3676;height:2825" filled="false" stroked="true" strokeweight=".5pt" strokecolor="#231f20">
              <v:stroke dashstyle="solid"/>
            </v:rect>
            <v:shape style="position:absolute;left:1005;top:594;width:3278;height:1842" coordorigin="1006,594" coordsize="3278,1842" path="m1023,685l1006,685,1006,1828,1023,1828,1023,685xm1100,970l1082,970,1082,1828,1100,1828,1100,970xm1176,1035l1159,1035,1159,1828,1176,1828,1176,1035xm1251,1090l1234,1090,1234,1828,1251,1828,1251,1090xm1326,1204l1309,1204,1309,1828,1326,1828,1326,1204xm1403,1099l1385,1099,1385,1828,1403,1828,1403,1099xm1479,1145l1462,1145,1462,1828,1479,1828,1479,1145xm1554,1346l1537,1346,1537,1828,1554,1828,1554,1346xm1629,1277l1612,1277,1612,1828,1629,1828,1629,1277xm1706,1073l1688,1073,1688,1828,1706,1828,1706,1073xm1782,888l1765,888,1765,1828,1782,1828,1782,888xm1857,719l1840,719,1840,1828,1857,1828,1857,719xm1933,790l1916,790,1916,1828,1933,1828,1933,790xm2009,1001l1992,1001,1992,1828,2009,1828,2009,1001xm2086,1102l2068,1102,2068,1828,2086,1828,2086,1102xm2161,1052l2144,1052,2144,1828,2161,1828,2161,1052xm2236,923l2219,923,2219,1828,2236,1828,2236,923xm2312,1008l2295,1008,2295,1828,2312,1828,2312,1008xm2389,760l2371,760,2371,1828,2389,1828,2389,760xm2464,760l2447,760,2447,1828,2464,1828,2464,760xm2539,594l2522,594,2522,1828,2539,1828,2539,594xm2615,813l2598,813,2598,1828,2615,1828,2615,813xm2692,1135l2674,1135,2674,1828,2692,1828,2692,1135xm2767,879l2750,879,2750,1828,2767,1828,2767,879xm2842,907l2825,907,2825,1828,2842,1828,2842,907xm2918,936l2901,936,2901,1828,2918,1828,2918,936xm2995,823l2977,823,2977,1828,2995,1828,2995,823xm3070,1343l3053,1343,3053,1828,3070,1828,3070,1343xm3146,1029l3129,1029,3129,1828,3146,1828,3146,1029xm3222,1319l3205,1319,3205,1828,3222,1828,3222,1319xm3299,1505l3281,1505,3281,1828,3299,1828,3299,1505xm3374,1400l3357,1400,3357,1828,3374,1828,3374,1400xm3449,1828l3432,1828,3432,2436,3449,2436,3449,1828xm3525,1600l3508,1600,3508,1828,3525,1828,3525,1600xm3602,1772l3584,1772,3584,1828,3602,1828,3602,1772xm3677,1522l3660,1522,3660,1828,3677,1828,3677,1522xm3752,921l3735,921,3735,1828,3752,1828,3752,921xm3828,1511l3811,1511,3811,1828,3828,1828,3828,1511xm3905,1241l3887,1241,3887,1828,3905,1828,3905,1241xm3980,1535l3963,1535,3963,1828,3980,1828,3980,1535xm4055,1300l4038,1300,4038,1828,4055,1828,4055,1300xm4131,1301l4114,1301,4114,1828,4131,1828,4131,1301xm4208,1389l4190,1389,4190,1828,4208,1828,4208,1389xm4283,1449l4266,1449,4266,1828,4283,1828,4283,1449xe" filled="true" fillcolor="#6195c9" stroked="false">
              <v:path arrowok="t"/>
              <v:fill type="solid"/>
            </v:shape>
            <v:shape style="position:absolute;left:1005;top:594;width:3278;height:1842" coordorigin="1006,594" coordsize="3278,1842" path="m1023,685l1006,685,1006,1828,1023,1828,1023,685xm1100,970l1082,970,1082,1828,1100,1828,1100,970xm1176,1035l1159,1035,1159,1828,1176,1828,1176,1035xm1251,1090l1234,1090,1234,1828,1251,1828,1251,1090xm1326,1204l1309,1204,1309,1828,1326,1828,1326,1204xm1403,1099l1385,1099,1385,1828,1403,1828,1403,1099xm1479,1145l1462,1145,1462,1828,1479,1828,1479,1145xm1554,1346l1537,1346,1537,1828,1554,1828,1554,1346xm1629,1277l1612,1277,1612,1828,1629,1828,1629,1277xm1706,1073l1688,1073,1688,1828,1706,1828,1706,1073xm1782,888l1765,888,1765,1828,1782,1828,1782,888xm1857,719l1840,719,1840,1828,1857,1828,1857,719xm1933,790l1916,790,1916,1828,1933,1828,1933,790xm2009,1001l1992,1001,1992,1828,2009,1828,2009,1001xm2086,1102l2068,1102,2068,1828,2086,1828,2086,1102xm2161,1052l2144,1052,2144,1828,2161,1828,2161,1052xm2236,923l2219,923,2219,1828,2236,1828,2236,923xm2312,1008l2295,1008,2295,1828,2312,1828,2312,1008xm2389,760l2371,760,2371,1828,2389,1828,2389,760xm2464,760l2447,760,2447,1828,2464,1828,2464,760xm2539,594l2522,594,2522,1828,2539,1828,2539,594xm2615,813l2598,813,2598,1828,2615,1828,2615,813xm2692,1135l2674,1135,2674,1828,2692,1828,2692,1135xm2767,879l2750,879,2750,1828,2767,1828,2767,879xm2842,907l2825,907,2825,1828,2842,1828,2842,907xm2918,936l2901,936,2901,1828,2918,1828,2918,936xm2995,823l2977,823,2977,1828,2995,1828,2995,823xm3070,1343l3053,1343,3053,1828,3070,1828,3070,1343xm3146,1029l3129,1029,3129,1828,3146,1828,3146,1029xm3222,1319l3205,1319,3205,1828,3222,1828,3222,1319xm3299,1505l3281,1505,3281,1828,3299,1828,3299,1505xm3374,1400l3357,1400,3357,1828,3374,1828,3374,1400xm3449,1828l3432,1828,3432,2436,3449,2436,3449,1828xm3525,1600l3508,1600,3508,1828,3525,1828,3525,1600xm3602,1772l3584,1772,3584,1828,3602,1828,3602,1772xm3677,1522l3660,1522,3660,1828,3677,1828,3677,1522xm3752,921l3735,921,3735,1828,3752,1828,3752,921xm3828,1511l3811,1511,3811,1828,3828,1828,3828,1511xm3905,1241l3887,1241,3887,1828,3905,1828,3905,1241xm3980,1535l3963,1535,3963,1828,3980,1828,3980,1535xm4055,1300l4038,1300,4038,1828,4055,1828,4055,1300xm4131,1301l4114,1301,4114,1828,4131,1828,4131,1301xm4208,1389l4190,1389,4190,1828,4208,1828,4208,1389xm4283,1449l4266,1449,4266,1828,4283,1828,4283,1449xe" filled="true" fillcolor="#582e91" stroked="false">
              <v:path arrowok="t"/>
              <v:fill type="solid"/>
            </v:shape>
            <v:shape style="position:absolute;left:1005;top:409;width:3278;height:2180" coordorigin="1006,409" coordsize="3278,2180" path="m1023,1828l1006,1828,1006,2429,1023,2429,1023,1828xm1100,1828l1082,1828,1082,2217,1100,2217,1100,1828xm1176,1828l1159,1828,1159,2252,1176,2252,1176,1828xm1251,1828l1234,1828,1234,2093,1251,2093,1251,1828xm1326,1828l1309,1828,1309,2111,1326,2111,1326,1828xm1403,1828l1385,1828,1385,2093,1403,2093,1403,1828xm1479,1828l1462,1828,1462,2199,1479,2199,1479,1828xm1554,1828l1537,1828,1537,2252,1554,2252,1554,1828xm1629,1828l1612,1828,1612,2146,1629,2146,1629,1828xm1706,1828l1688,1828,1688,2288,1706,2288,1706,1828xm1782,1828l1765,1828,1765,2305,1782,2305,1782,1828xm1857,1828l1840,1828,1840,2518,1857,2518,1857,1828xm1933,1828l1916,1828,1916,2482,1933,2482,1933,1828xm2009,1828l1992,1828,1992,2394,2009,2394,2009,1828xm2086,1828l2068,1828,2068,2199,2086,2199,2086,1828xm2161,1828l2144,1828,2144,1934,2161,1934,2161,1828xm2236,1828l2219,1828,2219,1898,2236,1898,2236,1828xm2312,1828l2295,1828,2295,2005,2312,2005,2312,1828xm2389,1828l2371,1828,2371,2022,2389,2022,2389,1828xm2464,1828l2447,1828,2447,2288,2464,2288,2464,1828xm2539,1828l2522,1828,2522,2323,2539,2323,2539,1828xm2615,1828l2598,1828,2598,2164,2615,2164,2615,1828xm2692,1828l2674,1828,2674,2128,2692,2128,2692,1828xm2767,1828l2750,1828,2750,2022,2767,2022,2767,1828xm2842,1828l2825,1828,2825,2288,2842,2288,2842,1828xm2918,1828l2901,1828,2901,2429,2918,2429,2918,1828xm2995,1828l2977,1828,2977,2589,2995,2589,2995,1828xm3070,1828l3053,1828,3053,2429,3070,2429,3070,1828xm3146,1828l3129,1828,3129,1969,3146,1969,3146,1828xm3222,1125l3205,1125,3205,1319,3222,1319,3222,1125xm3299,903l3281,903,3281,1505,3299,1505,3299,903xm3374,409l3357,409,3357,1400,3374,1400,3374,409xm3449,606l3432,606,3432,1828,3449,1828,3449,606xm3525,627l3508,627,3508,1600,3525,1600,3525,627xm3602,1028l3584,1028,3584,1772,3602,1772,3602,1028xm3677,1345l3660,1345,3660,1522,3677,1522,3677,1345xm3752,1828l3735,1828,3735,2182,3752,2182,3752,1828xm3828,1828l3811,1828,3811,2235,3828,2235,3828,1828xm3905,1828l3887,1828,3887,2217,3905,2217,3905,1828xm3980,1828l3963,1828,3963,2005,3980,2005,3980,1828xm4055,1828l4038,1828,4038,1849,4055,1849,4055,1828xm4131,1159l4114,1159,4114,1301,4131,1301,4131,1159xm4208,1828l4190,1828,4190,1916,4208,1916,4208,1828xm4283,1414l4266,1414,4266,1449,4283,1449,4283,1414xe" filled="true" fillcolor="#75c043" stroked="false">
              <v:path arrowok="t"/>
              <v:fill type="solid"/>
            </v:shape>
            <v:line style="position:absolute" from="4365,412" to="4479,412" stroked="true" strokeweight=".5pt" strokecolor="#231f20">
              <v:stroke dashstyle="solid"/>
            </v:line>
            <v:line style="position:absolute" from="4365,766" to="4479,766" stroked="true" strokeweight=".5pt" strokecolor="#231f20">
              <v:stroke dashstyle="solid"/>
            </v:line>
            <v:line style="position:absolute" from="4365,1120" to="4479,1120" stroked="true" strokeweight=".5pt" strokecolor="#231f20">
              <v:stroke dashstyle="solid"/>
            </v:line>
            <v:line style="position:absolute" from="4365,1474" to="4479,1474" stroked="true" strokeweight=".5pt" strokecolor="#231f20">
              <v:stroke dashstyle="solid"/>
            </v:line>
            <v:line style="position:absolute" from="4365,1828" to="4479,1828" stroked="true" strokeweight=".5pt" strokecolor="#231f20">
              <v:stroke dashstyle="solid"/>
            </v:line>
            <v:line style="position:absolute" from="4365,2181" to="4479,2181" stroked="true" strokeweight=".5pt" strokecolor="#231f20">
              <v:stroke dashstyle="solid"/>
            </v:line>
            <v:line style="position:absolute" from="4365,2535" to="4479,2535" stroked="true" strokeweight=".5pt" strokecolor="#231f20">
              <v:stroke dashstyle="solid"/>
            </v:line>
            <v:line style="position:absolute" from="3998,2776" to="3998,2890" stroked="true" strokeweight=".5pt" strokecolor="#231f20">
              <v:stroke dashstyle="solid"/>
            </v:line>
            <v:line style="position:absolute" from="3392,2776" to="3392,2890" stroked="true" strokeweight=".5pt" strokecolor="#231f20">
              <v:stroke dashstyle="solid"/>
            </v:line>
            <v:line style="position:absolute" from="2785,2776" to="2785,2890" stroked="true" strokeweight=".5pt" strokecolor="#231f20">
              <v:stroke dashstyle="solid"/>
            </v:line>
            <v:line style="position:absolute" from="2194,2776" to="2194,2890" stroked="true" strokeweight=".5pt" strokecolor="#231f20">
              <v:stroke dashstyle="solid"/>
            </v:line>
            <v:line style="position:absolute" from="1582,2776" to="1582,2890" stroked="true" strokeweight=".5pt" strokecolor="#231f20">
              <v:stroke dashstyle="solid"/>
            </v:line>
            <v:line style="position:absolute" from="966,2776" to="966,2890" stroked="true" strokeweight=".5pt" strokecolor="#231f20">
              <v:stroke dashstyle="solid"/>
            </v:line>
            <v:shape style="position:absolute;left:961;top:1314;width:3347;height:2" coordorigin="962,1314" coordsize="3347,0" path="m962,1314l962,1314,4191,1314,4308,1314e" filled="false" stroked="true" strokeweight=".5pt" strokecolor="#f15f22">
              <v:path arrowok="t"/>
              <v:stroke dashstyle="dash"/>
            </v:shape>
            <v:line style="position:absolute" from="794,412" to="907,412" stroked="true" strokeweight=".5pt" strokecolor="#231f20">
              <v:stroke dashstyle="solid"/>
            </v:line>
            <v:line style="position:absolute" from="794,766" to="907,766" stroked="true" strokeweight=".5pt" strokecolor="#231f20">
              <v:stroke dashstyle="solid"/>
            </v:line>
            <v:line style="position:absolute" from="794,1120" to="907,1120" stroked="true" strokeweight=".5pt" strokecolor="#231f20">
              <v:stroke dashstyle="solid"/>
            </v:line>
            <v:line style="position:absolute" from="794,1474" to="907,1474" stroked="true" strokeweight=".5pt" strokecolor="#231f20">
              <v:stroke dashstyle="solid"/>
            </v:line>
            <v:line style="position:absolute" from="794,1828" to="907,1828" stroked="true" strokeweight=".5pt" strokecolor="#231f20">
              <v:stroke dashstyle="solid"/>
            </v:line>
            <v:line style="position:absolute" from="794,2181" to="907,2181" stroked="true" strokeweight=".5pt" strokecolor="#231f20">
              <v:stroke dashstyle="solid"/>
            </v:line>
            <v:line style="position:absolute" from="794,2535" to="907,2535" stroked="true" strokeweight=".5pt" strokecolor="#231f20">
              <v:stroke dashstyle="solid"/>
            </v:line>
            <v:line style="position:absolute" from="3982,768" to="3982,1223" stroked="true" strokeweight=".5pt" strokecolor="#231f20">
              <v:stroke dashstyle="solid"/>
            </v:line>
            <v:shape style="position:absolute;left:3956;top:1205;width:51;height:85" coordorigin="3957,1206" coordsize="51,85" path="m4007,1206l3957,1206,3963,1222,3967,1234,3982,1291,3983,1282,3985,1271,3988,1259,3992,1246,3996,1235,4007,1206xe" filled="true" fillcolor="#231f20" stroked="false">
              <v:path arrowok="t"/>
              <v:fill type="solid"/>
            </v:shape>
            <v:line style="position:absolute" from="962,1828" to="4308,1828" stroked="true" strokeweight=".5pt" strokecolor="#231f20">
              <v:stroke dashstyle="solid"/>
            </v:line>
            <v:line style="position:absolute" from="4191,1463" to="4266,1412" stroked="true" strokeweight="1pt" strokecolor="#f15f22">
              <v:stroke dashstyle="solid"/>
            </v:line>
            <v:line style="position:absolute" from="4114,1151" to="4191,1463" stroked="true" strokeweight="1.0pt" strokecolor="#f15f22">
              <v:stroke dashstyle="solid"/>
            </v:line>
            <v:line style="position:absolute" from="4038,1319" to="4114,1151" stroked="true" strokeweight="1pt" strokecolor="#f15f22">
              <v:stroke dashstyle="solid"/>
            </v:line>
            <v:line style="position:absolute" from="3963,1720" to="4038,1319" stroked="true" strokeweight="1pt" strokecolor="#f15f22">
              <v:stroke dashstyle="solid"/>
            </v:line>
            <v:line style="position:absolute" from="3888,1635" to="3963,1720" stroked="true" strokeweight="1pt" strokecolor="#f15f22">
              <v:stroke dashstyle="solid"/>
            </v:line>
            <v:line style="position:absolute" from="3811,1916" to="3888,1635" stroked="true" strokeweight="1pt" strokecolor="#f15f22">
              <v:stroke dashstyle="solid"/>
            </v:line>
            <v:line style="position:absolute" from="3735,1285" to="3811,1916" stroked="true" strokeweight="1.0pt" strokecolor="#f15f22">
              <v:stroke dashstyle="solid"/>
            </v:line>
            <v:line style="position:absolute" from="3660,1335" to="3735,1285" stroked="true" strokeweight="1.0pt" strokecolor="#f15f22">
              <v:stroke dashstyle="solid"/>
            </v:line>
            <v:line style="position:absolute" from="3584,1009" to="3660,1335" stroked="true" strokeweight="1pt" strokecolor="#f15f22">
              <v:stroke dashstyle="solid"/>
            </v:line>
            <v:line style="position:absolute" from="3508,549" to="3585,1009" stroked="true" strokeweight="1pt" strokecolor="#f15f22">
              <v:stroke dashstyle="solid"/>
            </v:line>
            <v:line style="position:absolute" from="3432,1178" to="3508,549" stroked="true" strokeweight="1pt" strokecolor="#f15f22">
              <v:stroke dashstyle="solid"/>
            </v:line>
            <v:line style="position:absolute" from="3357,320" to="3432,1178" stroked="true" strokeweight="1pt" strokecolor="#f15f22">
              <v:stroke dashstyle="solid"/>
            </v:line>
            <v:line style="position:absolute" from="3282,871" to="3357,320" stroked="true" strokeweight="1pt" strokecolor="#f15f22">
              <v:stroke dashstyle="solid"/>
            </v:line>
            <v:line style="position:absolute" from="3205,1121" to="3281,871" stroked="true" strokeweight="1pt" strokecolor="#f15f22">
              <v:stroke dashstyle="solid"/>
            </v:line>
            <v:line style="position:absolute" from="3129,1174" to="3205,1121" stroked="true" strokeweight="1pt" strokecolor="#f15f22">
              <v:stroke dashstyle="solid"/>
            </v:line>
            <v:line style="position:absolute" from="3053,1942" to="3129,1174" stroked="true" strokeweight="1pt" strokecolor="#f15f22">
              <v:stroke dashstyle="solid"/>
            </v:line>
            <v:line style="position:absolute" from="2978,1585" to="3053,1942" stroked="true" strokeweight="1pt" strokecolor="#f15f22">
              <v:stroke dashstyle="solid"/>
            </v:line>
            <v:line style="position:absolute" from="2901,1554" to="2978,1585" stroked="true" strokeweight="1pt" strokecolor="#f15f22">
              <v:stroke dashstyle="solid"/>
            </v:line>
            <v:line style="position:absolute" from="2825,1367" to="2901,1554" stroked="true" strokeweight="1pt" strokecolor="#f15f22">
              <v:stroke dashstyle="solid"/>
            </v:line>
            <v:line style="position:absolute" from="2750,1085" to="2825,1367" stroked="true" strokeweight="1pt" strokecolor="#f15f22">
              <v:stroke dashstyle="solid"/>
            </v:line>
            <v:line style="position:absolute" from="2675,1451" to="2750,1085" stroked="true" strokeweight="1.0pt" strokecolor="#f15f22">
              <v:stroke dashstyle="solid"/>
            </v:line>
            <v:line style="position:absolute" from="2598,1154" to="2675,1451" stroked="true" strokeweight="1.0pt" strokecolor="#f15f22">
              <v:stroke dashstyle="solid"/>
            </v:line>
            <v:line style="position:absolute" from="2522,1112" to="2598,1154" stroked="true" strokeweight="1.0pt" strokecolor="#f15f22">
              <v:stroke dashstyle="solid"/>
            </v:line>
            <v:line style="position:absolute" from="2447,1236" to="2522,1112" stroked="true" strokeweight="1pt" strokecolor="#f15f22">
              <v:stroke dashstyle="solid"/>
            </v:line>
            <v:line style="position:absolute" from="2372,973" to="2447,1236" stroked="true" strokeweight="1pt" strokecolor="#f15f22">
              <v:stroke dashstyle="solid"/>
            </v:line>
            <v:line style="position:absolute" from="2295,1199" to="2372,973" stroked="true" strokeweight="1.0pt" strokecolor="#f15f22">
              <v:stroke dashstyle="solid"/>
            </v:line>
            <v:line style="position:absolute" from="2219,1001" to="2295,1199" stroked="true" strokeweight="1pt" strokecolor="#f15f22">
              <v:stroke dashstyle="solid"/>
            </v:line>
            <v:line style="position:absolute" from="2144,1167" to="2219,1001" stroked="true" strokeweight="1pt" strokecolor="#f15f22">
              <v:stroke dashstyle="solid"/>
            </v:line>
            <v:line style="position:absolute" from="2069,1467" to="2144,1167" stroked="true" strokeweight="1pt" strokecolor="#f15f22">
              <v:stroke dashstyle="solid"/>
            </v:line>
            <v:line style="position:absolute" from="1992,1561" to="2069,1467" stroked="true" strokeweight="1pt" strokecolor="#f15f22">
              <v:stroke dashstyle="solid"/>
            </v:line>
            <v:line style="position:absolute" from="1916,1456" to="1992,1561" stroked="true" strokeweight="1pt" strokecolor="#f15f22">
              <v:stroke dashstyle="solid"/>
            </v:line>
            <v:line style="position:absolute" from="1840,1428" to="1916,1456" stroked="true" strokeweight="1pt" strokecolor="#f15f22">
              <v:stroke dashstyle="solid"/>
            </v:line>
            <v:line style="position:absolute" from="1765,1383" to="1840,1428" stroked="true" strokeweight="1pt" strokecolor="#f15f22">
              <v:stroke dashstyle="solid"/>
            </v:line>
            <v:line style="position:absolute" from="1688,1549" to="1765,1383" stroked="true" strokeweight="1pt" strokecolor="#f15f22">
              <v:stroke dashstyle="solid"/>
            </v:line>
            <v:line style="position:absolute" from="1612,1594" to="1688,1549" stroked="true" strokeweight="1pt" strokecolor="#f15f22">
              <v:stroke dashstyle="solid"/>
            </v:line>
            <v:line style="position:absolute" from="1537,1781" to="1612,1594" stroked="true" strokeweight="1pt" strokecolor="#f15f22">
              <v:stroke dashstyle="solid"/>
            </v:line>
            <v:line style="position:absolute" from="1462,1526" to="1537,1781" stroked="true" strokeweight="1pt" strokecolor="#f15f22">
              <v:stroke dashstyle="solid"/>
            </v:line>
            <v:line style="position:absolute" from="1385,1384" to="1462,1526" stroked="true" strokeweight="1pt" strokecolor="#f15f22">
              <v:stroke dashstyle="solid"/>
            </v:line>
            <v:line style="position:absolute" from="1309,1507" to="1385,1384" stroked="true" strokeweight="1pt" strokecolor="#f15f22">
              <v:stroke dashstyle="solid"/>
            </v:line>
            <v:line style="position:absolute" from="1234,1358" to="1309,1507" stroked="true" strokeweight="1pt" strokecolor="#f15f22">
              <v:stroke dashstyle="solid"/>
            </v:line>
            <v:line style="position:absolute" from="1159,1448" to="1234,1358" stroked="true" strokeweight="1.0pt" strokecolor="#f15f22">
              <v:stroke dashstyle="solid"/>
            </v:line>
            <v:line style="position:absolute" from="1082,1386" to="1159,1448" stroked="true" strokeweight="1pt" strokecolor="#f15f22">
              <v:stroke dashstyle="solid"/>
            </v:line>
            <v:line style="position:absolute" from="1006,1298" to="1082,1386" stroked="true" strokeweight="1pt" strokecolor="#f15f22">
              <v:stroke dashstyle="solid"/>
            </v:line>
            <v:shape style="position:absolute;left:2707;top:134;width:95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labour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costs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994;top:482;width:128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Labour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costs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per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worker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696;top:514;width:615;height:257" type="#_x0000_t202" filled="false" stroked="false">
              <v:textbox inset="0,0,0,0">
                <w:txbxContent>
                  <w:p>
                    <w:pPr>
                      <w:spacing w:line="126" w:lineRule="exact" w:before="1"/>
                      <w:ind w:left="0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2001–08</w:t>
                    </w:r>
                    <w:r>
                      <w:rPr>
                        <w:color w:val="231F20"/>
                        <w:spacing w:val="-9"/>
                        <w:sz w:val="12"/>
                      </w:rPr>
                      <w:t> Q1</w:t>
                    </w:r>
                  </w:p>
                  <w:p>
                    <w:pPr>
                      <w:spacing w:line="126" w:lineRule="exact" w:before="0"/>
                      <w:ind w:left="0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average</w:t>
                    </w:r>
                  </w:p>
                </w:txbxContent>
              </v:textbox>
              <w10:wrap type="none"/>
            </v:shape>
            <v:shape style="position:absolute;left:993;top:2526;width:152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per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worker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(inverted)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5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5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5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line="139" w:lineRule="exact" w:before="0"/>
        <w:ind w:left="394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5" w:lineRule="exact" w:before="0"/>
        <w:ind w:left="390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30"/>
        <w:ind w:left="0" w:right="45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29"/>
        <w:ind w:left="390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0"/>
        <w:ind w:left="0" w:right="45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5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8"/>
        </w:rPr>
      </w:pPr>
    </w:p>
    <w:p>
      <w:pPr>
        <w:spacing w:line="119" w:lineRule="exact" w:before="0"/>
        <w:ind w:left="3945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625" w:val="left" w:leader="none"/>
          <w:tab w:pos="1232" w:val="left" w:leader="none"/>
          <w:tab w:pos="1838" w:val="left" w:leader="none"/>
          <w:tab w:pos="2445" w:val="left" w:leader="none"/>
          <w:tab w:pos="3057" w:val="left" w:leader="none"/>
        </w:tabs>
        <w:spacing w:line="119" w:lineRule="exact" w:before="0"/>
        <w:ind w:left="0" w:right="667" w:firstLine="0"/>
        <w:jc w:val="center"/>
        <w:rPr>
          <w:sz w:val="12"/>
        </w:rPr>
      </w:pPr>
      <w:r>
        <w:rPr>
          <w:color w:val="231F20"/>
          <w:sz w:val="12"/>
        </w:rPr>
        <w:t>2001</w:t>
        <w:tab/>
        <w:t>03</w:t>
        <w:tab/>
        <w:t>05</w:t>
        <w:tab/>
        <w:t>07</w:t>
        <w:tab/>
        <w:t>09</w:t>
        <w:tab/>
        <w:t>11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Estimated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worker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(b)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 </w:t>
      </w:r>
      <w:r>
        <w:rPr>
          <w:color w:val="231F20"/>
          <w:sz w:val="11"/>
        </w:rPr>
        <w:t>per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worker.</w:t>
      </w: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4" w:lineRule="auto" w:before="0" w:after="0"/>
        <w:ind w:left="323" w:right="266" w:hanging="171"/>
        <w:jc w:val="left"/>
        <w:rPr>
          <w:sz w:val="11"/>
        </w:rPr>
      </w:pPr>
      <w:r>
        <w:rPr>
          <w:color w:val="231F20"/>
          <w:w w:val="90"/>
          <w:sz w:val="11"/>
        </w:rPr>
        <w:t>Calculated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private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weekly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earnings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ratio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 </w:t>
      </w:r>
      <w:r>
        <w:rPr>
          <w:color w:val="231F20"/>
          <w:sz w:val="11"/>
        </w:rPr>
        <w:t>private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employee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compensation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wages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salaries.</w:t>
      </w: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Market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worker.</w:t>
      </w:r>
    </w:p>
    <w:p>
      <w:pPr>
        <w:pStyle w:val="BodyText"/>
        <w:spacing w:line="268" w:lineRule="auto" w:before="3"/>
        <w:ind w:left="153" w:right="217"/>
      </w:pPr>
      <w:r>
        <w:rPr/>
        <w:br w:type="column"/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depend 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mark-ups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difficult to ascertain, in aggregate, companies’ mark-ups precisely,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corporate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pre-2008/09 </w:t>
      </w:r>
      <w:r>
        <w:rPr>
          <w:color w:val="231F20"/>
          <w:w w:val="95"/>
        </w:rPr>
        <w:t>recession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5"/>
          <w:w w:val="95"/>
        </w:rPr>
        <w:t>4.11),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margins </w:t>
      </w:r>
      <w:r>
        <w:rPr>
          <w:color w:val="231F20"/>
          <w:w w:val="90"/>
        </w:rPr>
        <w:t>are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compressed.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will,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costs </w:t>
      </w:r>
      <w:r>
        <w:rPr>
          <w:color w:val="231F20"/>
          <w:w w:val="95"/>
        </w:rPr>
        <w:t>faced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  <w:w w:val="90"/>
        </w:rPr>
        <w:t>reflect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economy,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might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 encouraged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keep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bolster </w:t>
      </w:r>
      <w:r>
        <w:rPr>
          <w:color w:val="231F20"/>
        </w:rPr>
        <w:t>demand.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386"/>
      </w:pPr>
      <w:r>
        <w:rPr>
          <w:color w:val="231F20"/>
          <w:w w:val="90"/>
        </w:rPr>
        <w:t>Within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aggregate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measure,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businesses’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profits will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developed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ways.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evidence </w:t>
      </w:r>
      <w:r>
        <w:rPr>
          <w:color w:val="231F20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</w:rPr>
        <w:t>Supply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Use</w:t>
      </w:r>
      <w:r>
        <w:rPr>
          <w:color w:val="231F20"/>
          <w:spacing w:val="-41"/>
        </w:rPr>
        <w:t> </w:t>
      </w:r>
      <w:r>
        <w:rPr>
          <w:color w:val="231F20"/>
        </w:rPr>
        <w:t>tables</w:t>
      </w:r>
      <w:r>
        <w:rPr>
          <w:color w:val="231F20"/>
          <w:spacing w:val="-38"/>
        </w:rPr>
        <w:t> </w:t>
      </w:r>
      <w:r>
        <w:rPr>
          <w:color w:val="231F20"/>
        </w:rPr>
        <w:t>up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2009</w:t>
      </w:r>
      <w:r>
        <w:rPr>
          <w:color w:val="231F20"/>
          <w:spacing w:val="-38"/>
        </w:rPr>
        <w:t> </w:t>
      </w:r>
      <w:r>
        <w:rPr>
          <w:color w:val="231F20"/>
        </w:rPr>
        <w:t>suggests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depreciation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mid-2007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2008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exporters’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profits.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profit margins for consumer-facing companies — most directly </w:t>
      </w:r>
      <w:r>
        <w:rPr>
          <w:color w:val="231F20"/>
          <w:w w:val="90"/>
        </w:rPr>
        <w:t>relevant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declined.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25"/>
          <w:w w:val="90"/>
          <w:position w:val="4"/>
          <w:sz w:val="14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</w:rPr>
        <w:t>cost and price trends suggest that profit margins for </w:t>
      </w:r>
      <w:r>
        <w:rPr>
          <w:color w:val="231F20"/>
          <w:w w:val="90"/>
        </w:rPr>
        <w:t>consumer-facing companies remain further below long-run </w:t>
      </w:r>
      <w:r>
        <w:rPr>
          <w:color w:val="231F20"/>
        </w:rPr>
        <w:t>averages</w:t>
      </w:r>
      <w:r>
        <w:rPr>
          <w:color w:val="231F20"/>
          <w:spacing w:val="-29"/>
        </w:rPr>
        <w:t> </w:t>
      </w:r>
      <w:r>
        <w:rPr>
          <w:color w:val="231F20"/>
        </w:rPr>
        <w:t>than</w:t>
      </w:r>
      <w:r>
        <w:rPr>
          <w:color w:val="231F20"/>
          <w:spacing w:val="-26"/>
        </w:rPr>
        <w:t> </w:t>
      </w:r>
      <w:r>
        <w:rPr>
          <w:color w:val="231F20"/>
        </w:rPr>
        <w:t>aggregate</w:t>
      </w:r>
      <w:r>
        <w:rPr>
          <w:color w:val="231F20"/>
          <w:spacing w:val="-26"/>
        </w:rPr>
        <w:t> </w:t>
      </w:r>
      <w:r>
        <w:rPr>
          <w:color w:val="231F20"/>
        </w:rPr>
        <w:t>profit</w:t>
      </w:r>
      <w:r>
        <w:rPr>
          <w:color w:val="231F20"/>
          <w:spacing w:val="-26"/>
        </w:rPr>
        <w:t> </w:t>
      </w:r>
      <w:r>
        <w:rPr>
          <w:color w:val="231F20"/>
        </w:rPr>
        <w:t>margins.</w:t>
      </w:r>
    </w:p>
    <w:p>
      <w:pPr>
        <w:pStyle w:val="BodyText"/>
        <w:spacing w:before="3"/>
        <w:rPr>
          <w:sz w:val="21"/>
        </w:rPr>
      </w:pPr>
      <w:r>
        <w:rPr/>
        <w:pict>
          <v:shape style="position:absolute;margin-left:306.141998pt;margin-top:14.634887pt;width:249.45pt;height:.1pt;mso-position-horizontal-relative:page;mso-position-vertical-relative:paragraph;z-index:-15603200;mso-wrap-distance-left:0;mso-wrap-distance-right:0" coordorigin="6123,293" coordsize="4989,0" path="m6123,293l11112,293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45"/>
        </w:numPr>
        <w:tabs>
          <w:tab w:pos="367" w:val="left" w:leader="none"/>
        </w:tabs>
        <w:spacing w:line="240" w:lineRule="auto" w:before="34" w:after="0"/>
        <w:ind w:left="366" w:right="0" w:hanging="214"/>
        <w:jc w:val="left"/>
        <w:rPr>
          <w:sz w:val="14"/>
        </w:rPr>
      </w:pPr>
      <w:r>
        <w:rPr>
          <w:color w:val="231F20"/>
          <w:sz w:val="14"/>
        </w:rPr>
        <w:t>For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further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information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34–35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February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2012</w:t>
      </w:r>
      <w:r>
        <w:rPr>
          <w:color w:val="231F20"/>
          <w:spacing w:val="-27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80"/>
          <w:cols w:num="2" w:equalWidth="0">
            <w:col w:w="4470" w:space="859"/>
            <w:col w:w="5361"/>
          </w:cols>
        </w:sectPr>
      </w:pPr>
    </w:p>
    <w:p>
      <w:pPr>
        <w:spacing w:line="259" w:lineRule="auto" w:before="110"/>
        <w:ind w:left="153" w:right="0" w:firstLine="0"/>
        <w:jc w:val="left"/>
        <w:rPr>
          <w:sz w:val="18"/>
        </w:rPr>
      </w:pPr>
      <w:bookmarkStart w:name="Inflation expectations" w:id="72"/>
      <w:bookmarkEnd w:id="72"/>
      <w:r>
        <w:rPr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24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4.11</w:t>
      </w:r>
      <w:r>
        <w:rPr>
          <w:color w:val="A70740"/>
          <w:spacing w:val="3"/>
          <w:w w:val="95"/>
          <w:sz w:val="18"/>
        </w:rPr>
        <w:t> </w:t>
      </w:r>
      <w:r>
        <w:rPr>
          <w:color w:val="231F20"/>
          <w:w w:val="95"/>
          <w:sz w:val="18"/>
        </w:rPr>
        <w:t>Corporate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profit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share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(excluding</w:t>
      </w:r>
      <w:r>
        <w:rPr>
          <w:color w:val="231F20"/>
          <w:spacing w:val="-27"/>
          <w:w w:val="95"/>
          <w:sz w:val="18"/>
        </w:rPr>
        <w:t> </w:t>
      </w:r>
      <w:r>
        <w:rPr>
          <w:color w:val="231F20"/>
          <w:w w:val="95"/>
          <w:sz w:val="18"/>
        </w:rPr>
        <w:t>financial </w:t>
      </w:r>
      <w:r>
        <w:rPr>
          <w:color w:val="231F20"/>
          <w:sz w:val="18"/>
        </w:rPr>
        <w:t>corporations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oil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sector)</w:t>
      </w:r>
    </w:p>
    <w:p>
      <w:pPr>
        <w:spacing w:line="247" w:lineRule="auto" w:before="125"/>
        <w:ind w:left="358" w:right="2961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61760" from="39.935001pt,20.330313pt" to="47.021001pt,20.330313pt" stroked="true" strokeweight="1pt" strokecolor="#00558b">
            <v:stroke dashstyle="solid"/>
            <w10:wrap type="none"/>
          </v:line>
        </w:pict>
      </w:r>
      <w:r>
        <w:rPr/>
        <w:pict>
          <v:rect style="position:absolute;margin-left:39.935001pt;margin-top:7.866912pt;width:7.086pt;height:7.0864pt;mso-position-horizontal-relative:page;mso-position-vertical-relative:paragraph;z-index:15862272" filled="true" fillcolor="#c5ccd1" stroked="false">
            <v:fill type="solid"/>
            <w10:wrap type="none"/>
          </v:rect>
        </w:pict>
      </w:r>
      <w:r>
        <w:rPr>
          <w:color w:val="231F20"/>
          <w:w w:val="90"/>
          <w:sz w:val="12"/>
        </w:rPr>
        <w:t>Recessions</w:t>
      </w:r>
      <w:r>
        <w:rPr>
          <w:color w:val="231F20"/>
          <w:w w:val="90"/>
          <w:position w:val="4"/>
          <w:sz w:val="11"/>
        </w:rPr>
        <w:t>(a) </w:t>
      </w:r>
      <w:r>
        <w:rPr>
          <w:color w:val="231F20"/>
          <w:w w:val="90"/>
          <w:sz w:val="12"/>
        </w:rPr>
        <w:t>Profit share</w:t>
      </w:r>
      <w:r>
        <w:rPr>
          <w:color w:val="231F20"/>
          <w:w w:val="90"/>
          <w:position w:val="4"/>
          <w:sz w:val="11"/>
        </w:rPr>
        <w:t>(b)</w:t>
      </w:r>
    </w:p>
    <w:p>
      <w:pPr>
        <w:spacing w:line="116" w:lineRule="exact" w:before="0"/>
        <w:ind w:left="344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3905" w:right="0" w:firstLine="0"/>
        <w:jc w:val="left"/>
        <w:rPr>
          <w:sz w:val="12"/>
        </w:rPr>
      </w:pPr>
      <w:r>
        <w:rPr/>
        <w:pict>
          <v:group style="position:absolute;margin-left:39.685001pt;margin-top:2.839088pt;width:184.3pt;height:142.050pt;mso-position-horizontal-relative:page;mso-position-vertical-relative:paragraph;z-index:15861248" coordorigin="794,57" coordsize="3686,2841">
            <v:rect style="position:absolute;left:3180;top:56;width:383;height:2836" filled="true" fillcolor="#c5ccd1" stroked="false">
              <v:fill type="solid"/>
            </v:rect>
            <v:line style="position:absolute" from="3451,2780" to="3451,2894" stroked="true" strokeweight=".5pt" strokecolor="#231f20">
              <v:stroke dashstyle="solid"/>
            </v:line>
            <v:line style="position:absolute" from="4365,603" to="4479,603" stroked="true" strokeweight=".5pt" strokecolor="#231f20">
              <v:stroke dashstyle="solid"/>
            </v:line>
            <v:line style="position:absolute" from="4365,1146" to="4479,1146" stroked="true" strokeweight=".5pt" strokecolor="#231f20">
              <v:stroke dashstyle="solid"/>
            </v:line>
            <v:line style="position:absolute" from="4365,1689" to="4479,1689" stroked="true" strokeweight=".5pt" strokecolor="#231f20">
              <v:stroke dashstyle="solid"/>
            </v:line>
            <v:line style="position:absolute" from="4365,2235" to="4479,2235" stroked="true" strokeweight=".5pt" strokecolor="#231f20">
              <v:stroke dashstyle="solid"/>
            </v:line>
            <v:rect style="position:absolute;left:4268;top:56;width:40;height:2836" filled="true" fillcolor="#c5ccd1" stroked="false">
              <v:fill type="solid"/>
            </v:rect>
            <v:line style="position:absolute" from="794,603" to="907,603" stroked="true" strokeweight=".5pt" strokecolor="#231f20">
              <v:stroke dashstyle="solid"/>
            </v:line>
            <v:line style="position:absolute" from="794,1146" to="907,1146" stroked="true" strokeweight=".5pt" strokecolor="#231f20">
              <v:stroke dashstyle="solid"/>
            </v:line>
            <v:line style="position:absolute" from="794,1689" to="907,1689" stroked="true" strokeweight=".5pt" strokecolor="#231f20">
              <v:stroke dashstyle="solid"/>
            </v:line>
            <v:line style="position:absolute" from="794,2235" to="907,2235" stroked="true" strokeweight=".5pt" strokecolor="#231f20">
              <v:stroke dashstyle="solid"/>
            </v:line>
            <v:shape style="position:absolute;left:956;top:331;width:3352;height:2145" coordorigin="957,331" coordsize="3352,2145" path="m957,1819l1035,1036,1114,938,1191,367,1269,991,1348,1043,1425,1019,1503,1380,1580,1266,1659,1157,1737,827,1814,825,1893,725,1972,331,2048,561,2127,1107,2204,1088,2282,903,2361,905,2438,649,2516,713,2595,734,2672,841,2750,393,2827,803,2906,476,2984,706,3061,853,3140,1230,3218,1582,3295,1309,3374,1420,3450,1271,3529,1826,3608,1930,3684,2118,3763,2338,3842,2298,3918,2215,3997,1769,4076,1294,4152,1994,4231,2436,4308,2476e" filled="false" stroked="true" strokeweight="1pt" strokecolor="#00558b">
              <v:path arrowok="t"/>
              <v:stroke dashstyle="solid"/>
            </v:shape>
            <v:line style="position:absolute" from="958,2780" to="958,2894" stroked="true" strokeweight=".5pt" strokecolor="#231f20">
              <v:stroke dashstyle="solid"/>
            </v:line>
            <v:line style="position:absolute" from="801,2776" to="911,2776" stroked="true" strokeweight=".5pt" strokecolor="#231f20">
              <v:stroke dashstyle="solid"/>
            </v:line>
            <v:shape style="position:absolute;left:890;top:2774;width:40;height:118" coordorigin="891,2774" coordsize="40,118" path="m911,2774l911,2799,891,2814,930,2827,891,2846,930,2861,907,2870,907,2892e" filled="false" stroked="true" strokeweight=".5pt" strokecolor="#231f20">
              <v:path arrowok="t"/>
              <v:stroke dashstyle="solid"/>
            </v:shape>
            <v:line style="position:absolute" from="4075,2780" to="4075,2894" stroked="true" strokeweight=".5pt" strokecolor="#231f20">
              <v:stroke dashstyle="solid"/>
            </v:line>
            <v:line style="position:absolute" from="2828,2780" to="2828,2894" stroked="true" strokeweight=".5pt" strokecolor="#231f20">
              <v:stroke dashstyle="solid"/>
            </v:line>
            <v:line style="position:absolute" from="2205,2780" to="2205,2894" stroked="true" strokeweight=".5pt" strokecolor="#231f20">
              <v:stroke dashstyle="solid"/>
            </v:line>
            <v:line style="position:absolute" from="1581,2780" to="1581,2894" stroked="true" strokeweight=".5pt" strokecolor="#231f20">
              <v:stroke dashstyle="solid"/>
            </v:line>
            <v:line style="position:absolute" from="799,2889" to="4474,2889" stroked="true" strokeweight=".5pt" strokecolor="#231f20">
              <v:stroke dashstyle="solid"/>
            </v:line>
            <v:shape style="position:absolute;left:4340;top:2773;width:40;height:118" coordorigin="4340,2773" coordsize="40,118" path="m4360,2773l4360,2798,4340,2813,4380,2826,4340,2844,4380,2860,4357,2869,4356,2891e" filled="false" stroked="true" strokeweight=".5pt" strokecolor="#231f20">
              <v:path arrowok="t"/>
              <v:stroke dashstyle="solid"/>
            </v:shape>
            <v:line style="position:absolute" from="794,64" to="4479,64" stroked="true" strokeweight=".5pt" strokecolor="#231f20">
              <v:stroke dashstyle="solid"/>
            </v:line>
            <v:line style="position:absolute" from="799,64" to="799,2772" stroked="true" strokeweight=".5pt" strokecolor="#231f20">
              <v:stroke dashstyle="solid"/>
            </v:line>
            <v:line style="position:absolute" from="4471,64" to="4471,2772" stroked="true" strokeweight=".5pt" strokecolor="#231f20">
              <v:stroke dashstyle="solid"/>
            </v:line>
            <v:line style="position:absolute" from="4361,2776" to="4471,2776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19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3903" w:right="0" w:firstLine="0"/>
        <w:jc w:val="left"/>
        <w:rPr>
          <w:sz w:val="12"/>
        </w:rPr>
      </w:pPr>
      <w:r>
        <w:rPr>
          <w:color w:val="231F20"/>
          <w:sz w:val="12"/>
        </w:rPr>
        <w:t>18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391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17</w:t>
      </w:r>
    </w:p>
    <w:p>
      <w:pPr>
        <w:pStyle w:val="BodyText"/>
        <w:spacing w:line="268" w:lineRule="auto" w:before="3"/>
        <w:ind w:left="153" w:right="535"/>
      </w:pPr>
      <w:r>
        <w:rPr/>
        <w:br w:type="column"/>
      </w:r>
      <w:r>
        <w:rPr>
          <w:color w:val="231F20"/>
          <w:w w:val="90"/>
        </w:rPr>
        <w:t>That evidence of compressed profit margins suggests that </w:t>
      </w:r>
      <w:r>
        <w:rPr>
          <w:color w:val="231F20"/>
        </w:rPr>
        <w:t>there could be some upward pressure on inflation if </w:t>
      </w:r>
      <w:r>
        <w:rPr>
          <w:color w:val="231F20"/>
          <w:w w:val="95"/>
        </w:rPr>
        <w:t>consumer-facing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restore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profitability.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Alternatively,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profit </w:t>
      </w:r>
      <w:r>
        <w:rPr>
          <w:color w:val="231F20"/>
          <w:w w:val="95"/>
        </w:rPr>
        <w:t>margins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occur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 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  <w:w w:val="90"/>
        </w:rPr>
        <w:t>take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place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reallocation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resources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export sector: some domestic-facing companies with relatively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narrow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shift supply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business.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80"/>
          <w:cols w:num="2" w:equalWidth="0">
            <w:col w:w="4211" w:space="1118"/>
            <w:col w:w="536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5"/>
        </w:rPr>
      </w:pPr>
    </w:p>
    <w:p>
      <w:pPr>
        <w:tabs>
          <w:tab w:pos="930" w:val="left" w:leader="none"/>
          <w:tab w:pos="1554" w:val="left" w:leader="none"/>
          <w:tab w:pos="2177" w:val="left" w:leader="none"/>
        </w:tabs>
        <w:spacing w:before="0"/>
        <w:ind w:left="307" w:right="0" w:firstLine="0"/>
        <w:jc w:val="left"/>
        <w:rPr>
          <w:sz w:val="12"/>
        </w:rPr>
      </w:pPr>
      <w:r>
        <w:rPr>
          <w:color w:val="231F20"/>
          <w:sz w:val="12"/>
        </w:rPr>
        <w:t>2001</w:t>
        <w:tab/>
        <w:t>03</w:t>
        <w:tab/>
        <w:t>05</w:t>
        <w:tab/>
        <w:t>07</w:t>
      </w:r>
    </w:p>
    <w:p>
      <w:pPr>
        <w:spacing w:line="103" w:lineRule="exact" w:before="96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8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1257" w:right="0" w:firstLine="0"/>
        <w:jc w:val="left"/>
        <w:rPr>
          <w:sz w:val="12"/>
        </w:rPr>
      </w:pPr>
      <w:r>
        <w:rPr>
          <w:color w:val="231F20"/>
          <w:sz w:val="12"/>
        </w:rPr>
        <w:t>16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1"/>
        <w:ind w:left="126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line="132" w:lineRule="exact" w:before="0"/>
        <w:ind w:left="1256" w:right="0" w:firstLine="0"/>
        <w:jc w:val="left"/>
        <w:rPr>
          <w:sz w:val="12"/>
        </w:rPr>
      </w:pPr>
      <w:r>
        <w:rPr>
          <w:color w:val="231F20"/>
          <w:sz w:val="12"/>
        </w:rPr>
        <w:t>14</w:t>
      </w:r>
    </w:p>
    <w:p>
      <w:pPr>
        <w:spacing w:line="116" w:lineRule="exact" w:before="0"/>
        <w:ind w:left="130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777" w:val="left" w:leader="none"/>
        </w:tabs>
        <w:spacing w:line="123" w:lineRule="exact" w:before="0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09</w:t>
        <w:tab/>
        <w:t>11</w:t>
      </w:r>
    </w:p>
    <w:p>
      <w:pPr>
        <w:pStyle w:val="BodyText"/>
        <w:spacing w:before="7"/>
      </w:pPr>
      <w:r>
        <w:rPr/>
        <w:br w:type="column"/>
      </w:r>
      <w:r>
        <w:rPr/>
      </w:r>
    </w:p>
    <w:p>
      <w:pPr>
        <w:pStyle w:val="Heading5"/>
        <w:spacing w:before="1"/>
      </w:pPr>
      <w:r>
        <w:rPr>
          <w:color w:val="A70740"/>
        </w:rPr>
        <w:t>Inflation expectations</w:t>
      </w:r>
    </w:p>
    <w:p>
      <w:pPr>
        <w:pStyle w:val="BodyText"/>
        <w:spacing w:line="268" w:lineRule="auto" w:before="23"/>
        <w:ind w:left="153" w:right="175"/>
      </w:pPr>
      <w:r>
        <w:rPr>
          <w:color w:val="231F20"/>
          <w:w w:val="95"/>
        </w:rPr>
        <w:t>Whether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raise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depend,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future inflation: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expect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remain </w:t>
      </w:r>
      <w:r>
        <w:rPr>
          <w:color w:val="231F20"/>
          <w:w w:val="95"/>
        </w:rPr>
        <w:t>elevated,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own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prices.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Over the recent past, movements in longer-term inflation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580"/>
          <w:cols w:num="3" w:equalWidth="0">
            <w:col w:w="2341" w:space="307"/>
            <w:col w:w="1412" w:space="1270"/>
            <w:col w:w="5360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recession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output </w:t>
      </w:r>
      <w:r>
        <w:rPr>
          <w:color w:val="231F20"/>
          <w:sz w:val="11"/>
        </w:rPr>
        <w:t>began 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244" w:lineRule="auto" w:before="0" w:after="0"/>
        <w:ind w:left="323" w:right="446" w:hanging="171"/>
        <w:jc w:val="left"/>
        <w:rPr>
          <w:sz w:val="11"/>
        </w:rPr>
      </w:pPr>
      <w:r>
        <w:rPr>
          <w:color w:val="231F20"/>
          <w:w w:val="90"/>
          <w:sz w:val="11"/>
        </w:rPr>
        <w:t>PNFCs’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(excluding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continental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shelf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companies)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gross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trading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profits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(excluding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 </w:t>
      </w:r>
      <w:r>
        <w:rPr>
          <w:color w:val="231F20"/>
          <w:sz w:val="11"/>
        </w:rPr>
        <w:t>alignment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adjustment),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gross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added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factor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cost.</w:t>
      </w:r>
    </w:p>
    <w:p>
      <w:pPr>
        <w:pStyle w:val="BodyText"/>
      </w:pPr>
    </w:p>
    <w:p>
      <w:pPr>
        <w:pStyle w:val="BodyText"/>
        <w:rPr>
          <w:sz w:val="18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19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4.12</w:t>
      </w:r>
      <w:r>
        <w:rPr>
          <w:color w:val="A70740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for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year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ahead</w:t>
      </w:r>
    </w:p>
    <w:p>
      <w:pPr>
        <w:pStyle w:val="BodyText"/>
        <w:spacing w:line="268" w:lineRule="auto" w:before="2"/>
        <w:ind w:left="153" w:right="217"/>
      </w:pPr>
      <w:r>
        <w:rPr/>
        <w:br w:type="column"/>
      </w:r>
      <w:r>
        <w:rPr>
          <w:color w:val="231F20"/>
          <w:w w:val="90"/>
        </w:rPr>
        <w:t>expectations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mixed: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edged up,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series </w:t>
      </w:r>
      <w:r>
        <w:rPr>
          <w:color w:val="231F20"/>
        </w:rPr>
        <w:t>averages.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53" w:right="217"/>
      </w:pPr>
      <w:r>
        <w:rPr>
          <w:color w:val="231F20"/>
          <w:w w:val="95"/>
        </w:rPr>
        <w:t>Movements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spacing w:val="-3"/>
          <w:w w:val="90"/>
        </w:rPr>
        <w:t>year’s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mixed.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declined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51" w:space="878"/>
            <w:col w:w="5361"/>
          </w:cols>
        </w:sectPr>
      </w:pPr>
    </w:p>
    <w:p>
      <w:pPr>
        <w:spacing w:line="218" w:lineRule="auto" w:before="146"/>
        <w:ind w:left="350" w:right="-1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63296" from="40.185001pt,12.053256pt" to="46.828001pt,12.053256pt" stroked="true" strokeweight="1pt" strokecolor="#75c043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63808" from="40.185001pt,19.803257pt" to="46.828001pt,19.803257pt" stroked="true" strokeweight="1pt" strokecolor="#b01c88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64320" from="91.684998pt,12.053256pt" to="98.327998pt,12.053256pt" stroked="true" strokeweight="1pt" strokecolor="#fcaf17">
            <v:stroke dashstyle="solid"/>
            <w10:wrap type="none"/>
          </v:line>
        </w:pict>
      </w:r>
      <w:r>
        <w:rPr>
          <w:color w:val="231F20"/>
          <w:w w:val="90"/>
          <w:sz w:val="12"/>
        </w:rPr>
        <w:t>Households</w:t>
      </w:r>
      <w:r>
        <w:rPr>
          <w:color w:val="231F20"/>
          <w:w w:val="90"/>
          <w:position w:val="4"/>
          <w:sz w:val="11"/>
        </w:rPr>
        <w:t>(a) </w:t>
      </w:r>
      <w:r>
        <w:rPr>
          <w:color w:val="231F20"/>
          <w:w w:val="90"/>
          <w:sz w:val="12"/>
        </w:rPr>
        <w:t>Companies</w:t>
      </w:r>
      <w:r>
        <w:rPr>
          <w:color w:val="231F20"/>
          <w:w w:val="90"/>
          <w:position w:val="4"/>
          <w:sz w:val="11"/>
        </w:rPr>
        <w:t>(b)</w:t>
      </w:r>
    </w:p>
    <w:p>
      <w:pPr>
        <w:spacing w:before="135"/>
        <w:ind w:left="304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2"/>
        </w:rPr>
        <w:t>Professional forecasters</w:t>
      </w:r>
      <w:r>
        <w:rPr>
          <w:color w:val="231F20"/>
          <w:w w:val="90"/>
          <w:position w:val="4"/>
          <w:sz w:val="11"/>
        </w:rPr>
        <w:t>(c)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1"/>
        </w:rPr>
      </w:pPr>
    </w:p>
    <w:p>
      <w:pPr>
        <w:spacing w:line="29" w:lineRule="exact" w:before="0"/>
        <w:ind w:left="0" w:right="38" w:firstLine="0"/>
        <w:jc w:val="right"/>
        <w:rPr>
          <w:sz w:val="11"/>
        </w:rPr>
      </w:pPr>
      <w:r>
        <w:rPr>
          <w:color w:val="231F20"/>
          <w:w w:val="85"/>
          <w:sz w:val="11"/>
        </w:rPr>
        <w:t>(d)</w:t>
      </w:r>
    </w:p>
    <w:p>
      <w:pPr>
        <w:pStyle w:val="BodyText"/>
        <w:spacing w:line="232" w:lineRule="exact"/>
        <w:ind w:left="350"/>
      </w:pPr>
      <w:r>
        <w:rPr/>
        <w:br w:type="column"/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2011</w:t>
      </w:r>
      <w:r>
        <w:rPr>
          <w:color w:val="231F20"/>
          <w:spacing w:val="-39"/>
        </w:rPr>
        <w:t> </w:t>
      </w:r>
      <w:r>
        <w:rPr>
          <w:color w:val="231F20"/>
        </w:rPr>
        <w:t>Q4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2012</w:t>
      </w:r>
      <w:r>
        <w:rPr>
          <w:color w:val="231F20"/>
          <w:spacing w:val="-39"/>
        </w:rPr>
        <w:t> </w:t>
      </w:r>
      <w:r>
        <w:rPr>
          <w:color w:val="231F20"/>
        </w:rPr>
        <w:t>Q1,</w:t>
      </w:r>
      <w:r>
        <w:rPr>
          <w:color w:val="231F20"/>
          <w:spacing w:val="-36"/>
        </w:rPr>
        <w:t> </w:t>
      </w:r>
      <w:r>
        <w:rPr>
          <w:color w:val="231F20"/>
        </w:rPr>
        <w:t>such</w:t>
      </w:r>
      <w:r>
        <w:rPr>
          <w:color w:val="231F20"/>
          <w:spacing w:val="-36"/>
        </w:rPr>
        <w:t> </w:t>
      </w:r>
      <w:r>
        <w:rPr>
          <w:color w:val="231F20"/>
        </w:rPr>
        <w:t>survey</w:t>
      </w:r>
      <w:r>
        <w:rPr>
          <w:color w:val="231F20"/>
          <w:spacing w:val="-35"/>
        </w:rPr>
        <w:t> </w:t>
      </w:r>
      <w:r>
        <w:rPr>
          <w:color w:val="231F20"/>
        </w:rPr>
        <w:t>measures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inflation</w:t>
      </w:r>
    </w:p>
    <w:p>
      <w:pPr>
        <w:pStyle w:val="BodyText"/>
        <w:spacing w:line="185" w:lineRule="exact" w:before="27"/>
        <w:ind w:left="350"/>
      </w:pPr>
      <w:r>
        <w:rPr>
          <w:color w:val="231F20"/>
        </w:rPr>
        <w:t>declined (Chart 4.12). But, more recently, the</w:t>
      </w:r>
    </w:p>
    <w:p>
      <w:pPr>
        <w:spacing w:after="0" w:line="185" w:lineRule="exact"/>
        <w:sectPr>
          <w:type w:val="continuous"/>
          <w:pgSz w:w="11910" w:h="16840"/>
          <w:pgMar w:top="1560" w:bottom="0" w:left="640" w:right="580"/>
          <w:cols w:num="4" w:equalWidth="0">
            <w:col w:w="1037" w:space="40"/>
            <w:col w:w="1592" w:space="712"/>
            <w:col w:w="518" w:space="1233"/>
            <w:col w:w="5558"/>
          </w:cols>
        </w:sectPr>
      </w:pPr>
    </w:p>
    <w:p>
      <w:pPr>
        <w:spacing w:line="105" w:lineRule="exact" w:before="0"/>
        <w:ind w:left="170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 point deviations from averages</w:t>
      </w:r>
    </w:p>
    <w:p>
      <w:pPr>
        <w:spacing w:line="120" w:lineRule="exact" w:before="0"/>
        <w:ind w:left="3900" w:right="0" w:firstLine="0"/>
        <w:jc w:val="left"/>
        <w:rPr>
          <w:sz w:val="12"/>
        </w:rPr>
      </w:pPr>
      <w:r>
        <w:rPr/>
        <w:pict>
          <v:group style="position:absolute;margin-left:40.173pt;margin-top:2.680579pt;width:184.3pt;height:141.75pt;mso-position-horizontal-relative:page;mso-position-vertical-relative:paragraph;z-index:15862784" coordorigin="803,54" coordsize="3686,2835">
            <v:rect style="position:absolute;left:808;top:58;width:3676;height:2825" filled="false" stroked="true" strokeweight=".5pt" strokecolor="#231f20">
              <v:stroke dashstyle="solid"/>
            </v:rect>
            <v:line style="position:absolute" from="972,1471" to="4318,1471" stroked="true" strokeweight=".5pt" strokecolor="#231f20">
              <v:stroke dashstyle="solid"/>
            </v:line>
            <v:line style="position:absolute" from="4375,765" to="4488,765" stroked="true" strokeweight=".5pt" strokecolor="#231f20">
              <v:stroke dashstyle="solid"/>
            </v:line>
            <v:line style="position:absolute" from="4375,1471" to="4488,1471" stroked="true" strokeweight=".5pt" strokecolor="#231f20">
              <v:stroke dashstyle="solid"/>
            </v:line>
            <v:line style="position:absolute" from="4375,2177" to="4488,2177" stroked="true" strokeweight=".5pt" strokecolor="#231f20">
              <v:stroke dashstyle="solid"/>
            </v:line>
            <v:line style="position:absolute" from="4192,2775" to="4192,2888" stroked="true" strokeweight=".5pt" strokecolor="#231f20">
              <v:stroke dashstyle="solid"/>
            </v:line>
            <v:line style="position:absolute" from="3656,2775" to="3656,2888" stroked="true" strokeweight=".5pt" strokecolor="#231f20">
              <v:stroke dashstyle="solid"/>
            </v:line>
            <v:line style="position:absolute" from="3120,2775" to="3120,2888" stroked="true" strokeweight=".5pt" strokecolor="#231f20">
              <v:stroke dashstyle="solid"/>
            </v:line>
            <v:line style="position:absolute" from="2585,2775" to="2585,2888" stroked="true" strokeweight=".5pt" strokecolor="#231f20">
              <v:stroke dashstyle="solid"/>
            </v:line>
            <v:line style="position:absolute" from="2050,2775" to="2050,2888" stroked="true" strokeweight=".5pt" strokecolor="#231f20">
              <v:stroke dashstyle="solid"/>
            </v:line>
            <v:line style="position:absolute" from="1513,2775" to="1513,2888" stroked="true" strokeweight=".5pt" strokecolor="#231f20">
              <v:stroke dashstyle="solid"/>
            </v:line>
            <v:line style="position:absolute" from="978,2775" to="978,2888" stroked="true" strokeweight=".5pt" strokecolor="#231f20">
              <v:stroke dashstyle="solid"/>
            </v:line>
            <v:line style="position:absolute" from="4059,895" to="4192,1295" stroked="true" strokeweight="1pt" strokecolor="#75c043">
              <v:stroke dashstyle="solid"/>
            </v:line>
            <v:line style="position:absolute" from="3924,801" to="4059,895" stroked="true" strokeweight="1.0pt" strokecolor="#75c043">
              <v:stroke dashstyle="solid"/>
            </v:line>
            <v:line style="position:absolute" from="3789,1107" to="3924,801" stroked="true" strokeweight="1pt" strokecolor="#75c043">
              <v:stroke dashstyle="solid"/>
            </v:line>
            <v:line style="position:absolute" from="3656,832" to="3789,1107" stroked="true" strokeweight="1pt" strokecolor="#75c043">
              <v:stroke dashstyle="solid"/>
            </v:line>
            <v:line style="position:absolute" from="3524,1162" to="3656,832" stroked="true" strokeweight="1pt" strokecolor="#75c043">
              <v:stroke dashstyle="solid"/>
            </v:line>
            <v:line style="position:absolute" from="3389,1546" to="3524,1162" stroked="true" strokeweight="1pt" strokecolor="#75c043">
              <v:stroke dashstyle="solid"/>
            </v:line>
            <v:line style="position:absolute" from="3254,1397" to="3389,1546" stroked="true" strokeweight="1pt" strokecolor="#75c043">
              <v:stroke dashstyle="solid"/>
            </v:line>
            <v:line style="position:absolute" from="3120,1821" to="3254,1397" stroked="true" strokeweight="1pt" strokecolor="#75c043">
              <v:stroke dashstyle="solid"/>
            </v:line>
            <v:line style="position:absolute" from="2988,1977" to="3120,1821" stroked="true" strokeweight="1pt" strokecolor="#75c043">
              <v:stroke dashstyle="solid"/>
            </v:line>
            <v:line style="position:absolute" from="2854,2040" to="2988,1977" stroked="true" strokeweight="1pt" strokecolor="#75c043">
              <v:stroke dashstyle="solid"/>
            </v:line>
            <v:line style="position:absolute" from="2709,2046" to="2864,2046" stroked="true" strokeweight="1.628pt" strokecolor="#75c043">
              <v:stroke dashstyle="solid"/>
            </v:line>
            <v:line style="position:absolute" from="2585,2225" to="2719,2053" stroked="true" strokeweight="1pt" strokecolor="#75c043">
              <v:stroke dashstyle="solid"/>
            </v:line>
            <v:line style="position:absolute" from="2453,1817" to="2585,2225" stroked="true" strokeweight="1pt" strokecolor="#75c043">
              <v:stroke dashstyle="solid"/>
            </v:line>
            <v:line style="position:absolute" from="2318,452" to="2453,1817" stroked="true" strokeweight="1pt" strokecolor="#75c043">
              <v:stroke dashstyle="solid"/>
            </v:line>
            <v:line style="position:absolute" from="2184,571" to="2318,452" stroked="true" strokeweight="1pt" strokecolor="#75c043">
              <v:stroke dashstyle="solid"/>
            </v:line>
            <v:line style="position:absolute" from="2050,1167" to="2184,571" stroked="true" strokeweight="1pt" strokecolor="#75c043">
              <v:stroke dashstyle="solid"/>
            </v:line>
            <v:line style="position:absolute" from="1917,1502" to="2050,1167" stroked="true" strokeweight="1pt" strokecolor="#75c043">
              <v:stroke dashstyle="solid"/>
            </v:line>
            <v:line style="position:absolute" from="1782,1719" to="1917,1502" stroked="true" strokeweight="1pt" strokecolor="#75c043">
              <v:stroke dashstyle="solid"/>
            </v:line>
            <v:line style="position:absolute" from="1647,1693" to="1782,1719" stroked="true" strokeweight="1pt" strokecolor="#75c043">
              <v:stroke dashstyle="solid"/>
            </v:line>
            <v:line style="position:absolute" from="1514,1664" to="1647,1693" stroked="true" strokeweight="1pt" strokecolor="#75c043">
              <v:stroke dashstyle="solid"/>
            </v:line>
            <v:line style="position:absolute" from="1382,1683" to="1514,1664" stroked="true" strokeweight="1pt" strokecolor="#75c043">
              <v:stroke dashstyle="solid"/>
            </v:line>
            <v:line style="position:absolute" from="1247,1806" to="1382,1683" stroked="true" strokeweight="1pt" strokecolor="#75c043">
              <v:stroke dashstyle="solid"/>
            </v:line>
            <v:line style="position:absolute" from="1112,1841" to="1247,1806" stroked="true" strokeweight="1pt" strokecolor="#75c043">
              <v:stroke dashstyle="solid"/>
            </v:line>
            <v:line style="position:absolute" from="978,1712" to="1112,1841" stroked="true" strokeweight="1pt" strokecolor="#75c043">
              <v:stroke dashstyle="solid"/>
            </v:line>
            <v:line style="position:absolute" from="4059,1620" to="4192,1374" stroked="true" strokeweight="1pt" strokecolor="#b01c88">
              <v:stroke dashstyle="solid"/>
            </v:line>
            <v:line style="position:absolute" from="3924,1459" to="4059,1620" stroked="true" strokeweight="1pt" strokecolor="#b01c88">
              <v:stroke dashstyle="solid"/>
            </v:line>
            <v:line style="position:absolute" from="3789,1235" to="3924,1459" stroked="true" strokeweight="1pt" strokecolor="#b01c88">
              <v:stroke dashstyle="solid"/>
            </v:line>
            <v:line style="position:absolute" from="3656,1174" to="3789,1235" stroked="true" strokeweight="1pt" strokecolor="#b01c88">
              <v:stroke dashstyle="solid"/>
            </v:line>
            <v:line style="position:absolute" from="3524,1059" to="3656,1174" stroked="true" strokeweight="1pt" strokecolor="#b01c88">
              <v:stroke dashstyle="solid"/>
            </v:line>
            <v:line style="position:absolute" from="3389,1598" to="3524,1059" stroked="true" strokeweight="1pt" strokecolor="#b01c88">
              <v:stroke dashstyle="solid"/>
            </v:line>
            <v:line style="position:absolute" from="3254,1783" to="3389,1598" stroked="true" strokeweight="1pt" strokecolor="#b01c88">
              <v:stroke dashstyle="solid"/>
            </v:line>
            <v:line style="position:absolute" from="3120,1417" to="3254,1783" stroked="true" strokeweight="1pt" strokecolor="#b01c88">
              <v:stroke dashstyle="solid"/>
            </v:line>
            <v:line style="position:absolute" from="2988,1601" to="3120,1417" stroked="true" strokeweight="1.0pt" strokecolor="#b01c88">
              <v:stroke dashstyle="solid"/>
            </v:line>
            <v:line style="position:absolute" from="2854,2087" to="2988,1601" stroked="true" strokeweight="1pt" strokecolor="#b01c88">
              <v:stroke dashstyle="solid"/>
            </v:line>
            <v:line style="position:absolute" from="2719,1619" to="2854,2087" stroked="true" strokeweight="1pt" strokecolor="#b01c88">
              <v:stroke dashstyle="solid"/>
            </v:line>
            <v:line style="position:absolute" from="2585,2007" to="2719,1619" stroked="true" strokeweight="1.0pt" strokecolor="#b01c88">
              <v:stroke dashstyle="solid"/>
            </v:line>
            <v:line style="position:absolute" from="2453,2120" to="2585,2007" stroked="true" strokeweight="1pt" strokecolor="#b01c88">
              <v:stroke dashstyle="solid"/>
            </v:line>
            <v:line style="position:absolute" from="2318,1022" to="2453,2120" stroked="true" strokeweight="1pt" strokecolor="#b01c88">
              <v:stroke dashstyle="solid"/>
            </v:line>
            <v:line style="position:absolute" from="2184,360" to="2318,1022" stroked="true" strokeweight="1pt" strokecolor="#b01c88">
              <v:stroke dashstyle="solid"/>
            </v:line>
            <v:line style="position:absolute" from="4192,1621" to="4326,1459" stroked="true" strokeweight="1pt" strokecolor="#fcaf17">
              <v:stroke dashstyle="solid"/>
            </v:line>
            <v:line style="position:absolute" from="4059,1375" to="4192,1621" stroked="true" strokeweight="1pt" strokecolor="#fcaf17">
              <v:stroke dashstyle="solid"/>
            </v:line>
            <v:line style="position:absolute" from="3924,1149" to="4059,1375" stroked="true" strokeweight="1pt" strokecolor="#fcaf17">
              <v:stroke dashstyle="solid"/>
            </v:line>
            <v:line style="position:absolute" from="3789,1371" to="3924,1149" stroked="true" strokeweight="1pt" strokecolor="#fcaf17">
              <v:stroke dashstyle="solid"/>
            </v:line>
            <v:line style="position:absolute" from="3656,1432" to="3789,1371" stroked="true" strokeweight="1pt" strokecolor="#fcaf17">
              <v:stroke dashstyle="solid"/>
            </v:line>
            <v:line style="position:absolute" from="3524,1087" to="3656,1432" stroked="true" strokeweight="1pt" strokecolor="#fcaf17">
              <v:stroke dashstyle="solid"/>
            </v:line>
            <v:line style="position:absolute" from="3389,1186" to="3524,1087" stroked="true" strokeweight="1pt" strokecolor="#fcaf17">
              <v:stroke dashstyle="solid"/>
            </v:line>
            <v:line style="position:absolute" from="3254,1615" to="3389,1186" stroked="true" strokeweight="1pt" strokecolor="#fcaf17">
              <v:stroke dashstyle="solid"/>
            </v:line>
            <v:line style="position:absolute" from="3120,1692" to="3254,1615" stroked="true" strokeweight="1pt" strokecolor="#fcaf17">
              <v:stroke dashstyle="solid"/>
            </v:line>
            <v:line style="position:absolute" from="2988,1642" to="3120,1692" stroked="true" strokeweight="1pt" strokecolor="#fcaf17">
              <v:stroke dashstyle="solid"/>
            </v:line>
            <v:line style="position:absolute" from="2854,1779" to="2988,1642" stroked="true" strokeweight="1pt" strokecolor="#fcaf17">
              <v:stroke dashstyle="solid"/>
            </v:line>
            <v:line style="position:absolute" from="2709,1779" to="2864,1779" stroked="true" strokeweight="1.016pt" strokecolor="#fcaf17">
              <v:stroke dashstyle="solid"/>
            </v:line>
            <v:line style="position:absolute" from="2585,1688" to="2719,1778" stroked="true" strokeweight="1pt" strokecolor="#fcaf17">
              <v:stroke dashstyle="solid"/>
            </v:line>
            <v:line style="position:absolute" from="2453,1587" to="2585,1688" stroked="true" strokeweight="1pt" strokecolor="#fcaf17">
              <v:stroke dashstyle="solid"/>
            </v:line>
            <v:line style="position:absolute" from="2318,1064" to="2453,1587" stroked="true" strokeweight="1pt" strokecolor="#fcaf17">
              <v:stroke dashstyle="solid"/>
            </v:line>
            <v:line style="position:absolute" from="2184,1419" to="2318,1064" stroked="true" strokeweight="1pt" strokecolor="#fcaf17">
              <v:stroke dashstyle="solid"/>
            </v:line>
            <v:line style="position:absolute" from="2040,1419" to="2194,1419" stroked="true" strokeweight="1.014pt" strokecolor="#fcaf17">
              <v:stroke dashstyle="solid"/>
            </v:line>
            <v:line style="position:absolute" from="1917,1479" to="2050,1420" stroked="true" strokeweight="1pt" strokecolor="#fcaf17">
              <v:stroke dashstyle="solid"/>
            </v:line>
            <v:line style="position:absolute" from="1782,1432" to="1917,1479" stroked="true" strokeweight="1pt" strokecolor="#fcaf17">
              <v:stroke dashstyle="solid"/>
            </v:line>
            <v:line style="position:absolute" from="1647,1515" to="1782,1432" stroked="true" strokeweight="1pt" strokecolor="#fcaf17">
              <v:stroke dashstyle="solid"/>
            </v:line>
            <v:line style="position:absolute" from="1514,1461" to="1647,1515" stroked="true" strokeweight="1.0pt" strokecolor="#fcaf17">
              <v:stroke dashstyle="solid"/>
            </v:line>
            <v:line style="position:absolute" from="1372,1456" to="1524,1456" stroked="true" strokeweight="1.474pt" strokecolor="#fcaf17">
              <v:stroke dashstyle="solid"/>
            </v:line>
            <v:line style="position:absolute" from="1247,1518" to="1382,1451" stroked="true" strokeweight="1pt" strokecolor="#fcaf17">
              <v:stroke dashstyle="solid"/>
            </v:line>
            <v:line style="position:absolute" from="1112,1557" to="1247,1518" stroked="true" strokeweight="1pt" strokecolor="#fcaf17">
              <v:stroke dashstyle="solid"/>
            </v:line>
            <v:line style="position:absolute" from="803,765" to="917,765" stroked="true" strokeweight=".5pt" strokecolor="#231f20">
              <v:stroke dashstyle="solid"/>
            </v:line>
            <v:line style="position:absolute" from="803,1471" to="917,1471" stroked="true" strokeweight=".5pt" strokecolor="#231f20">
              <v:stroke dashstyle="solid"/>
            </v:line>
            <v:line style="position:absolute" from="803,2177" to="917,2177" stroked="true" strokeweight=".5pt" strokecolor="#231f20">
              <v:stroke dashstyle="solid"/>
            </v:line>
            <v:shape style="position:absolute;left:4282;top:1217;width:87;height:109" coordorigin="4282,1218" coordsize="87,109" path="m4326,1218l4282,1272,4326,1326,4369,1272,4326,1218xe" filled="true" fillcolor="#75c043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0" w:right="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23"/>
        <w:ind w:left="388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95"/>
        <w:ind w:left="0" w:right="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64"/>
        <w:ind w:left="389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rPr>
          <w:sz w:val="18"/>
        </w:rPr>
      </w:pPr>
    </w:p>
    <w:p>
      <w:pPr>
        <w:spacing w:before="108"/>
        <w:ind w:left="0" w:right="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line="268" w:lineRule="auto" w:before="59"/>
        <w:ind w:left="1472" w:right="170"/>
      </w:pPr>
      <w:r>
        <w:rPr/>
        <w:br w:type="column"/>
      </w:r>
      <w:r>
        <w:rPr>
          <w:color w:val="231F20"/>
          <w:w w:val="90"/>
        </w:rPr>
        <w:t>YouGov/Citigroup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professional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ticked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  <w:w w:val="90"/>
        </w:rPr>
        <w:t>expectations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associated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persistence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 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enables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bid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wages.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said,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Bank/NOP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survey </w:t>
      </w:r>
      <w:r>
        <w:rPr>
          <w:color w:val="231F20"/>
          <w:w w:val="95"/>
        </w:rPr>
        <w:t>fewer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said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</w:rPr>
        <w:t>pay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light</w:t>
      </w:r>
      <w:r>
        <w:rPr>
          <w:color w:val="231F20"/>
          <w:spacing w:val="-31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higher</w:t>
      </w:r>
      <w:r>
        <w:rPr>
          <w:color w:val="231F20"/>
          <w:spacing w:val="-28"/>
        </w:rPr>
        <w:t> </w:t>
      </w:r>
      <w:r>
        <w:rPr>
          <w:color w:val="231F20"/>
        </w:rPr>
        <w:t>inflation</w:t>
      </w:r>
      <w:r>
        <w:rPr>
          <w:color w:val="231F20"/>
          <w:spacing w:val="-27"/>
        </w:rPr>
        <w:t> </w:t>
      </w:r>
      <w:r>
        <w:rPr>
          <w:color w:val="231F20"/>
        </w:rPr>
        <w:t>expectations.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3970" w:space="40"/>
            <w:col w:w="668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spacing w:line="128" w:lineRule="exact" w:before="102"/>
        <w:ind w:left="0" w:right="2821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595" w:val="left" w:leader="none"/>
          <w:tab w:pos="1131" w:val="left" w:leader="none"/>
          <w:tab w:pos="1686" w:val="left" w:leader="none"/>
          <w:tab w:pos="2221" w:val="left" w:leader="none"/>
          <w:tab w:pos="2782" w:val="left" w:leader="none"/>
          <w:tab w:pos="3113" w:val="left" w:leader="none"/>
        </w:tabs>
        <w:spacing w:line="128" w:lineRule="exact" w:before="0"/>
        <w:ind w:left="0" w:right="6510" w:firstLine="0"/>
        <w:jc w:val="center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</w:r>
    </w:p>
    <w:p>
      <w:pPr>
        <w:pStyle w:val="BodyText"/>
        <w:spacing w:before="10"/>
        <w:rPr>
          <w:sz w:val="12"/>
        </w:rPr>
      </w:pPr>
    </w:p>
    <w:p>
      <w:pPr>
        <w:spacing w:line="244" w:lineRule="auto" w:before="0"/>
        <w:ind w:left="153" w:right="6125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Barclays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Capital,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(all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rights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reserved),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Citigroup,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NOP,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YouGov </w:t>
      </w:r>
      <w:r>
        <w:rPr>
          <w:color w:val="231F20"/>
          <w:sz w:val="11"/>
        </w:rPr>
        <w:t>and Bank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44" w:lineRule="auto" w:before="1" w:after="0"/>
        <w:ind w:left="323" w:right="623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expectations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Barclays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Basix,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Bank/NOP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 </w:t>
      </w:r>
      <w:r>
        <w:rPr>
          <w:color w:val="231F20"/>
          <w:w w:val="95"/>
          <w:sz w:val="11"/>
        </w:rPr>
        <w:t>YouGov/Citigroup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surveys.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 based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median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change.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YouGov/Citigroup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April.</w:t>
      </w: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44" w:lineRule="auto" w:before="0" w:after="0"/>
        <w:ind w:left="323" w:right="6364" w:hanging="171"/>
        <w:jc w:val="left"/>
        <w:rPr>
          <w:sz w:val="11"/>
        </w:rPr>
      </w:pPr>
      <w:r>
        <w:rPr>
          <w:color w:val="231F20"/>
          <w:w w:val="95"/>
          <w:sz w:val="11"/>
        </w:rPr>
        <w:t>CBI data for the manufacturing, business/consumer services and distribution sectors, 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expected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markets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which </w:t>
      </w:r>
      <w:r>
        <w:rPr>
          <w:color w:val="231F20"/>
          <w:sz w:val="11"/>
        </w:rPr>
        <w:t>they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compete.</w:t>
      </w: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44" w:lineRule="auto" w:before="0" w:after="0"/>
        <w:ind w:left="323" w:right="6632" w:hanging="171"/>
        <w:jc w:val="left"/>
        <w:rPr>
          <w:sz w:val="11"/>
        </w:rPr>
      </w:pPr>
      <w:r>
        <w:rPr>
          <w:color w:val="231F20"/>
          <w:w w:val="90"/>
          <w:sz w:val="11"/>
        </w:rPr>
        <w:t>Averages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outside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forecasters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provided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2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Inflation</w:t>
      </w:r>
      <w:r>
        <w:rPr>
          <w:i/>
          <w:color w:val="231F20"/>
          <w:spacing w:val="-16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Reports</w:t>
      </w:r>
      <w:r>
        <w:rPr>
          <w:i/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between </w:t>
      </w:r>
      <w:r>
        <w:rPr>
          <w:color w:val="231F20"/>
          <w:sz w:val="11"/>
        </w:rPr>
        <w:t>May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2006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2012.</w:t>
      </w: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44" w:lineRule="auto" w:before="0" w:after="0"/>
        <w:ind w:left="323" w:right="6254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households.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professional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forecasters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companies.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88" w:val="left" w:leader="none"/>
          <w:tab w:pos="889" w:val="left" w:leader="none"/>
        </w:tabs>
        <w:spacing w:line="240" w:lineRule="auto" w:before="110" w:after="0"/>
        <w:ind w:left="888" w:right="0" w:hanging="738"/>
        <w:jc w:val="left"/>
      </w:pPr>
      <w:bookmarkStart w:name="5 Prospects for inflation" w:id="73"/>
      <w:bookmarkEnd w:id="73"/>
      <w:r>
        <w:rPr/>
      </w:r>
      <w:bookmarkStart w:name="5.1 The projections for demand and infla" w:id="74"/>
      <w:bookmarkEnd w:id="74"/>
      <w:r>
        <w:rPr/>
      </w:r>
      <w:bookmarkStart w:name="_bookmark17" w:id="75"/>
      <w:bookmarkEnd w:id="75"/>
      <w:r>
        <w:rPr/>
      </w:r>
      <w:bookmarkStart w:name="_bookmark17" w:id="76"/>
      <w:bookmarkEnd w:id="76"/>
      <w:r>
        <w:rPr>
          <w:color w:val="231F20"/>
          <w:w w:val="95"/>
        </w:rPr>
        <w:t>P</w:t>
      </w:r>
      <w:r>
        <w:rPr>
          <w:color w:val="231F20"/>
          <w:w w:val="95"/>
        </w:rPr>
        <w:t>rospects for</w:t>
      </w:r>
      <w:r>
        <w:rPr>
          <w:color w:val="231F20"/>
          <w:spacing w:val="-141"/>
          <w:w w:val="95"/>
        </w:rPr>
        <w:t> </w:t>
      </w:r>
      <w:r>
        <w:rPr>
          <w:color w:val="231F20"/>
          <w:w w:val="95"/>
        </w:rPr>
        <w:t>inflation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547001pt;margin-top:13.624648pt;width:515.9500pt;height:.1pt;mso-position-horizontal-relative:page;mso-position-vertical-relative:paragraph;z-index:-15592448;mso-wrap-distance-left:0;mso-wrap-distance-right:0" coordorigin="791,272" coordsize="10319,0" path="m791,272l11109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before="104"/>
        <w:ind w:left="150"/>
      </w:pPr>
      <w:r>
        <w:rPr>
          <w:color w:val="A70740"/>
        </w:rPr>
        <w:t>Inflation</w:t>
      </w:r>
      <w:r>
        <w:rPr>
          <w:color w:val="A70740"/>
          <w:spacing w:val="-53"/>
        </w:rPr>
        <w:t> </w:t>
      </w:r>
      <w:r>
        <w:rPr>
          <w:color w:val="A70740"/>
        </w:rPr>
        <w:t>has</w:t>
      </w:r>
      <w:r>
        <w:rPr>
          <w:color w:val="A70740"/>
          <w:spacing w:val="-56"/>
        </w:rPr>
        <w:t> </w:t>
      </w:r>
      <w:r>
        <w:rPr>
          <w:color w:val="A70740"/>
        </w:rPr>
        <w:t>fallen</w:t>
      </w:r>
      <w:r>
        <w:rPr>
          <w:color w:val="A70740"/>
          <w:spacing w:val="-53"/>
        </w:rPr>
        <w:t> </w:t>
      </w:r>
      <w:r>
        <w:rPr>
          <w:color w:val="A70740"/>
        </w:rPr>
        <w:t>back</w:t>
      </w:r>
      <w:r>
        <w:rPr>
          <w:color w:val="A70740"/>
          <w:spacing w:val="-53"/>
        </w:rPr>
        <w:t> </w:t>
      </w:r>
      <w:r>
        <w:rPr>
          <w:color w:val="A70740"/>
        </w:rPr>
        <w:t>substantially</w:t>
      </w:r>
      <w:r>
        <w:rPr>
          <w:color w:val="A70740"/>
          <w:spacing w:val="-53"/>
        </w:rPr>
        <w:t> </w:t>
      </w:r>
      <w:r>
        <w:rPr>
          <w:color w:val="A70740"/>
        </w:rPr>
        <w:t>since</w:t>
      </w:r>
      <w:r>
        <w:rPr>
          <w:color w:val="A70740"/>
          <w:spacing w:val="-52"/>
        </w:rPr>
        <w:t> </w:t>
      </w:r>
      <w:r>
        <w:rPr>
          <w:color w:val="A70740"/>
        </w:rPr>
        <w:t>last</w:t>
      </w:r>
      <w:r>
        <w:rPr>
          <w:color w:val="A70740"/>
          <w:spacing w:val="-53"/>
        </w:rPr>
        <w:t> </w:t>
      </w:r>
      <w:r>
        <w:rPr>
          <w:color w:val="A70740"/>
        </w:rPr>
        <w:t>autumn. It</w:t>
      </w:r>
      <w:r>
        <w:rPr>
          <w:color w:val="A70740"/>
          <w:spacing w:val="-53"/>
        </w:rPr>
        <w:t> </w:t>
      </w:r>
      <w:r>
        <w:rPr>
          <w:color w:val="A70740"/>
        </w:rPr>
        <w:t>is,</w:t>
      </w:r>
      <w:r>
        <w:rPr>
          <w:color w:val="A70740"/>
          <w:spacing w:val="-53"/>
        </w:rPr>
        <w:t> </w:t>
      </w:r>
      <w:r>
        <w:rPr>
          <w:color w:val="A70740"/>
        </w:rPr>
        <w:t>however,</w:t>
      </w:r>
      <w:r>
        <w:rPr>
          <w:color w:val="A70740"/>
          <w:spacing w:val="-53"/>
        </w:rPr>
        <w:t> </w:t>
      </w:r>
      <w:r>
        <w:rPr>
          <w:color w:val="A70740"/>
        </w:rPr>
        <w:t>still</w:t>
      </w:r>
      <w:r>
        <w:rPr>
          <w:color w:val="A70740"/>
          <w:spacing w:val="-54"/>
        </w:rPr>
        <w:t> </w:t>
      </w:r>
      <w:r>
        <w:rPr>
          <w:color w:val="A70740"/>
        </w:rPr>
        <w:t>well</w:t>
      </w:r>
      <w:r>
        <w:rPr>
          <w:color w:val="A70740"/>
          <w:spacing w:val="-53"/>
        </w:rPr>
        <w:t> </w:t>
      </w:r>
      <w:r>
        <w:rPr>
          <w:color w:val="A70740"/>
        </w:rPr>
        <w:t>above</w:t>
      </w:r>
      <w:r>
        <w:rPr>
          <w:color w:val="A70740"/>
          <w:spacing w:val="-55"/>
        </w:rPr>
        <w:t> </w:t>
      </w:r>
      <w:r>
        <w:rPr>
          <w:color w:val="A70740"/>
        </w:rPr>
        <w:t>the</w:t>
      </w:r>
    </w:p>
    <w:p>
      <w:pPr>
        <w:spacing w:line="259" w:lineRule="auto" w:before="23"/>
        <w:ind w:left="150" w:right="256" w:firstLine="0"/>
        <w:jc w:val="left"/>
        <w:rPr>
          <w:sz w:val="26"/>
        </w:rPr>
      </w:pPr>
      <w:r>
        <w:rPr>
          <w:color w:val="A70740"/>
          <w:w w:val="95"/>
          <w:sz w:val="26"/>
        </w:rPr>
        <w:t>2%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target,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remain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elevated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over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coming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spacing w:val="-3"/>
          <w:w w:val="95"/>
          <w:sz w:val="26"/>
        </w:rPr>
        <w:t>year.</w:t>
      </w:r>
      <w:r>
        <w:rPr>
          <w:color w:val="A70740"/>
          <w:spacing w:val="-14"/>
          <w:w w:val="95"/>
          <w:sz w:val="26"/>
        </w:rPr>
        <w:t> </w:t>
      </w:r>
      <w:r>
        <w:rPr>
          <w:color w:val="A70740"/>
          <w:w w:val="95"/>
          <w:sz w:val="26"/>
        </w:rPr>
        <w:t>But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projected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fall back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further,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as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current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boost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from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external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price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pressures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wanes.</w:t>
      </w:r>
      <w:r>
        <w:rPr>
          <w:color w:val="A70740"/>
          <w:spacing w:val="-27"/>
          <w:w w:val="95"/>
          <w:sz w:val="26"/>
        </w:rPr>
        <w:t> </w:t>
      </w:r>
      <w:r>
        <w:rPr>
          <w:color w:val="A70740"/>
          <w:w w:val="95"/>
          <w:sz w:val="26"/>
        </w:rPr>
        <w:t>Output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has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barely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grown </w:t>
      </w:r>
      <w:r>
        <w:rPr>
          <w:color w:val="A70740"/>
          <w:sz w:val="26"/>
        </w:rPr>
        <w:t>since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middle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2010,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and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is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estimated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have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contracted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slightly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each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past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two </w:t>
      </w:r>
      <w:r>
        <w:rPr>
          <w:color w:val="A70740"/>
          <w:w w:val="95"/>
          <w:sz w:val="26"/>
        </w:rPr>
        <w:t>quarters.</w:t>
      </w:r>
      <w:r>
        <w:rPr>
          <w:color w:val="A70740"/>
          <w:spacing w:val="-29"/>
          <w:w w:val="95"/>
          <w:sz w:val="26"/>
        </w:rPr>
        <w:t> </w:t>
      </w:r>
      <w:r>
        <w:rPr>
          <w:color w:val="A70740"/>
          <w:w w:val="95"/>
          <w:sz w:val="26"/>
        </w:rPr>
        <w:t>Four-quarter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growth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should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recover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gradually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from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middle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this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year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as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pickup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in </w:t>
      </w:r>
      <w:r>
        <w:rPr>
          <w:color w:val="A70740"/>
          <w:w w:val="90"/>
          <w:sz w:val="26"/>
        </w:rPr>
        <w:t>households’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real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income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growth</w:t>
      </w:r>
      <w:r>
        <w:rPr>
          <w:color w:val="A70740"/>
          <w:spacing w:val="-17"/>
          <w:w w:val="90"/>
          <w:sz w:val="26"/>
        </w:rPr>
        <w:t> </w:t>
      </w:r>
      <w:r>
        <w:rPr>
          <w:color w:val="A70740"/>
          <w:w w:val="90"/>
          <w:sz w:val="26"/>
        </w:rPr>
        <w:t>supports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consumer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spending.</w:t>
      </w:r>
      <w:r>
        <w:rPr>
          <w:color w:val="A70740"/>
          <w:spacing w:val="27"/>
          <w:w w:val="90"/>
          <w:sz w:val="26"/>
        </w:rPr>
        <w:t> </w:t>
      </w:r>
      <w:r>
        <w:rPr>
          <w:color w:val="A70740"/>
          <w:w w:val="90"/>
          <w:sz w:val="26"/>
        </w:rPr>
        <w:t>Although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17"/>
          <w:w w:val="90"/>
          <w:sz w:val="26"/>
        </w:rPr>
        <w:t> </w:t>
      </w:r>
      <w:r>
        <w:rPr>
          <w:color w:val="A70740"/>
          <w:w w:val="90"/>
          <w:sz w:val="26"/>
        </w:rPr>
        <w:t>expansionary</w:t>
      </w:r>
      <w:r>
        <w:rPr>
          <w:color w:val="A70740"/>
          <w:spacing w:val="-18"/>
          <w:w w:val="90"/>
          <w:sz w:val="26"/>
        </w:rPr>
        <w:t> </w:t>
      </w:r>
      <w:r>
        <w:rPr>
          <w:color w:val="A70740"/>
          <w:w w:val="90"/>
          <w:sz w:val="26"/>
        </w:rPr>
        <w:t>stance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of </w:t>
      </w:r>
      <w:r>
        <w:rPr>
          <w:color w:val="A70740"/>
          <w:w w:val="95"/>
          <w:sz w:val="26"/>
        </w:rPr>
        <w:t>monetary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policy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should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continue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support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demand,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headwinds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from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external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environment, </w:t>
      </w:r>
      <w:r>
        <w:rPr>
          <w:color w:val="A70740"/>
          <w:w w:val="90"/>
          <w:sz w:val="26"/>
        </w:rPr>
        <w:t>tight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credit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conditions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34"/>
          <w:w w:val="90"/>
          <w:sz w:val="26"/>
        </w:rPr>
        <w:t> </w:t>
      </w:r>
      <w:r>
        <w:rPr>
          <w:color w:val="A70740"/>
          <w:w w:val="90"/>
          <w:sz w:val="26"/>
        </w:rPr>
        <w:t>fiscal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consolidation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are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likely</w:t>
      </w:r>
      <w:r>
        <w:rPr>
          <w:color w:val="A70740"/>
          <w:spacing w:val="-33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persist.</w:t>
      </w:r>
      <w:r>
        <w:rPr>
          <w:color w:val="A70740"/>
          <w:spacing w:val="13"/>
          <w:w w:val="90"/>
          <w:sz w:val="26"/>
        </w:rPr>
        <w:t> </w:t>
      </w:r>
      <w:r>
        <w:rPr>
          <w:color w:val="A70740"/>
          <w:w w:val="90"/>
          <w:sz w:val="26"/>
        </w:rPr>
        <w:t>Reflecting</w:t>
      </w:r>
      <w:r>
        <w:rPr>
          <w:color w:val="A70740"/>
          <w:spacing w:val="-33"/>
          <w:w w:val="90"/>
          <w:sz w:val="26"/>
        </w:rPr>
        <w:t> </w:t>
      </w:r>
      <w:r>
        <w:rPr>
          <w:color w:val="A70740"/>
          <w:w w:val="90"/>
          <w:sz w:val="26"/>
        </w:rPr>
        <w:t>those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headwinds,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margin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economic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slack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continue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bear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down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on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over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forecast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period. Under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assumptions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Bank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Rate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moves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line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with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market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interest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rates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stock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of </w:t>
      </w:r>
      <w:r>
        <w:rPr>
          <w:color w:val="A70740"/>
          <w:w w:val="90"/>
          <w:sz w:val="26"/>
        </w:rPr>
        <w:t>purchased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assets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remains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at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£325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billion,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inflation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is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judged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about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as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likely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be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below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target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as </w:t>
      </w:r>
      <w:r>
        <w:rPr>
          <w:color w:val="A70740"/>
          <w:sz w:val="26"/>
        </w:rPr>
        <w:t>above</w:t>
      </w:r>
      <w:r>
        <w:rPr>
          <w:color w:val="A70740"/>
          <w:spacing w:val="-25"/>
          <w:sz w:val="26"/>
        </w:rPr>
        <w:t> </w:t>
      </w:r>
      <w:r>
        <w:rPr>
          <w:color w:val="A70740"/>
          <w:sz w:val="26"/>
        </w:rPr>
        <w:t>it</w:t>
      </w:r>
      <w:r>
        <w:rPr>
          <w:color w:val="A70740"/>
          <w:spacing w:val="-25"/>
          <w:sz w:val="26"/>
        </w:rPr>
        <w:t> </w:t>
      </w:r>
      <w:r>
        <w:rPr>
          <w:color w:val="A70740"/>
          <w:sz w:val="26"/>
        </w:rPr>
        <w:t>by</w:t>
      </w:r>
      <w:r>
        <w:rPr>
          <w:color w:val="A70740"/>
          <w:spacing w:val="-30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25"/>
          <w:sz w:val="26"/>
        </w:rPr>
        <w:t> </w:t>
      </w:r>
      <w:r>
        <w:rPr>
          <w:color w:val="A70740"/>
          <w:sz w:val="26"/>
        </w:rPr>
        <w:t>end</w:t>
      </w:r>
      <w:r>
        <w:rPr>
          <w:color w:val="A70740"/>
          <w:spacing w:val="-30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29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32"/>
          <w:sz w:val="26"/>
        </w:rPr>
        <w:t> </w:t>
      </w:r>
      <w:r>
        <w:rPr>
          <w:color w:val="A70740"/>
          <w:sz w:val="26"/>
        </w:rPr>
        <w:t>forecast</w:t>
      </w:r>
      <w:r>
        <w:rPr>
          <w:color w:val="A70740"/>
          <w:spacing w:val="-25"/>
          <w:sz w:val="26"/>
        </w:rPr>
        <w:t> </w:t>
      </w:r>
      <w:r>
        <w:rPr>
          <w:color w:val="A70740"/>
          <w:sz w:val="26"/>
        </w:rPr>
        <w:t>period.</w:t>
      </w:r>
    </w:p>
    <w:p>
      <w:pPr>
        <w:pStyle w:val="BodyText"/>
      </w:pPr>
    </w:p>
    <w:p>
      <w:pPr>
        <w:pStyle w:val="ListParagraph"/>
        <w:numPr>
          <w:ilvl w:val="1"/>
          <w:numId w:val="1"/>
        </w:numPr>
        <w:tabs>
          <w:tab w:pos="5961" w:val="left" w:leader="none"/>
        </w:tabs>
        <w:spacing w:line="240" w:lineRule="auto" w:before="230" w:after="0"/>
        <w:ind w:left="5960" w:right="0" w:hanging="481"/>
        <w:jc w:val="left"/>
        <w:rPr>
          <w:sz w:val="26"/>
        </w:rPr>
      </w:pPr>
      <w:r>
        <w:rPr>
          <w:color w:val="231F20"/>
          <w:sz w:val="26"/>
        </w:rPr>
        <w:t>The</w:t>
      </w:r>
      <w:r>
        <w:rPr>
          <w:color w:val="231F20"/>
          <w:spacing w:val="-52"/>
          <w:sz w:val="26"/>
        </w:rPr>
        <w:t> </w:t>
      </w:r>
      <w:r>
        <w:rPr>
          <w:color w:val="231F20"/>
          <w:sz w:val="26"/>
        </w:rPr>
        <w:t>projections</w:t>
      </w:r>
      <w:r>
        <w:rPr>
          <w:color w:val="231F20"/>
          <w:spacing w:val="-54"/>
          <w:sz w:val="26"/>
        </w:rPr>
        <w:t> </w:t>
      </w:r>
      <w:r>
        <w:rPr>
          <w:color w:val="231F20"/>
          <w:sz w:val="26"/>
        </w:rPr>
        <w:t>for</w:t>
      </w:r>
      <w:r>
        <w:rPr>
          <w:color w:val="231F20"/>
          <w:spacing w:val="-54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52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51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spacing w:before="6"/>
        <w:rPr>
          <w:sz w:val="16"/>
        </w:rPr>
      </w:pPr>
    </w:p>
    <w:p>
      <w:pPr>
        <w:spacing w:after="0"/>
        <w:rPr>
          <w:sz w:val="16"/>
        </w:rPr>
        <w:sectPr>
          <w:headerReference w:type="even" r:id="rId92"/>
          <w:headerReference w:type="default" r:id="rId93"/>
          <w:pgSz w:w="11910" w:h="16840"/>
          <w:pgMar w:header="426" w:footer="0" w:top="620" w:bottom="280" w:left="640" w:right="580"/>
          <w:pgNumType w:start="38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20" w:lineRule="exact"/>
        <w:ind w:left="143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79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8"/>
          <w:w w:val="95"/>
          <w:sz w:val="18"/>
        </w:rPr>
        <w:t>5.1 </w:t>
      </w:r>
      <w:r>
        <w:rPr>
          <w:color w:val="231F20"/>
          <w:w w:val="95"/>
          <w:sz w:val="18"/>
        </w:rPr>
        <w:t>GDP projection based on market interest rate </w:t>
      </w:r>
      <w:r>
        <w:rPr>
          <w:color w:val="231F20"/>
          <w:sz w:val="18"/>
        </w:rPr>
        <w:t>expectations and £325 billion asset purchases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539" w:firstLine="0"/>
        <w:jc w:val="right"/>
        <w:rPr>
          <w:sz w:val="12"/>
        </w:rPr>
      </w:pPr>
      <w:r>
        <w:rPr/>
        <w:pict>
          <v:group style="position:absolute;margin-left:39.546001pt;margin-top:-5.009146pt;width:185.05pt;height:150.2pt;mso-position-horizontal-relative:page;mso-position-vertical-relative:paragraph;z-index:15866880" coordorigin="791,-100" coordsize="3701,3004">
            <v:line style="position:absolute" from="4362,427" to="4476,427" stroked="true" strokeweight=".5pt" strokecolor="#231f20">
              <v:stroke dashstyle="solid"/>
            </v:line>
            <v:line style="position:absolute" from="4362,604" to="4476,604" stroked="true" strokeweight=".5pt" strokecolor="#231f20">
              <v:stroke dashstyle="solid"/>
            </v:line>
            <v:line style="position:absolute" from="4362,779" to="4476,779" stroked="true" strokeweight=".5pt" strokecolor="#231f20">
              <v:stroke dashstyle="solid"/>
            </v:line>
            <v:line style="position:absolute" from="4362,956" to="4476,956" stroked="true" strokeweight=".5pt" strokecolor="#231f20">
              <v:stroke dashstyle="solid"/>
            </v:line>
            <v:line style="position:absolute" from="4362,1134" to="4476,1134" stroked="true" strokeweight=".5pt" strokecolor="#231f20">
              <v:stroke dashstyle="solid"/>
            </v:line>
            <v:line style="position:absolute" from="4362,1311" to="4476,1311" stroked="true" strokeweight=".5pt" strokecolor="#231f20">
              <v:stroke dashstyle="solid"/>
            </v:line>
            <v:line style="position:absolute" from="4362,1488" to="4476,1488" stroked="true" strokeweight=".5pt" strokecolor="#231f20">
              <v:stroke dashstyle="solid"/>
            </v:line>
            <v:line style="position:absolute" from="4362,1665" to="4476,1665" stroked="true" strokeweight=".5pt" strokecolor="#231f20">
              <v:stroke dashstyle="solid"/>
            </v:line>
            <v:line style="position:absolute" from="4362,1841" to="4476,1841" stroked="true" strokeweight=".5pt" strokecolor="#231f20">
              <v:stroke dashstyle="solid"/>
            </v:line>
            <v:line style="position:absolute" from="4362,2018" to="4476,2018" stroked="true" strokeweight=".5pt" strokecolor="#231f20">
              <v:stroke dashstyle="solid"/>
            </v:line>
            <v:line style="position:absolute" from="4362,2195" to="4476,2195" stroked="true" strokeweight=".5pt" strokecolor="#231f20">
              <v:stroke dashstyle="solid"/>
            </v:line>
            <v:line style="position:absolute" from="4362,2372" to="4476,2372" stroked="true" strokeweight=".5pt" strokecolor="#231f20">
              <v:stroke dashstyle="solid"/>
            </v:line>
            <v:line style="position:absolute" from="4362,2549" to="4476,2549" stroked="true" strokeweight=".5pt" strokecolor="#231f20">
              <v:stroke dashstyle="solid"/>
            </v:line>
            <v:line style="position:absolute" from="4362,2726" to="4476,2726" stroked="true" strokeweight=".5pt" strokecolor="#231f20">
              <v:stroke dashstyle="solid"/>
            </v:line>
            <v:line style="position:absolute" from="793,249" to="906,249" stroked="true" strokeweight=".5pt" strokecolor="#231f20">
              <v:stroke dashstyle="solid"/>
            </v:line>
            <v:line style="position:absolute" from="793,427" to="906,427" stroked="true" strokeweight=".5pt" strokecolor="#231f20">
              <v:stroke dashstyle="solid"/>
            </v:line>
            <v:line style="position:absolute" from="793,604" to="906,604" stroked="true" strokeweight=".5pt" strokecolor="#231f20">
              <v:stroke dashstyle="solid"/>
            </v:line>
            <v:line style="position:absolute" from="793,779" to="906,779" stroked="true" strokeweight=".5pt" strokecolor="#231f20">
              <v:stroke dashstyle="solid"/>
            </v:line>
            <v:line style="position:absolute" from="793,956" to="906,956" stroked="true" strokeweight=".5pt" strokecolor="#231f20">
              <v:stroke dashstyle="solid"/>
            </v:line>
            <v:line style="position:absolute" from="793,1134" to="906,1134" stroked="true" strokeweight=".5pt" strokecolor="#231f20">
              <v:stroke dashstyle="solid"/>
            </v:line>
            <v:line style="position:absolute" from="793,1311" to="906,1311" stroked="true" strokeweight=".5pt" strokecolor="#231f20">
              <v:stroke dashstyle="solid"/>
            </v:line>
            <v:line style="position:absolute" from="793,1488" to="906,1488" stroked="true" strokeweight=".5pt" strokecolor="#231f20">
              <v:stroke dashstyle="solid"/>
            </v:line>
            <v:line style="position:absolute" from="793,1665" to="906,1665" stroked="true" strokeweight=".5pt" strokecolor="#231f20">
              <v:stroke dashstyle="solid"/>
            </v:line>
            <v:line style="position:absolute" from="793,1841" to="906,1841" stroked="true" strokeweight=".5pt" strokecolor="#231f20">
              <v:stroke dashstyle="solid"/>
            </v:line>
            <v:line style="position:absolute" from="793,2018" to="906,2018" stroked="true" strokeweight=".5pt" strokecolor="#231f20">
              <v:stroke dashstyle="solid"/>
            </v:line>
            <v:line style="position:absolute" from="793,2195" to="906,2195" stroked="true" strokeweight=".5pt" strokecolor="#231f20">
              <v:stroke dashstyle="solid"/>
            </v:line>
            <v:line style="position:absolute" from="793,2372" to="906,2372" stroked="true" strokeweight=".5pt" strokecolor="#231f20">
              <v:stroke dashstyle="solid"/>
            </v:line>
            <v:line style="position:absolute" from="793,2549" to="906,2549" stroked="true" strokeweight=".5pt" strokecolor="#231f20">
              <v:stroke dashstyle="solid"/>
            </v:line>
            <v:line style="position:absolute" from="793,2726" to="906,2726" stroked="true" strokeweight=".5pt" strokecolor="#231f20">
              <v:stroke dashstyle="solid"/>
            </v:line>
            <v:shape style="position:absolute;left:948;top:67;width:3528;height:2837" type="#_x0000_t75" stroked="false">
              <v:imagedata r:id="rId94" o:title=""/>
            </v:shape>
            <v:line style="position:absolute" from="959,1488" to="4294,1488" stroked="true" strokeweight=".5pt" strokecolor="#231f20">
              <v:stroke dashstyle="solid"/>
            </v:line>
            <v:rect style="position:absolute;left:795;top:74;width:3675;height:2825" filled="false" stroked="true" strokeweight=".5pt" strokecolor="#231f20">
              <v:stroke dashstyle="solid"/>
            </v:rect>
            <v:shape style="position:absolute;left:1147;top:-101;width:3345;height:366" type="#_x0000_t202" filled="false" stroked="false">
              <v:textbox inset="0,0,0,0">
                <w:txbxContent>
                  <w:p>
                    <w:pPr>
                      <w:spacing w:before="1"/>
                      <w:ind w:left="107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1984" w:val="left" w:leader="none"/>
                      </w:tabs>
                      <w:spacing w:before="8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660;top:2480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38"/>
        <w:ind w:left="0" w:right="539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37"/>
        <w:ind w:left="0" w:right="53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53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7"/>
        <w:ind w:left="0" w:right="53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53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7"/>
        <w:ind w:left="0" w:right="53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55"/>
        <w:ind w:left="0" w:right="539" w:firstLine="0"/>
        <w:jc w:val="right"/>
        <w:rPr>
          <w:sz w:val="12"/>
        </w:rPr>
      </w:pPr>
      <w:r>
        <w:rPr>
          <w:color w:val="231F20"/>
          <w:w w:val="90"/>
          <w:position w:val="-7"/>
          <w:sz w:val="16"/>
        </w:rPr>
        <w:t>+</w:t>
      </w:r>
      <w:r>
        <w:rPr>
          <w:color w:val="231F20"/>
          <w:w w:val="90"/>
          <w:sz w:val="12"/>
        </w:rPr>
        <w:t>1</w:t>
      </w:r>
    </w:p>
    <w:p>
      <w:pPr>
        <w:spacing w:line="117" w:lineRule="exact" w:before="0"/>
        <w:ind w:left="0" w:right="539" w:firstLine="0"/>
        <w:jc w:val="right"/>
        <w:rPr>
          <w:sz w:val="12"/>
        </w:rPr>
      </w:pPr>
      <w:r>
        <w:rPr/>
        <w:pict>
          <v:shape style="position:absolute;margin-left:224.798965pt;margin-top:1.895009pt;width:1.55pt;height:9.550pt;mso-position-horizontal-relative:page;mso-position-vertical-relative:paragraph;z-index:15867392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31F20"/>
                      <w:spacing w:val="-42"/>
                      <w:w w:val="122"/>
                      <w:sz w:val="16"/>
                    </w:rPr>
                    <w:t>–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2"/>
        </w:rPr>
        <w:t>0</w:t>
      </w:r>
    </w:p>
    <w:p>
      <w:pPr>
        <w:spacing w:before="38"/>
        <w:ind w:left="0" w:right="53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7"/>
        <w:ind w:left="0" w:right="53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8"/>
        <w:ind w:left="0" w:right="53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7"/>
        <w:ind w:left="0" w:right="53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53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7"/>
        <w:ind w:left="0" w:right="53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539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line="131" w:lineRule="exact" w:before="37"/>
        <w:ind w:left="0" w:right="53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945" w:val="left" w:leader="none"/>
          <w:tab w:pos="1413" w:val="left" w:leader="none"/>
          <w:tab w:pos="1882" w:val="left" w:leader="none"/>
          <w:tab w:pos="2337" w:val="left" w:leader="none"/>
          <w:tab w:pos="2797" w:val="left" w:leader="none"/>
          <w:tab w:pos="3257" w:val="left" w:leader="none"/>
        </w:tabs>
        <w:spacing w:line="131" w:lineRule="exact" w:before="0"/>
        <w:ind w:left="419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15</w:t>
      </w:r>
    </w:p>
    <w:p>
      <w:pPr>
        <w:pStyle w:val="BodyText"/>
        <w:spacing w:before="2"/>
        <w:rPr>
          <w:sz w:val="11"/>
        </w:rPr>
      </w:pPr>
    </w:p>
    <w:p>
      <w:pPr>
        <w:spacing w:line="244" w:lineRule="auto" w:before="0"/>
        <w:ind w:left="150" w:right="16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£325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first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past;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right,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reflects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evolution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future.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If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darkest 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also </w:t>
      </w:r>
      <w:r>
        <w:rPr>
          <w:color w:val="231F20"/>
          <w:sz w:val="11"/>
        </w:rPr>
        <w:t>expected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particular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fall anywhere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mass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identically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sums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10%.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10%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between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quarter, 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upper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represents.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second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BodyText"/>
        <w:spacing w:line="268" w:lineRule="auto" w:before="103"/>
        <w:ind w:left="150" w:right="217" w:hanging="1"/>
      </w:pPr>
      <w:r>
        <w:rPr/>
        <w:br w:type="column"/>
      </w:r>
      <w:r>
        <w:rPr>
          <w:color w:val="231F20"/>
          <w:w w:val="90"/>
        </w:rPr>
        <w:t>Since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estimated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little</w:t>
      </w:r>
      <w:r>
        <w:rPr>
          <w:color w:val="231F20"/>
          <w:spacing w:val="-43"/>
        </w:rPr>
        <w:t> </w:t>
      </w:r>
      <w:r>
        <w:rPr>
          <w:color w:val="231F20"/>
        </w:rPr>
        <w:t>again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near-term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outlook</w:t>
      </w:r>
      <w:r>
        <w:rPr>
          <w:color w:val="231F20"/>
          <w:spacing w:val="-43"/>
        </w:rPr>
        <w:t> </w:t>
      </w:r>
      <w:r>
        <w:rPr>
          <w:color w:val="231F20"/>
        </w:rPr>
        <w:t>appears somewhat higher. But these developments do not </w:t>
      </w:r>
      <w:r>
        <w:rPr>
          <w:color w:val="231F20"/>
          <w:w w:val="90"/>
        </w:rPr>
        <w:t>fundamentally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nature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challenges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facing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MPC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subsequent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recession. 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challenges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predict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path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any precision. The Committee’s discussions and decisions are based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shape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precise numerical</w:t>
      </w:r>
      <w:r>
        <w:rPr>
          <w:color w:val="231F20"/>
          <w:spacing w:val="-45"/>
        </w:rPr>
        <w:t> </w:t>
      </w:r>
      <w:r>
        <w:rPr>
          <w:color w:val="231F20"/>
        </w:rPr>
        <w:t>projections.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68" w:lineRule="auto"/>
        <w:ind w:left="150" w:right="217"/>
      </w:pPr>
      <w:r>
        <w:rPr>
          <w:color w:val="231F20"/>
        </w:rPr>
        <w:t>Output remains some 4% below its pre-crisis peak. The </w:t>
      </w:r>
      <w:r>
        <w:rPr>
          <w:color w:val="231F20"/>
          <w:w w:val="90"/>
        </w:rPr>
        <w:t>sluggishness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aftermath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  <w:w w:val="95"/>
        </w:rPr>
        <w:t>crisis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headwinds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growth, </w:t>
      </w:r>
      <w:r>
        <w:rPr>
          <w:color w:val="231F20"/>
          <w:w w:val="90"/>
        </w:rPr>
        <w:t>global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developments,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process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sheet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repair under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financial</w:t>
      </w:r>
    </w:p>
    <w:p>
      <w:pPr>
        <w:pStyle w:val="BodyText"/>
        <w:spacing w:line="268" w:lineRule="auto"/>
        <w:ind w:left="150" w:right="217"/>
      </w:pP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Anaemic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period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exceptionally</w:t>
      </w:r>
      <w:r>
        <w:rPr>
          <w:color w:val="231F20"/>
          <w:spacing w:val="-36"/>
        </w:rPr>
        <w:t> </w:t>
      </w:r>
      <w:r>
        <w:rPr>
          <w:color w:val="231F20"/>
        </w:rPr>
        <w:t>weak</w:t>
      </w:r>
      <w:r>
        <w:rPr>
          <w:color w:val="231F20"/>
          <w:spacing w:val="-34"/>
        </w:rPr>
        <w:t> </w:t>
      </w:r>
      <w:r>
        <w:rPr>
          <w:color w:val="231F20"/>
        </w:rPr>
        <w:t>productivity</w:t>
      </w:r>
      <w:r>
        <w:rPr>
          <w:color w:val="231F20"/>
          <w:spacing w:val="-34"/>
        </w:rPr>
        <w:t> </w:t>
      </w:r>
      <w:r>
        <w:rPr>
          <w:color w:val="231F20"/>
        </w:rPr>
        <w:t>growth.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68" w:lineRule="auto"/>
        <w:ind w:left="150" w:right="217"/>
      </w:pPr>
      <w:r>
        <w:rPr>
          <w:color w:val="231F20"/>
          <w:w w:val="95"/>
        </w:rPr>
        <w:t>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8"/>
          <w:w w:val="95"/>
        </w:rPr>
        <w:t>5.1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 conditioned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path </w:t>
      </w:r>
      <w:r>
        <w:rPr>
          <w:color w:val="231F20"/>
        </w:rPr>
        <w:t>implied by market interest rates and that the stock of </w:t>
      </w:r>
      <w:r>
        <w:rPr>
          <w:color w:val="231F20"/>
          <w:w w:val="95"/>
        </w:rPr>
        <w:t>purchased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</w:rPr>
        <w:t>reserves</w:t>
      </w:r>
      <w:r>
        <w:rPr>
          <w:color w:val="231F20"/>
          <w:spacing w:val="-45"/>
        </w:rPr>
        <w:t> </w:t>
      </w:r>
      <w:r>
        <w:rPr>
          <w:color w:val="231F20"/>
        </w:rPr>
        <w:t>remains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£325</w:t>
      </w:r>
      <w:r>
        <w:rPr>
          <w:color w:val="231F20"/>
          <w:spacing w:val="-44"/>
        </w:rPr>
        <w:t> </w:t>
      </w:r>
      <w:r>
        <w:rPr>
          <w:color w:val="231F20"/>
        </w:rPr>
        <w:t>billion</w:t>
      </w:r>
      <w:r>
        <w:rPr>
          <w:color w:val="231F20"/>
          <w:spacing w:val="-46"/>
        </w:rPr>
        <w:t> </w:t>
      </w:r>
      <w:r>
        <w:rPr>
          <w:color w:val="231F20"/>
        </w:rPr>
        <w:t>throughout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forecast </w:t>
      </w:r>
      <w:r>
        <w:rPr>
          <w:color w:val="231F20"/>
          <w:w w:val="95"/>
        </w:rPr>
        <w:t>period.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Queen’s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Diamond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Jubilee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June,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possibly </w:t>
      </w:r>
      <w:r>
        <w:rPr>
          <w:color w:val="231F20"/>
        </w:rPr>
        <w:t>buoyed</w:t>
      </w:r>
      <w:r>
        <w:rPr>
          <w:color w:val="231F20"/>
          <w:spacing w:val="-46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impact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Olympics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Q3.</w:t>
      </w:r>
      <w:r>
        <w:rPr>
          <w:color w:val="231F20"/>
          <w:spacing w:val="-30"/>
        </w:rPr>
        <w:t> </w:t>
      </w:r>
      <w:r>
        <w:rPr>
          <w:color w:val="231F20"/>
        </w:rPr>
        <w:t>Four-quarter </w:t>
      </w:r>
      <w:r>
        <w:rPr>
          <w:color w:val="231F20"/>
          <w:w w:val="95"/>
        </w:rPr>
        <w:t>GDP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households’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94" w:space="835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0"/>
      </w:pPr>
      <w:r>
        <w:rPr>
          <w:color w:val="231F20"/>
          <w:w w:val="90"/>
        </w:rPr>
        <w:t>real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picks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up,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supporting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revival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consumer </w:t>
      </w:r>
      <w:r>
        <w:rPr>
          <w:color w:val="231F20"/>
        </w:rPr>
        <w:t>spending.</w:t>
      </w:r>
    </w:p>
    <w:p>
      <w:pPr>
        <w:pStyle w:val="BodyText"/>
        <w:spacing w:before="6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6" w:footer="0" w:top="620" w:bottom="28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1"/>
        </w:rPr>
      </w:pPr>
    </w:p>
    <w:p>
      <w:pPr>
        <w:pStyle w:val="BodyText"/>
        <w:spacing w:line="20" w:lineRule="exact"/>
        <w:ind w:left="153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0" w:right="95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5.2</w:t>
      </w:r>
      <w:r>
        <w:rPr>
          <w:color w:val="A70740"/>
          <w:spacing w:val="-20"/>
          <w:sz w:val="18"/>
        </w:rPr>
        <w:t> </w:t>
      </w:r>
      <w:r>
        <w:rPr>
          <w:color w:val="231F20"/>
          <w:sz w:val="18"/>
        </w:rPr>
        <w:t>Frequency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distribution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based 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£325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billion asset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purchases</w:t>
      </w:r>
      <w:r>
        <w:rPr>
          <w:color w:val="231F20"/>
          <w:position w:val="4"/>
          <w:sz w:val="12"/>
        </w:rPr>
        <w:t>(a)</w:t>
      </w:r>
    </w:p>
    <w:p>
      <w:pPr>
        <w:spacing w:before="118"/>
        <w:ind w:left="365" w:right="0" w:firstLine="0"/>
        <w:jc w:val="left"/>
        <w:rPr>
          <w:sz w:val="12"/>
        </w:rPr>
      </w:pPr>
      <w:r>
        <w:rPr/>
        <w:pict>
          <v:group style="position:absolute;margin-left:40.042999pt;margin-top:6.457998pt;width:7.1pt;height:16.2pt;mso-position-horizontal-relative:page;mso-position-vertical-relative:paragraph;z-index:15868928" coordorigin="801,129" coordsize="142,324">
            <v:rect style="position:absolute;left:800;top:129;width:142;height:142" filled="true" fillcolor="#582e91" stroked="false">
              <v:fill type="solid"/>
            </v:rect>
            <v:rect style="position:absolute;left:800;top:310;width:142;height:142" filled="true" fillcolor="#7d8fc8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2014 Q2</w:t>
      </w:r>
    </w:p>
    <w:p>
      <w:pPr>
        <w:tabs>
          <w:tab w:pos="2881" w:val="left" w:leader="none"/>
        </w:tabs>
        <w:spacing w:line="213" w:lineRule="exact" w:before="49"/>
        <w:ind w:left="365" w:right="0" w:firstLine="0"/>
        <w:jc w:val="left"/>
        <w:rPr>
          <w:sz w:val="12"/>
        </w:rPr>
      </w:pPr>
      <w:r>
        <w:rPr>
          <w:color w:val="231F20"/>
          <w:position w:val="9"/>
          <w:sz w:val="12"/>
        </w:rPr>
        <w:t>2015</w:t>
      </w:r>
      <w:r>
        <w:rPr>
          <w:color w:val="231F20"/>
          <w:spacing w:val="-13"/>
          <w:position w:val="9"/>
          <w:sz w:val="12"/>
        </w:rPr>
        <w:t> </w:t>
      </w:r>
      <w:r>
        <w:rPr>
          <w:color w:val="231F20"/>
          <w:position w:val="9"/>
          <w:sz w:val="12"/>
        </w:rPr>
        <w:t>Q2</w:t>
        <w:tab/>
      </w:r>
      <w:r>
        <w:rPr>
          <w:color w:val="231F20"/>
          <w:sz w:val="12"/>
        </w:rPr>
        <w:t>Probability,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per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2"/>
        </w:rPr>
        <w:t>cent</w:t>
      </w:r>
    </w:p>
    <w:p>
      <w:pPr>
        <w:spacing w:line="123" w:lineRule="exact" w:before="0"/>
        <w:ind w:left="3896" w:right="0" w:firstLine="0"/>
        <w:jc w:val="left"/>
        <w:rPr>
          <w:sz w:val="12"/>
        </w:rPr>
      </w:pPr>
      <w:r>
        <w:rPr/>
        <w:pict>
          <v:group style="position:absolute;margin-left:40.042999pt;margin-top:2.607392pt;width:184.3pt;height:141.85pt;mso-position-horizontal-relative:page;mso-position-vertical-relative:paragraph;z-index:15869440" coordorigin="801,52" coordsize="3686,2837">
            <v:rect style="position:absolute;left:3657;top:2206;width:240;height:682" filled="true" fillcolor="#582e91" stroked="false">
              <v:fill type="solid"/>
            </v:rect>
            <v:rect style="position:absolute;left:3896;top:2020;width:240;height:868" filled="true" fillcolor="#7d8fc8" stroked="false">
              <v:fill type="solid"/>
            </v:rect>
            <v:rect style="position:absolute;left:2823;top:2290;width:238;height:598" filled="true" fillcolor="#582e91" stroked="false">
              <v:fill type="solid"/>
            </v:rect>
            <v:rect style="position:absolute;left:3060;top:2300;width:240;height:588" filled="true" fillcolor="#7d8fc8" stroked="false">
              <v:fill type="solid"/>
            </v:rect>
            <v:rect style="position:absolute;left:1987;top:2246;width:240;height:642" filled="true" fillcolor="#582e91" stroked="false">
              <v:fill type="solid"/>
            </v:rect>
            <v:rect style="position:absolute;left:2226;top:2310;width:240;height:578" filled="true" fillcolor="#7d8fc8" stroked="false">
              <v:fill type="solid"/>
            </v:rect>
            <v:rect style="position:absolute;left:1151;top:1970;width:240;height:918" filled="true" fillcolor="#582e91" stroked="false">
              <v:fill type="solid"/>
            </v:rect>
            <v:rect style="position:absolute;left:1390;top:2080;width:240;height:808" filled="true" fillcolor="#7d8fc8" stroked="false">
              <v:fill type="solid"/>
            </v:rect>
            <v:line style="position:absolute" from="4373,616" to="4486,616" stroked="true" strokeweight=".5pt" strokecolor="#231f20">
              <v:stroke dashstyle="solid"/>
            </v:line>
            <v:line style="position:absolute" from="4373,1184" to="4486,1184" stroked="true" strokeweight=".5pt" strokecolor="#231f20">
              <v:stroke dashstyle="solid"/>
            </v:line>
            <v:line style="position:absolute" from="4373,1752" to="4486,1752" stroked="true" strokeweight=".5pt" strokecolor="#231f20">
              <v:stroke dashstyle="solid"/>
            </v:line>
            <v:line style="position:absolute" from="4373,2320" to="4486,2320" stroked="true" strokeweight=".5pt" strokecolor="#231f20">
              <v:stroke dashstyle="solid"/>
            </v:line>
            <v:line style="position:absolute" from="801,616" to="914,616" stroked="true" strokeweight=".5pt" strokecolor="#231f20">
              <v:stroke dashstyle="solid"/>
            </v:line>
            <v:line style="position:absolute" from="801,1184" to="914,1184" stroked="true" strokeweight=".5pt" strokecolor="#231f20">
              <v:stroke dashstyle="solid"/>
            </v:line>
            <v:line style="position:absolute" from="801,1752" to="914,1752" stroked="true" strokeweight=".5pt" strokecolor="#231f20">
              <v:stroke dashstyle="solid"/>
            </v:line>
            <v:line style="position:absolute" from="801,2320" to="914,2320" stroked="true" strokeweight=".5pt" strokecolor="#231f20">
              <v:stroke dashstyle="solid"/>
            </v:line>
            <v:line style="position:absolute" from="4315,2773" to="4315,2887" stroked="true" strokeweight=".5pt" strokecolor="#231f20">
              <v:stroke dashstyle="solid"/>
            </v:line>
            <v:line style="position:absolute" from="3480,2773" to="3480,2887" stroked="true" strokeweight=".5pt" strokecolor="#231f20">
              <v:stroke dashstyle="solid"/>
            </v:line>
            <v:line style="position:absolute" from="2644,2773" to="2644,2887" stroked="true" strokeweight=".5pt" strokecolor="#231f20">
              <v:stroke dashstyle="solid"/>
            </v:line>
            <v:line style="position:absolute" from="1809,2773" to="1809,2887" stroked="true" strokeweight=".5pt" strokecolor="#231f20">
              <v:stroke dashstyle="solid"/>
            </v:line>
            <v:line style="position:absolute" from="973,2773" to="973,2887" stroked="true" strokeweight=".5pt" strokecolor="#231f20">
              <v:stroke dashstyle="solid"/>
            </v:line>
            <v:rect style="position:absolute;left:805;top:57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12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12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12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312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8" w:lineRule="exact" w:before="103"/>
        <w:ind w:left="401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361" w:val="left" w:leader="none"/>
          <w:tab w:pos="2190" w:val="left" w:leader="none"/>
          <w:tab w:pos="3119" w:val="left" w:leader="none"/>
        </w:tabs>
        <w:spacing w:line="118" w:lineRule="exact" w:before="0"/>
        <w:ind w:left="619" w:right="0" w:firstLine="0"/>
        <w:jc w:val="left"/>
        <w:rPr>
          <w:sz w:val="12"/>
        </w:rPr>
      </w:pPr>
      <w:r>
        <w:rPr>
          <w:color w:val="231F20"/>
          <w:sz w:val="12"/>
        </w:rPr>
        <w:t>&lt;1.75</w:t>
        <w:tab/>
      </w:r>
      <w:r>
        <w:rPr>
          <w:color w:val="231F20"/>
          <w:w w:val="95"/>
          <w:sz w:val="12"/>
        </w:rPr>
        <w:t>1.75–2.75</w:t>
        <w:tab/>
        <w:t>2.75–3.75</w:t>
        <w:tab/>
      </w:r>
      <w:r>
        <w:rPr>
          <w:color w:val="231F20"/>
          <w:sz w:val="12"/>
        </w:rPr>
        <w:t>&gt;3.75</w:t>
      </w:r>
    </w:p>
    <w:p>
      <w:pPr>
        <w:spacing w:before="24"/>
        <w:ind w:left="561" w:right="0" w:firstLine="0"/>
        <w:jc w:val="left"/>
        <w:rPr>
          <w:sz w:val="12"/>
        </w:rPr>
      </w:pPr>
      <w:r>
        <w:rPr>
          <w:color w:val="231F20"/>
          <w:sz w:val="12"/>
        </w:rPr>
        <w:t>GDP growth (percentage increase in output on a year earlier)</w:t>
      </w:r>
    </w:p>
    <w:p>
      <w:pPr>
        <w:pStyle w:val="BodyText"/>
        <w:spacing w:before="9"/>
        <w:rPr>
          <w:sz w:val="18"/>
        </w:rPr>
      </w:pPr>
    </w:p>
    <w:p>
      <w:pPr>
        <w:spacing w:line="244" w:lineRule="auto" w:before="0"/>
        <w:ind w:left="330" w:right="306" w:hanging="171"/>
        <w:jc w:val="both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0" w:lineRule="exact"/>
        <w:ind w:left="143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5.3 </w:t>
      </w:r>
      <w:r>
        <w:rPr>
          <w:color w:val="231F20"/>
          <w:sz w:val="18"/>
        </w:rPr>
        <w:t>Projection of the level of GDP based on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£325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304" w:firstLine="0"/>
        <w:jc w:val="right"/>
        <w:rPr>
          <w:sz w:val="12"/>
        </w:rPr>
      </w:pPr>
      <w:r>
        <w:rPr/>
        <w:pict>
          <v:group style="position:absolute;margin-left:39.547001pt;margin-top:-5.130942pt;width:184.65pt;height:150.35pt;mso-position-horizontal-relative:page;mso-position-vertical-relative:paragraph;z-index:-21373952" coordorigin="791,-103" coordsize="3693,3007">
            <v:rect style="position:absolute;left:3128;top:70;width:1174;height:2830" filled="true" fillcolor="#ededee" stroked="false">
              <v:fill type="solid"/>
            </v:rect>
            <v:shape style="position:absolute;left:947;top:1600;width:3349;height:808" coordorigin="948,1601" coordsize="3349,808" path="m4296,1601l4206,1641,4115,1703,4025,1745,3934,1790,3844,1832,3753,1883,3663,1923,3572,1958,3482,1976,3391,2015,3301,2015,3210,2112,3120,2049,3029,2062,2939,2045,2848,2087,2758,2088,2667,2115,2577,2079,2486,2138,2396,2237,2305,2273,2215,2336,2124,2359,2034,2331,1943,2186,1853,1974,1762,1780,1672,1651,1581,1647,1491,1702,1400,1811,1310,1918,1219,2016,1129,2085,1038,2108,948,2145,948,2182,1038,2146,1129,2124,1219,2056,1310,1960,1400,1854,1491,1746,1581,1693,1672,1698,1762,1828,1853,2022,1943,2234,2034,2379,2124,2408,2215,2386,2305,2325,2396,2291,2486,2193,2577,2136,2667,2173,2758,2148,2848,2148,2939,2108,3029,2126,3120,2114,3210,2186,3301,2093,3391,2097,3482,2062,3572,2054,3663,2021,3753,1977,3844,1933,3934,1909,4025,1872,4115,1826,4206,1772,4296,1733,4296,1601xe" filled="true" fillcolor="#c0dbd0" stroked="false">
              <v:path arrowok="t"/>
              <v:fill type="solid"/>
            </v:shape>
            <v:shape style="position:absolute;left:947;top:1600;width:3349;height:808" coordorigin="948,1601" coordsize="3349,808" path="m948,2145l1038,2108,1129,2085,1219,2016,1310,1918,1400,1811,1491,1702,1581,1647,1672,1651,1762,1780,1853,1974,1943,2186,2034,2331,2124,2359,2215,2336,2305,2273,2396,2237,2486,2138,2577,2079,2667,2115,2758,2088,2848,2087,2939,2045,3029,2062,3120,2049,3210,2112,3301,2015,3391,2015,3482,1976,3572,1958,3663,1923,3753,1883,3844,1832,3934,1790,4025,1745,4115,1703,4206,1641,4296,1601,4296,1733,4206,1772,4115,1826,4025,1872,3934,1909,3844,1933,3753,1977,3663,2021,3572,2054,3482,2062,3391,2097,3301,2093,3210,2186,3120,2114,3029,2126,2939,2108,2848,2148,2758,2148,2667,2173,2577,2136,2486,2193,2396,2291,2305,2325,2215,2386,2124,2408,2034,2379,1943,2234,1853,2022,1762,1828,1672,1698,1581,1693,1491,1746,1400,1854,1310,1960,1219,2056,1129,2124,1038,2146,948,2182,948,2145xe" filled="false" stroked="true" strokeweight=".01pt" strokecolor="#c0dbd0">
              <v:path arrowok="t"/>
              <v:stroke dashstyle="solid"/>
            </v:shape>
            <v:shape style="position:absolute;left:947;top:1510;width:3349;height:849" coordorigin="948,1510" coordsize="3349,849" path="m4296,1510l4206,1547,4115,1621,4025,1662,3934,1715,3844,1759,3753,1810,3663,1854,3572,1895,3482,1921,3391,1961,3301,1967,3210,2064,3120,2005,3029,2018,2939,2003,2848,2046,2758,2048,2667,2076,2577,2041,2486,2100,2396,2201,2305,2238,2215,2302,2124,2326,2034,2299,1943,2154,1853,1942,1762,1748,1672,1619,1581,1616,1491,1672,1400,1782,1310,1890,1219,1989,1129,2058,1038,2083,948,2120,948,2145,1038,2108,1129,2085,1219,2016,1310,1918,1400,1811,1491,1702,1581,1647,1672,1651,1762,1780,1853,1974,1943,2186,2034,2331,2124,2359,2215,2336,2305,2273,2396,2237,2486,2138,2577,2079,2667,2115,2758,2088,2848,2087,2939,2045,3029,2062,3120,2049,3210,2112,3301,2015,3391,2015,3482,1976,3572,1958,3663,1923,3753,1883,3844,1832,3934,1790,4025,1745,4115,1703,4206,1641,4296,1601,4296,1510xe" filled="true" fillcolor="#a4cdbe" stroked="false">
              <v:path arrowok="t"/>
              <v:fill type="solid"/>
            </v:shape>
            <v:shape style="position:absolute;left:947;top:1510;width:3349;height:849" coordorigin="948,1510" coordsize="3349,849" path="m948,2120l1038,2083,1129,2058,1219,1989,1310,1890,1400,1782,1491,1672,1581,1616,1672,1619,1762,1748,1853,1942,1943,2154,2034,2299,2124,2326,2215,2302,2305,2238,2396,2201,2486,2100,2577,2041,2667,2076,2758,2048,2848,2046,2939,2003,3029,2018,3120,2005,3210,2064,3301,1967,3391,1961,3482,1921,3572,1895,3663,1854,3753,1810,3844,1759,3934,1715,4025,1662,4115,1621,4206,1547,4296,1510,4296,1601,4206,1641,4115,1703,4025,1745,3934,1790,3844,1832,3753,1883,3663,1923,3572,1958,3482,1976,3391,2015,3301,2015,3210,2112,3120,2049,3029,2062,2939,2045,2848,2087,2758,2088,2667,2115,2577,2079,2486,2138,2396,2237,2305,2273,2215,2336,2124,2359,2034,2331,1943,2186,1853,1974,1762,1780,1672,1651,1581,1647,1491,1702,1400,1811,1310,1918,1219,2016,1129,2085,1038,2108,948,2145,948,2120xe" filled="false" stroked="true" strokeweight=".01pt" strokecolor="#a4cdbe">
              <v:path arrowok="t"/>
              <v:stroke dashstyle="solid"/>
            </v:shape>
            <v:shape style="position:absolute;left:947;top:1434;width:3349;height:892" coordorigin="948,1434" coordsize="3349,892" path="m4296,1434l4206,1481,4115,1550,4025,1593,3934,1655,3844,1699,3753,1757,3663,1800,3572,1844,3482,1875,3391,1919,3301,1927,3210,2026,3120,1969,3029,1984,2939,1969,2848,2013,2758,2016,2667,2045,2577,2010,2486,2071,2396,2173,2305,2210,2215,2275,2124,2300,2034,2273,1943,2129,1853,1916,1762,1723,1672,1594,1581,1592,1491,1648,1400,1759,1310,1868,1219,1967,1129,2037,1038,2062,948,2100,948,2120,1038,2083,1129,2058,1219,1989,1310,1890,1400,1782,1491,1672,1581,1616,1672,1619,1762,1748,1853,1942,1943,2154,2034,2299,2124,2326,2215,2302,2305,2238,2396,2201,2486,2100,2577,2041,2667,2076,2758,2048,2848,2046,2939,2003,3029,2018,3120,2004,3210,2064,3301,1967,3391,1961,3482,1921,3572,1895,3663,1854,3753,1810,3844,1759,3934,1715,4025,1662,4115,1621,4206,1547,4296,1510,4296,1434xe" filled="true" fillcolor="#97c6b4" stroked="false">
              <v:path arrowok="t"/>
              <v:fill type="solid"/>
            </v:shape>
            <v:shape style="position:absolute;left:947;top:1434;width:3349;height:892" coordorigin="948,1434" coordsize="3349,892" path="m948,2100l1038,2062,1129,2037,1219,1967,1310,1868,1400,1759,1491,1648,1581,1592,1672,1594,1762,1723,1853,1916,1943,2129,2034,2273,2124,2300,2215,2275,2305,2210,2396,2173,2486,2071,2577,2010,2667,2045,2758,2016,2848,2013,2939,1969,3029,1984,3120,1969,3210,2026,3301,1927,3391,1919,3482,1875,3572,1844,3663,1800,3753,1757,3844,1699,3934,1655,4025,1593,4115,1550,4206,1481,4296,1434,4296,1510,4206,1547,4115,1621,4025,1662,3934,1715,3844,1759,3753,1810,3663,1854,3572,1895,3482,1921,3391,1961,3301,1967,3210,2064,3120,2004,3029,2018,2939,2003,2848,2046,2758,2048,2667,2076,2577,2041,2486,2100,2396,2201,2305,2238,2215,2302,2124,2326,2034,2299,1943,2154,1853,1942,1762,1748,1672,1619,1581,1616,1491,1672,1400,1782,1310,1890,1219,1989,1129,2058,1038,2083,948,2120,948,2100xe" filled="false" stroked="true" strokeweight=".01pt" strokecolor="#97c6b4">
              <v:path arrowok="t"/>
              <v:stroke dashstyle="solid"/>
            </v:shape>
            <v:shape style="position:absolute;left:947;top:1372;width:3349;height:927" coordorigin="948,1373" coordsize="3349,927" path="m4296,1373l4206,1422,4115,1493,4025,1537,3934,1599,3844,1651,3753,1709,3663,1753,3572,1802,3482,1836,3391,1883,3301,1892,3210,1993,3120,1939,3029,1955,2939,1941,2848,1985,2758,1988,2667,2018,2577,1984,2486,2045,2396,2148,2305,2186,2215,2251,2124,2277,2034,2251,1943,2107,1853,1894,1762,1701,1672,1572,1581,1570,1491,1627,1400,1739,1310,1849,1219,1949,1129,2019,1038,2045,948,2083,948,2100,1038,2062,1129,2037,1219,1967,1310,1868,1400,1759,1491,1648,1581,1592,1672,1594,1762,1723,1853,1916,1943,2129,2034,2273,2124,2300,2215,2275,2305,2210,2396,2173,2486,2071,2577,2010,2667,2045,2758,2016,2848,2013,2939,1969,3029,1984,3120,1969,3210,2026,3301,1927,3391,1919,3482,1875,3572,1844,3663,1800,3753,1757,3844,1699,3934,1655,4025,1593,4115,1550,4206,1481,4296,1434,4296,1373xe" filled="true" fillcolor="#8abfab" stroked="false">
              <v:path arrowok="t"/>
              <v:fill type="solid"/>
            </v:shape>
            <v:shape style="position:absolute;left:947;top:1372;width:3349;height:927" coordorigin="948,1373" coordsize="3349,927" path="m948,2083l1038,2045,1129,2019,1219,1949,1310,1849,1400,1739,1491,1627,1581,1570,1672,1572,1762,1701,1853,1894,1943,2107,2034,2251,2124,2277,2215,2251,2305,2186,2396,2148,2486,2045,2577,1984,2667,2018,2758,1988,2848,1985,2939,1941,3029,1955,3120,1939,3210,1993,3301,1892,3391,1883,3482,1836,3572,1802,3663,1753,3753,1709,3844,1651,3934,1599,4025,1537,4115,1493,4206,1422,4296,1373,4296,1434,4206,1481,4115,1550,4025,1593,3934,1655,3844,1699,3753,1757,3663,1800,3572,1844,3482,1875,3391,1919,3301,1927,3210,2026,3120,1969,3029,1984,2939,1969,2848,2013,2758,2016,2667,2045,2577,2010,2486,2071,2396,2173,2305,2210,2215,2275,2124,2300,2034,2273,1943,2129,1853,1916,1762,1723,1672,1594,1581,1592,1491,1648,1400,1759,1310,1868,1219,1967,1129,2037,1038,2062,948,2100,948,2083xe" filled="false" stroked="true" strokeweight=".01pt" strokecolor="#8abfab">
              <v:path arrowok="t"/>
              <v:stroke dashstyle="solid"/>
            </v:shape>
            <v:shape style="position:absolute;left:947;top:1314;width:3349;height:963" coordorigin="948,1315" coordsize="3349,963" path="m4296,1315l4206,1368,4115,1441,4025,1485,3934,1555,3844,1607,3753,1665,3663,1711,3572,1763,3482,1800,3391,1849,3301,1861,3210,1964,3120,1912,3029,1928,2939,1915,2848,1960,2758,1964,2667,1994,2577,1960,2486,2022,2396,2126,2305,2165,2215,2231,2124,2257,2034,2231,1943,2087,1853,1875,1762,1681,1672,1553,1581,1551,1491,1609,1400,1722,1310,1831,1219,1932,1129,2003,1038,2029,948,2068,948,2083,1038,2045,1129,2019,1219,1949,1310,1849,1400,1739,1491,1627,1581,1570,1672,1572,1762,1701,1853,1894,1943,2107,2034,2251,2124,2277,2215,2251,2305,2186,2396,2148,2486,2045,2577,1984,2667,2018,2758,1988,2848,1985,2939,1941,3029,1955,3120,1939,3210,1993,3301,1892,3391,1883,3482,1836,3572,1802,3663,1753,3753,1709,3844,1652,3934,1599,4025,1537,4115,1493,4206,1422,4296,1373,4296,1315xe" filled="true" fillcolor="#6fb39a" stroked="false">
              <v:path arrowok="t"/>
              <v:fill type="solid"/>
            </v:shape>
            <v:shape style="position:absolute;left:947;top:1314;width:3349;height:963" coordorigin="948,1315" coordsize="3349,963" path="m948,2068l1038,2029,1129,2003,1219,1932,1310,1831,1400,1722,1491,1609,1581,1551,1672,1553,1762,1681,1853,1875,1943,2087,2034,2231,2124,2257,2215,2231,2305,2165,2396,2126,2486,2022,2577,1960,2667,1994,2758,1964,2848,1960,2939,1915,3029,1928,3120,1912,3210,1964,3301,1861,3391,1849,3482,1800,3572,1763,3663,1711,3753,1665,3844,1607,3934,1555,4025,1485,4115,1441,4206,1368,4296,1315,4296,1373,4206,1422,4115,1493,4025,1537,3934,1599,3844,1652,3753,1709,3663,1753,3572,1802,3482,1836,3391,1883,3301,1892,3210,1993,3120,1939,3029,1955,2939,1941,2848,1985,2758,1988,2667,2018,2577,1984,2486,2045,2396,2148,2305,2186,2215,2251,2124,2277,2034,2251,1943,2107,1853,1894,1762,1701,1672,1572,1581,1570,1491,1627,1400,1739,1310,1849,1219,1949,1129,2019,1038,2045,948,2083,948,2068xe" filled="false" stroked="true" strokeweight=".01pt" strokecolor="#6fb39a">
              <v:path arrowok="t"/>
              <v:stroke dashstyle="solid"/>
            </v:shape>
            <v:shape style="position:absolute;left:947;top:1260;width:3349;height:997" coordorigin="948,1260" coordsize="3349,997" path="m4296,1260l4206,1319,4115,1392,4025,1440,3934,1511,3844,1566,3753,1626,3663,1674,3572,1726,3482,1767,3391,1818,3301,1830,3210,1938,3120,1887,3029,1904,2939,1891,2848,1936,2758,1941,2667,1972,2577,1939,2486,2001,2396,2105,2305,2145,2215,2211,2124,2238,2034,2212,1943,2069,1853,1856,1762,1663,1672,1535,1581,1534,1491,1592,1400,1705,1310,1815,1219,1917,1129,1988,1038,2014,948,2054,948,2068,1038,2029,1129,2003,1219,1932,1310,1831,1400,1722,1491,1609,1581,1551,1672,1553,1762,1681,1853,1875,1943,2087,2034,2231,2124,2257,2215,2231,2305,2165,2396,2126,2486,2022,2577,1960,2667,1994,2758,1964,2848,1960,2939,1915,3029,1928,3120,1912,3210,1964,3301,1861,3391,1849,3482,1800,3572,1763,3663,1711,3753,1665,3844,1607,3934,1555,4025,1485,4115,1441,4206,1368,4296,1315,4296,1260xe" filled="true" fillcolor="#53a78b" stroked="false">
              <v:path arrowok="t"/>
              <v:fill type="solid"/>
            </v:shape>
            <v:shape style="position:absolute;left:947;top:1260;width:3349;height:997" coordorigin="948,1260" coordsize="3349,997" path="m948,2054l1038,2014,1129,1988,1219,1917,1310,1815,1400,1705,1491,1592,1581,1534,1672,1535,1762,1663,1853,1856,1943,2069,2034,2212,2124,2238,2215,2211,2305,2145,2396,2105,2486,2001,2577,1939,2667,1972,2758,1941,2848,1936,2939,1891,3029,1904,3120,1887,3210,1938,3301,1830,3391,1818,3482,1767,3572,1726,3663,1674,3753,1626,3844,1566,3934,1511,4025,1440,4115,1392,4206,1319,4296,1260,4296,1315,4206,1368,4115,1441,4025,1485,3934,1555,3844,1607,3753,1665,3663,1711,3572,1763,3482,1800,3391,1849,3301,1861,3210,1964,3120,1912,3029,1928,2939,1915,2848,1960,2758,1964,2667,1994,2577,1960,2486,2022,2396,2126,2305,2165,2215,2231,2124,2257,2034,2231,1943,2087,1853,1875,1762,1681,1672,1553,1581,1551,1491,1609,1400,1722,1310,1831,1219,1932,1129,2003,1038,2029,948,2068,948,2054xe" filled="false" stroked="true" strokeweight=".01pt" strokecolor="#53a78b">
              <v:path arrowok="t"/>
              <v:stroke dashstyle="solid"/>
            </v:shape>
            <v:shape style="position:absolute;left:947;top:1211;width:3349;height:1027" coordorigin="948,1211" coordsize="3349,1027" path="m4296,1211l4206,1272,4115,1346,4025,1395,3934,1468,3844,1526,3753,1589,3663,1637,3572,1692,3482,1737,3391,1789,3301,1803,3210,1911,3120,1863,3029,1880,2939,1868,2848,1914,2758,1919,2667,1951,2577,1918,2486,1981,2396,2086,2305,2126,2215,2193,2124,2220,2034,2195,1943,2051,1853,1839,1762,1646,1672,1518,1581,1517,1491,1575,1400,1689,1310,1800,1219,1902,1129,1974,1038,2001,948,2040,948,2054,1038,2014,1129,1988,1219,1917,1310,1815,1400,1705,1491,1592,1581,1534,1672,1535,1762,1663,1853,1856,1943,2069,2034,2212,2124,2238,2215,2211,2305,2145,2396,2105,2486,2001,2577,1939,2667,1972,2758,1941,2848,1936,2939,1891,3029,1904,3120,1887,3210,1938,3301,1830,3391,1818,3482,1767,3572,1726,3663,1674,3753,1626,3844,1566,3934,1511,4025,1440,4115,1392,4206,1319,4296,1260,4296,1211xe" filled="true" fillcolor="#309d7d" stroked="false">
              <v:path arrowok="t"/>
              <v:fill type="solid"/>
            </v:shape>
            <v:shape style="position:absolute;left:947;top:1211;width:3349;height:1027" coordorigin="948,1211" coordsize="3349,1027" path="m948,2040l1038,2001,1129,1974,1219,1902,1310,1800,1400,1689,1491,1575,1581,1517,1672,1518,1762,1646,1853,1839,1943,2051,2034,2195,2124,2220,2215,2193,2305,2126,2396,2086,2486,1981,2577,1918,2667,1951,2758,1919,2848,1914,2939,1868,3029,1880,3120,1863,3210,1911,3301,1803,3391,1789,3482,1737,3572,1692,3663,1637,3753,1589,3844,1526,3934,1468,4025,1395,4115,1346,4206,1272,4296,1211,4296,1260,4206,1319,4115,1392,4025,1440,3934,1511,3844,1566,3753,1626,3663,1674,3572,1726,3482,1767,3391,1818,3301,1830,3210,1938,3120,1887,3029,1904,2939,1891,2848,1936,2758,1941,2667,1972,2577,1939,2486,2001,2396,2105,2305,2145,2215,2211,2124,2238,2034,2212,1943,2069,1853,1856,1762,1663,1672,1535,1581,1534,1491,1592,1400,1705,1310,1815,1219,1917,1129,1988,1038,2014,948,2054,948,2040xe" filled="false" stroked="true" strokeweight=".01pt" strokecolor="#309d7d">
              <v:path arrowok="t"/>
              <v:stroke dashstyle="solid"/>
            </v:shape>
            <v:shape style="position:absolute;left:947;top:1163;width:3349;height:1057" coordorigin="948,1164" coordsize="3349,1057" path="m4296,1164l4206,1226,4115,1302,4025,1351,3934,1426,3844,1489,3753,1553,3663,1602,3572,1658,3482,1708,3391,1762,3301,1775,3210,1886,3120,1840,3029,1858,2939,1846,2848,1893,2758,1898,2667,1930,2577,1898,2486,1962,2396,2067,2305,2108,2215,2175,2124,2203,2034,2178,1943,2034,1853,1822,1762,1629,1672,1501,1581,1501,1491,1560,1400,1674,1310,1786,1219,1888,1129,1960,1038,1987,948,2027,948,2040,1038,2001,1129,1974,1219,1902,1310,1800,1400,1689,1491,1575,1581,1517,1672,1518,1762,1646,1853,1839,1943,2051,2034,2195,2124,2220,2215,2193,2305,2126,2396,2086,2486,1981,2577,1918,2667,1951,2758,1919,2848,1914,2939,1868,3029,1880,3120,1863,3210,1911,3301,1803,3391,1789,3482,1737,3572,1692,3663,1637,3753,1589,3844,1526,3934,1468,4025,1395,4115,1346,4206,1272,4296,1211,4296,1164xe" filled="true" fillcolor="#119876" stroked="false">
              <v:path arrowok="t"/>
              <v:fill type="solid"/>
            </v:shape>
            <v:shape style="position:absolute;left:947;top:1163;width:3349;height:1057" coordorigin="948,1164" coordsize="3349,1057" path="m948,2027l1038,1987,1129,1960,1219,1888,1310,1786,1400,1674,1491,1560,1581,1501,1672,1501,1762,1629,1853,1822,1943,2034,2034,2178,2124,2203,2215,2175,2305,2108,2396,2067,2486,1962,2577,1898,2667,1930,2758,1898,2848,1893,2939,1846,3029,1858,3120,1840,3210,1886,3301,1775,3391,1762,3482,1708,3572,1658,3663,1602,3753,1553,3844,1489,3934,1426,4025,1351,4115,1302,4206,1226,4296,1164,4296,1211,4206,1272,4115,1346,4025,1395,3934,1468,3844,1526,3753,1589,3663,1637,3572,1692,3482,1737,3391,1789,3301,1803,3210,1911,3120,1863,3029,1880,2939,1868,2848,1914,2758,1919,2667,1951,2577,1918,2486,1981,2396,2086,2305,2126,2215,2193,2124,2220,2034,2195,1943,2051,1853,1839,1762,1646,1672,1518,1581,1517,1491,1575,1400,1689,1310,1800,1219,1902,1129,1974,1038,2001,948,2040,948,2027xe" filled="false" stroked="true" strokeweight=".01pt" strokecolor="#119876">
              <v:path arrowok="t"/>
              <v:stroke dashstyle="solid"/>
            </v:shape>
            <v:shape style="position:absolute;left:947;top:1064;width:3349;height:1138" coordorigin="948,1065" coordsize="3349,1138" path="m4296,1065l4206,1129,4115,1211,4025,1265,3934,1345,3844,1411,3753,1479,3663,1532,3572,1591,3482,1648,3391,1702,3301,1721,3210,1834,3120,1795,3029,1814,2939,1802,2848,1851,2758,1857,2667,1890,2577,1858,2486,1923,2396,2030,2305,2072,2215,2140,2124,2169,2034,2145,1943,2001,1853,1789,1762,1596,1672,1468,1581,1469,1491,1529,1400,1644,1310,1757,1219,1860,1129,1933,1038,1961,948,2001,948,2027,1038,1987,1129,1960,1219,1888,1310,1786,1400,1674,1491,1560,1581,1501,1672,1501,1762,1629,1853,1822,1943,2034,2034,2178,2124,2203,2215,2175,2305,2108,2396,2067,2486,1962,2577,1898,2667,1930,2758,1898,2848,1893,2939,1846,3029,1858,3120,1840,3210,1886,3301,1775,3391,1762,3482,1708,3572,1658,3663,1602,3753,1553,3844,1489,3934,1426,4025,1351,4115,1302,4206,1226,4296,1164,4296,1065xe" filled="true" fillcolor="#00926e" stroked="false">
              <v:path arrowok="t"/>
              <v:fill type="solid"/>
            </v:shape>
            <v:shape style="position:absolute;left:947;top:1064;width:3349;height:1138" coordorigin="948,1065" coordsize="3349,1138" path="m948,2001l1038,1961,1129,1933,1219,1860,1310,1757,1400,1644,1491,1529,1581,1469,1672,1468,1762,1596,1853,1789,1943,2001,2034,2145,2124,2169,2215,2140,2305,2072,2396,2030,2486,1923,2577,1858,2667,1890,2758,1857,2848,1851,2939,1802,3029,1814,3120,1795,3210,1834,3301,1721,3391,1702,3482,1648,3572,1591,3663,1532,3753,1479,3844,1411,3934,1345,4025,1265,4115,1211,4206,1129,4296,1065,4296,1164,4206,1226,4115,1302,4025,1351,3934,1426,3844,1489,3753,1553,3663,1602,3572,1658,3482,1708,3391,1762,3301,1775,3210,1886,3120,1840,3029,1858,2939,1846,2848,1893,2758,1898,2667,1930,2577,1898,2486,1962,2396,2067,2305,2108,2215,2175,2124,2203,2034,2178,1943,2034,1853,1822,1762,1629,1672,1501,1581,1501,1491,1560,1400,1674,1310,1786,1219,1888,1129,1960,1038,1987,948,2027,948,2001xe" filled="false" stroked="true" strokeweight=".01pt" strokecolor="#00926e">
              <v:path arrowok="t"/>
              <v:stroke dashstyle="solid"/>
            </v:shape>
            <v:shape style="position:absolute;left:947;top:1008;width:3349;height:1161" coordorigin="948,1008" coordsize="3349,1161" path="m4296,1008l4206,1081,4115,1161,4025,1217,3934,1300,3844,1372,3753,1443,3663,1496,3572,1558,3482,1616,3391,1672,3301,1692,3210,1808,3120,1772,3029,1791,2939,1780,2848,1829,2758,1836,2667,1870,2577,1838,2486,1904,2396,2011,2305,2054,2215,2123,2124,2151,2034,2128,1943,1985,1853,1772,1762,1579,1672,1452,1581,1453,1491,1513,1400,1629,1310,1742,1219,1846,1129,1920,1038,1947,948,1988,948,2001,1038,1961,1129,1933,1219,1860,1310,1757,1400,1644,1491,1529,1581,1469,1672,1468,1762,1596,1853,1789,1943,2001,2034,2145,2124,2169,2215,2140,2305,2072,2396,2030,2486,1923,2577,1858,2667,1890,2758,1857,2848,1851,2939,1802,3029,1814,3120,1795,3210,1834,3301,1721,3391,1702,3482,1648,3572,1591,3663,1532,3753,1479,3844,1411,3934,1345,4025,1265,4115,1211,4206,1129,4296,1065,4296,1008xe" filled="true" fillcolor="#119876" stroked="false">
              <v:path arrowok="t"/>
              <v:fill type="solid"/>
            </v:shape>
            <v:shape style="position:absolute;left:947;top:1008;width:3349;height:1161" coordorigin="948,1008" coordsize="3349,1161" path="m948,1988l1038,1947,1129,1920,1219,1846,1310,1742,1400,1629,1491,1513,1581,1453,1672,1452,1762,1579,1853,1772,1943,1985,2034,2128,2124,2151,2215,2123,2305,2054,2396,2011,2486,1904,2577,1838,2667,1870,2758,1836,2848,1829,2939,1780,3029,1791,3120,1772,3210,1808,3301,1692,3391,1672,3482,1616,3572,1558,3663,1496,3753,1443,3844,1372,3934,1300,4025,1217,4115,1161,4206,1081,4296,1008,4296,1065,4206,1129,4115,1211,4025,1265,3934,1345,3844,1411,3753,1479,3663,1532,3572,1591,3482,1648,3391,1702,3301,1721,3210,1834,3120,1795,3029,1814,2939,1802,2848,1851,2758,1857,2667,1890,2577,1858,2486,1923,2396,2030,2305,2072,2215,2140,2124,2169,2034,2145,1943,2001,1853,1789,1762,1596,1672,1468,1581,1469,1491,1529,1400,1644,1310,1757,1219,1860,1129,1933,1038,1961,948,2001,948,1988xe" filled="false" stroked="true" strokeweight=".01pt" strokecolor="#119876">
              <v:path arrowok="t"/>
              <v:stroke dashstyle="solid"/>
            </v:shape>
            <v:shape style="position:absolute;left:947;top:953;width:3349;height:1198" coordorigin="948,954" coordsize="3349,1198" path="m4296,954l4206,1028,4115,1113,4025,1171,3934,1255,3844,1332,3753,1404,3663,1457,3572,1523,3482,1583,3391,1641,3301,1664,3210,1781,3120,1748,3029,1768,2939,1757,2848,1807,2758,1815,2667,1848,2577,1818,2486,1884,2396,1992,2305,2035,2215,2104,2124,2134,2034,2110,1943,1967,1853,1755,1762,1562,1672,1435,1581,1436,1491,1497,1400,1614,1310,1727,1219,1831,1129,1906,1038,1934,948,1975,948,1988,1038,1947,1129,1920,1219,1846,1310,1742,1400,1629,1491,1513,1581,1453,1672,1452,1762,1579,1853,1772,1943,1985,2034,2128,2124,2151,2215,2123,2305,2054,2396,2011,2486,1904,2577,1838,2667,1870,2758,1836,2848,1829,2939,1780,3029,1791,3120,1772,3210,1808,3301,1692,3391,1672,3482,1616,3572,1558,3663,1496,3753,1443,3844,1372,3934,1300,4025,1217,4115,1161,4206,1081,4296,1008,4296,954xe" filled="true" fillcolor="#309d7d" stroked="false">
              <v:path arrowok="t"/>
              <v:fill type="solid"/>
            </v:shape>
            <v:shape style="position:absolute;left:947;top:953;width:3349;height:1198" coordorigin="948,954" coordsize="3349,1198" path="m948,1975l1038,1934,1129,1906,1219,1831,1310,1727,1400,1614,1491,1497,1581,1436,1672,1435,1762,1562,1853,1755,1943,1967,2034,2110,2124,2134,2215,2104,2305,2035,2396,1992,2486,1884,2577,1818,2667,1848,2758,1815,2848,1807,2939,1757,3029,1768,3120,1748,3210,1781,3301,1664,3391,1641,3482,1583,3572,1523,3663,1457,3753,1404,3844,1332,3934,1255,4025,1171,4115,1113,4206,1028,4296,954,4296,1008,4206,1081,4115,1161,4025,1217,3934,1300,3844,1372,3753,1443,3663,1496,3572,1558,3482,1616,3391,1672,3301,1692,3210,1808,3120,1772,3029,1791,2939,1780,2848,1829,2758,1836,2667,1870,2577,1838,2486,1904,2396,2011,2305,2054,2215,2123,2124,2151,2034,2128,1943,1985,1853,1772,1762,1579,1672,1452,1581,1453,1491,1513,1400,1629,1310,1742,1219,1846,1129,1920,1038,1947,948,1988,948,1975xe" filled="false" stroked="true" strokeweight=".01pt" strokecolor="#309d7d">
              <v:path arrowok="t"/>
              <v:stroke dashstyle="solid"/>
            </v:shape>
            <v:shape style="position:absolute;left:947;top:894;width:3349;height:1240" coordorigin="948,894" coordsize="3349,1240" path="m4296,894l4206,975,4115,1059,4025,1125,3934,1207,3844,1286,3753,1360,3663,1419,3572,1486,3391,1609,3301,1634,3210,1753,3120,1723,3029,1743,2939,1733,2848,1784,2758,1792,2667,1826,2577,1796,2486,1863,2396,1972,2305,2015,2215,2085,2124,2115,2034,2092,1943,1949,1853,1737,1762,1544,1672,1417,1581,1419,1491,1480,1400,1597,1310,1711,1219,1816,1129,1891,1038,1919,948,1961,948,1975,1038,1934,1129,1906,1219,1831,1310,1727,1400,1614,1491,1497,1581,1436,1672,1435,1762,1562,1853,1755,1943,1967,2034,2110,2124,2134,2215,2104,2305,2035,2396,1992,2486,1884,2577,1818,2667,1848,2758,1815,2848,1807,2939,1757,3029,1768,3120,1748,3210,1781,3301,1664,3391,1641,3482,1583,3572,1523,3663,1457,3753,1404,3844,1332,3934,1255,4025,1171,4115,1113,4206,1028,4296,954,4296,894xe" filled="true" fillcolor="#53a78b" stroked="false">
              <v:path arrowok="t"/>
              <v:fill type="solid"/>
            </v:shape>
            <v:shape style="position:absolute;left:947;top:894;width:3349;height:1240" coordorigin="948,894" coordsize="3349,1240" path="m948,1961l1038,1919,1129,1891,1219,1816,1310,1711,1400,1597,1491,1480,1581,1419,1672,1417,1762,1544,1853,1737,1943,1949,2034,2092,2124,2115,2215,2085,2305,2015,2396,1972,2486,1863,2577,1796,2667,1826,2758,1792,2848,1784,2939,1733,3029,1743,3120,1723,3210,1753,3301,1634,3391,1609,3482,1547,3572,1486,3663,1419,3753,1360,3844,1286,3934,1207,4025,1125,4115,1059,4206,975,4296,894,4296,954,4206,1028,4115,1113,4025,1171,3934,1255,3844,1332,3753,1404,3663,1457,3572,1523,3482,1583,3391,1641,3301,1664,3210,1781,3120,1748,3029,1768,2939,1757,2848,1807,2758,1815,2667,1848,2577,1818,2486,1884,2396,1992,2305,2035,2215,2104,2124,2134,2034,2110,1943,1967,1853,1755,1762,1562,1672,1435,1581,1436,1491,1497,1400,1614,1310,1727,1219,1831,1129,1906,1038,1934,948,1975,948,1961xe" filled="false" stroked="true" strokeweight=".01pt" strokecolor="#53a78b">
              <v:path arrowok="t"/>
              <v:stroke dashstyle="solid"/>
            </v:shape>
            <v:shape style="position:absolute;left:947;top:831;width:3349;height:1284" coordorigin="948,831" coordsize="3349,1284" path="m4296,831l4206,917,4115,1002,4025,1069,3934,1157,3844,1237,3753,1314,3663,1375,3572,1444,3482,1512,3391,1574,3301,1601,3210,1721,3120,1696,3029,1717,2939,1707,2848,1759,2758,1767,2667,1802,2577,1772,2486,1840,2396,1949,2305,1993,2215,2064,2124,2094,2034,2072,1943,1929,1853,1717,1762,1524,1672,1397,1581,1400,1491,1461,1400,1579,1310,1694,1219,1799,1129,1874,1038,1903,948,1946,948,1961,1038,1919,1129,1891,1219,1816,1310,1711,1400,1597,1491,1480,1581,1419,1672,1417,1762,1544,1853,1737,1943,1949,2034,2092,2124,2115,2215,2085,2305,2015,2396,1972,2486,1863,2577,1796,2667,1826,2758,1792,2848,1784,2939,1733,3029,1743,3120,1723,3210,1753,3301,1634,3391,1609,3572,1486,3663,1419,3753,1360,3844,1286,3934,1207,4025,1125,4115,1059,4206,975,4296,894,4296,831xe" filled="true" fillcolor="#6fb39a" stroked="false">
              <v:path arrowok="t"/>
              <v:fill type="solid"/>
            </v:shape>
            <v:shape style="position:absolute;left:947;top:831;width:3349;height:1284" coordorigin="948,831" coordsize="3349,1284" path="m948,1946l1038,1903,1129,1874,1219,1799,1310,1694,1400,1579,1491,1461,1581,1400,1672,1397,1762,1524,1853,1717,1943,1929,2034,2072,2124,2094,2215,2064,2305,1993,2396,1949,2486,1840,2577,1772,2667,1802,2758,1767,2848,1759,2939,1707,3029,1717,3120,1696,3210,1721,3301,1601,3391,1574,3482,1512,3572,1444,3663,1375,3753,1314,3844,1237,3934,1157,4025,1069,4115,1002,4206,917,4296,831,4296,894,4206,975,4115,1059,4025,1125,3934,1207,3844,1286,3753,1360,3663,1419,3572,1486,3482,1547,3391,1609,3301,1634,3210,1753,3120,1723,3029,1743,2939,1733,2848,1784,2758,1792,2667,1826,2577,1796,2486,1863,2396,1972,2305,2015,2215,2085,2124,2115,2034,2092,1943,1949,1853,1737,1762,1544,1672,1417,1581,1419,1491,1480,1400,1597,1310,1711,1219,1816,1129,1891,1038,1919,948,1961,948,1946xe" filled="false" stroked="true" strokeweight=".01pt" strokecolor="#6fb39a">
              <v:path arrowok="t"/>
              <v:stroke dashstyle="solid"/>
            </v:shape>
            <v:shape style="position:absolute;left:947;top:764;width:3349;height:1330" coordorigin="948,765" coordsize="3349,1330" path="m4296,765l4115,937,4025,1011,3934,1099,3844,1185,3753,1263,3663,1324,3572,1398,3482,1470,3391,1536,3301,1566,3210,1687,3120,1666,3029,1687,2939,1679,2848,1731,2758,1740,2667,1776,2577,1746,2486,1814,2396,1925,2305,1969,2215,2041,2124,2072,2034,2050,1943,1907,1853,1695,1762,1502,1672,1376,1581,1379,1491,1441,1400,1560,1310,1675,1219,1781,1129,1857,1038,1886,948,1929,948,1946,1038,1903,1129,1874,1219,1799,1310,1694,1400,1579,1491,1461,1581,1400,1672,1397,1762,1524,1853,1717,1943,1929,2034,2072,2124,2094,2215,2064,2305,1993,2396,1949,2486,1840,2577,1772,2667,1802,2758,1767,2848,1759,2939,1708,3029,1717,3120,1696,3210,1721,3301,1601,3391,1574,3482,1512,3572,1444,3663,1375,3753,1314,3844,1237,3934,1157,4025,1069,4115,1002,4206,917,4296,831,4296,765xe" filled="true" fillcolor="#8abfab" stroked="false">
              <v:path arrowok="t"/>
              <v:fill type="solid"/>
            </v:shape>
            <v:shape style="position:absolute;left:947;top:764;width:3349;height:1330" coordorigin="948,765" coordsize="3349,1330" path="m948,1929l1038,1886,1129,1857,1219,1781,1310,1675,1400,1560,1491,1441,1581,1379,1672,1376,1762,1502,1853,1695,1943,1907,2034,2050,2124,2072,2215,2041,2305,1969,2396,1925,2486,1814,2577,1746,2667,1776,2758,1740,2848,1731,2939,1679,3029,1687,3120,1666,3210,1687,3301,1566,3391,1536,3482,1470,3572,1398,3663,1324,3753,1263,3844,1185,3934,1099,4025,1011,4115,937,4206,851,4296,765,4296,831,4206,917,4115,1002,4025,1069,3934,1157,3844,1237,3753,1314,3663,1375,3572,1444,3482,1512,3391,1574,3301,1601,3210,1721,3120,1696,3029,1717,2939,1708,2848,1759,2758,1767,2667,1802,2577,1772,2486,1840,2396,1949,2305,1993,2215,2064,2124,2094,2034,2072,1943,1929,1853,1717,1762,1524,1672,1397,1581,1400,1491,1461,1400,1579,1310,1694,1219,1799,1129,1874,1038,1903,948,1946,948,1929xe" filled="false" stroked="true" strokeweight=".01pt" strokecolor="#8abfab">
              <v:path arrowok="t"/>
              <v:stroke dashstyle="solid"/>
            </v:shape>
            <v:shape style="position:absolute;left:947;top:683;width:3349;height:1389" coordorigin="948,684" coordsize="3349,1389" path="m4296,684l4206,774,4115,861,4025,943,3934,1033,3844,1121,3753,1201,3663,1271,3572,1343,3482,1421,3391,1491,3301,1524,3210,1649,3120,1630,3029,1653,2939,1645,2848,1698,2758,1708,2667,1744,2577,1715,2486,1785,2396,1896,2305,1941,2215,2014,2124,2045,2034,2024,1943,1882,1853,1669,1762,1477,1672,1350,1581,1354,1491,1417,1400,1536,1310,1653,1219,1759,1129,1836,1038,1866,948,1909,948,1929,1038,1886,1129,1857,1219,1781,1310,1675,1400,1560,1491,1441,1581,1379,1672,1376,1762,1502,1853,1695,1943,1907,2034,2050,2124,2072,2215,2041,2305,1969,2396,1925,2486,1814,2577,1746,2667,1775,2758,1740,2848,1731,2939,1679,3029,1687,3120,1666,3210,1687,3301,1566,3391,1536,3482,1470,3572,1398,3663,1324,3753,1263,3844,1185,3934,1099,4025,1011,4115,937,4296,765,4296,684xe" filled="true" fillcolor="#97c6b4" stroked="false">
              <v:path arrowok="t"/>
              <v:fill type="solid"/>
            </v:shape>
            <v:shape style="position:absolute;left:947;top:683;width:3349;height:1389" coordorigin="948,684" coordsize="3349,1389" path="m948,1909l1038,1866,1129,1836,1219,1759,1310,1653,1400,1536,1491,1417,1581,1354,1672,1350,1762,1477,1853,1669,1943,1882,2034,2024,2124,2045,2215,2014,2305,1941,2396,1896,2486,1785,2577,1715,2667,1744,2758,1708,2848,1698,2939,1645,3029,1653,3120,1630,3210,1649,3301,1524,3391,1491,3482,1421,3572,1343,3663,1271,3753,1201,3844,1121,3934,1033,4025,943,4115,861,4206,774,4296,684,4296,765,4206,851,4115,937,4025,1011,3934,1099,3844,1185,3753,1263,3663,1324,3572,1398,3482,1470,3391,1536,3301,1566,3210,1687,3120,1666,3029,1687,2939,1679,2848,1731,2758,1740,2667,1775,2577,1746,2486,1814,2396,1925,2305,1969,2215,2041,2124,2072,2034,2050,1943,1907,1853,1695,1762,1502,1672,1376,1581,1379,1491,1441,1400,1560,1310,1675,1219,1781,1129,1857,1038,1886,948,1929,948,1909xe" filled="false" stroked="true" strokeweight=".01pt" strokecolor="#97c6b4">
              <v:path arrowok="t"/>
              <v:stroke dashstyle="solid"/>
            </v:shape>
            <v:shape style="position:absolute;left:947;top:579;width:3349;height:1467" coordorigin="948,579" coordsize="3349,1467" path="m4296,579l4206,680,4115,764,4025,852,3934,947,3844,1041,3753,1127,3663,1200,3572,1274,3482,1363,3391,1433,3301,1475,3210,1598,3120,1586,3029,1610,2939,1603,2848,1657,2758,1668,2667,1705,2577,1677,2486,1747,2396,1860,2305,1906,2215,1980,2124,2012,2034,1992,1943,1849,1853,1637,1762,1445,1672,1319,1581,1323,1491,1387,1400,1507,1310,1625,1219,1732,1129,1809,1038,1840,948,1884,948,1909,1038,1866,1129,1836,1219,1759,1310,1653,1400,1537,1491,1417,1581,1354,1672,1350,1762,1477,1853,1669,1943,1882,2034,2024,2124,2045,2215,2014,2305,1941,2396,1896,2486,1785,2577,1715,2667,1744,2758,1708,2848,1698,2939,1645,3029,1653,3120,1630,3210,1649,3301,1524,3391,1491,3482,1421,3572,1343,3663,1271,3753,1201,3844,1121,3934,1033,4025,943,4115,861,4206,774,4296,684,4296,579xe" filled="true" fillcolor="#a4cdbe" stroked="false">
              <v:path arrowok="t"/>
              <v:fill type="solid"/>
            </v:shape>
            <v:shape style="position:absolute;left:947;top:579;width:3349;height:1467" coordorigin="948,579" coordsize="3349,1467" path="m948,1884l1038,1840,1129,1809,1219,1732,1310,1625,1400,1507,1491,1387,1581,1323,1672,1319,1762,1445,1853,1637,1943,1849,2034,1992,2124,2012,2215,1980,2305,1906,2396,1860,2486,1747,2577,1677,2667,1705,2758,1668,2848,1657,2939,1603,3029,1610,3120,1586,3210,1598,3301,1475,3391,1433,3482,1363,3572,1274,3663,1200,3753,1127,3844,1041,3934,947,4025,852,4115,764,4206,680,4296,579,4296,684,4206,774,4115,861,4025,943,3934,1033,3844,1121,3753,1201,3663,1271,3572,1343,3482,1421,3391,1491,3301,1524,3210,1649,3120,1630,3029,1653,2939,1645,2848,1698,2758,1708,2667,1744,2577,1715,2486,1785,2396,1896,2305,1941,2215,2014,2124,2045,2034,2024,1943,1882,1853,1669,1762,1477,1672,1350,1581,1354,1491,1417,1400,1537,1310,1653,1219,1759,1129,1836,1038,1866,948,1909,948,1884xe" filled="false" stroked="true" strokeweight=".01pt" strokecolor="#a4cdbe">
              <v:path arrowok="t"/>
              <v:stroke dashstyle="solid"/>
            </v:shape>
            <v:shape style="position:absolute;left:947;top:426;width:3349;height:1587" coordorigin="948,426" coordsize="3349,1587" path="m4296,426l4206,533,4115,627,4025,724,3934,814,3844,920,3753,1017,3663,1096,3572,1173,3482,1275,3391,1346,3301,1391,3210,1526,3120,1521,3029,1546,2939,1540,2848,1596,2758,1608,2667,1647,2577,1620,2486,1692,2396,1807,2305,1854,2215,1929,2124,1963,2034,1943,1943,1802,1853,1589,1762,1397,1672,1272,1581,1277,1491,1342,1400,1464,1310,1583,1219,1692,1129,1770,1038,1802,948,1847,948,1884,1038,1840,1129,1809,1219,1732,1310,1625,1400,1507,1491,1387,1581,1323,1672,1319,1762,1445,1853,1637,1943,1849,2034,1992,2124,2012,2215,1980,2305,1906,2396,1860,2486,1747,2577,1677,2667,1705,2758,1668,2848,1657,2939,1603,3029,1610,3120,1586,3210,1598,3301,1475,3391,1433,3482,1363,3572,1274,3663,1200,3753,1127,3844,1041,3934,947,4025,852,4115,764,4206,680,4296,579,4296,426xe" filled="true" fillcolor="#c0dbd0" stroked="false">
              <v:path arrowok="t"/>
              <v:fill type="solid"/>
            </v:shape>
            <v:shape style="position:absolute;left:947;top:426;width:3349;height:1587" coordorigin="948,426" coordsize="3349,1587" path="m948,1847l1038,1802,1129,1770,1219,1692,1310,1583,1400,1464,1491,1342,1581,1277,1672,1272,1762,1397,1853,1589,1943,1802,2034,1943,2124,1963,2215,1929,2305,1854,2396,1807,2486,1692,2577,1620,2667,1647,2758,1608,2848,1596,2939,1540,3029,1546,3120,1521,3210,1526,3301,1391,3391,1346,3482,1275,3572,1173,3663,1096,3753,1017,3844,920,3934,814,4025,724,4115,627,4206,533,4296,426,4296,579,4206,680,4115,764,4025,852,3934,947,3844,1041,3753,1127,3663,1200,3572,1274,3482,1363,3391,1433,3301,1475,3210,1598,3120,1586,3029,1610,2939,1603,2848,1657,2758,1668,2667,1705,2577,1677,2486,1747,2396,1860,2305,1906,2215,1980,2124,2012,2034,1992,1943,1849,1853,1637,1762,1445,1672,1319,1581,1323,1491,1387,1400,1507,1310,1625,1219,1732,1129,1809,1038,1840,948,1884,948,1847xe" filled="false" stroked="true" strokeweight=".01pt" strokecolor="#c0dbd0">
              <v:path arrowok="t"/>
              <v:stroke dashstyle="solid"/>
            </v:shape>
            <v:line style="position:absolute" from="4357,343" to="4470,343" stroked="true" strokeweight=".49pt" strokecolor="#231f20">
              <v:stroke dashstyle="solid"/>
            </v:line>
            <v:line style="position:absolute" from="4357,615" to="4470,615" stroked="true" strokeweight=".49pt" strokecolor="#231f20">
              <v:stroke dashstyle="solid"/>
            </v:line>
            <v:line style="position:absolute" from="4357,886" to="4470,886" stroked="true" strokeweight=".49pt" strokecolor="#231f20">
              <v:stroke dashstyle="solid"/>
            </v:line>
            <v:line style="position:absolute" from="4357,1157" to="4470,1157" stroked="true" strokeweight=".49pt" strokecolor="#231f20">
              <v:stroke dashstyle="solid"/>
            </v:line>
            <v:line style="position:absolute" from="4357,1428" to="4470,1428" stroked="true" strokeweight=".49pt" strokecolor="#231f20">
              <v:stroke dashstyle="solid"/>
            </v:line>
            <v:line style="position:absolute" from="4357,1698" to="4470,1698" stroked="true" strokeweight=".49pt" strokecolor="#231f20">
              <v:stroke dashstyle="solid"/>
            </v:line>
            <v:line style="position:absolute" from="4357,1969" to="4470,1969" stroked="true" strokeweight=".49pt" strokecolor="#231f20">
              <v:stroke dashstyle="solid"/>
            </v:line>
            <v:line style="position:absolute" from="4357,2240" to="4470,2240" stroked="true" strokeweight=".49pt" strokecolor="#231f20">
              <v:stroke dashstyle="solid"/>
            </v:line>
            <v:line style="position:absolute" from="4357,2512" to="4470,2512" stroked="true" strokeweight=".49pt" strokecolor="#231f20">
              <v:stroke dashstyle="solid"/>
            </v:line>
            <v:line style="position:absolute" from="791,343" to="904,343" stroked="true" strokeweight=".49pt" strokecolor="#231f20">
              <v:stroke dashstyle="solid"/>
            </v:line>
            <v:line style="position:absolute" from="791,615" to="904,615" stroked="true" strokeweight=".49pt" strokecolor="#231f20">
              <v:stroke dashstyle="solid"/>
            </v:line>
            <v:line style="position:absolute" from="791,886" to="904,886" stroked="true" strokeweight=".49pt" strokecolor="#231f20">
              <v:stroke dashstyle="solid"/>
            </v:line>
            <v:line style="position:absolute" from="791,1157" to="904,1157" stroked="true" strokeweight=".49pt" strokecolor="#231f20">
              <v:stroke dashstyle="solid"/>
            </v:line>
            <v:line style="position:absolute" from="791,1428" to="904,1428" stroked="true" strokeweight=".49pt" strokecolor="#231f20">
              <v:stroke dashstyle="solid"/>
            </v:line>
            <v:line style="position:absolute" from="791,1698" to="904,1698" stroked="true" strokeweight=".49pt" strokecolor="#231f20">
              <v:stroke dashstyle="solid"/>
            </v:line>
            <v:line style="position:absolute" from="791,1969" to="904,1969" stroked="true" strokeweight=".49pt" strokecolor="#231f20">
              <v:stroke dashstyle="solid"/>
            </v:line>
            <v:line style="position:absolute" from="791,2240" to="904,2240" stroked="true" strokeweight=".49pt" strokecolor="#231f20">
              <v:stroke dashstyle="solid"/>
            </v:line>
            <v:line style="position:absolute" from="791,2512" to="904,2512" stroked="true" strokeweight=".49pt" strokecolor="#231f20">
              <v:stroke dashstyle="solid"/>
            </v:line>
            <v:line style="position:absolute" from="4301,2844" to="4301,2901" stroked="true" strokeweight=".5pt" strokecolor="#231f20">
              <v:stroke dashstyle="solid"/>
            </v:line>
            <v:line style="position:absolute" from="4211,2787" to="4211,2901" stroked="true" strokeweight=".5pt" strokecolor="#231f20">
              <v:stroke dashstyle="solid"/>
            </v:line>
            <v:line style="position:absolute" from="4120,2844" to="4120,2901" stroked="true" strokeweight=".5pt" strokecolor="#231f20">
              <v:stroke dashstyle="solid"/>
            </v:line>
            <v:line style="position:absolute" from="4029,2844" to="4029,2901" stroked="true" strokeweight=".5pt" strokecolor="#231f20">
              <v:stroke dashstyle="solid"/>
            </v:line>
            <v:line style="position:absolute" from="3939,66" to="3939,2901" stroked="true" strokeweight=".5pt" strokecolor="#231f20">
              <v:stroke dashstyle="shortdot"/>
            </v:line>
            <v:line style="position:absolute" from="3848,2787" to="3848,2901" stroked="true" strokeweight=".5pt" strokecolor="#231f20">
              <v:stroke dashstyle="solid"/>
            </v:line>
            <v:line style="position:absolute" from="3758,2844" to="3758,2901" stroked="true" strokeweight=".5pt" strokecolor="#231f20">
              <v:stroke dashstyle="solid"/>
            </v:line>
            <v:line style="position:absolute" from="3667,2844" to="3667,2901" stroked="true" strokeweight=".5pt" strokecolor="#231f20">
              <v:stroke dashstyle="solid"/>
            </v:line>
            <v:line style="position:absolute" from="3576,2844" to="3576,2901" stroked="true" strokeweight=".5pt" strokecolor="#231f20">
              <v:stroke dashstyle="solid"/>
            </v:line>
            <v:line style="position:absolute" from="3485,2787" to="3485,2901" stroked="true" strokeweight=".5pt" strokecolor="#231f20">
              <v:stroke dashstyle="solid"/>
            </v:line>
            <v:line style="position:absolute" from="3395,2844" to="3395,2901" stroked="true" strokeweight=".5pt" strokecolor="#231f20">
              <v:stroke dashstyle="solid"/>
            </v:line>
            <v:line style="position:absolute" from="3305,2844" to="3305,2901" stroked="true" strokeweight=".5pt" strokecolor="#231f20">
              <v:stroke dashstyle="solid"/>
            </v:line>
            <v:line style="position:absolute" from="3214,2844" to="3214,2901" stroked="true" strokeweight=".5pt" strokecolor="#231f20">
              <v:stroke dashstyle="solid"/>
            </v:line>
            <v:line style="position:absolute" from="3032,2844" to="3032,2901" stroked="true" strokeweight=".5pt" strokecolor="#231f20">
              <v:stroke dashstyle="solid"/>
            </v:line>
            <v:line style="position:absolute" from="2942,2844" to="2942,2901" stroked="true" strokeweight=".5pt" strokecolor="#231f20">
              <v:stroke dashstyle="solid"/>
            </v:line>
            <v:line style="position:absolute" from="2851,2844" to="2851,2901" stroked="true" strokeweight=".5pt" strokecolor="#231f20">
              <v:stroke dashstyle="solid"/>
            </v:line>
            <v:line style="position:absolute" from="2761,2787" to="2761,2901" stroked="true" strokeweight=".5pt" strokecolor="#231f20">
              <v:stroke dashstyle="solid"/>
            </v:line>
            <v:line style="position:absolute" from="2669,2844" to="2669,2901" stroked="true" strokeweight=".5pt" strokecolor="#231f20">
              <v:stroke dashstyle="solid"/>
            </v:line>
            <v:line style="position:absolute" from="2579,2844" to="2579,2901" stroked="true" strokeweight=".5pt" strokecolor="#231f20">
              <v:stroke dashstyle="solid"/>
            </v:line>
            <v:line style="position:absolute" from="2489,2844" to="2489,2901" stroked="true" strokeweight=".5pt" strokecolor="#231f20">
              <v:stroke dashstyle="solid"/>
            </v:line>
            <v:line style="position:absolute" from="2398,2787" to="2398,2901" stroked="true" strokeweight=".5pt" strokecolor="#231f20">
              <v:stroke dashstyle="solid"/>
            </v:line>
            <v:line style="position:absolute" from="2308,2844" to="2308,2901" stroked="true" strokeweight=".5pt" strokecolor="#231f20">
              <v:stroke dashstyle="solid"/>
            </v:line>
            <v:line style="position:absolute" from="2216,2844" to="2216,2901" stroked="true" strokeweight=".5pt" strokecolor="#231f20">
              <v:stroke dashstyle="solid"/>
            </v:line>
            <v:line style="position:absolute" from="2126,2844" to="2126,2901" stroked="true" strokeweight=".5pt" strokecolor="#231f20">
              <v:stroke dashstyle="solid"/>
            </v:line>
            <v:line style="position:absolute" from="2035,2787" to="2035,2901" stroked="true" strokeweight=".5pt" strokecolor="#231f20">
              <v:stroke dashstyle="solid"/>
            </v:line>
            <v:line style="position:absolute" from="1945,2844" to="1945,2901" stroked="true" strokeweight=".5pt" strokecolor="#231f20">
              <v:stroke dashstyle="solid"/>
            </v:line>
            <v:line style="position:absolute" from="1855,2844" to="1855,2901" stroked="true" strokeweight=".5pt" strokecolor="#231f20">
              <v:stroke dashstyle="solid"/>
            </v:line>
            <v:line style="position:absolute" from="1763,2844" to="1763,2901" stroked="true" strokeweight=".5pt" strokecolor="#231f20">
              <v:stroke dashstyle="solid"/>
            </v:line>
            <v:line style="position:absolute" from="1673,2787" to="1673,2901" stroked="true" strokeweight=".5pt" strokecolor="#231f20">
              <v:stroke dashstyle="solid"/>
            </v:line>
            <v:line style="position:absolute" from="1582,2844" to="1582,2901" stroked="true" strokeweight=".5pt" strokecolor="#231f20">
              <v:stroke dashstyle="solid"/>
            </v:line>
            <v:line style="position:absolute" from="1492,2844" to="1492,2901" stroked="true" strokeweight=".5pt" strokecolor="#231f20">
              <v:stroke dashstyle="solid"/>
            </v:line>
            <v:line style="position:absolute" from="1401,2844" to="1401,2901" stroked="true" strokeweight=".5pt" strokecolor="#231f20">
              <v:stroke dashstyle="solid"/>
            </v:line>
            <v:line style="position:absolute" from="1310,2787" to="1310,2901" stroked="true" strokeweight=".5pt" strokecolor="#231f20">
              <v:stroke dashstyle="solid"/>
            </v:line>
            <v:line style="position:absolute" from="1220,2844" to="1220,2901" stroked="true" strokeweight=".5pt" strokecolor="#231f20">
              <v:stroke dashstyle="solid"/>
            </v:line>
            <v:line style="position:absolute" from="1129,2844" to="1129,2901" stroked="true" strokeweight=".5pt" strokecolor="#231f20">
              <v:stroke dashstyle="solid"/>
            </v:line>
            <v:line style="position:absolute" from="1039,2844" to="1039,2901" stroked="true" strokeweight=".5pt" strokecolor="#231f20">
              <v:stroke dashstyle="solid"/>
            </v:line>
            <v:line style="position:absolute" from="948,2787" to="948,2901" stroked="true" strokeweight=".5pt" strokecolor="#231f20">
              <v:stroke dashstyle="solid"/>
            </v:line>
            <v:shape style="position:absolute;left:947;top:1494;width:2173;height:703" coordorigin="947,1494" coordsize="2173,703" path="m947,2014l1039,1979,1129,1958,1220,1893,1310,1792,1400,1679,1491,1561,1581,1498,1672,1494,1762,1620,1853,1814,1943,2030,2033,2179,2124,2197,2214,2176,2305,2108,2395,2069,2487,1964,2577,1900,2667,1948,2758,1924,2848,1930,2939,1875,3029,1905,3120,1924e" filled="false" stroked="true" strokeweight=".98pt" strokecolor="#231f20">
              <v:path arrowok="t"/>
              <v:stroke dashstyle="solid"/>
            </v:shape>
            <v:shape style="position:absolute;left:1729;top:1888;width:141;height:169" type="#_x0000_t75" stroked="false">
              <v:imagedata r:id="rId95" o:title=""/>
            </v:shape>
            <v:line style="position:absolute" from="3799,172" to="4238,172" stroked="true" strokeweight=".5pt" strokecolor="#231f20">
              <v:stroke dashstyle="solid"/>
            </v:line>
            <v:shape style="position:absolute;left:4220;top:147;width:85;height:51" coordorigin="4221,147" coordsize="85,51" path="m4221,147l4221,198,4236,191,4249,187,4305,172,4297,171,4286,169,4274,166,4261,162,4250,158,4221,147xe" filled="true" fillcolor="#231f20" stroked="false">
              <v:path arrowok="t"/>
              <v:fill type="solid"/>
            </v:shape>
            <v:line style="position:absolute" from="3272,172" to="3199,172" stroked="true" strokeweight=".5pt" strokecolor="#231f20">
              <v:stroke dashstyle="solid"/>
            </v:line>
            <v:shape style="position:absolute;left:3131;top:147;width:85;height:51" coordorigin="3131,147" coordsize="85,51" path="m3216,147l3150,169,3131,172,3140,174,3216,198,3216,147xe" filled="true" fillcolor="#231f20" stroked="false">
              <v:path arrowok="t"/>
              <v:fill type="solid"/>
            </v:shape>
            <v:line style="position:absolute" from="3123,2901" to="3123,81" stroked="true" strokeweight=".5pt" strokecolor="#231f20">
              <v:stroke dashstyle="shortdot"/>
            </v:line>
            <v:line style="position:absolute" from="798,2783" to="908,2783" stroked="true" strokeweight=".5pt" strokecolor="#231f20">
              <v:stroke dashstyle="solid"/>
            </v:line>
            <v:shape style="position:absolute;left:888;top:2781;width:40;height:118" coordorigin="888,2781" coordsize="40,118" path="m908,2781l908,2806,888,2821,928,2834,888,2853,928,2868,905,2877,904,2899e" filled="false" stroked="true" strokeweight=".5pt" strokecolor="#231f20">
              <v:path arrowok="t"/>
              <v:stroke dashstyle="solid"/>
            </v:shape>
            <v:line style="position:absolute" from="796,2896" to="4471,2896" stroked="true" strokeweight=".5pt" strokecolor="#231f20">
              <v:stroke dashstyle="solid"/>
            </v:line>
            <v:shape style="position:absolute;left:4336;top:2779;width:40;height:118" coordorigin="4337,2780" coordsize="40,118" path="m4357,2780l4357,2805,4337,2820,4376,2833,4337,2851,4376,2867,4353,2876,4353,2897e" filled="false" stroked="true" strokeweight=".5pt" strokecolor="#231f20">
              <v:path arrowok="t"/>
              <v:stroke dashstyle="solid"/>
            </v:shape>
            <v:line style="position:absolute" from="791,71" to="4476,71" stroked="true" strokeweight=".5pt" strokecolor="#231f20">
              <v:stroke dashstyle="solid"/>
            </v:line>
            <v:line style="position:absolute" from="796,71" to="796,2779" stroked="true" strokeweight=".5pt" strokecolor="#231f20">
              <v:stroke dashstyle="solid"/>
            </v:line>
            <v:line style="position:absolute" from="4468,71" to="4468,2779" stroked="true" strokeweight=".5pt" strokecolor="#231f20">
              <v:stroke dashstyle="solid"/>
            </v:line>
            <v:line style="position:absolute" from="4358,2783" to="4468,2783" stroked="true" strokeweight=".5pt" strokecolor="#231f20">
              <v:stroke dashstyle="solid"/>
            </v:line>
            <v:shape style="position:absolute;left:4033;top:-103;width:45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£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billions</w:t>
                    </w:r>
                  </w:p>
                </w:txbxContent>
              </v:textbox>
              <w10:wrap type="none"/>
            </v:shape>
            <v:shape style="position:absolute;left:1371;top:89;width:134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level</w:t>
                    </w:r>
                  </w:p>
                </w:txbxContent>
              </v:textbox>
              <w10:wrap type="none"/>
            </v:shape>
            <v:shape style="position:absolute;left:3288;top:89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331;top:2047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420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0" w:right="305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410</w:t>
      </w:r>
    </w:p>
    <w:p>
      <w:pPr>
        <w:pStyle w:val="BodyText"/>
        <w:spacing w:before="2"/>
        <w:rPr>
          <w:sz w:val="11"/>
        </w:rPr>
      </w:pPr>
    </w:p>
    <w:p>
      <w:pPr>
        <w:spacing w:before="0"/>
        <w:ind w:left="0" w:right="305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400</w:t>
      </w:r>
    </w:p>
    <w:p>
      <w:pPr>
        <w:pStyle w:val="BodyText"/>
        <w:spacing w:before="2"/>
        <w:rPr>
          <w:sz w:val="11"/>
        </w:rPr>
      </w:pPr>
    </w:p>
    <w:p>
      <w:pPr>
        <w:spacing w:before="1"/>
        <w:ind w:left="0" w:right="305" w:firstLine="0"/>
        <w:jc w:val="right"/>
        <w:rPr>
          <w:sz w:val="12"/>
        </w:rPr>
      </w:pPr>
      <w:r>
        <w:rPr>
          <w:color w:val="231F20"/>
          <w:sz w:val="12"/>
        </w:rPr>
        <w:t>390</w:t>
      </w:r>
    </w:p>
    <w:p>
      <w:pPr>
        <w:pStyle w:val="BodyText"/>
        <w:spacing w:before="2"/>
        <w:rPr>
          <w:sz w:val="11"/>
        </w:rPr>
      </w:pPr>
    </w:p>
    <w:p>
      <w:pPr>
        <w:spacing w:before="0"/>
        <w:ind w:left="0" w:right="306" w:firstLine="0"/>
        <w:jc w:val="right"/>
        <w:rPr>
          <w:sz w:val="12"/>
        </w:rPr>
      </w:pPr>
      <w:r>
        <w:rPr>
          <w:color w:val="231F20"/>
          <w:sz w:val="12"/>
        </w:rPr>
        <w:t>380</w:t>
      </w:r>
    </w:p>
    <w:p>
      <w:pPr>
        <w:pStyle w:val="BodyText"/>
        <w:spacing w:before="2"/>
        <w:rPr>
          <w:sz w:val="11"/>
        </w:rPr>
      </w:pPr>
    </w:p>
    <w:p>
      <w:pPr>
        <w:spacing w:before="0"/>
        <w:ind w:left="0" w:right="305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370</w:t>
      </w:r>
    </w:p>
    <w:p>
      <w:pPr>
        <w:pStyle w:val="BodyText"/>
        <w:spacing w:before="3"/>
        <w:rPr>
          <w:sz w:val="11"/>
        </w:rPr>
      </w:pPr>
    </w:p>
    <w:p>
      <w:pPr>
        <w:spacing w:before="0"/>
        <w:ind w:left="0" w:right="30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360</w:t>
      </w:r>
    </w:p>
    <w:p>
      <w:pPr>
        <w:pStyle w:val="BodyText"/>
        <w:spacing w:before="2"/>
        <w:rPr>
          <w:sz w:val="11"/>
        </w:rPr>
      </w:pPr>
    </w:p>
    <w:p>
      <w:pPr>
        <w:spacing w:before="0"/>
        <w:ind w:left="0" w:right="306" w:firstLine="0"/>
        <w:jc w:val="right"/>
        <w:rPr>
          <w:sz w:val="12"/>
        </w:rPr>
      </w:pPr>
      <w:r>
        <w:rPr>
          <w:color w:val="231F20"/>
          <w:sz w:val="12"/>
        </w:rPr>
        <w:t>350</w:t>
      </w:r>
    </w:p>
    <w:p>
      <w:pPr>
        <w:pStyle w:val="BodyText"/>
        <w:spacing w:before="2"/>
        <w:rPr>
          <w:sz w:val="11"/>
        </w:rPr>
      </w:pPr>
    </w:p>
    <w:p>
      <w:pPr>
        <w:spacing w:before="1"/>
        <w:ind w:left="0" w:right="306" w:firstLine="0"/>
        <w:jc w:val="right"/>
        <w:rPr>
          <w:sz w:val="12"/>
        </w:rPr>
      </w:pPr>
      <w:r>
        <w:rPr>
          <w:color w:val="231F20"/>
          <w:sz w:val="12"/>
        </w:rPr>
        <w:t>340</w:t>
      </w:r>
    </w:p>
    <w:p>
      <w:pPr>
        <w:pStyle w:val="BodyText"/>
        <w:spacing w:before="2"/>
        <w:rPr>
          <w:sz w:val="11"/>
        </w:rPr>
      </w:pPr>
    </w:p>
    <w:p>
      <w:pPr>
        <w:spacing w:before="0"/>
        <w:ind w:left="0" w:right="30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330</w:t>
      </w:r>
    </w:p>
    <w:p>
      <w:pPr>
        <w:pStyle w:val="BodyText"/>
        <w:spacing w:before="2"/>
        <w:rPr>
          <w:sz w:val="11"/>
        </w:rPr>
      </w:pPr>
    </w:p>
    <w:p>
      <w:pPr>
        <w:spacing w:line="133" w:lineRule="exact" w:before="0"/>
        <w:ind w:left="3896" w:right="0" w:firstLine="0"/>
        <w:jc w:val="left"/>
        <w:rPr>
          <w:sz w:val="12"/>
        </w:rPr>
      </w:pPr>
      <w:r>
        <w:rPr>
          <w:color w:val="231F20"/>
          <w:sz w:val="12"/>
        </w:rPr>
        <w:t>320</w:t>
      </w:r>
    </w:p>
    <w:p>
      <w:pPr>
        <w:pStyle w:val="BodyText"/>
        <w:spacing w:line="268" w:lineRule="auto" w:before="103"/>
        <w:ind w:left="150" w:right="247"/>
      </w:pPr>
      <w:r>
        <w:rPr/>
        <w:br w:type="column"/>
      </w:r>
      <w:r>
        <w:rPr>
          <w:color w:val="231F20"/>
          <w:w w:val="95"/>
        </w:rPr>
        <w:t>Developments abroad, particularly in the euro area, will </w:t>
      </w:r>
      <w:r>
        <w:rPr>
          <w:color w:val="231F20"/>
        </w:rPr>
        <w:t>continue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major</w:t>
      </w:r>
      <w:r>
        <w:rPr>
          <w:color w:val="231F20"/>
          <w:spacing w:val="-43"/>
        </w:rPr>
        <w:t> </w:t>
      </w:r>
      <w:r>
        <w:rPr>
          <w:color w:val="231F20"/>
        </w:rPr>
        <w:t>influence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UK</w:t>
      </w:r>
      <w:r>
        <w:rPr>
          <w:color w:val="231F20"/>
          <w:spacing w:val="-43"/>
        </w:rPr>
        <w:t> </w:t>
      </w:r>
      <w:r>
        <w:rPr>
          <w:color w:val="231F20"/>
        </w:rPr>
        <w:t>economy.</w:t>
      </w:r>
      <w:r>
        <w:rPr>
          <w:color w:val="231F20"/>
          <w:spacing w:val="-31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projections assume that euro-area policymakers ensure that 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twin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challenges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facing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periphery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regaining competitiveness and reducing indebtedness are tackled in an </w:t>
      </w:r>
      <w:r>
        <w:rPr>
          <w:color w:val="231F20"/>
          <w:w w:val="95"/>
        </w:rPr>
        <w:t>orderly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fashion.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pick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modestly,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 </w:t>
      </w:r>
      <w:r>
        <w:rPr>
          <w:color w:val="231F20"/>
        </w:rPr>
        <w:t>rates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some</w:t>
      </w:r>
      <w:r>
        <w:rPr>
          <w:color w:val="231F20"/>
          <w:spacing w:val="-47"/>
        </w:rPr>
        <w:t> </w:t>
      </w:r>
      <w:r>
        <w:rPr>
          <w:color w:val="231F20"/>
        </w:rPr>
        <w:t>time.</w:t>
      </w:r>
      <w:r>
        <w:rPr>
          <w:color w:val="231F20"/>
          <w:spacing w:val="-33"/>
        </w:rPr>
        <w:t> </w:t>
      </w:r>
      <w:r>
        <w:rPr>
          <w:color w:val="231F20"/>
        </w:rPr>
        <w:t>There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substantial</w:t>
      </w:r>
      <w:r>
        <w:rPr>
          <w:color w:val="231F20"/>
          <w:spacing w:val="-45"/>
        </w:rPr>
        <w:t> </w:t>
      </w:r>
      <w:r>
        <w:rPr>
          <w:color w:val="231F20"/>
        </w:rPr>
        <w:t>uncertainties </w:t>
      </w:r>
      <w:r>
        <w:rPr>
          <w:color w:val="231F20"/>
          <w:w w:val="90"/>
        </w:rPr>
        <w:t>around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adjustments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necessary.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Moreover,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initiatives, </w:t>
      </w:r>
      <w:r>
        <w:rPr>
          <w:color w:val="231F20"/>
        </w:rPr>
        <w:t>there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still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possibility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process</w:t>
      </w:r>
      <w:r>
        <w:rPr>
          <w:color w:val="231F20"/>
          <w:spacing w:val="-42"/>
        </w:rPr>
        <w:t> </w:t>
      </w:r>
      <w:r>
        <w:rPr>
          <w:color w:val="231F20"/>
        </w:rPr>
        <w:t>could</w:t>
      </w:r>
      <w:r>
        <w:rPr>
          <w:color w:val="231F20"/>
          <w:spacing w:val="-42"/>
        </w:rPr>
        <w:t> </w:t>
      </w:r>
      <w:r>
        <w:rPr>
          <w:color w:val="231F20"/>
        </w:rPr>
        <w:t>involve</w:t>
      </w:r>
      <w:r>
        <w:rPr>
          <w:color w:val="231F20"/>
          <w:spacing w:val="-42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disorderly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adjustment,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resulting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euro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area.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 meaningful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quantify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likelihood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most extreme possibilities associated with developments in the </w:t>
      </w:r>
      <w:r>
        <w:rPr>
          <w:color w:val="231F20"/>
          <w:w w:val="90"/>
        </w:rPr>
        <w:t>euro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excluded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charts. Concerns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possibility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disorderly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resolution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have, </w:t>
      </w:r>
      <w:r>
        <w:rPr>
          <w:color w:val="231F20"/>
          <w:w w:val="95"/>
        </w:rPr>
        <w:t>however, already adversely influenced asset prices, bank </w:t>
      </w:r>
      <w:r>
        <w:rPr>
          <w:color w:val="231F20"/>
          <w:w w:val="90"/>
        </w:rPr>
        <w:t>funding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consequence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possibility of such extreme outcomes crystallising will </w:t>
      </w:r>
      <w:r>
        <w:rPr>
          <w:color w:val="231F20"/>
          <w:w w:val="95"/>
        </w:rPr>
        <w:t>continue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 </w:t>
      </w:r>
      <w:r>
        <w:rPr>
          <w:color w:val="231F20"/>
        </w:rPr>
        <w:t>outcomes</w:t>
      </w:r>
      <w:r>
        <w:rPr>
          <w:color w:val="231F20"/>
          <w:spacing w:val="-25"/>
        </w:rPr>
        <w:t> </w:t>
      </w:r>
      <w:r>
        <w:rPr>
          <w:color w:val="231F20"/>
        </w:rPr>
        <w:t>do</w:t>
      </w:r>
      <w:r>
        <w:rPr>
          <w:color w:val="231F20"/>
          <w:spacing w:val="-21"/>
        </w:rPr>
        <w:t> </w:t>
      </w:r>
      <w:r>
        <w:rPr>
          <w:color w:val="231F20"/>
        </w:rPr>
        <w:t>not</w:t>
      </w:r>
      <w:r>
        <w:rPr>
          <w:color w:val="231F20"/>
          <w:spacing w:val="-21"/>
        </w:rPr>
        <w:t> </w:t>
      </w:r>
      <w:r>
        <w:rPr>
          <w:color w:val="231F20"/>
        </w:rPr>
        <w:t>actually</w:t>
      </w:r>
      <w:r>
        <w:rPr>
          <w:color w:val="231F20"/>
          <w:spacing w:val="-25"/>
        </w:rPr>
        <w:t> </w:t>
      </w:r>
      <w:r>
        <w:rPr>
          <w:color w:val="231F20"/>
        </w:rPr>
        <w:t>occur.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/>
        <w:ind w:left="150" w:right="217"/>
      </w:pP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outlook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also</w:t>
      </w:r>
      <w:r>
        <w:rPr>
          <w:color w:val="231F20"/>
          <w:spacing w:val="-41"/>
        </w:rPr>
        <w:t> </w:t>
      </w:r>
      <w:r>
        <w:rPr>
          <w:color w:val="231F20"/>
        </w:rPr>
        <w:t>depends</w:t>
      </w:r>
      <w:r>
        <w:rPr>
          <w:color w:val="231F20"/>
          <w:spacing w:val="-42"/>
        </w:rPr>
        <w:t> </w:t>
      </w:r>
      <w:r>
        <w:rPr>
          <w:color w:val="231F20"/>
        </w:rPr>
        <w:t>on: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outlook</w:t>
      </w:r>
      <w:r>
        <w:rPr>
          <w:color w:val="231F20"/>
          <w:spacing w:val="-43"/>
        </w:rPr>
        <w:t> </w:t>
      </w:r>
      <w:r>
        <w:rPr>
          <w:color w:val="231F20"/>
        </w:rPr>
        <w:t>for productivity growth and its impact on household and </w:t>
      </w:r>
      <w:r>
        <w:rPr>
          <w:color w:val="231F20"/>
          <w:w w:val="90"/>
        </w:rPr>
        <w:t>corporate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incomes;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rapidly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responds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recovery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income;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conditions;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impacts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fiscal consolidation and the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5"/>
        </w:rPr>
        <w:t>asset purchases. There remains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about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likely</w:t>
      </w:r>
      <w:r>
        <w:rPr>
          <w:color w:val="231F20"/>
          <w:spacing w:val="-25"/>
        </w:rPr>
        <w:t> </w:t>
      </w:r>
      <w:r>
        <w:rPr>
          <w:color w:val="231F20"/>
        </w:rPr>
        <w:t>effects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those</w:t>
      </w:r>
      <w:r>
        <w:rPr>
          <w:color w:val="231F20"/>
          <w:spacing w:val="-29"/>
        </w:rPr>
        <w:t> </w:t>
      </w:r>
      <w:r>
        <w:rPr>
          <w:color w:val="231F20"/>
        </w:rPr>
        <w:t>factors</w:t>
      </w:r>
      <w:r>
        <w:rPr>
          <w:color w:val="231F20"/>
          <w:spacing w:val="-28"/>
        </w:rPr>
        <w:t> </w:t>
      </w:r>
      <w:r>
        <w:rPr>
          <w:color w:val="231F20"/>
        </w:rPr>
        <w:t>on</w:t>
      </w:r>
      <w:r>
        <w:rPr>
          <w:color w:val="231F20"/>
          <w:spacing w:val="-29"/>
        </w:rPr>
        <w:t> </w:t>
      </w:r>
      <w:r>
        <w:rPr>
          <w:color w:val="231F20"/>
          <w:spacing w:val="-4"/>
        </w:rPr>
        <w:t>GDP.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60" w:lineRule="atLeast"/>
        <w:ind w:left="150" w:right="316"/>
      </w:pPr>
      <w:r>
        <w:rPr>
          <w:color w:val="231F20"/>
          <w:w w:val="90"/>
        </w:rPr>
        <w:t>Based on the conditioning assumptions described above, the Committee’s best collective judgement is that four-quarter </w:t>
      </w:r>
      <w:r>
        <w:rPr>
          <w:color w:val="231F20"/>
          <w:w w:val="95"/>
        </w:rPr>
        <w:t>GDP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gradually,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little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historical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above </w:t>
      </w:r>
      <w:r>
        <w:rPr>
          <w:color w:val="231F20"/>
        </w:rPr>
        <w:t>it</w:t>
      </w:r>
      <w:r>
        <w:rPr>
          <w:color w:val="231F20"/>
          <w:spacing w:val="-46"/>
        </w:rPr>
        <w:t> </w:t>
      </w:r>
      <w:r>
        <w:rPr>
          <w:color w:val="231F20"/>
        </w:rPr>
        <w:t>two</w:t>
      </w:r>
      <w:r>
        <w:rPr>
          <w:color w:val="231F20"/>
          <w:spacing w:val="-45"/>
        </w:rPr>
        <w:t> </w:t>
      </w:r>
      <w:r>
        <w:rPr>
          <w:color w:val="231F20"/>
        </w:rPr>
        <w:t>years</w:t>
      </w:r>
      <w:r>
        <w:rPr>
          <w:color w:val="231F20"/>
          <w:spacing w:val="-44"/>
        </w:rPr>
        <w:t> </w:t>
      </w:r>
      <w:r>
        <w:rPr>
          <w:color w:val="231F20"/>
        </w:rPr>
        <w:t>into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forecast</w:t>
      </w:r>
      <w:r>
        <w:rPr>
          <w:color w:val="231F20"/>
          <w:spacing w:val="-44"/>
        </w:rPr>
        <w:t> </w:t>
      </w:r>
      <w:r>
        <w:rPr>
          <w:color w:val="231F20"/>
        </w:rPr>
        <w:t>period,</w:t>
      </w:r>
      <w:r>
        <w:rPr>
          <w:color w:val="231F20"/>
          <w:spacing w:val="-44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6"/>
        </w:rPr>
        <w:t> </w:t>
      </w:r>
      <w:r>
        <w:rPr>
          <w:color w:val="231F20"/>
        </w:rPr>
        <w:t>those</w:t>
      </w:r>
      <w:r>
        <w:rPr>
          <w:color w:val="231F20"/>
          <w:spacing w:val="-44"/>
        </w:rPr>
        <w:t> </w:t>
      </w:r>
      <w:r>
        <w:rPr>
          <w:color w:val="231F20"/>
        </w:rPr>
        <w:t>risks </w:t>
      </w:r>
      <w:r>
        <w:rPr>
          <w:color w:val="231F20"/>
          <w:w w:val="95"/>
        </w:rPr>
        <w:t>roughly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equal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three-year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 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5.2).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distribution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somewhat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ago,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reflecting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impacts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real</w:t>
      </w:r>
      <w:r>
        <w:rPr>
          <w:color w:val="231F20"/>
          <w:spacing w:val="-44"/>
        </w:rPr>
        <w:t> </w:t>
      </w:r>
      <w:r>
        <w:rPr>
          <w:color w:val="231F20"/>
        </w:rPr>
        <w:t>incomes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higher</w:t>
      </w:r>
      <w:r>
        <w:rPr>
          <w:color w:val="231F20"/>
          <w:spacing w:val="-44"/>
        </w:rPr>
        <w:t> </w:t>
      </w:r>
      <w:r>
        <w:rPr>
          <w:color w:val="231F20"/>
        </w:rPr>
        <w:t>level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sterling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net</w:t>
      </w:r>
      <w:r>
        <w:rPr>
          <w:color w:val="231F20"/>
          <w:spacing w:val="-46"/>
        </w:rPr>
        <w:t> </w:t>
      </w:r>
      <w:r>
        <w:rPr>
          <w:color w:val="231F20"/>
        </w:rPr>
        <w:t>trade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5.4).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implications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household</w:t>
      </w:r>
      <w:r>
        <w:rPr>
          <w:color w:val="231F20"/>
          <w:spacing w:val="-41"/>
        </w:rPr>
        <w:t> </w:t>
      </w:r>
      <w:r>
        <w:rPr>
          <w:color w:val="231F20"/>
        </w:rPr>
        <w:t>and business</w:t>
      </w:r>
      <w:r>
        <w:rPr>
          <w:color w:val="231F20"/>
          <w:spacing w:val="-21"/>
        </w:rPr>
        <w:t> </w:t>
      </w:r>
      <w:r>
        <w:rPr>
          <w:color w:val="231F20"/>
        </w:rPr>
        <w:t>spending</w:t>
      </w:r>
      <w:r>
        <w:rPr>
          <w:color w:val="231F20"/>
          <w:spacing w:val="-21"/>
        </w:rPr>
        <w:t> </w:t>
      </w:r>
      <w:r>
        <w:rPr>
          <w:color w:val="231F20"/>
        </w:rPr>
        <w:t>(Chart</w:t>
      </w:r>
      <w:r>
        <w:rPr>
          <w:color w:val="231F20"/>
          <w:spacing w:val="-21"/>
        </w:rPr>
        <w:t> </w:t>
      </w:r>
      <w:r>
        <w:rPr>
          <w:color w:val="231F20"/>
        </w:rPr>
        <w:t>5.5).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80"/>
          <w:cols w:num="2" w:equalWidth="0">
            <w:col w:w="4393" w:space="936"/>
            <w:col w:w="5361"/>
          </w:cols>
        </w:sectPr>
      </w:pPr>
    </w:p>
    <w:p>
      <w:pPr>
        <w:tabs>
          <w:tab w:pos="1148" w:val="left" w:leader="none"/>
          <w:tab w:pos="1511" w:val="left" w:leader="none"/>
          <w:tab w:pos="1881" w:val="left" w:leader="none"/>
          <w:tab w:pos="2252" w:val="left" w:leader="none"/>
          <w:tab w:pos="2609" w:val="left" w:leader="none"/>
          <w:tab w:pos="2970" w:val="left" w:leader="none"/>
          <w:tab w:pos="3331" w:val="left" w:leader="none"/>
          <w:tab w:pos="4019" w:val="left" w:leader="none"/>
        </w:tabs>
        <w:spacing w:line="192" w:lineRule="auto" w:before="0"/>
        <w:ind w:left="360" w:right="0" w:firstLine="0"/>
        <w:jc w:val="left"/>
        <w:rPr>
          <w:sz w:val="12"/>
        </w:rPr>
      </w:pPr>
      <w:r>
        <w:rPr>
          <w:color w:val="231F20"/>
          <w:sz w:val="12"/>
        </w:rPr>
        <w:t>2006   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07</w:t>
        <w:tab/>
        <w:t>08</w:t>
        <w:tab/>
        <w:t>09</w:t>
        <w:tab/>
        <w:t>10</w:t>
        <w:tab/>
        <w:t>11</w:t>
        <w:tab/>
        <w:t>12</w:t>
        <w:tab/>
        <w:t>13</w:t>
        <w:tab/>
        <w:t>14 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15</w:t>
        <w:tab/>
      </w:r>
      <w:r>
        <w:rPr>
          <w:color w:val="231F20"/>
          <w:position w:val="9"/>
          <w:sz w:val="12"/>
        </w:rPr>
        <w:t>0</w:t>
      </w:r>
    </w:p>
    <w:p>
      <w:pPr>
        <w:spacing w:after="0" w:line="192" w:lineRule="auto"/>
        <w:jc w:val="left"/>
        <w:rPr>
          <w:sz w:val="12"/>
        </w:rPr>
        <w:sectPr>
          <w:type w:val="continuous"/>
          <w:pgSz w:w="11910" w:h="16840"/>
          <w:pgMar w:top="1560" w:bottom="0" w:left="640" w:right="580"/>
        </w:sectPr>
      </w:pPr>
    </w:p>
    <w:p>
      <w:pPr>
        <w:spacing w:line="244" w:lineRule="auto" w:before="57"/>
        <w:ind w:left="150" w:right="1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(reference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2008).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5.1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assumptions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underlying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 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calibrated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under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assumption 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paths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So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skews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level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skews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four-quarter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horizons.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</w:p>
    <w:p>
      <w:pPr>
        <w:spacing w:line="244" w:lineRule="auto" w:before="0"/>
        <w:ind w:left="150" w:right="1" w:firstLine="0"/>
        <w:jc w:val="left"/>
        <w:rPr>
          <w:sz w:val="11"/>
        </w:rPr>
      </w:pP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continue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some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effect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successive </w:t>
      </w:r>
      <w:r>
        <w:rPr>
          <w:color w:val="231F20"/>
          <w:sz w:val="11"/>
        </w:rPr>
        <w:t>quarters.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path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dependency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serves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widen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spacing w:line="268" w:lineRule="auto" w:before="86"/>
        <w:ind w:left="150" w:right="217"/>
      </w:pPr>
      <w:r>
        <w:rPr/>
        <w:br w:type="column"/>
      </w:r>
      <w:r>
        <w:rPr>
          <w:color w:val="231F20"/>
          <w:w w:val="95"/>
        </w:rPr>
        <w:t>Given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surpass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5.3)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six </w:t>
      </w:r>
      <w:r>
        <w:rPr>
          <w:color w:val="231F20"/>
        </w:rPr>
        <w:t>years</w:t>
      </w:r>
      <w:r>
        <w:rPr>
          <w:color w:val="231F20"/>
          <w:spacing w:val="-45"/>
        </w:rPr>
        <w:t> </w:t>
      </w:r>
      <w:r>
        <w:rPr>
          <w:color w:val="231F20"/>
        </w:rPr>
        <w:t>after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start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recession.</w:t>
      </w:r>
      <w:r>
        <w:rPr>
          <w:color w:val="231F20"/>
          <w:spacing w:val="-32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weak</w:t>
      </w:r>
      <w:r>
        <w:rPr>
          <w:color w:val="231F20"/>
          <w:spacing w:val="-46"/>
        </w:rPr>
        <w:t> </w:t>
      </w:r>
      <w:r>
        <w:rPr>
          <w:color w:val="231F20"/>
        </w:rPr>
        <w:t>outlook reflects, in part, continued weakness in the growth of </w:t>
      </w:r>
      <w:r>
        <w:rPr>
          <w:color w:val="231F20"/>
          <w:w w:val="90"/>
        </w:rPr>
        <w:t>productivity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supply,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economy’s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446" w:space="883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80"/>
        </w:sectPr>
      </w:pPr>
    </w:p>
    <w:p>
      <w:pPr>
        <w:pStyle w:val="Heading3"/>
        <w:spacing w:before="269"/>
        <w:ind w:left="150"/>
      </w:pPr>
      <w:bookmarkStart w:name="Financial and energy market assumptions" w:id="77"/>
      <w:bookmarkEnd w:id="77"/>
      <w:r>
        <w:rPr/>
      </w:r>
      <w:bookmarkStart w:name="_bookmark18" w:id="78"/>
      <w:bookmarkEnd w:id="78"/>
      <w:r>
        <w:rPr/>
      </w:r>
      <w:r>
        <w:rPr>
          <w:color w:val="A70740"/>
        </w:rPr>
        <w:t>Financial and energy market assumptions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 w:before="1"/>
        <w:ind w:left="150"/>
      </w:pP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benchmark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assumption,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and GDP growth described in Charts </w:t>
      </w:r>
      <w:r>
        <w:rPr>
          <w:color w:val="231F20"/>
          <w:spacing w:val="-8"/>
        </w:rPr>
        <w:t>5.1 </w:t>
      </w:r>
      <w:r>
        <w:rPr>
          <w:color w:val="231F20"/>
        </w:rPr>
        <w:t>and 5.6 are </w:t>
      </w:r>
      <w:r>
        <w:rPr>
          <w:color w:val="231F20"/>
          <w:w w:val="90"/>
        </w:rPr>
        <w:t>conditioned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interest </w:t>
      </w:r>
      <w:r>
        <w:rPr>
          <w:color w:val="231F20"/>
        </w:rPr>
        <w:t>rates</w:t>
      </w:r>
      <w:r>
        <w:rPr>
          <w:color w:val="231F20"/>
          <w:spacing w:val="-39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38"/>
        </w:rPr>
        <w:t> </w:t>
      </w:r>
      <w:r>
        <w:rPr>
          <w:color w:val="231F20"/>
        </w:rPr>
        <w:t>1).</w:t>
      </w:r>
      <w:r>
        <w:rPr>
          <w:color w:val="231F20"/>
          <w:spacing w:val="-16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period</w:t>
      </w:r>
      <w:r>
        <w:rPr>
          <w:color w:val="231F20"/>
          <w:spacing w:val="-39"/>
        </w:rPr>
        <w:t> </w:t>
      </w:r>
      <w:r>
        <w:rPr>
          <w:color w:val="231F20"/>
        </w:rPr>
        <w:t>leading</w:t>
      </w:r>
      <w:r>
        <w:rPr>
          <w:color w:val="231F20"/>
          <w:spacing w:val="-38"/>
        </w:rPr>
        <w:t> </w:t>
      </w:r>
      <w:r>
        <w:rPr>
          <w:color w:val="231F20"/>
        </w:rPr>
        <w:t>up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38"/>
        </w:rPr>
        <w:t> </w:t>
      </w:r>
      <w:r>
        <w:rPr>
          <w:color w:val="231F20"/>
        </w:rPr>
        <w:t>May </w:t>
      </w:r>
      <w:r>
        <w:rPr>
          <w:color w:val="231F20"/>
          <w:w w:val="90"/>
        </w:rPr>
        <w:t>decision,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forward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was </w:t>
      </w:r>
      <w:r>
        <w:rPr>
          <w:color w:val="231F20"/>
        </w:rPr>
        <w:t>for</w:t>
      </w:r>
      <w:r>
        <w:rPr>
          <w:color w:val="231F20"/>
          <w:spacing w:val="-35"/>
        </w:rPr>
        <w:t> </w:t>
      </w:r>
      <w:r>
        <w:rPr>
          <w:color w:val="231F20"/>
        </w:rPr>
        <w:t>Bank</w:t>
      </w:r>
      <w:r>
        <w:rPr>
          <w:color w:val="231F20"/>
          <w:spacing w:val="-34"/>
        </w:rPr>
        <w:t> </w:t>
      </w:r>
      <w:r>
        <w:rPr>
          <w:color w:val="231F20"/>
        </w:rPr>
        <w:t>Rate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remain</w:t>
      </w:r>
      <w:r>
        <w:rPr>
          <w:color w:val="231F20"/>
          <w:spacing w:val="-35"/>
        </w:rPr>
        <w:t> </w:t>
      </w:r>
      <w:r>
        <w:rPr>
          <w:color w:val="231F20"/>
        </w:rPr>
        <w:t>at</w:t>
      </w:r>
      <w:r>
        <w:rPr>
          <w:color w:val="231F20"/>
          <w:spacing w:val="-34"/>
        </w:rPr>
        <w:t> </w:t>
      </w:r>
      <w:r>
        <w:rPr>
          <w:color w:val="231F20"/>
        </w:rPr>
        <w:t>0.5%</w:t>
      </w:r>
      <w:r>
        <w:rPr>
          <w:color w:val="231F20"/>
          <w:spacing w:val="-34"/>
        </w:rPr>
        <w:t> </w:t>
      </w:r>
      <w:r>
        <w:rPr>
          <w:color w:val="231F20"/>
        </w:rPr>
        <w:t>until</w:t>
      </w:r>
      <w:r>
        <w:rPr>
          <w:color w:val="231F20"/>
          <w:spacing w:val="-35"/>
        </w:rPr>
        <w:t> </w:t>
      </w:r>
      <w:r>
        <w:rPr>
          <w:color w:val="231F20"/>
        </w:rPr>
        <w:t>2013</w:t>
      </w:r>
      <w:r>
        <w:rPr>
          <w:color w:val="231F20"/>
          <w:spacing w:val="-37"/>
        </w:rPr>
        <w:t> </w:t>
      </w:r>
      <w:r>
        <w:rPr>
          <w:color w:val="231F20"/>
        </w:rPr>
        <w:t>Q1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rise </w:t>
      </w:r>
      <w:r>
        <w:rPr>
          <w:color w:val="231F20"/>
          <w:w w:val="95"/>
        </w:rPr>
        <w:t>gradually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thereafter.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May</w:t>
      </w:r>
      <w:r>
        <w:rPr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2"/>
          <w:w w:val="90"/>
        </w:rPr>
        <w:t> </w:t>
      </w:r>
      <w:r>
        <w:rPr>
          <w:color w:val="231F20"/>
          <w:w w:val="90"/>
        </w:rPr>
        <w:t>was,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8"/>
          <w:w w:val="90"/>
        </w:rPr>
        <w:t>0.1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</w:rPr>
        <w:t>that</w:t>
      </w:r>
      <w:r>
        <w:rPr>
          <w:color w:val="231F20"/>
          <w:spacing w:val="-24"/>
        </w:rPr>
        <w:t> </w:t>
      </w:r>
      <w:r>
        <w:rPr>
          <w:color w:val="231F20"/>
        </w:rPr>
        <w:t>assumed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February</w:t>
      </w:r>
      <w:r>
        <w:rPr>
          <w:color w:val="231F20"/>
          <w:spacing w:val="-24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2"/>
        <w:rPr>
          <w:sz w:val="31"/>
        </w:rPr>
      </w:pPr>
    </w:p>
    <w:p>
      <w:pPr>
        <w:spacing w:line="259" w:lineRule="auto" w:before="0"/>
        <w:ind w:left="150" w:right="536" w:firstLine="0"/>
        <w:jc w:val="left"/>
        <w:rPr>
          <w:sz w:val="12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Conditioning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path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implied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forward market interest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2364" w:val="left" w:leader="none"/>
          <w:tab w:pos="3723" w:val="left" w:leader="none"/>
          <w:tab w:pos="4746" w:val="left" w:leader="none"/>
        </w:tabs>
        <w:spacing w:before="72"/>
        <w:ind w:left="1146" w:right="0" w:firstLine="0"/>
        <w:jc w:val="left"/>
        <w:rPr>
          <w:sz w:val="14"/>
        </w:rPr>
      </w:pPr>
      <w:r>
        <w:rPr>
          <w:color w:val="231F20"/>
          <w:sz w:val="14"/>
        </w:rPr>
        <w:t>2012</w:t>
        <w:tab/>
        <w:t>2013</w:t>
        <w:tab/>
        <w:t>2014</w:t>
        <w:tab/>
        <w:t>2015</w:t>
      </w: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5"/>
        <w:gridCol w:w="382"/>
        <w:gridCol w:w="338"/>
        <w:gridCol w:w="288"/>
        <w:gridCol w:w="145"/>
        <w:gridCol w:w="249"/>
        <w:gridCol w:w="336"/>
        <w:gridCol w:w="339"/>
        <w:gridCol w:w="332"/>
        <w:gridCol w:w="101"/>
        <w:gridCol w:w="242"/>
        <w:gridCol w:w="339"/>
        <w:gridCol w:w="340"/>
        <w:gridCol w:w="286"/>
        <w:gridCol w:w="142"/>
        <w:gridCol w:w="251"/>
        <w:gridCol w:w="306"/>
      </w:tblGrid>
      <w:tr>
        <w:trPr>
          <w:trHeight w:val="297" w:hRule="atLeast"/>
        </w:trPr>
        <w:tc>
          <w:tcPr>
            <w:tcW w:w="655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5"/>
              <w:ind w:right="77"/>
              <w:jc w:val="right"/>
              <w:rPr>
                <w:sz w:val="11"/>
              </w:rPr>
            </w:pPr>
            <w:r>
              <w:rPr>
                <w:color w:val="231F20"/>
                <w:w w:val="95"/>
                <w:position w:val="-3"/>
                <w:sz w:val="14"/>
              </w:rPr>
              <w:t>Q2</w:t>
            </w:r>
            <w:r>
              <w:rPr>
                <w:color w:val="231F20"/>
                <w:w w:val="95"/>
                <w:sz w:val="11"/>
              </w:rPr>
              <w:t>(b)</w:t>
            </w:r>
          </w:p>
        </w:tc>
        <w:tc>
          <w:tcPr>
            <w:tcW w:w="338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6"/>
              <w:ind w:left="50" w:right="47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288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6"/>
              <w:ind w:right="23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145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6"/>
              <w:ind w:left="7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36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6"/>
              <w:ind w:left="85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33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6"/>
              <w:ind w:left="52" w:right="40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3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6"/>
              <w:ind w:left="55" w:right="37"/>
              <w:jc w:val="center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Q4</w:t>
            </w:r>
          </w:p>
        </w:tc>
        <w:tc>
          <w:tcPr>
            <w:tcW w:w="101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6"/>
              <w:ind w:left="10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3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6"/>
              <w:ind w:left="54" w:right="26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340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6"/>
              <w:ind w:left="60" w:right="34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286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6"/>
              <w:ind w:right="11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14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51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6"/>
              <w:ind w:left="22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06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6"/>
              <w:ind w:left="66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</w:tr>
      <w:tr>
        <w:trPr>
          <w:trHeight w:val="263" w:hRule="atLeast"/>
        </w:trPr>
        <w:tc>
          <w:tcPr>
            <w:tcW w:w="655" w:type="dxa"/>
            <w:shd w:val="clear" w:color="auto" w:fill="F1DEDD"/>
          </w:tcPr>
          <w:p>
            <w:pPr>
              <w:pStyle w:val="TableParagraph"/>
              <w:spacing w:before="63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May</w:t>
            </w:r>
          </w:p>
        </w:tc>
        <w:tc>
          <w:tcPr>
            <w:tcW w:w="382" w:type="dxa"/>
            <w:shd w:val="clear" w:color="auto" w:fill="F1DEDD"/>
          </w:tcPr>
          <w:p>
            <w:pPr>
              <w:pStyle w:val="TableParagraph"/>
              <w:spacing w:before="63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  <w:tc>
          <w:tcPr>
            <w:tcW w:w="338" w:type="dxa"/>
            <w:shd w:val="clear" w:color="auto" w:fill="F1DEDD"/>
          </w:tcPr>
          <w:p>
            <w:pPr>
              <w:pStyle w:val="TableParagraph"/>
              <w:spacing w:before="63"/>
              <w:ind w:left="51" w:right="4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288" w:type="dxa"/>
            <w:shd w:val="clear" w:color="auto" w:fill="F1DEDD"/>
          </w:tcPr>
          <w:p>
            <w:pPr>
              <w:pStyle w:val="TableParagraph"/>
              <w:spacing w:before="63"/>
              <w:ind w:right="2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  <w:tc>
          <w:tcPr>
            <w:tcW w:w="730" w:type="dxa"/>
            <w:gridSpan w:val="3"/>
            <w:shd w:val="clear" w:color="auto" w:fill="F1DEDD"/>
          </w:tcPr>
          <w:p>
            <w:pPr>
              <w:pStyle w:val="TableParagraph"/>
              <w:spacing w:before="63"/>
              <w:ind w:left="136"/>
              <w:rPr>
                <w:sz w:val="14"/>
              </w:rPr>
            </w:pPr>
            <w:r>
              <w:rPr>
                <w:color w:val="231F20"/>
                <w:sz w:val="14"/>
              </w:rPr>
              <w:t>0.5 0.6</w:t>
            </w:r>
          </w:p>
        </w:tc>
        <w:tc>
          <w:tcPr>
            <w:tcW w:w="339" w:type="dxa"/>
            <w:shd w:val="clear" w:color="auto" w:fill="F1DEDD"/>
          </w:tcPr>
          <w:p>
            <w:pPr>
              <w:pStyle w:val="TableParagraph"/>
              <w:spacing w:before="63"/>
              <w:ind w:left="48" w:right="4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332" w:type="dxa"/>
            <w:shd w:val="clear" w:color="auto" w:fill="F1DEDD"/>
          </w:tcPr>
          <w:p>
            <w:pPr>
              <w:pStyle w:val="TableParagraph"/>
              <w:spacing w:before="63"/>
              <w:ind w:left="55" w:right="2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343" w:type="dxa"/>
            <w:gridSpan w:val="2"/>
            <w:shd w:val="clear" w:color="auto" w:fill="F1DEDD"/>
          </w:tcPr>
          <w:p>
            <w:pPr>
              <w:pStyle w:val="TableParagraph"/>
              <w:spacing w:before="63"/>
              <w:ind w:left="10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339" w:type="dxa"/>
            <w:shd w:val="clear" w:color="auto" w:fill="F1DEDD"/>
          </w:tcPr>
          <w:p>
            <w:pPr>
              <w:pStyle w:val="TableParagraph"/>
              <w:spacing w:before="63"/>
              <w:ind w:left="54" w:right="3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340" w:type="dxa"/>
            <w:shd w:val="clear" w:color="auto" w:fill="F1DEDD"/>
          </w:tcPr>
          <w:p>
            <w:pPr>
              <w:pStyle w:val="TableParagraph"/>
              <w:spacing w:before="63"/>
              <w:ind w:left="60" w:right="3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286" w:type="dxa"/>
            <w:shd w:val="clear" w:color="auto" w:fill="F1DEDD"/>
          </w:tcPr>
          <w:p>
            <w:pPr>
              <w:pStyle w:val="TableParagraph"/>
              <w:spacing w:before="63"/>
              <w:ind w:right="1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393" w:type="dxa"/>
            <w:gridSpan w:val="2"/>
            <w:shd w:val="clear" w:color="auto" w:fill="F1DEDD"/>
          </w:tcPr>
          <w:p>
            <w:pPr>
              <w:pStyle w:val="TableParagraph"/>
              <w:spacing w:before="63"/>
              <w:ind w:left="16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1.0</w:t>
            </w:r>
          </w:p>
        </w:tc>
        <w:tc>
          <w:tcPr>
            <w:tcW w:w="306" w:type="dxa"/>
            <w:shd w:val="clear" w:color="auto" w:fill="F1DEDD"/>
          </w:tcPr>
          <w:p>
            <w:pPr>
              <w:pStyle w:val="TableParagraph"/>
              <w:spacing w:before="63"/>
              <w:ind w:left="111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1.1</w:t>
            </w:r>
          </w:p>
        </w:tc>
      </w:tr>
      <w:tr>
        <w:trPr>
          <w:trHeight w:val="201" w:hRule="atLeast"/>
        </w:trPr>
        <w:tc>
          <w:tcPr>
            <w:tcW w:w="655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February</w:t>
            </w:r>
          </w:p>
        </w:tc>
        <w:tc>
          <w:tcPr>
            <w:tcW w:w="382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  <w:tc>
          <w:tcPr>
            <w:tcW w:w="338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51" w:right="4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288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2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  <w:tc>
          <w:tcPr>
            <w:tcW w:w="730" w:type="dxa"/>
            <w:gridSpan w:val="3"/>
            <w:shd w:val="clear" w:color="auto" w:fill="F1DEDD"/>
          </w:tcPr>
          <w:p>
            <w:pPr>
              <w:pStyle w:val="TableParagraph"/>
              <w:spacing w:line="145" w:lineRule="exact" w:before="36"/>
              <w:ind w:left="136"/>
              <w:rPr>
                <w:sz w:val="14"/>
              </w:rPr>
            </w:pPr>
            <w:r>
              <w:rPr>
                <w:color w:val="231F20"/>
                <w:sz w:val="14"/>
              </w:rPr>
              <w:t>0.5 0.5</w:t>
            </w:r>
          </w:p>
        </w:tc>
        <w:tc>
          <w:tcPr>
            <w:tcW w:w="339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52" w:right="4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332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55" w:right="3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343" w:type="dxa"/>
            <w:gridSpan w:val="2"/>
            <w:shd w:val="clear" w:color="auto" w:fill="F1DEDD"/>
          </w:tcPr>
          <w:p>
            <w:pPr>
              <w:pStyle w:val="TableParagraph"/>
              <w:spacing w:line="145" w:lineRule="exact" w:before="36"/>
              <w:ind w:left="92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339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54" w:right="2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340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59" w:right="3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286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1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393" w:type="dxa"/>
            <w:gridSpan w:val="2"/>
            <w:shd w:val="clear" w:color="auto" w:fill="F1DEDD"/>
          </w:tcPr>
          <w:p>
            <w:pPr>
              <w:pStyle w:val="TableParagraph"/>
              <w:spacing w:line="145" w:lineRule="exact" w:before="36"/>
              <w:ind w:left="16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1.0</w:t>
            </w:r>
          </w:p>
        </w:tc>
        <w:tc>
          <w:tcPr>
            <w:tcW w:w="306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48"/>
        </w:numPr>
        <w:tabs>
          <w:tab w:pos="321" w:val="left" w:leader="none"/>
        </w:tabs>
        <w:spacing w:line="244" w:lineRule="auto" w:before="0" w:after="0"/>
        <w:ind w:left="321" w:right="293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one-day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8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 </w:t>
      </w:r>
      <w:r>
        <w:rPr>
          <w:color w:val="231F20"/>
          <w:sz w:val="11"/>
        </w:rPr>
        <w:t>respectively. 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curves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overnight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(OIS)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48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May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realised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spot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9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May,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thereafter.</w:t>
      </w: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line="268" w:lineRule="auto"/>
        <w:ind w:left="150" w:right="29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</w:p>
    <w:p>
      <w:pPr>
        <w:pStyle w:val="BodyText"/>
        <w:spacing w:before="4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line="268" w:lineRule="auto" w:before="1"/>
        <w:ind w:left="150" w:right="303"/>
      </w:pP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index </w:t>
      </w:r>
      <w:r>
        <w:rPr>
          <w:color w:val="231F20"/>
          <w:w w:val="95"/>
        </w:rPr>
        <w:t>(ERI)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83.3,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fifteen working days to 9 May. That was 2.8% above the starting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5"/>
        </w:rPr>
        <w:t>usual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convention,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24"/>
          <w:w w:val="95"/>
          <w:position w:val="4"/>
          <w:sz w:val="14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 </w:t>
      </w:r>
      <w:r>
        <w:rPr>
          <w:color w:val="231F20"/>
          <w:w w:val="90"/>
        </w:rPr>
        <w:t>broadly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flat,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  <w:w w:val="95"/>
        </w:rPr>
        <w:t>assumed 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February.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217"/>
      </w:pP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projections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2970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FTSE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All-Share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fifteen </w:t>
      </w:r>
      <w:r>
        <w:rPr>
          <w:color w:val="231F20"/>
        </w:rPr>
        <w:t>working</w:t>
      </w:r>
      <w:r>
        <w:rPr>
          <w:color w:val="231F20"/>
          <w:spacing w:val="-39"/>
        </w:rPr>
        <w:t> </w:t>
      </w:r>
      <w:r>
        <w:rPr>
          <w:color w:val="231F20"/>
        </w:rPr>
        <w:t>days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9</w:t>
      </w:r>
      <w:r>
        <w:rPr>
          <w:color w:val="231F20"/>
          <w:spacing w:val="-35"/>
        </w:rPr>
        <w:t> </w:t>
      </w:r>
      <w:r>
        <w:rPr>
          <w:color w:val="231F20"/>
        </w:rPr>
        <w:t>May.</w:t>
      </w:r>
      <w:r>
        <w:rPr>
          <w:color w:val="231F20"/>
          <w:spacing w:val="-19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was</w:t>
      </w:r>
      <w:r>
        <w:rPr>
          <w:color w:val="231F20"/>
          <w:spacing w:val="-35"/>
        </w:rPr>
        <w:t> </w:t>
      </w:r>
      <w:r>
        <w:rPr>
          <w:color w:val="231F20"/>
        </w:rPr>
        <w:t>0.5%</w:t>
      </w:r>
      <w:r>
        <w:rPr>
          <w:color w:val="231F20"/>
          <w:spacing w:val="-36"/>
        </w:rPr>
        <w:t> </w:t>
      </w:r>
      <w:r>
        <w:rPr>
          <w:color w:val="231F20"/>
        </w:rPr>
        <w:t>below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starting point</w:t>
      </w:r>
      <w:r>
        <w:rPr>
          <w:color w:val="231F20"/>
          <w:spacing w:val="-27"/>
        </w:rPr>
        <w:t> </w:t>
      </w:r>
      <w:r>
        <w:rPr>
          <w:color w:val="231F20"/>
        </w:rPr>
        <w:t>for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February</w:t>
      </w:r>
      <w:r>
        <w:rPr>
          <w:color w:val="231F20"/>
          <w:spacing w:val="-23"/>
        </w:rPr>
        <w:t> </w:t>
      </w:r>
      <w:r>
        <w:rPr>
          <w:color w:val="231F20"/>
        </w:rPr>
        <w:t>projection.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50" w:right="248"/>
      </w:pPr>
      <w:r>
        <w:rPr>
          <w:color w:val="231F20"/>
          <w:w w:val="95"/>
        </w:rPr>
        <w:t>Energy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evolve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paths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period. </w:t>
      </w:r>
      <w:r>
        <w:rPr>
          <w:color w:val="231F20"/>
          <w:w w:val="90"/>
        </w:rPr>
        <w:t>Average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Brent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were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terms)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February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 Wholesale gas futures prices were slightly </w:t>
      </w:r>
      <w:r>
        <w:rPr>
          <w:color w:val="231F20"/>
        </w:rPr>
        <w:t>higher</w:t>
      </w:r>
      <w:r>
        <w:rPr>
          <w:color w:val="231F20"/>
          <w:spacing w:val="-41"/>
        </w:rPr>
        <w:t> </w:t>
      </w:r>
      <w:r>
        <w:rPr>
          <w:color w:val="231F20"/>
        </w:rPr>
        <w:t>over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forecast</w:t>
      </w:r>
      <w:r>
        <w:rPr>
          <w:color w:val="231F20"/>
          <w:spacing w:val="-38"/>
        </w:rPr>
        <w:t> </w:t>
      </w:r>
      <w:r>
        <w:rPr>
          <w:color w:val="231F20"/>
        </w:rPr>
        <w:t>period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time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February</w:t>
      </w:r>
      <w:r>
        <w:rPr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uncertain,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benchmark </w:t>
      </w:r>
      <w:r>
        <w:rPr>
          <w:color w:val="231F20"/>
          <w:w w:val="90"/>
        </w:rPr>
        <w:t>assumption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electricity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</w:rPr>
        <w:t>averaging</w:t>
      </w:r>
      <w:r>
        <w:rPr>
          <w:color w:val="231F20"/>
          <w:spacing w:val="-25"/>
        </w:rPr>
        <w:t> </w:t>
      </w:r>
      <w:r>
        <w:rPr>
          <w:color w:val="231F20"/>
        </w:rPr>
        <w:t>2.5%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second</w:t>
      </w:r>
      <w:r>
        <w:rPr>
          <w:color w:val="231F20"/>
          <w:spacing w:val="-24"/>
        </w:rPr>
        <w:t> </w:t>
      </w:r>
      <w:r>
        <w:rPr>
          <w:color w:val="231F20"/>
        </w:rPr>
        <w:t>half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2012.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5179" w:space="150"/>
            <w:col w:w="5361"/>
          </w:cols>
        </w:sectPr>
      </w:pPr>
    </w:p>
    <w:p>
      <w:pPr>
        <w:pStyle w:val="BodyText"/>
        <w:tabs>
          <w:tab w:pos="5479" w:val="left" w:leader="none"/>
          <w:tab w:pos="10468" w:val="left" w:leader="none"/>
        </w:tabs>
        <w:ind w:left="150"/>
      </w:pPr>
      <w:r>
        <w:rPr>
          <w:color w:val="231F20"/>
          <w:w w:val="90"/>
        </w:rPr>
        <w:t>central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reserves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£325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billion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/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  <w:spacing w:line="268" w:lineRule="auto" w:before="27"/>
        <w:ind w:left="150"/>
      </w:pPr>
      <w:r>
        <w:rPr>
          <w:color w:val="231F20"/>
          <w:w w:val="90"/>
        </w:rPr>
        <w:t>forecast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same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 February</w:t>
      </w:r>
      <w:r>
        <w:rPr>
          <w:color w:val="231F20"/>
          <w:spacing w:val="-42"/>
        </w:rPr>
        <w:t> </w:t>
      </w:r>
      <w:r>
        <w:rPr>
          <w:color w:val="231F20"/>
        </w:rPr>
        <w:t>projections.</w:t>
      </w:r>
    </w:p>
    <w:p>
      <w:pPr>
        <w:pStyle w:val="ListParagraph"/>
        <w:numPr>
          <w:ilvl w:val="0"/>
          <w:numId w:val="49"/>
        </w:numPr>
        <w:tabs>
          <w:tab w:pos="364" w:val="left" w:leader="none"/>
        </w:tabs>
        <w:spacing w:line="235" w:lineRule="auto" w:before="31" w:after="0"/>
        <w:ind w:left="363" w:right="495" w:hanging="213"/>
        <w:jc w:val="left"/>
        <w:rPr>
          <w:sz w:val="14"/>
        </w:rPr>
      </w:pPr>
      <w:r>
        <w:rPr>
          <w:color w:val="231F20"/>
          <w:spacing w:val="-1"/>
          <w:w w:val="87"/>
          <w:sz w:val="14"/>
        </w:rPr>
        <w:br w:type="column"/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convention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exchange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follows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which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half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way between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starting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level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implied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interest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rate </w:t>
      </w:r>
      <w:r>
        <w:rPr>
          <w:color w:val="231F20"/>
          <w:sz w:val="14"/>
        </w:rPr>
        <w:t>differentials.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80"/>
          <w:cols w:num="2" w:equalWidth="0">
            <w:col w:w="5031" w:space="298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5"/>
        </w:rPr>
      </w:pPr>
    </w:p>
    <w:p>
      <w:pPr>
        <w:tabs>
          <w:tab w:pos="5479" w:val="left" w:leader="none"/>
        </w:tabs>
        <w:spacing w:line="20" w:lineRule="exact"/>
        <w:ind w:left="150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60" w:bottom="0" w:left="640" w:right="580"/>
        </w:sectPr>
      </w:pPr>
    </w:p>
    <w:p>
      <w:pPr>
        <w:spacing w:line="259" w:lineRule="auto" w:before="80"/>
        <w:ind w:left="157" w:right="31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5.4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 2013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Q2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8" w:lineRule="exact" w:before="125"/>
        <w:ind w:left="2385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8" w:lineRule="exact" w:before="0"/>
        <w:ind w:left="0" w:right="93" w:firstLine="0"/>
        <w:jc w:val="right"/>
        <w:rPr>
          <w:sz w:val="12"/>
        </w:rPr>
      </w:pPr>
      <w:r>
        <w:rPr/>
        <w:pict>
          <v:group style="position:absolute;margin-left:39.884998pt;margin-top:3.096781pt;width:184.25pt;height:150.8pt;mso-position-horizontal-relative:page;mso-position-vertical-relative:paragraph;z-index:15875072" coordorigin="798,62" coordsize="3685,3016">
            <v:shape style="position:absolute;left:1873;top:2296;width:1540;height:601" coordorigin="1874,2296" coordsize="1540,601" path="m2044,2296l1874,2296,1874,2896,2044,2896,2044,2296xm3414,2296l3244,2296,3244,2896,3414,2896,3414,2296xe" filled="true" fillcolor="#c0dbd0" stroked="false">
              <v:path arrowok="t"/>
              <v:fill type="solid"/>
            </v:shape>
            <v:shape style="position:absolute;left:1873;top:2296;width:1540;height:601" coordorigin="1874,2296" coordsize="1540,601" path="m1874,2896l1874,2296,3414,2296,3414,2896e" filled="false" stroked="true" strokeweight=".01pt" strokecolor="#c0dbd0">
              <v:path arrowok="t"/>
              <v:stroke dashstyle="solid"/>
            </v:shape>
            <v:shape style="position:absolute;left:2043;top:2006;width:1200;height:890" coordorigin="2044,2007" coordsize="1200,890" path="m2159,2007l2044,2007,2044,2896,2159,2896,2159,2007xm3244,2007l3129,2007,3129,2896,3244,2896,3244,2007xe" filled="true" fillcolor="#a4cdbe" stroked="false">
              <v:path arrowok="t"/>
              <v:fill type="solid"/>
            </v:shape>
            <v:shape style="position:absolute;left:2043;top:2006;width:1200;height:890" coordorigin="2044,2007" coordsize="1200,890" path="m2044,2896l2044,2007,3244,2007,3244,2896e" filled="false" stroked="true" strokeweight=".01pt" strokecolor="#a4cdbe">
              <v:path arrowok="t"/>
              <v:stroke dashstyle="solid"/>
            </v:shape>
            <v:shape style="position:absolute;left:2158;top:1777;width:971;height:1120" coordorigin="2159,1777" coordsize="971,1120" path="m2250,1777l2159,1777,2159,2896,2250,2896,2250,1777xm3129,1777l3038,1777,3038,2896,3129,2896,3129,1777xe" filled="true" fillcolor="#97c6b4" stroked="false">
              <v:path arrowok="t"/>
              <v:fill type="solid"/>
            </v:shape>
            <v:shape style="position:absolute;left:2158;top:1777;width:971;height:1120" coordorigin="2159,1777" coordsize="971,1120" path="m2159,2896l2159,1777,3129,1777,3129,2896e" filled="false" stroked="true" strokeweight=".01pt" strokecolor="#97c6b4">
              <v:path arrowok="t"/>
              <v:stroke dashstyle="solid"/>
            </v:shape>
            <v:shape style="position:absolute;left:2053;top:2300;width:172;height:596" coordorigin="2054,2301" coordsize="172,596" path="m2054,2896l2054,2301,2225,2301e" filled="false" stroked="true" strokeweight=".971pt" strokecolor="#939598">
              <v:path arrowok="t"/>
              <v:stroke dashstyle="solid"/>
            </v:shape>
            <v:shape style="position:absolute;left:2249;top:1591;width:788;height:1305" coordorigin="2250,1592" coordsize="788,1305" path="m2328,1592l2250,1592,2250,2896,2328,2896,2328,1592xm3038,1592l2959,1592,2959,2896,3038,2896,3038,1592xe" filled="true" fillcolor="#8abfab" stroked="false">
              <v:path arrowok="t"/>
              <v:fill type="solid"/>
            </v:shape>
            <v:shape style="position:absolute;left:2249;top:1591;width:788;height:1305" coordorigin="2250,1592" coordsize="788,1305" path="m2250,2896l2250,1592,3038,1592,3038,2896e" filled="false" stroked="true" strokeweight=".01pt" strokecolor="#8abfab">
              <v:path arrowok="t"/>
              <v:stroke dashstyle="solid"/>
            </v:shape>
            <v:shape style="position:absolute;left:2328;top:1443;width:632;height:1453" coordorigin="2328,1444" coordsize="632,1453" path="m2398,1444l2328,1444,2328,2896,2398,2896,2398,1444xm2959,1444l2889,1444,2889,2896,2959,2896,2959,1444xe" filled="true" fillcolor="#6fb39a" stroked="false">
              <v:path arrowok="t"/>
              <v:fill type="solid"/>
            </v:shape>
            <v:shape style="position:absolute;left:2328;top:1443;width:632;height:1453" coordorigin="2328,1444" coordsize="632,1453" path="m2328,2896l2328,1444,2959,1444,2959,2896e" filled="false" stroked="true" strokeweight=".01pt" strokecolor="#6fb39a">
              <v:path arrowok="t"/>
              <v:stroke dashstyle="solid"/>
            </v:shape>
            <v:shape style="position:absolute;left:2398;top:1328;width:491;height:1568" coordorigin="2398,1329" coordsize="491,1568" path="m2463,1329l2398,1329,2398,2896,2463,2896,2463,1329xm2889,1329l2824,1329,2824,2896,2889,2896,2889,1329xe" filled="true" fillcolor="#53a78b" stroked="false">
              <v:path arrowok="t"/>
              <v:fill type="solid"/>
            </v:shape>
            <v:shape style="position:absolute;left:2398;top:1328;width:491;height:1568" coordorigin="2398,1329" coordsize="491,1568" path="m2398,2896l2398,1329,2889,1329,2889,2896e" filled="false" stroked="true" strokeweight=".01pt" strokecolor="#53a78b">
              <v:path arrowok="t"/>
              <v:stroke dashstyle="solid"/>
            </v:shape>
            <v:shape style="position:absolute;left:2463;top:1244;width:361;height:1653" coordorigin="2463,1244" coordsize="361,1653" path="m2525,1244l2463,1244,2463,2896,2525,2896,2525,1244xm2824,1244l2762,1244,2762,2896,2824,2896,2824,1244xe" filled="true" fillcolor="#309d7d" stroked="false">
              <v:path arrowok="t"/>
              <v:fill type="solid"/>
            </v:shape>
            <v:shape style="position:absolute;left:2463;top:1244;width:361;height:1653" coordorigin="2463,1244" coordsize="361,1653" path="m2463,2896l2463,1244,2824,1244,2824,2896e" filled="false" stroked="true" strokeweight=".01pt" strokecolor="#309d7d">
              <v:path arrowok="t"/>
              <v:stroke dashstyle="solid"/>
            </v:shape>
            <v:shape style="position:absolute;left:2525;top:1188;width:238;height:1708" coordorigin="2525,1189" coordsize="238,1708" path="m2585,1189l2525,1189,2525,2896,2585,2896,2585,1189xm2762,1189l2703,1189,2703,2896,2762,2896,2762,1189xe" filled="true" fillcolor="#119876" stroked="false">
              <v:path arrowok="t"/>
              <v:fill type="solid"/>
            </v:shape>
            <v:shape style="position:absolute;left:2525;top:1188;width:238;height:1708" coordorigin="2525,1189" coordsize="238,1708" path="m2525,2896l2525,1189,2762,1189,2762,2896e" filled="false" stroked="true" strokeweight=".01pt" strokecolor="#119876">
              <v:path arrowok="t"/>
              <v:stroke dashstyle="solid"/>
            </v:shape>
            <v:rect style="position:absolute;left:2584;top:1161;width:118;height:1736" filled="true" fillcolor="#00926e" stroked="false">
              <v:fill type="solid"/>
            </v:rect>
            <v:shape style="position:absolute;left:2584;top:1161;width:118;height:1736" coordorigin="2585,1161" coordsize="118,1736" path="m2585,2896l2585,1161,2703,1161,2703,2896e" filled="false" stroked="true" strokeweight=".01pt" strokecolor="#00926e">
              <v:path arrowok="t"/>
              <v:stroke dashstyle="solid"/>
            </v:shape>
            <v:line style="position:absolute" from="2225,2013" to="2341,2013" stroked="true" strokeweight=".971pt" strokecolor="#939598">
              <v:stroke dashstyle="solid"/>
            </v:line>
            <v:line style="position:absolute" from="2225,2301" to="2225,2013" stroked="true" strokeweight=".971pt" strokecolor="#939598">
              <v:stroke dashstyle="solid"/>
            </v:line>
            <v:line style="position:absolute" from="2341,1785" to="2433,1785" stroked="true" strokeweight=".971pt" strokecolor="#939598">
              <v:stroke dashstyle="solid"/>
            </v:line>
            <v:line style="position:absolute" from="2341,2013" to="2341,1785" stroked="true" strokeweight=".971pt" strokecolor="#939598">
              <v:stroke dashstyle="solid"/>
            </v:line>
            <v:line style="position:absolute" from="2432,1601" to="2511,1601" stroked="true" strokeweight=".971pt" strokecolor="#939598">
              <v:stroke dashstyle="solid"/>
            </v:line>
            <v:line style="position:absolute" from="2432,1785" to="2432,1601" stroked="true" strokeweight=".971pt" strokecolor="#939598">
              <v:stroke dashstyle="solid"/>
            </v:line>
            <v:line style="position:absolute" from="2511,1454" to="2582,1454" stroked="true" strokeweight=".971pt" strokecolor="#939598">
              <v:stroke dashstyle="solid"/>
            </v:line>
            <v:line style="position:absolute" from="2511,1601" to="2511,1454" stroked="true" strokeweight=".971pt" strokecolor="#939598">
              <v:stroke dashstyle="solid"/>
            </v:line>
            <v:line style="position:absolute" from="2582,1340" to="2648,1340" stroked="true" strokeweight=".971pt" strokecolor="#939598">
              <v:stroke dashstyle="solid"/>
            </v:line>
            <v:line style="position:absolute" from="2582,1454" to="2582,1340" stroked="true" strokeweight=".971pt" strokecolor="#939598">
              <v:stroke dashstyle="solid"/>
            </v:line>
            <v:line style="position:absolute" from="2648,1256" to="2710,1256" stroked="true" strokeweight=".971pt" strokecolor="#939598">
              <v:stroke dashstyle="solid"/>
            </v:line>
            <v:line style="position:absolute" from="2648,1340" to="2648,1256" stroked="true" strokeweight=".971pt" strokecolor="#939598">
              <v:stroke dashstyle="solid"/>
            </v:line>
            <v:line style="position:absolute" from="2710,1201" to="2770,1201" stroked="true" strokeweight=".971pt" strokecolor="#939598">
              <v:stroke dashstyle="solid"/>
            </v:line>
            <v:line style="position:absolute" from="2710,1256" to="2710,1201" stroked="true" strokeweight=".971pt" strokecolor="#939598">
              <v:stroke dashstyle="solid"/>
            </v:line>
            <v:line style="position:absolute" from="2770,1174" to="2889,1174" stroked="true" strokeweight=".971pt" strokecolor="#939598">
              <v:stroke dashstyle="solid"/>
            </v:line>
            <v:line style="position:absolute" from="2760,1188" to="2780,1188" stroked="true" strokeweight="1.365pt" strokecolor="#939598">
              <v:stroke dashstyle="solid"/>
            </v:line>
            <v:line style="position:absolute" from="2889,1201" to="2949,1201" stroked="true" strokeweight=".971pt" strokecolor="#939598">
              <v:stroke dashstyle="solid"/>
            </v:line>
            <v:line style="position:absolute" from="2879,1188" to="2898,1188" stroked="true" strokeweight="1.365pt" strokecolor="#939598">
              <v:stroke dashstyle="solid"/>
            </v:line>
            <v:line style="position:absolute" from="2949,1256" to="3011,1256" stroked="true" strokeweight=".971pt" strokecolor="#939598">
              <v:stroke dashstyle="solid"/>
            </v:line>
            <v:line style="position:absolute" from="2949,1201" to="2949,1256" stroked="true" strokeweight=".971pt" strokecolor="#939598">
              <v:stroke dashstyle="solid"/>
            </v:line>
            <v:line style="position:absolute" from="3011,1340" to="3077,1340" stroked="true" strokeweight=".971pt" strokecolor="#939598">
              <v:stroke dashstyle="solid"/>
            </v:line>
            <v:line style="position:absolute" from="3011,1256" to="3011,1340" stroked="true" strokeweight=".971pt" strokecolor="#939598">
              <v:stroke dashstyle="solid"/>
            </v:line>
            <v:shape style="position:absolute;left:3076;top:1340;width:71;height:115" coordorigin="3077,1340" coordsize="71,115" path="m3077,1340l3077,1454,3147,1454e" filled="false" stroked="true" strokeweight=".971pt" strokecolor="#939598">
              <v:path arrowok="t"/>
              <v:stroke dashstyle="solid"/>
            </v:shape>
            <v:line style="position:absolute" from="3147,1601" to="3226,1601" stroked="true" strokeweight=".971pt" strokecolor="#939598">
              <v:stroke dashstyle="solid"/>
            </v:line>
            <v:line style="position:absolute" from="3147,1454" to="3147,1601" stroked="true" strokeweight=".971pt" strokecolor="#939598">
              <v:stroke dashstyle="solid"/>
            </v:line>
            <v:line style="position:absolute" from="3226,1785" to="3318,1785" stroked="true" strokeweight=".971pt" strokecolor="#939598">
              <v:stroke dashstyle="solid"/>
            </v:line>
            <v:line style="position:absolute" from="3226,1601" to="3226,1785" stroked="true" strokeweight=".971pt" strokecolor="#939598">
              <v:stroke dashstyle="solid"/>
            </v:line>
            <v:line style="position:absolute" from="3318,2013" to="3434,2013" stroked="true" strokeweight=".971pt" strokecolor="#939598">
              <v:stroke dashstyle="solid"/>
            </v:line>
            <v:line style="position:absolute" from="3318,1785" to="3318,2013" stroked="true" strokeweight=".971pt" strokecolor="#939598">
              <v:stroke dashstyle="solid"/>
            </v:line>
            <v:line style="position:absolute" from="3605,2301" to="3605,2896" stroked="true" strokeweight=".971pt" strokecolor="#939598">
              <v:stroke dashstyle="solid"/>
            </v:line>
            <v:line style="position:absolute" from="3434,2301" to="3605,2301" stroked="true" strokeweight=".971pt" strokecolor="#939598">
              <v:stroke dashstyle="solid"/>
            </v:line>
            <v:line style="position:absolute" from="3434,2013" to="3434,2301" stroked="true" strokeweight=".971pt" strokecolor="#939598">
              <v:stroke dashstyle="solid"/>
            </v:line>
            <v:line style="position:absolute" from="3647,2783" to="3647,2896" stroked="true" strokeweight=".486pt" strokecolor="#231f20">
              <v:stroke dashstyle="solid"/>
            </v:line>
            <v:line style="position:absolute" from="3360,2783" to="3360,2896" stroked="true" strokeweight=".486pt" strokecolor="#231f20">
              <v:stroke dashstyle="solid"/>
            </v:line>
            <v:line style="position:absolute" from="3072,2783" to="3072,2896" stroked="true" strokeweight=".486pt" strokecolor="#231f20">
              <v:stroke dashstyle="solid"/>
            </v:line>
            <v:line style="position:absolute" from="2785,2783" to="2785,2896" stroked="true" strokeweight=".486pt" strokecolor="#231f20">
              <v:stroke dashstyle="solid"/>
            </v:line>
            <v:line style="position:absolute" from="2497,2783" to="2497,2896" stroked="true" strokeweight=".486pt" strokecolor="#231f20">
              <v:stroke dashstyle="solid"/>
            </v:line>
            <v:line style="position:absolute" from="2210,2783" to="2210,2896" stroked="true" strokeweight=".486pt" strokecolor="#231f20">
              <v:stroke dashstyle="solid"/>
            </v:line>
            <v:line style="position:absolute" from="1922,2783" to="1922,2896" stroked="true" strokeweight=".486pt" strokecolor="#231f20">
              <v:stroke dashstyle="solid"/>
            </v:line>
            <v:line style="position:absolute" from="4369,771" to="4482,771" stroked="true" strokeweight=".5pt" strokecolor="#231f20">
              <v:stroke dashstyle="solid"/>
            </v:line>
            <v:line style="position:absolute" from="4369,1481" to="4482,1481" stroked="true" strokeweight=".5pt" strokecolor="#231f20">
              <v:stroke dashstyle="solid"/>
            </v:line>
            <v:line style="position:absolute" from="4369,2191" to="4482,2191" stroked="true" strokeweight=".5pt" strokecolor="#231f20">
              <v:stroke dashstyle="solid"/>
            </v:line>
            <v:line style="position:absolute" from="798,771" to="911,771" stroked="true" strokeweight=".5pt" strokecolor="#231f20">
              <v:stroke dashstyle="solid"/>
            </v:line>
            <v:line style="position:absolute" from="798,1481" to="911,1481" stroked="true" strokeweight=".5pt" strokecolor="#231f20">
              <v:stroke dashstyle="solid"/>
            </v:line>
            <v:line style="position:absolute" from="798,2191" to="911,2191" stroked="true" strokeweight=".5pt" strokecolor="#231f20">
              <v:stroke dashstyle="solid"/>
            </v:line>
            <v:line style="position:absolute" from="3935,2783" to="3935,2896" stroked="true" strokeweight=".486pt" strokecolor="#231f20">
              <v:stroke dashstyle="solid"/>
            </v:line>
            <v:line style="position:absolute" from="1635,2783" to="1635,2896" stroked="true" strokeweight=".486pt" strokecolor="#231f20">
              <v:stroke dashstyle="solid"/>
            </v:line>
            <v:line style="position:absolute" from="1347,2783" to="1347,2896" stroked="true" strokeweight=".486pt" strokecolor="#231f20">
              <v:stroke dashstyle="solid"/>
            </v:line>
            <v:shape style="position:absolute;left:1088;top:189;width:210;height:142" type="#_x0000_t75" stroked="false">
              <v:imagedata r:id="rId96" o:title=""/>
            </v:shape>
            <v:line style="position:absolute" from="1091,438" to="1300,438" stroked="true" strokeweight="1pt" strokecolor="#939598">
              <v:stroke dashstyle="solid"/>
            </v:line>
            <v:shape style="position:absolute;left:802;top:66;width:3675;height:2895" coordorigin="803,67" coordsize="3675,2895" path="m1256,2892l1256,2892,4029,2892,4029,2894,4035,2905,4050,2928,4065,2951,4071,2961,4107,2828,4159,2961,4203,2828,4213,2856,4219,2871,4222,2881,4226,2890,4227,2891,4266,2891,4352,2891,4438,2891,4477,2891,4477,67,803,67,803,2891,949,2891,1024,2891,1052,2891,1056,2891,1057,2894,1064,2905,1078,2928,1093,2951,1099,2961,1135,2828,1188,2961,1231,2828,1241,2856,1247,2872,1251,2882,1254,2891,1256,2892xe" filled="false" stroked="true" strokeweight=".5pt" strokecolor="#231f20">
              <v:path arrowok="t"/>
              <v:stroke dashstyle="solid"/>
            </v:shape>
            <v:shape style="position:absolute;left:1350;top:180;width:43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v:shape style="position:absolute;left:1270;top:2887;width:2777;height:191" type="#_x0000_t202" filled="false" stroked="false">
              <v:textbox inset="0,0,0,0">
                <w:txbxContent>
                  <w:p>
                    <w:pPr>
                      <w:spacing w:line="185" w:lineRule="exact" w:before="6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2.0 1.0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 </w:t>
                    </w:r>
                    <w:r>
                      <w:rPr>
                        <w:color w:val="231F20"/>
                        <w:sz w:val="16"/>
                      </w:rPr>
                      <w:t>+ </w:t>
                    </w:r>
                    <w:r>
                      <w:rPr>
                        <w:color w:val="231F20"/>
                        <w:sz w:val="12"/>
                      </w:rPr>
                      <w:t>1.0 2.0 3.0 4.0 5.0 6.0 7.0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line="259" w:lineRule="auto" w:before="80"/>
        <w:ind w:left="157" w:right="1360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5.5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 2014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Q2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1"/>
        </w:rPr>
      </w:pPr>
    </w:p>
    <w:p>
      <w:pPr>
        <w:pStyle w:val="BodyText"/>
        <w:spacing w:line="20" w:lineRule="exact"/>
        <w:ind w:left="3871"/>
        <w:rPr>
          <w:sz w:val="2"/>
        </w:rPr>
      </w:pPr>
      <w:r>
        <w:rPr>
          <w:sz w:val="2"/>
        </w:rPr>
        <w:pict>
          <v:group style="width:.25pt;height:.3pt;mso-position-horizontal-relative:char;mso-position-vertical-relative:line" coordorigin="0,0" coordsize="5,6">
            <v:line style="position:absolute" from="0,3" to="4,3" stroked="true" strokeweight=".281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4"/>
        <w:ind w:left="2388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-21370368" from="492.199005pt,3.589309pt" to="492.411005pt,3.589309pt" stroked="true" strokeweight=".281pt" strokecolor="#000000">
            <v:stroke dashstyle="solid"/>
            <w10:wrap type="none"/>
          </v:line>
        </w:pict>
      </w:r>
      <w:r>
        <w:rPr/>
        <w:pict>
          <v:group style="position:absolute;margin-left:306.34201pt;margin-top:7.912808pt;width:186.1pt;height:152.65pt;mso-position-horizontal-relative:page;mso-position-vertical-relative:paragraph;z-index:-21368832" coordorigin="6127,158" coordsize="3722,3053">
            <v:line style="position:absolute" from="9844,161" to="9848,161" stroked="true" strokeweight=".281pt" strokecolor="#000000">
              <v:stroke dashstyle="solid"/>
            </v:line>
            <v:line style="position:absolute" from="9844,3107" to="9848,3107" stroked="true" strokeweight=".281pt" strokecolor="#000000">
              <v:stroke dashstyle="solid"/>
            </v:line>
            <v:line style="position:absolute" from="9698,905" to="9812,905" stroked="true" strokeweight=".5pt" strokecolor="#231f20">
              <v:stroke dashstyle="solid"/>
            </v:line>
            <v:line style="position:absolute" from="9698,1614" to="9812,1614" stroked="true" strokeweight=".5pt" strokecolor="#231f20">
              <v:stroke dashstyle="solid"/>
            </v:line>
            <v:line style="position:absolute" from="9698,2324" to="9812,2324" stroked="true" strokeweight=".5pt" strokecolor="#231f20">
              <v:stroke dashstyle="solid"/>
            </v:line>
            <v:line style="position:absolute" from="6127,905" to="6240,905" stroked="true" strokeweight=".5pt" strokecolor="#231f20">
              <v:stroke dashstyle="solid"/>
            </v:line>
            <v:line style="position:absolute" from="6127,1614" to="6240,1614" stroked="true" strokeweight=".5pt" strokecolor="#231f20">
              <v:stroke dashstyle="solid"/>
            </v:line>
            <v:line style="position:absolute" from="6127,2324" to="6240,2324" stroked="true" strokeweight=".5pt" strokecolor="#231f20">
              <v:stroke dashstyle="solid"/>
            </v:line>
            <v:shape style="position:absolute;left:7161;top:2460;width:1630;height:572" coordorigin="7162,2461" coordsize="1630,572" path="m7342,2461l7162,2461,7162,3032,7342,3032,7342,2461xm8792,2461l8612,2461,8612,3032,8792,3032,8792,2461xe" filled="true" fillcolor="#c0dbd0" stroked="false">
              <v:path arrowok="t"/>
              <v:fill type="solid"/>
            </v:shape>
            <v:shape style="position:absolute;left:7161;top:2460;width:1630;height:572" coordorigin="7162,2461" coordsize="1630,572" path="m7162,3032l7162,2461,8792,2461,8792,3032e" filled="false" stroked="true" strokeweight=".01pt" strokecolor="#c0dbd0">
              <v:path arrowok="t"/>
              <v:stroke dashstyle="solid"/>
            </v:shape>
            <v:shape style="position:absolute;left:7341;top:2185;width:1270;height:847" coordorigin="7342,2185" coordsize="1270,847" path="m7463,2185l7342,2185,7342,3032,7463,3032,7463,2185xm8612,2185l8490,2185,8490,3032,8612,3032,8612,2185xe" filled="true" fillcolor="#a4cdbe" stroked="false">
              <v:path arrowok="t"/>
              <v:fill type="solid"/>
            </v:shape>
            <v:shape style="position:absolute;left:7341;top:2185;width:1270;height:847" coordorigin="7342,2185" coordsize="1270,847" path="m7342,3032l7342,2185,8612,2185,8612,3032e" filled="false" stroked="true" strokeweight=".01pt" strokecolor="#a4cdbe">
              <v:path arrowok="t"/>
              <v:stroke dashstyle="solid"/>
            </v:shape>
            <v:shape style="position:absolute;left:7463;top:1966;width:1028;height:1066" coordorigin="7463,1967" coordsize="1028,1066" path="m7560,1967l7463,1967,7463,3032,7560,3032,7560,1967xm8490,1967l8394,1967,8394,3032,8490,3032,8490,1967xe" filled="true" fillcolor="#97c6b4" stroked="false">
              <v:path arrowok="t"/>
              <v:fill type="solid"/>
            </v:shape>
            <v:shape style="position:absolute;left:7463;top:1966;width:1028;height:1066" coordorigin="7463,1967" coordsize="1028,1066" path="m7463,3032l7463,1967,8490,1967,8490,3032e" filled="false" stroked="true" strokeweight=".01pt" strokecolor="#97c6b4">
              <v:path arrowok="t"/>
              <v:stroke dashstyle="solid"/>
            </v:shape>
            <v:shape style="position:absolute;left:7559;top:1790;width:835;height:1242" coordorigin="7560,1790" coordsize="835,1242" path="m7642,1790l7560,1790,7560,3032,7642,3032,7642,1790xm8394,1790l8311,1790,8311,3032,8394,3032,8394,1790xe" filled="true" fillcolor="#8abfab" stroked="false">
              <v:path arrowok="t"/>
              <v:fill type="solid"/>
            </v:shape>
            <v:shape style="position:absolute;left:7559;top:1790;width:835;height:1242" coordorigin="7560,1790" coordsize="835,1242" path="m7560,3032l7560,1790,8394,1790,8394,3032e" filled="false" stroked="true" strokeweight=".01pt" strokecolor="#8abfab">
              <v:path arrowok="t"/>
              <v:stroke dashstyle="solid"/>
            </v:shape>
            <v:shape style="position:absolute;left:7642;top:1649;width:669;height:1384" coordorigin="7642,1649" coordsize="669,1384" path="m7717,1649l7642,1649,7642,3032,7717,3032,7717,1649xm8311,1649l8237,1649,8237,3032,8311,3032,8311,1649xe" filled="true" fillcolor="#6fb39a" stroked="false">
              <v:path arrowok="t"/>
              <v:fill type="solid"/>
            </v:shape>
            <v:shape style="position:absolute;left:7642;top:1649;width:669;height:1384" coordorigin="7642,1649" coordsize="669,1384" path="m7642,3032l7642,1649,8311,1649,8311,3032e" filled="false" stroked="true" strokeweight=".01pt" strokecolor="#6fb39a">
              <v:path arrowok="t"/>
              <v:stroke dashstyle="solid"/>
            </v:shape>
            <v:shape style="position:absolute;left:7716;top:1539;width:520;height:1493" coordorigin="7717,1540" coordsize="520,1493" path="m7786,1540l7717,1540,7717,3032,7786,3032,7786,1540xm8237,1540l8168,1540,8168,3032,8237,3032,8237,1540xe" filled="true" fillcolor="#53a78b" stroked="false">
              <v:path arrowok="t"/>
              <v:fill type="solid"/>
            </v:shape>
            <v:shape style="position:absolute;left:7716;top:1539;width:520;height:1493" coordorigin="7717,1540" coordsize="520,1493" path="m7717,3032l7717,1540,8237,1540,8237,3032e" filled="false" stroked="true" strokeweight=".01pt" strokecolor="#53a78b">
              <v:path arrowok="t"/>
              <v:stroke dashstyle="solid"/>
            </v:shape>
            <v:shape style="position:absolute;left:7785;top:1459;width:382;height:1573" coordorigin="7786,1459" coordsize="382,1573" path="m7851,1459l7786,1459,7786,3032,7851,3032,7851,1459xm8168,1459l8102,1459,8102,3032,8168,3032,8168,1459xe" filled="true" fillcolor="#309d7d" stroked="false">
              <v:path arrowok="t"/>
              <v:fill type="solid"/>
            </v:shape>
            <v:shape style="position:absolute;left:7785;top:1459;width:382;height:1573" coordorigin="7786,1459" coordsize="382,1573" path="m7786,3032l7786,1459,8168,1459,8168,3032e" filled="false" stroked="true" strokeweight=".01pt" strokecolor="#309d7d">
              <v:path arrowok="t"/>
              <v:stroke dashstyle="solid"/>
            </v:shape>
            <v:shape style="position:absolute;left:7851;top:1406;width:252;height:1626" coordorigin="7851,1407" coordsize="252,1626" path="m7914,1407l7851,1407,7851,3032,7914,3032,7914,1407xm8102,1407l8039,1407,8039,3032,8102,3032,8102,1407xe" filled="true" fillcolor="#119876" stroked="false">
              <v:path arrowok="t"/>
              <v:fill type="solid"/>
            </v:shape>
            <v:shape style="position:absolute;left:7851;top:1406;width:252;height:1626" coordorigin="7851,1407" coordsize="252,1626" path="m7851,3032l7851,1407,8102,1407,8102,3032e" filled="false" stroked="true" strokeweight=".01pt" strokecolor="#119876">
              <v:path arrowok="t"/>
              <v:stroke dashstyle="solid"/>
            </v:shape>
            <v:line style="position:absolute" from="7283,2475" to="7468,2475" stroked="true" strokeweight=".978pt" strokecolor="#939598">
              <v:stroke dashstyle="solid"/>
            </v:line>
            <v:line style="position:absolute" from="7283,3032" to="7283,2475" stroked="true" strokeweight=".978pt" strokecolor="#939598">
              <v:stroke dashstyle="solid"/>
            </v:line>
            <v:rect style="position:absolute;left:7914;top:1380;width:125;height:1652" filled="true" fillcolor="#00926e" stroked="false">
              <v:fill type="solid"/>
            </v:rect>
            <v:shape style="position:absolute;left:7914;top:1380;width:125;height:1652" coordorigin="7914,1380" coordsize="125,1652" path="m7914,3032l7914,1380,8039,1380,8039,3032e" filled="false" stroked="true" strokeweight=".01pt" strokecolor="#00926e">
              <v:path arrowok="t"/>
              <v:stroke dashstyle="solid"/>
            </v:shape>
            <v:line style="position:absolute" from="7468,2207" to="7592,2207" stroked="true" strokeweight=".978pt" strokecolor="#939598">
              <v:stroke dashstyle="solid"/>
            </v:line>
            <v:line style="position:absolute" from="7468,2475" to="7468,2207" stroked="true" strokeweight=".978pt" strokecolor="#939598">
              <v:stroke dashstyle="solid"/>
            </v:line>
            <v:line style="position:absolute" from="7592,1993" to="7691,1993" stroked="true" strokeweight=".978pt" strokecolor="#939598">
              <v:stroke dashstyle="solid"/>
            </v:line>
            <v:line style="position:absolute" from="7592,2207" to="7592,1993" stroked="true" strokeweight=".978pt" strokecolor="#939598">
              <v:stroke dashstyle="solid"/>
            </v:line>
            <v:line style="position:absolute" from="7691,1821" to="7776,1821" stroked="true" strokeweight=".978pt" strokecolor="#939598">
              <v:stroke dashstyle="solid"/>
            </v:line>
            <v:line style="position:absolute" from="7691,1993" to="7691,1821" stroked="true" strokeweight=".978pt" strokecolor="#939598">
              <v:stroke dashstyle="solid"/>
            </v:line>
            <v:line style="position:absolute" from="7776,1684" to="7852,1684" stroked="true" strokeweight=".978pt" strokecolor="#939598">
              <v:stroke dashstyle="solid"/>
            </v:line>
            <v:line style="position:absolute" from="7776,1821" to="7776,1684" stroked="true" strokeweight=".978pt" strokecolor="#939598">
              <v:stroke dashstyle="solid"/>
            </v:line>
            <v:line style="position:absolute" from="7852,1577" to="7923,1577" stroked="true" strokeweight=".978pt" strokecolor="#939598">
              <v:stroke dashstyle="solid"/>
            </v:line>
            <v:line style="position:absolute" from="7852,1684" to="7852,1577" stroked="true" strokeweight=".978pt" strokecolor="#939598">
              <v:stroke dashstyle="solid"/>
            </v:line>
            <v:line style="position:absolute" from="7923,1499" to="7990,1499" stroked="true" strokeweight=".978pt" strokecolor="#939598">
              <v:stroke dashstyle="solid"/>
            </v:line>
            <v:line style="position:absolute" from="7923,1577" to="7923,1499" stroked="true" strokeweight=".978pt" strokecolor="#939598">
              <v:stroke dashstyle="solid"/>
            </v:line>
            <v:line style="position:absolute" from="7990,1447" to="8055,1447" stroked="true" strokeweight=".978pt" strokecolor="#939598">
              <v:stroke dashstyle="solid"/>
            </v:line>
            <v:line style="position:absolute" from="7990,1499" to="7990,1447" stroked="true" strokeweight=".978pt" strokecolor="#939598">
              <v:stroke dashstyle="solid"/>
            </v:line>
            <v:line style="position:absolute" from="8055,1422" to="8183,1422" stroked="true" strokeweight=".978pt" strokecolor="#939598">
              <v:stroke dashstyle="solid"/>
            </v:line>
            <v:line style="position:absolute" from="8045,1435" to="8065,1435" stroked="true" strokeweight="1.276pt" strokecolor="#939598">
              <v:stroke dashstyle="solid"/>
            </v:line>
            <v:line style="position:absolute" from="8183,1447" to="8248,1447" stroked="true" strokeweight=".978pt" strokecolor="#939598">
              <v:stroke dashstyle="solid"/>
            </v:line>
            <v:line style="position:absolute" from="8173,1435" to="8193,1435" stroked="true" strokeweight="1.276pt" strokecolor="#939598">
              <v:stroke dashstyle="solid"/>
            </v:line>
            <v:line style="position:absolute" from="8248,1499" to="8315,1499" stroked="true" strokeweight=".978pt" strokecolor="#939598">
              <v:stroke dashstyle="solid"/>
            </v:line>
            <v:line style="position:absolute" from="8248,1447" to="8248,1499" stroked="true" strokeweight=".978pt" strokecolor="#939598">
              <v:stroke dashstyle="solid"/>
            </v:line>
            <v:line style="position:absolute" from="8315,1577" to="8385,1577" stroked="true" strokeweight=".978pt" strokecolor="#939598">
              <v:stroke dashstyle="solid"/>
            </v:line>
            <v:line style="position:absolute" from="8315,1499" to="8315,1577" stroked="true" strokeweight=".978pt" strokecolor="#939598">
              <v:stroke dashstyle="solid"/>
            </v:line>
            <v:line style="position:absolute" from="8385,1684" to="8462,1684" stroked="true" strokeweight=".978pt" strokecolor="#939598">
              <v:stroke dashstyle="solid"/>
            </v:line>
            <v:line style="position:absolute" from="8385,1577" to="8385,1684" stroked="true" strokeweight=".978pt" strokecolor="#939598">
              <v:stroke dashstyle="solid"/>
            </v:line>
            <v:line style="position:absolute" from="8462,1821" to="8547,1821" stroked="true" strokeweight=".978pt" strokecolor="#939598">
              <v:stroke dashstyle="solid"/>
            </v:line>
            <v:line style="position:absolute" from="8462,1684" to="8462,1821" stroked="true" strokeweight=".978pt" strokecolor="#939598">
              <v:stroke dashstyle="solid"/>
            </v:line>
            <v:line style="position:absolute" from="8547,1993" to="8646,1993" stroked="true" strokeweight=".978pt" strokecolor="#939598">
              <v:stroke dashstyle="solid"/>
            </v:line>
            <v:line style="position:absolute" from="8547,1821" to="8547,1993" stroked="true" strokeweight=".978pt" strokecolor="#939598">
              <v:stroke dashstyle="solid"/>
            </v:line>
            <v:line style="position:absolute" from="8646,2207" to="8770,2207" stroked="true" strokeweight=".978pt" strokecolor="#939598">
              <v:stroke dashstyle="solid"/>
            </v:line>
            <v:line style="position:absolute" from="8646,1993" to="8646,2207" stroked="true" strokeweight=".978pt" strokecolor="#939598">
              <v:stroke dashstyle="solid"/>
            </v:line>
            <v:shape style="position:absolute;left:8770;top:2206;width:185;height:826" coordorigin="8770,2207" coordsize="185,826" path="m8770,2207l8770,2475,8955,2475,8955,3032e" filled="false" stroked="true" strokeweight=".978pt" strokecolor="#939598">
              <v:path arrowok="t"/>
              <v:stroke dashstyle="solid"/>
            </v:shape>
            <v:line style="position:absolute" from="8976,2918" to="8976,3032" stroked="true" strokeweight=".489pt" strokecolor="#231f20">
              <v:stroke dashstyle="solid"/>
            </v:line>
            <v:line style="position:absolute" from="8687,2918" to="8687,3032" stroked="true" strokeweight=".489pt" strokecolor="#231f20">
              <v:stroke dashstyle="solid"/>
            </v:line>
            <v:line style="position:absolute" from="8399,2918" to="8399,3032" stroked="true" strokeweight=".489pt" strokecolor="#231f20">
              <v:stroke dashstyle="solid"/>
            </v:line>
            <v:line style="position:absolute" from="8110,2918" to="8110,3032" stroked="true" strokeweight=".489pt" strokecolor="#231f20">
              <v:stroke dashstyle="solid"/>
            </v:line>
            <v:line style="position:absolute" from="7822,2918" to="7822,3032" stroked="true" strokeweight=".489pt" strokecolor="#231f20">
              <v:stroke dashstyle="solid"/>
            </v:line>
            <v:line style="position:absolute" from="7533,2918" to="7533,3032" stroked="true" strokeweight=".489pt" strokecolor="#231f20">
              <v:stroke dashstyle="solid"/>
            </v:line>
            <v:line style="position:absolute" from="7245,2918" to="7245,3032" stroked="true" strokeweight=".489pt" strokecolor="#231f20">
              <v:stroke dashstyle="solid"/>
            </v:line>
            <v:line style="position:absolute" from="9264,2918" to="9264,3032" stroked="true" strokeweight=".489pt" strokecolor="#231f20">
              <v:stroke dashstyle="solid"/>
            </v:line>
            <v:line style="position:absolute" from="6957,2918" to="6957,3032" stroked="true" strokeweight=".489pt" strokecolor="#231f20">
              <v:stroke dashstyle="solid"/>
            </v:line>
            <v:line style="position:absolute" from="6668,2918" to="6668,3032" stroked="true" strokeweight=".489pt" strokecolor="#231f20">
              <v:stroke dashstyle="solid"/>
            </v:line>
            <v:shape style="position:absolute;left:6417;top:325;width:210;height:142" type="#_x0000_t75" stroked="false">
              <v:imagedata r:id="rId96" o:title=""/>
            </v:shape>
            <v:line style="position:absolute" from="6420,574" to="6629,574" stroked="true" strokeweight="1pt" strokecolor="#939598">
              <v:stroke dashstyle="solid"/>
            </v:line>
            <v:shape style="position:absolute;left:6131;top:202;width:3675;height:2895" coordorigin="6132,203" coordsize="3675,2895" path="m6585,3027l6585,3027,9358,3027,9358,3030,9364,3041,9379,3064,9394,3087,9400,3097,9436,2964,9488,3097,9532,2964,9542,2991,9548,3007,9551,3017,9555,3026,9556,3027,9595,3027,9681,3027,9767,3027,9807,3027,9807,203,6132,203,6132,3027,6278,3027,6353,3027,6381,3027,6385,3027,6386,3030,6393,3041,6407,3064,6422,3087,6429,3097,6465,2964,6517,3097,6560,2964,6571,2992,6576,3008,6580,3017,6583,3027,6585,3027xe" filled="false" stroked="true" strokeweight=".5pt" strokecolor="#231f20">
              <v:path arrowok="t"/>
              <v:stroke dashstyle="solid"/>
            </v:shape>
            <v:shape style="position:absolute;left:6679;top:316;width:43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v:shape style="position:absolute;left:6589;top:3019;width:2783;height:191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2.0 1.0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 </w:t>
                    </w:r>
                    <w:r>
                      <w:rPr>
                        <w:color w:val="231F20"/>
                        <w:sz w:val="16"/>
                      </w:rPr>
                      <w:t>+ </w:t>
                    </w:r>
                    <w:r>
                      <w:rPr>
                        <w:color w:val="231F20"/>
                        <w:sz w:val="12"/>
                      </w:rPr>
                      <w:t>1.0 2.0 3.0 4.0 5.0 6.0 7.0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Probability density, per cent</w:t>
      </w:r>
      <w:r>
        <w:rPr>
          <w:color w:val="231F20"/>
          <w:position w:val="4"/>
          <w:sz w:val="11"/>
        </w:rPr>
        <w:t>(b) </w:t>
      </w:r>
      <w:r>
        <w:rPr>
          <w:color w:val="231F20"/>
          <w:position w:val="-7"/>
          <w:sz w:val="12"/>
        </w:rPr>
        <w:t>4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80"/>
          <w:cols w:num="2" w:equalWidth="0">
            <w:col w:w="4038" w:space="1291"/>
            <w:col w:w="5361"/>
          </w:cols>
        </w:sectPr>
      </w:pPr>
    </w:p>
    <w:p>
      <w:pPr>
        <w:pStyle w:val="BodyText"/>
      </w:pPr>
      <w:r>
        <w:rPr/>
        <w:pict>
          <v:group style="position:absolute;margin-left:19.704pt;margin-top:56.748001pt;width:575.450pt;height:413.9pt;mso-position-horizontal-relative:page;mso-position-vertical-relative:page;z-index:-21368320" coordorigin="394,1135" coordsize="11509,8278">
            <v:rect style="position:absolute;left:394;top:1134;width:11509;height:8278" filled="true" fillcolor="#f1dedd" stroked="false">
              <v:fill type="solid"/>
            </v:rect>
            <v:line style="position:absolute" from="791,4778" to="5780,4778" stroked="true" strokeweight=".7pt" strokecolor="#a70740">
              <v:stroke dashstyle="solid"/>
            </v:line>
            <w10:wrap type="none"/>
          </v:group>
        </w:pict>
      </w:r>
    </w:p>
    <w:p>
      <w:pPr>
        <w:pStyle w:val="BodyText"/>
        <w:spacing w:before="5"/>
        <w:rPr>
          <w:sz w:val="19"/>
        </w:rPr>
      </w:pPr>
    </w:p>
    <w:p>
      <w:pPr>
        <w:tabs>
          <w:tab w:pos="9228" w:val="left" w:leader="none"/>
        </w:tabs>
        <w:spacing w:before="100"/>
        <w:ind w:left="3906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3</w:t>
        <w:tab/>
      </w:r>
      <w:r>
        <w:rPr>
          <w:color w:val="231F20"/>
          <w:sz w:val="12"/>
        </w:rPr>
        <w:t>3</w:t>
      </w: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tabs>
          <w:tab w:pos="9231" w:val="left" w:leader="none"/>
        </w:tabs>
        <w:spacing w:before="100"/>
        <w:ind w:left="3908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2</w:t>
        <w:tab/>
      </w:r>
      <w:r>
        <w:rPr>
          <w:color w:val="231F20"/>
          <w:sz w:val="12"/>
        </w:rPr>
        <w:t>2</w:t>
      </w:r>
    </w:p>
    <w:p>
      <w:pPr>
        <w:pStyle w:val="BodyText"/>
      </w:pPr>
    </w:p>
    <w:p>
      <w:pPr>
        <w:pStyle w:val="BodyText"/>
        <w:spacing w:before="7"/>
        <w:rPr>
          <w:sz w:val="19"/>
        </w:rPr>
      </w:pPr>
    </w:p>
    <w:p>
      <w:pPr>
        <w:tabs>
          <w:tab w:pos="9242" w:val="left" w:leader="none"/>
        </w:tabs>
        <w:spacing w:before="100"/>
        <w:ind w:left="3920" w:right="0" w:firstLine="0"/>
        <w:jc w:val="left"/>
        <w:rPr>
          <w:sz w:val="12"/>
        </w:rPr>
      </w:pPr>
      <w:r>
        <w:rPr>
          <w:color w:val="231F20"/>
          <w:w w:val="90"/>
          <w:position w:val="1"/>
          <w:sz w:val="12"/>
        </w:rPr>
        <w:t>1</w:t>
        <w:tab/>
      </w:r>
      <w:r>
        <w:rPr>
          <w:color w:val="231F20"/>
          <w:w w:val="90"/>
          <w:sz w:val="12"/>
        </w:rPr>
        <w:t>1</w:t>
      </w: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tabs>
          <w:tab w:pos="9252" w:val="left" w:leader="none"/>
        </w:tabs>
        <w:spacing w:before="99"/>
        <w:ind w:left="3903" w:right="0" w:firstLine="0"/>
        <w:jc w:val="left"/>
        <w:rPr>
          <w:sz w:val="12"/>
        </w:rPr>
      </w:pPr>
      <w:r>
        <w:rPr>
          <w:color w:val="231F20"/>
          <w:w w:val="105"/>
          <w:position w:val="1"/>
          <w:sz w:val="12"/>
        </w:rPr>
        <w:t>0</w:t>
        <w:tab/>
      </w:r>
      <w:r>
        <w:rPr>
          <w:color w:val="231F20"/>
          <w:w w:val="105"/>
          <w:sz w:val="12"/>
        </w:rPr>
        <w:t>0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1"/>
          <w:numId w:val="49"/>
        </w:numPr>
        <w:tabs>
          <w:tab w:pos="328" w:val="left" w:leader="none"/>
        </w:tabs>
        <w:spacing w:line="244" w:lineRule="auto" w:before="103" w:after="0"/>
        <w:ind w:left="327" w:right="382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5.5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assets financed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£325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charts, 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 </w:t>
      </w:r>
      <w:r>
        <w:rPr>
          <w:color w:val="231F20"/>
          <w:sz w:val="11"/>
        </w:rPr>
        <w:t>would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somewhere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histogram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would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histogram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outlines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5.4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5.5 </w:t>
      </w:r>
      <w:r>
        <w:rPr>
          <w:color w:val="231F20"/>
          <w:w w:val="90"/>
          <w:sz w:val="11"/>
        </w:rPr>
        <w:t>represent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corresponding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cross-sections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February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2012</w:t>
      </w:r>
      <w:r>
        <w:rPr>
          <w:color w:val="231F20"/>
          <w:spacing w:val="-8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Inflation</w:t>
      </w:r>
      <w:r>
        <w:rPr>
          <w:i/>
          <w:color w:val="231F20"/>
          <w:spacing w:val="-9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Report</w:t>
      </w:r>
      <w:r>
        <w:rPr>
          <w:i/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fan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chart,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was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conditioned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assumption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stock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purchased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assets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financed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issuance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central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reserves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reached</w:t>
      </w:r>
    </w:p>
    <w:p>
      <w:pPr>
        <w:spacing w:line="126" w:lineRule="exact" w:before="0"/>
        <w:ind w:left="327" w:right="0" w:firstLine="0"/>
        <w:jc w:val="left"/>
        <w:rPr>
          <w:sz w:val="11"/>
        </w:rPr>
      </w:pPr>
      <w:r>
        <w:rPr>
          <w:color w:val="231F20"/>
          <w:sz w:val="11"/>
        </w:rPr>
        <w:t>£325 billion and remained there throughout the forecast period.</w:t>
      </w:r>
    </w:p>
    <w:p>
      <w:pPr>
        <w:pStyle w:val="ListParagraph"/>
        <w:numPr>
          <w:ilvl w:val="1"/>
          <w:numId w:val="49"/>
        </w:numPr>
        <w:tabs>
          <w:tab w:pos="328" w:val="left" w:leader="none"/>
        </w:tabs>
        <w:spacing w:line="244" w:lineRule="auto" w:before="3" w:after="0"/>
        <w:ind w:left="327" w:right="591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decimal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place.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heights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identically 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those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bars.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80"/>
        </w:sectPr>
      </w:pPr>
    </w:p>
    <w:p>
      <w:pPr>
        <w:spacing w:line="259" w:lineRule="auto" w:before="86"/>
        <w:ind w:left="150" w:right="3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5.6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 interest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£325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asset purchases</w:t>
      </w:r>
    </w:p>
    <w:p>
      <w:pPr>
        <w:spacing w:before="116"/>
        <w:ind w:left="1675" w:right="0" w:firstLine="0"/>
        <w:jc w:val="left"/>
        <w:rPr>
          <w:sz w:val="12"/>
        </w:rPr>
      </w:pPr>
      <w:r>
        <w:rPr/>
        <w:pict>
          <v:group style="position:absolute;margin-left:39.547001pt;margin-top:14.376813pt;width:184.3pt;height:141.85pt;mso-position-horizontal-relative:page;mso-position-vertical-relative:paragraph;z-index:-21367808" coordorigin="791,288" coordsize="3686,2837">
            <v:shape style="position:absolute;left:952;top:287;width:3357;height:2837" type="#_x0000_t75" stroked="false">
              <v:imagedata r:id="rId99" o:title=""/>
            </v:shape>
            <v:line style="position:absolute" from="4363,601" to="4476,601" stroked="true" strokeweight=".5pt" strokecolor="#231f20">
              <v:stroke dashstyle="solid"/>
            </v:line>
            <v:line style="position:absolute" from="4363,916" to="4476,916" stroked="true" strokeweight=".5pt" strokecolor="#231f20">
              <v:stroke dashstyle="solid"/>
            </v:line>
            <v:line style="position:absolute" from="4363,1231" to="4476,1231" stroked="true" strokeweight=".5pt" strokecolor="#231f20">
              <v:stroke dashstyle="solid"/>
            </v:line>
            <v:line style="position:absolute" from="4363,1548" to="4476,1548" stroked="true" strokeweight=".5pt" strokecolor="#231f20">
              <v:stroke dashstyle="solid"/>
            </v:line>
            <v:line style="position:absolute" from="4363,1863" to="4476,1863" stroked="true" strokeweight=".5pt" strokecolor="#231f20">
              <v:stroke dashstyle="solid"/>
            </v:line>
            <v:line style="position:absolute" from="4363,2178" to="4476,2178" stroked="true" strokeweight=".5pt" strokecolor="#231f20">
              <v:stroke dashstyle="solid"/>
            </v:line>
            <v:line style="position:absolute" from="4363,2493" to="4476,2493" stroked="true" strokeweight=".5pt" strokecolor="#231f20">
              <v:stroke dashstyle="solid"/>
            </v:line>
            <v:line style="position:absolute" from="4363,2808" to="4476,2808" stroked="true" strokeweight=".5pt" strokecolor="#231f20">
              <v:stroke dashstyle="solid"/>
            </v:line>
            <v:line style="position:absolute" from="791,601" to="904,601" stroked="true" strokeweight=".5pt" strokecolor="#231f20">
              <v:stroke dashstyle="solid"/>
            </v:line>
            <v:line style="position:absolute" from="791,916" to="904,916" stroked="true" strokeweight=".5pt" strokecolor="#231f20">
              <v:stroke dashstyle="solid"/>
            </v:line>
            <v:line style="position:absolute" from="791,1231" to="904,1231" stroked="true" strokeweight=".5pt" strokecolor="#231f20">
              <v:stroke dashstyle="solid"/>
            </v:line>
            <v:line style="position:absolute" from="791,1548" to="904,1548" stroked="true" strokeweight=".5pt" strokecolor="#231f20">
              <v:stroke dashstyle="solid"/>
            </v:line>
            <v:line style="position:absolute" from="791,1863" to="904,1863" stroked="true" strokeweight=".5pt" strokecolor="#231f20">
              <v:stroke dashstyle="solid"/>
            </v:line>
            <v:line style="position:absolute" from="791,2178" to="904,2178" stroked="true" strokeweight=".5pt" strokecolor="#231f20">
              <v:stroke dashstyle="solid"/>
            </v:line>
            <v:line style="position:absolute" from="791,2493" to="904,2493" stroked="true" strokeweight=".5pt" strokecolor="#231f20">
              <v:stroke dashstyle="solid"/>
            </v:line>
            <v:line style="position:absolute" from="791,2808" to="904,2808" stroked="true" strokeweight=".5pt" strokecolor="#231f20">
              <v:stroke dashstyle="solid"/>
            </v:line>
            <v:line style="position:absolute" from="954,1863" to="4299,1863" stroked="true" strokeweight=".5pt" strokecolor="#231f20">
              <v:stroke dashstyle="solid"/>
            </v:line>
            <v:shape style="position:absolute;left:957;top:984;width:1846;height:1039" coordorigin="958,984" coordsize="1846,1039" path="m958,1744l1073,1429,1187,984,1303,1278,1418,1545,1534,1834,1649,2023,1765,1831,1880,1461,1996,1404,2112,1521,2225,1429,2341,1194,2457,1113,2572,1010,2688,1028,2803,1393e" filled="false" stroked="true" strokeweight="1.0pt" strokecolor="#ed1b2d">
              <v:path arrowok="t"/>
              <v:stroke dashstyle="solid"/>
            </v:shape>
            <v:rect style="position:absolute;left:795;top:294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increase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prices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7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7</w:t>
      </w:r>
    </w:p>
    <w:p>
      <w:pPr>
        <w:spacing w:line="259" w:lineRule="auto" w:before="86"/>
        <w:ind w:left="150" w:right="572" w:firstLine="0"/>
        <w:jc w:val="left"/>
        <w:rPr>
          <w:sz w:val="18"/>
        </w:rPr>
      </w:pPr>
      <w:r>
        <w:rPr/>
        <w:br w:type="column"/>
      </w: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5.7</w:t>
      </w:r>
      <w:r>
        <w:rPr>
          <w:color w:val="A70740"/>
          <w:spacing w:val="-20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February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on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£325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spacing w:line="123" w:lineRule="exact" w:before="117"/>
        <w:ind w:left="1680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3" w:lineRule="exact" w:before="0"/>
        <w:ind w:left="3899" w:right="0" w:firstLine="0"/>
        <w:jc w:val="left"/>
        <w:rPr>
          <w:sz w:val="12"/>
        </w:rPr>
      </w:pPr>
      <w:r>
        <w:rPr/>
        <w:pict>
          <v:group style="position:absolute;margin-left:306.003998pt;margin-top:2.682554pt;width:184.3pt;height:141.75pt;mso-position-horizontal-relative:page;mso-position-vertical-relative:paragraph;z-index:-21367296" coordorigin="6120,54" coordsize="3686,2835">
            <v:line style="position:absolute" from="6120,369" to="6233,369" stroked="true" strokeweight=".5pt" strokecolor="#231f20">
              <v:stroke dashstyle="solid"/>
            </v:line>
            <v:line style="position:absolute" from="6120,684" to="6233,684" stroked="true" strokeweight=".5pt" strokecolor="#231f20">
              <v:stroke dashstyle="solid"/>
            </v:line>
            <v:line style="position:absolute" from="6120,999" to="6233,999" stroked="true" strokeweight=".5pt" strokecolor="#231f20">
              <v:stroke dashstyle="solid"/>
            </v:line>
            <v:line style="position:absolute" from="6120,1313" to="6233,1313" stroked="true" strokeweight=".5pt" strokecolor="#231f20">
              <v:stroke dashstyle="solid"/>
            </v:line>
            <v:line style="position:absolute" from="6120,1628" to="6233,1628" stroked="true" strokeweight=".5pt" strokecolor="#231f20">
              <v:stroke dashstyle="solid"/>
            </v:line>
            <v:shape style="position:absolute;left:8015;top:59;width:1510;height:2829" type="#_x0000_t75" stroked="false">
              <v:imagedata r:id="rId100" o:title=""/>
            </v:shape>
            <v:line style="position:absolute" from="6292,1628" to="9520,1628" stroked="true" strokeweight=".499pt" strokecolor="#231f20">
              <v:stroke dashstyle="solid"/>
            </v:line>
            <v:shape style="position:absolute;left:6287;top:748;width:1733;height:1035" coordorigin="6287,749" coordsize="1733,1035" path="m6287,1505l6403,1192,6519,749,6635,1044,6749,1308,6865,1596,6981,1784,7097,1592,7211,1224,7327,1167,7442,1283,7558,1192,7672,960,7788,878,7904,776,8020,794e" filled="false" stroked="true" strokeweight="1.049pt" strokecolor="#ed1b2d">
              <v:path arrowok="t"/>
              <v:stroke dashstyle="solid"/>
            </v:shape>
            <v:line style="position:absolute" from="6120,1943" to="6233,1943" stroked="true" strokeweight=".5pt" strokecolor="#231f20">
              <v:stroke dashstyle="solid"/>
            </v:line>
            <v:line style="position:absolute" from="6120,2256" to="6233,2256" stroked="true" strokeweight=".5pt" strokecolor="#231f20">
              <v:stroke dashstyle="solid"/>
            </v:line>
            <v:line style="position:absolute" from="6120,2572" to="6233,2572" stroked="true" strokeweight=".5pt" strokecolor="#231f20">
              <v:stroke dashstyle="solid"/>
            </v:line>
            <v:line style="position:absolute" from="9692,369" to="9805,369" stroked="true" strokeweight=".5pt" strokecolor="#231f20">
              <v:stroke dashstyle="solid"/>
            </v:line>
            <v:line style="position:absolute" from="9692,684" to="9805,684" stroked="true" strokeweight=".5pt" strokecolor="#231f20">
              <v:stroke dashstyle="solid"/>
            </v:line>
            <v:line style="position:absolute" from="9692,999" to="9805,999" stroked="true" strokeweight=".5pt" strokecolor="#231f20">
              <v:stroke dashstyle="solid"/>
            </v:line>
            <v:line style="position:absolute" from="9692,1313" to="9805,1313" stroked="true" strokeweight=".5pt" strokecolor="#231f20">
              <v:stroke dashstyle="solid"/>
            </v:line>
            <v:line style="position:absolute" from="9692,1628" to="9805,1628" stroked="true" strokeweight=".5pt" strokecolor="#231f20">
              <v:stroke dashstyle="solid"/>
            </v:line>
            <v:line style="position:absolute" from="9692,1943" to="9805,1943" stroked="true" strokeweight=".5pt" strokecolor="#231f20">
              <v:stroke dashstyle="solid"/>
            </v:line>
            <v:line style="position:absolute" from="9692,2256" to="9805,2256" stroked="true" strokeweight=".5pt" strokecolor="#231f20">
              <v:stroke dashstyle="solid"/>
            </v:line>
            <v:line style="position:absolute" from="9692,2572" to="9805,2572" stroked="true" strokeweight=".5pt" strokecolor="#231f20">
              <v:stroke dashstyle="solid"/>
            </v:line>
            <v:line style="position:absolute" from="7672,2775" to="7672,2888" stroked="true" strokeweight=".5pt" strokecolor="#231f20">
              <v:stroke dashstyle="solid"/>
            </v:line>
            <v:line style="position:absolute" from="7211,2775" to="7211,2888" stroked="true" strokeweight=".5pt" strokecolor="#231f20">
              <v:stroke dashstyle="solid"/>
            </v:line>
            <v:line style="position:absolute" from="6749,2775" to="6749,2888" stroked="true" strokeweight=".5pt" strokecolor="#231f20">
              <v:stroke dashstyle="solid"/>
            </v:line>
            <v:line style="position:absolute" from="6287,2775" to="6287,2888" stroked="true" strokeweight=".5pt" strokecolor="#231f20">
              <v:stroke dashstyle="solid"/>
            </v:line>
            <v:line style="position:absolute" from="7904,2831" to="7904,2883" stroked="true" strokeweight=".5pt" strokecolor="#231f20">
              <v:stroke dashstyle="solid"/>
            </v:line>
            <v:line style="position:absolute" from="7788,2831" to="7788,2883" stroked="true" strokeweight=".5pt" strokecolor="#231f20">
              <v:stroke dashstyle="solid"/>
            </v:line>
            <v:line style="position:absolute" from="7558,2831" to="7558,2883" stroked="true" strokeweight=".5pt" strokecolor="#231f20">
              <v:stroke dashstyle="solid"/>
            </v:line>
            <v:line style="position:absolute" from="7442,2831" to="7442,2883" stroked="true" strokeweight=".5pt" strokecolor="#231f20">
              <v:stroke dashstyle="solid"/>
            </v:line>
            <v:line style="position:absolute" from="7327,2831" to="7327,2883" stroked="true" strokeweight=".5pt" strokecolor="#231f20">
              <v:stroke dashstyle="solid"/>
            </v:line>
            <v:line style="position:absolute" from="7097,2831" to="7097,2883" stroked="true" strokeweight=".5pt" strokecolor="#231f20">
              <v:stroke dashstyle="solid"/>
            </v:line>
            <v:line style="position:absolute" from="6981,2831" to="6981,2883" stroked="true" strokeweight=".5pt" strokecolor="#231f20">
              <v:stroke dashstyle="solid"/>
            </v:line>
            <v:line style="position:absolute" from="6865,2831" to="6865,2883" stroked="true" strokeweight=".5pt" strokecolor="#231f20">
              <v:stroke dashstyle="solid"/>
            </v:line>
            <v:line style="position:absolute" from="6635,2831" to="6635,2883" stroked="true" strokeweight=".5pt" strokecolor="#231f20">
              <v:stroke dashstyle="solid"/>
            </v:line>
            <v:line style="position:absolute" from="6519,2831" to="6519,2883" stroked="true" strokeweight=".5pt" strokecolor="#231f20">
              <v:stroke dashstyle="solid"/>
            </v:line>
            <v:line style="position:absolute" from="6403,2831" to="6403,2883" stroked="true" strokeweight=".5pt" strokecolor="#231f20">
              <v:stroke dashstyle="solid"/>
            </v:line>
            <v:line style="position:absolute" from="9637,2841" to="9637,2888" stroked="true" strokeweight=".5pt" strokecolor="#231f20">
              <v:stroke dashstyle="solid"/>
            </v:line>
            <v:rect style="position:absolute;left:6125;top:58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spacing w:after="0" w:line="123" w:lineRule="exact"/>
        <w:jc w:val="left"/>
        <w:rPr>
          <w:sz w:val="12"/>
        </w:rPr>
        <w:sectPr>
          <w:headerReference w:type="default" r:id="rId97"/>
          <w:headerReference w:type="even" r:id="rId98"/>
          <w:pgSz w:w="11910" w:h="16840"/>
          <w:pgMar w:header="447" w:footer="0" w:top="1600" w:bottom="280" w:left="640" w:right="580"/>
          <w:pgNumType w:start="41"/>
          <w:cols w:num="2" w:equalWidth="0">
            <w:col w:w="4024" w:space="1305"/>
            <w:col w:w="5361"/>
          </w:cols>
        </w:sectPr>
      </w:pPr>
    </w:p>
    <w:p>
      <w:pPr>
        <w:pStyle w:val="BodyText"/>
        <w:spacing w:before="1"/>
        <w:rPr>
          <w:sz w:val="14"/>
        </w:rPr>
      </w:pPr>
    </w:p>
    <w:p>
      <w:pPr>
        <w:tabs>
          <w:tab w:pos="9220" w:val="left" w:leader="none"/>
        </w:tabs>
        <w:spacing w:before="0"/>
        <w:ind w:left="3888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6</w:t>
        <w:tab/>
      </w:r>
      <w:r>
        <w:rPr>
          <w:color w:val="231F20"/>
          <w:sz w:val="12"/>
        </w:rPr>
        <w:t>6</w:t>
      </w:r>
    </w:p>
    <w:p>
      <w:pPr>
        <w:pStyle w:val="BodyText"/>
        <w:spacing w:before="1"/>
        <w:rPr>
          <w:sz w:val="14"/>
        </w:rPr>
      </w:pPr>
    </w:p>
    <w:p>
      <w:pPr>
        <w:tabs>
          <w:tab w:pos="9223" w:val="left" w:leader="none"/>
        </w:tabs>
        <w:spacing w:before="1"/>
        <w:ind w:left="3891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5</w:t>
        <w:tab/>
      </w:r>
      <w:r>
        <w:rPr>
          <w:color w:val="231F20"/>
          <w:sz w:val="12"/>
        </w:rPr>
        <w:t>5</w:t>
      </w:r>
    </w:p>
    <w:p>
      <w:pPr>
        <w:pStyle w:val="BodyText"/>
        <w:spacing w:before="1"/>
        <w:rPr>
          <w:sz w:val="14"/>
        </w:rPr>
      </w:pPr>
    </w:p>
    <w:p>
      <w:pPr>
        <w:tabs>
          <w:tab w:pos="9219" w:val="left" w:leader="none"/>
        </w:tabs>
        <w:spacing w:before="0"/>
        <w:ind w:left="3887" w:right="0" w:firstLine="0"/>
        <w:jc w:val="left"/>
        <w:rPr>
          <w:sz w:val="12"/>
        </w:rPr>
      </w:pPr>
      <w:r>
        <w:rPr>
          <w:color w:val="231F20"/>
          <w:w w:val="105"/>
          <w:position w:val="1"/>
          <w:sz w:val="12"/>
        </w:rPr>
        <w:t>4</w:t>
        <w:tab/>
      </w:r>
      <w:r>
        <w:rPr>
          <w:color w:val="231F20"/>
          <w:w w:val="105"/>
          <w:sz w:val="12"/>
        </w:rPr>
        <w:t>4</w:t>
      </w:r>
    </w:p>
    <w:p>
      <w:pPr>
        <w:pStyle w:val="BodyText"/>
        <w:rPr>
          <w:sz w:val="15"/>
        </w:rPr>
      </w:pPr>
    </w:p>
    <w:p>
      <w:pPr>
        <w:tabs>
          <w:tab w:pos="9221" w:val="left" w:leader="none"/>
        </w:tabs>
        <w:spacing w:before="0"/>
        <w:ind w:left="3889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  <w:t>3</w:t>
      </w:r>
    </w:p>
    <w:p>
      <w:pPr>
        <w:pStyle w:val="BodyText"/>
        <w:rPr>
          <w:sz w:val="15"/>
        </w:rPr>
      </w:pPr>
    </w:p>
    <w:p>
      <w:pPr>
        <w:tabs>
          <w:tab w:pos="9224" w:val="left" w:leader="none"/>
        </w:tabs>
        <w:spacing w:before="0"/>
        <w:ind w:left="3892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  <w:t>2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  <w:spacing w:before="10"/>
        <w:rPr>
          <w:sz w:val="14"/>
        </w:rPr>
      </w:pPr>
    </w:p>
    <w:p>
      <w:pPr>
        <w:spacing w:line="136" w:lineRule="exact" w:before="1"/>
        <w:ind w:left="390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1" w:lineRule="exact" w:before="0"/>
        <w:ind w:left="386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388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388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0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line="127" w:lineRule="exact" w:before="1"/>
        <w:ind w:left="389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45" w:val="left" w:leader="none"/>
          <w:tab w:pos="1413" w:val="left" w:leader="none"/>
          <w:tab w:pos="1883" w:val="left" w:leader="none"/>
          <w:tab w:pos="2339" w:val="left" w:leader="none"/>
          <w:tab w:pos="2799" w:val="left" w:leader="none"/>
          <w:tab w:pos="3260" w:val="left" w:leader="none"/>
        </w:tabs>
        <w:spacing w:line="127" w:lineRule="exact" w:before="0"/>
        <w:ind w:left="418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15</w:t>
      </w:r>
    </w:p>
    <w:p>
      <w:pPr>
        <w:pStyle w:val="BodyText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line="135" w:lineRule="exact" w:before="0"/>
        <w:ind w:left="3905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0" w:lineRule="exact" w:before="0"/>
        <w:ind w:left="387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3" w:lineRule="exact" w:before="0"/>
        <w:ind w:left="388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388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05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5"/>
        </w:rPr>
      </w:pPr>
    </w:p>
    <w:p>
      <w:pPr>
        <w:spacing w:line="122" w:lineRule="exact" w:before="0"/>
        <w:ind w:left="3894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45" w:val="left" w:leader="none"/>
          <w:tab w:pos="1413" w:val="left" w:leader="none"/>
          <w:tab w:pos="1884" w:val="left" w:leader="none"/>
          <w:tab w:pos="2340" w:val="left" w:leader="none"/>
          <w:tab w:pos="2800" w:val="left" w:leader="none"/>
          <w:tab w:pos="3261" w:val="left" w:leader="none"/>
        </w:tabs>
        <w:spacing w:line="122" w:lineRule="exact" w:before="0"/>
        <w:ind w:left="418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15</w:t>
      </w:r>
    </w:p>
    <w:p>
      <w:pPr>
        <w:spacing w:after="0" w:line="122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80"/>
          <w:cols w:num="2" w:equalWidth="0">
            <w:col w:w="3993" w:space="1337"/>
            <w:col w:w="5360"/>
          </w:cols>
        </w:sectPr>
      </w:pPr>
    </w:p>
    <w:p>
      <w:pPr>
        <w:pStyle w:val="BodyText"/>
        <w:spacing w:before="5"/>
        <w:rPr>
          <w:sz w:val="14"/>
        </w:rPr>
      </w:pPr>
    </w:p>
    <w:p>
      <w:pPr>
        <w:spacing w:line="244" w:lineRule="auto" w:before="0"/>
        <w:ind w:left="150" w:right="447" w:hanging="1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depict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remains 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£325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period. 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reached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£325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remained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there throughout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central band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 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remaining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 this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10%.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 above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5.6,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upper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slightly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larger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3. 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5.7,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box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48–49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2002</w:t>
      </w:r>
      <w:r>
        <w:rPr>
          <w:color w:val="231F20"/>
          <w:spacing w:val="-15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18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17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represents.</w:t>
      </w:r>
      <w:r>
        <w:rPr>
          <w:color w:val="231F20"/>
          <w:spacing w:val="-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lines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respective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points.</w:t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line="268" w:lineRule="auto" w:before="103"/>
        <w:ind w:left="5480" w:right="280"/>
      </w:pPr>
      <w:r>
        <w:rPr>
          <w:color w:val="231F20"/>
          <w:w w:val="90"/>
        </w:rPr>
        <w:t>supply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capacity. 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said,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</w:rPr>
        <w:t>presently a sizable margin of spare capacity, largely </w:t>
      </w:r>
      <w:r>
        <w:rPr>
          <w:color w:val="231F20"/>
          <w:w w:val="90"/>
        </w:rPr>
        <w:t>concentrated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diminish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forecast</w:t>
      </w:r>
      <w:r>
        <w:rPr>
          <w:color w:val="231F20"/>
          <w:spacing w:val="-41"/>
        </w:rPr>
        <w:t> </w:t>
      </w:r>
      <w:r>
        <w:rPr>
          <w:color w:val="231F20"/>
        </w:rPr>
        <w:t>period,</w:t>
      </w:r>
      <w:r>
        <w:rPr>
          <w:color w:val="231F20"/>
          <w:spacing w:val="-41"/>
        </w:rPr>
        <w:t> </w:t>
      </w:r>
      <w:r>
        <w:rPr>
          <w:color w:val="231F20"/>
        </w:rPr>
        <w:t>although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unlikely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disappear completely.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0" w:right="447"/>
      </w:pP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peak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5.2%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September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2011.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5480" w:right="210"/>
      </w:pPr>
      <w:r>
        <w:rPr>
          <w:color w:val="231F20"/>
        </w:rPr>
        <w:t>2%</w:t>
      </w:r>
      <w:r>
        <w:rPr>
          <w:color w:val="231F20"/>
          <w:spacing w:val="-45"/>
        </w:rPr>
        <w:t> </w:t>
      </w:r>
      <w:r>
        <w:rPr>
          <w:color w:val="231F20"/>
        </w:rPr>
        <w:t>target.</w:t>
      </w:r>
      <w:r>
        <w:rPr>
          <w:color w:val="231F20"/>
          <w:spacing w:val="-25"/>
        </w:rPr>
        <w:t> </w:t>
      </w:r>
      <w:r>
        <w:rPr>
          <w:color w:val="231F20"/>
        </w:rPr>
        <w:t>Chart</w:t>
      </w:r>
      <w:r>
        <w:rPr>
          <w:color w:val="231F20"/>
          <w:spacing w:val="-43"/>
        </w:rPr>
        <w:t> </w:t>
      </w:r>
      <w:r>
        <w:rPr>
          <w:color w:val="231F20"/>
        </w:rPr>
        <w:t>5.6</w:t>
      </w:r>
      <w:r>
        <w:rPr>
          <w:color w:val="231F20"/>
          <w:spacing w:val="-43"/>
        </w:rPr>
        <w:t> </w:t>
      </w:r>
      <w:r>
        <w:rPr>
          <w:color w:val="231F20"/>
        </w:rPr>
        <w:t>shows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outlook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CPI</w:t>
      </w:r>
      <w:r>
        <w:rPr>
          <w:color w:val="231F20"/>
          <w:spacing w:val="-43"/>
        </w:rPr>
        <w:t> </w:t>
      </w:r>
      <w:r>
        <w:rPr>
          <w:color w:val="231F20"/>
        </w:rPr>
        <w:t>inflation,</w:t>
      </w:r>
      <w:r>
        <w:rPr>
          <w:color w:val="231F20"/>
          <w:spacing w:val="-45"/>
        </w:rPr>
        <w:t> </w:t>
      </w:r>
      <w:r>
        <w:rPr>
          <w:color w:val="231F20"/>
        </w:rPr>
        <w:t>on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same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assumptions.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 profile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5.7).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change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indirect</w:t>
      </w:r>
      <w:r>
        <w:rPr>
          <w:color w:val="231F20"/>
          <w:spacing w:val="-44"/>
        </w:rPr>
        <w:t> </w:t>
      </w:r>
      <w:r>
        <w:rPr>
          <w:color w:val="231F20"/>
        </w:rPr>
        <w:t>taxes.</w:t>
      </w:r>
      <w:r>
        <w:rPr>
          <w:color w:val="231F20"/>
          <w:spacing w:val="-23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2"/>
        </w:rPr>
        <w:t> </w:t>
      </w:r>
      <w:r>
        <w:rPr>
          <w:color w:val="231F20"/>
        </w:rPr>
        <w:t>reflects</w:t>
      </w:r>
      <w:r>
        <w:rPr>
          <w:color w:val="231F20"/>
          <w:spacing w:val="-43"/>
        </w:rPr>
        <w:t> </w:t>
      </w:r>
      <w:r>
        <w:rPr>
          <w:color w:val="231F20"/>
        </w:rPr>
        <w:t>other</w:t>
      </w:r>
      <w:r>
        <w:rPr>
          <w:color w:val="231F20"/>
          <w:spacing w:val="-42"/>
        </w:rPr>
        <w:t> </w:t>
      </w:r>
      <w:r>
        <w:rPr>
          <w:color w:val="231F20"/>
        </w:rPr>
        <w:t>pipeline</w:t>
      </w:r>
      <w:r>
        <w:rPr>
          <w:color w:val="231F20"/>
          <w:spacing w:val="-43"/>
        </w:rPr>
        <w:t> </w:t>
      </w:r>
      <w:r>
        <w:rPr>
          <w:color w:val="231F20"/>
        </w:rPr>
        <w:t>pricing </w:t>
      </w:r>
      <w:r>
        <w:rPr>
          <w:color w:val="231F20"/>
          <w:w w:val="95"/>
        </w:rPr>
        <w:t>pressures, including the impact of weaker productivity on </w:t>
      </w:r>
      <w:r>
        <w:rPr>
          <w:color w:val="231F20"/>
        </w:rPr>
        <w:t>companies’</w:t>
      </w:r>
      <w:r>
        <w:rPr>
          <w:color w:val="231F20"/>
          <w:spacing w:val="-43"/>
        </w:rPr>
        <w:t> </w:t>
      </w:r>
      <w:r>
        <w:rPr>
          <w:color w:val="231F20"/>
        </w:rPr>
        <w:t>unit</w:t>
      </w:r>
      <w:r>
        <w:rPr>
          <w:color w:val="231F20"/>
          <w:spacing w:val="-43"/>
        </w:rPr>
        <w:t> </w:t>
      </w:r>
      <w:r>
        <w:rPr>
          <w:color w:val="231F20"/>
        </w:rPr>
        <w:t>labour</w:t>
      </w:r>
      <w:r>
        <w:rPr>
          <w:color w:val="231F20"/>
          <w:spacing w:val="-43"/>
        </w:rPr>
        <w:t> </w:t>
      </w:r>
      <w:r>
        <w:rPr>
          <w:color w:val="231F20"/>
        </w:rPr>
        <w:t>costs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past</w:t>
      </w:r>
      <w:r>
        <w:rPr>
          <w:color w:val="231F20"/>
          <w:spacing w:val="-42"/>
        </w:rPr>
        <w:t> </w:t>
      </w:r>
      <w:r>
        <w:rPr>
          <w:color w:val="231F20"/>
        </w:rPr>
        <w:t>rises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commodity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w w:val="90"/>
        </w:rPr>
        <w:t>previously expected. Inflation is expected to decline towards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end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this</w:t>
      </w:r>
      <w:r>
        <w:rPr>
          <w:color w:val="231F20"/>
          <w:spacing w:val="-46"/>
        </w:rPr>
        <w:t> </w:t>
      </w:r>
      <w:r>
        <w:rPr>
          <w:color w:val="231F20"/>
        </w:rPr>
        <w:t>year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utility</w:t>
      </w:r>
      <w:r>
        <w:rPr>
          <w:color w:val="231F20"/>
          <w:spacing w:val="-45"/>
        </w:rPr>
        <w:t> </w:t>
      </w:r>
      <w:r>
        <w:rPr>
          <w:color w:val="231F20"/>
        </w:rPr>
        <w:t>price</w:t>
      </w:r>
      <w:r>
        <w:rPr>
          <w:color w:val="231F20"/>
          <w:spacing w:val="-44"/>
        </w:rPr>
        <w:t> </w:t>
      </w:r>
      <w:r>
        <w:rPr>
          <w:color w:val="231F20"/>
        </w:rPr>
        <w:t>rises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Autumn</w:t>
      </w:r>
      <w:r>
        <w:rPr>
          <w:color w:val="231F20"/>
          <w:spacing w:val="-45"/>
        </w:rPr>
        <w:t> </w:t>
      </w:r>
      <w:r>
        <w:rPr>
          <w:color w:val="231F20"/>
        </w:rPr>
        <w:t>2011 </w:t>
      </w:r>
      <w:r>
        <w:rPr>
          <w:color w:val="231F20"/>
          <w:w w:val="95"/>
        </w:rPr>
        <w:t>drop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twelve-month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comparison,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</w:rPr>
        <w:t>rises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commodity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wanes,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higher</w:t>
      </w:r>
      <w:r>
        <w:rPr>
          <w:color w:val="231F20"/>
          <w:spacing w:val="-40"/>
        </w:rPr>
        <w:t> </w:t>
      </w:r>
      <w:r>
        <w:rPr>
          <w:color w:val="231F20"/>
        </w:rPr>
        <w:t>level</w:t>
      </w:r>
      <w:r>
        <w:rPr>
          <w:color w:val="231F20"/>
          <w:spacing w:val="-42"/>
        </w:rPr>
        <w:t> </w:t>
      </w:r>
      <w:r>
        <w:rPr>
          <w:color w:val="231F20"/>
        </w:rPr>
        <w:t>of sterling</w:t>
      </w:r>
      <w:r>
        <w:rPr>
          <w:color w:val="231F20"/>
          <w:spacing w:val="-31"/>
        </w:rPr>
        <w:t> </w:t>
      </w:r>
      <w:r>
        <w:rPr>
          <w:color w:val="231F20"/>
        </w:rPr>
        <w:t>reduces</w:t>
      </w:r>
      <w:r>
        <w:rPr>
          <w:color w:val="231F20"/>
          <w:spacing w:val="-30"/>
        </w:rPr>
        <w:t> </w:t>
      </w:r>
      <w:r>
        <w:rPr>
          <w:color w:val="231F20"/>
        </w:rPr>
        <w:t>inflationary</w:t>
      </w:r>
      <w:r>
        <w:rPr>
          <w:color w:val="231F20"/>
          <w:spacing w:val="-31"/>
        </w:rPr>
        <w:t> </w:t>
      </w:r>
      <w:r>
        <w:rPr>
          <w:color w:val="231F20"/>
        </w:rPr>
        <w:t>pressures</w:t>
      </w:r>
      <w:r>
        <w:rPr>
          <w:color w:val="231F20"/>
          <w:spacing w:val="-30"/>
        </w:rPr>
        <w:t> </w:t>
      </w:r>
      <w:r>
        <w:rPr>
          <w:color w:val="231F20"/>
        </w:rPr>
        <w:t>a</w:t>
      </w:r>
      <w:r>
        <w:rPr>
          <w:color w:val="231F20"/>
          <w:spacing w:val="-33"/>
        </w:rPr>
        <w:t> </w:t>
      </w:r>
      <w:r>
        <w:rPr>
          <w:color w:val="231F20"/>
        </w:rPr>
        <w:t>touch.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0" w:right="280"/>
      </w:pP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outlook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depends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number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major </w:t>
      </w:r>
      <w:r>
        <w:rPr>
          <w:color w:val="231F20"/>
          <w:w w:val="95"/>
        </w:rPr>
        <w:t>influences.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shocks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 </w:t>
      </w:r>
      <w:r>
        <w:rPr>
          <w:color w:val="231F20"/>
        </w:rPr>
        <w:t>commodity prices. Companies’ domestic costs will be </w:t>
      </w:r>
      <w:r>
        <w:rPr>
          <w:color w:val="231F20"/>
          <w:w w:val="95"/>
        </w:rPr>
        <w:t>influenced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capacity.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depends upon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quickly,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costs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precise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these </w:t>
      </w:r>
      <w:r>
        <w:rPr>
          <w:color w:val="231F20"/>
        </w:rPr>
        <w:t>influences is difficult to predict. Given the degree of </w:t>
      </w:r>
      <w:r>
        <w:rPr>
          <w:color w:val="231F20"/>
          <w:w w:val="95"/>
        </w:rPr>
        <w:t>uncertainty,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places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shape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distribution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exact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calibration.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Notwithstanding 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difficulty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assessing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precise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8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20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0" w:firstLine="0"/>
        <w:jc w:val="left"/>
        <w:rPr>
          <w:sz w:val="12"/>
        </w:rPr>
      </w:pPr>
      <w:bookmarkStart w:name="5.2 Key judgements and risks" w:id="79"/>
      <w:bookmarkEnd w:id="79"/>
      <w:r>
        <w:rPr/>
      </w:r>
      <w:bookmarkStart w:name="How will developments in the rest of the" w:id="80"/>
      <w:bookmarkEnd w:id="80"/>
      <w:r>
        <w:rPr/>
      </w:r>
      <w:bookmarkStart w:name="_bookmark19" w:id="81"/>
      <w:bookmarkEnd w:id="81"/>
      <w:r>
        <w:rPr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17"/>
          <w:w w:val="95"/>
          <w:sz w:val="18"/>
        </w:rPr>
        <w:t> </w:t>
      </w:r>
      <w:r>
        <w:rPr>
          <w:color w:val="A70740"/>
          <w:w w:val="95"/>
          <w:sz w:val="18"/>
        </w:rPr>
        <w:t>5.8</w:t>
      </w:r>
      <w:r>
        <w:rPr>
          <w:color w:val="A70740"/>
          <w:spacing w:val="21"/>
          <w:w w:val="95"/>
          <w:sz w:val="18"/>
        </w:rPr>
        <w:t> </w:t>
      </w:r>
      <w:r>
        <w:rPr>
          <w:color w:val="231F20"/>
          <w:w w:val="95"/>
          <w:sz w:val="18"/>
        </w:rPr>
        <w:t>Frequency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distribution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based </w:t>
      </w:r>
      <w:r>
        <w:rPr>
          <w:color w:val="231F20"/>
          <w:sz w:val="18"/>
        </w:rPr>
        <w:t>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£325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billion asset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purchases</w:t>
      </w:r>
      <w:r>
        <w:rPr>
          <w:color w:val="231F20"/>
          <w:position w:val="4"/>
          <w:sz w:val="12"/>
        </w:rPr>
        <w:t>(a)</w:t>
      </w:r>
    </w:p>
    <w:p>
      <w:pPr>
        <w:spacing w:before="129"/>
        <w:ind w:left="340" w:right="0" w:firstLine="0"/>
        <w:jc w:val="left"/>
        <w:rPr>
          <w:sz w:val="12"/>
        </w:rPr>
      </w:pPr>
      <w:r>
        <w:rPr/>
        <w:pict>
          <v:group style="position:absolute;margin-left:39.547001pt;margin-top:6.44997pt;width:7.1pt;height:16.2pt;mso-position-horizontal-relative:page;mso-position-vertical-relative:paragraph;z-index:15881216" coordorigin="791,129" coordsize="142,324">
            <v:rect style="position:absolute;left:790;top:129;width:142;height:142" filled="true" fillcolor="#582e91" stroked="false">
              <v:fill type="solid"/>
            </v:rect>
            <v:rect style="position:absolute;left:790;top:310;width:142;height:142" filled="true" fillcolor="#7d8fc8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2014</w:t>
      </w:r>
      <w:r>
        <w:rPr>
          <w:color w:val="231F20"/>
          <w:spacing w:val="-19"/>
          <w:sz w:val="12"/>
        </w:rPr>
        <w:t> </w:t>
      </w:r>
      <w:r>
        <w:rPr>
          <w:color w:val="231F20"/>
          <w:sz w:val="12"/>
        </w:rPr>
        <w:t>Q2</w:t>
      </w:r>
    </w:p>
    <w:p>
      <w:pPr>
        <w:spacing w:line="120" w:lineRule="exact" w:before="36"/>
        <w:ind w:left="337" w:right="0" w:firstLine="0"/>
        <w:jc w:val="left"/>
        <w:rPr>
          <w:sz w:val="12"/>
        </w:rPr>
      </w:pPr>
      <w:r>
        <w:rPr>
          <w:color w:val="231F20"/>
          <w:sz w:val="12"/>
        </w:rPr>
        <w:t>2015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Q2</w:t>
      </w:r>
    </w:p>
    <w:p>
      <w:pPr>
        <w:spacing w:line="196" w:lineRule="auto" w:before="0"/>
        <w:ind w:left="2879" w:right="0" w:firstLine="0"/>
        <w:jc w:val="left"/>
        <w:rPr>
          <w:sz w:val="12"/>
        </w:rPr>
      </w:pPr>
      <w:r>
        <w:rPr/>
        <w:pict>
          <v:group style="position:absolute;margin-left:39.547001pt;margin-top:8.058687pt;width:184.25pt;height:141.75pt;mso-position-horizontal-relative:page;mso-position-vertical-relative:paragraph;z-index:15881728" coordorigin="791,161" coordsize="3685,2835">
            <v:rect style="position:absolute;left:3782;top:2631;width:193;height:364" filled="true" fillcolor="#582e91" stroked="false">
              <v:fill type="solid"/>
            </v:rect>
            <v:rect style="position:absolute;left:3974;top:2565;width:191;height:431" filled="true" fillcolor="#7d8fc8" stroked="false">
              <v:fill type="solid"/>
            </v:rect>
            <v:rect style="position:absolute;left:3114;top:2480;width:191;height:515" filled="true" fillcolor="#582e91" stroked="false">
              <v:fill type="solid"/>
            </v:rect>
            <v:rect style="position:absolute;left:3304;top:2453;width:193;height:543" filled="true" fillcolor="#7d8fc8" stroked="false">
              <v:fill type="solid"/>
            </v:rect>
            <v:rect style="position:absolute;left:2445;top:2272;width:191;height:723" filled="true" fillcolor="#582e91" stroked="false">
              <v:fill type="solid"/>
            </v:rect>
            <v:rect style="position:absolute;left:2636;top:2279;width:191;height:717" filled="true" fillcolor="#7d8fc8" stroked="false">
              <v:fill type="solid"/>
            </v:rect>
            <v:rect style="position:absolute;left:1775;top:2316;width:193;height:680" filled="true" fillcolor="#582e91" stroked="false">
              <v:fill type="solid"/>
            </v:rect>
            <v:rect style="position:absolute;left:1967;top:2355;width:191;height:641" filled="true" fillcolor="#7d8fc8" stroked="false">
              <v:fill type="solid"/>
            </v:rect>
            <v:rect style="position:absolute;left:1107;top:2437;width:191;height:559" filled="true" fillcolor="#582e91" stroked="false">
              <v:fill type="solid"/>
            </v:rect>
            <v:rect style="position:absolute;left:1297;top:2487;width:193;height:508" filled="true" fillcolor="#7d8fc8" stroked="false">
              <v:fill type="solid"/>
            </v:rect>
            <v:line style="position:absolute" from="4362,724" to="4476,724" stroked="true" strokeweight=".5pt" strokecolor="#231f20">
              <v:stroke dashstyle="solid"/>
            </v:line>
            <v:line style="position:absolute" from="4362,1291" to="4476,1291" stroked="true" strokeweight=".5pt" strokecolor="#231f20">
              <v:stroke dashstyle="solid"/>
            </v:line>
            <v:line style="position:absolute" from="4362,1861" to="4476,1861" stroked="true" strokeweight=".5pt" strokecolor="#231f20">
              <v:stroke dashstyle="solid"/>
            </v:line>
            <v:line style="position:absolute" from="4362,2428" to="4476,2428" stroked="true" strokeweight=".5pt" strokecolor="#231f20">
              <v:stroke dashstyle="solid"/>
            </v:line>
            <v:line style="position:absolute" from="791,724" to="904,724" stroked="true" strokeweight=".5pt" strokecolor="#231f20">
              <v:stroke dashstyle="solid"/>
            </v:line>
            <v:line style="position:absolute" from="791,1291" to="904,1291" stroked="true" strokeweight=".5pt" strokecolor="#231f20">
              <v:stroke dashstyle="solid"/>
            </v:line>
            <v:line style="position:absolute" from="791,1861" to="904,1861" stroked="true" strokeweight=".5pt" strokecolor="#231f20">
              <v:stroke dashstyle="solid"/>
            </v:line>
            <v:line style="position:absolute" from="791,2428" to="904,2428" stroked="true" strokeweight=".5pt" strokecolor="#231f20">
              <v:stroke dashstyle="solid"/>
            </v:line>
            <v:line style="position:absolute" from="4309,2882" to="4309,2996" stroked="true" strokeweight=".5pt" strokecolor="#231f20">
              <v:stroke dashstyle="solid"/>
            </v:line>
            <v:line style="position:absolute" from="3640,2882" to="3640,2996" stroked="true" strokeweight=".5pt" strokecolor="#231f20">
              <v:stroke dashstyle="solid"/>
            </v:line>
            <v:line style="position:absolute" from="2971,2882" to="2971,2996" stroked="true" strokeweight=".5pt" strokecolor="#231f20">
              <v:stroke dashstyle="solid"/>
            </v:line>
            <v:line style="position:absolute" from="2302,2882" to="2302,2996" stroked="true" strokeweight=".5pt" strokecolor="#231f20">
              <v:stroke dashstyle="solid"/>
            </v:line>
            <v:line style="position:absolute" from="1632,2882" to="1632,2996" stroked="true" strokeweight=".5pt" strokecolor="#231f20">
              <v:stroke dashstyle="solid"/>
            </v:line>
            <v:line style="position:absolute" from="963,2882" to="963,2996" stroked="true" strokeweight=".5pt" strokecolor="#231f20">
              <v:stroke dashstyle="solid"/>
            </v:line>
            <v:rect style="position:absolute;left:795;top:166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0"/>
          <w:sz w:val="12"/>
        </w:rPr>
        <w:t>Probability, per</w:t>
      </w:r>
      <w:r>
        <w:rPr>
          <w:color w:val="231F20"/>
          <w:spacing w:val="-24"/>
          <w:w w:val="90"/>
          <w:sz w:val="12"/>
        </w:rPr>
        <w:t> </w:t>
      </w:r>
      <w:r>
        <w:rPr>
          <w:color w:val="231F20"/>
          <w:w w:val="90"/>
          <w:sz w:val="12"/>
        </w:rPr>
        <w:t>cent </w:t>
      </w:r>
      <w:r>
        <w:rPr>
          <w:color w:val="231F20"/>
          <w:w w:val="90"/>
          <w:position w:val="-7"/>
          <w:sz w:val="12"/>
        </w:rPr>
        <w:t>100</w:t>
      </w:r>
    </w:p>
    <w:p>
      <w:pPr>
        <w:pStyle w:val="BodyText"/>
        <w:rPr>
          <w:sz w:val="22"/>
        </w:rPr>
      </w:pPr>
    </w:p>
    <w:p>
      <w:pPr>
        <w:spacing w:before="181"/>
        <w:ind w:left="0" w:right="257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257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257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257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3" w:lineRule="exact" w:before="103"/>
        <w:ind w:left="400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155" w:val="left" w:leader="none"/>
          <w:tab w:pos="1827" w:val="left" w:leader="none"/>
          <w:tab w:pos="2489" w:val="left" w:leader="none"/>
          <w:tab w:pos="3224" w:val="left" w:leader="none"/>
        </w:tabs>
        <w:spacing w:line="123" w:lineRule="exact" w:before="0"/>
        <w:ind w:left="545" w:right="0" w:firstLine="0"/>
        <w:jc w:val="left"/>
        <w:rPr>
          <w:sz w:val="12"/>
        </w:rPr>
      </w:pPr>
      <w:r>
        <w:rPr>
          <w:color w:val="231F20"/>
          <w:sz w:val="12"/>
        </w:rPr>
        <w:t>&lt;0.5</w:t>
        <w:tab/>
        <w:t>0.5–1.5</w:t>
        <w:tab/>
      </w:r>
      <w:r>
        <w:rPr>
          <w:color w:val="231F20"/>
          <w:w w:val="95"/>
          <w:sz w:val="12"/>
        </w:rPr>
        <w:t>1.5–2.5</w:t>
        <w:tab/>
      </w:r>
      <w:r>
        <w:rPr>
          <w:color w:val="231F20"/>
          <w:sz w:val="12"/>
        </w:rPr>
        <w:t>2.5–3.5</w:t>
        <w:tab/>
        <w:t>&gt;3.5</w:t>
      </w:r>
    </w:p>
    <w:p>
      <w:pPr>
        <w:spacing w:before="37"/>
        <w:ind w:left="57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CPI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inflation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(percentage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increase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in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prices</w:t>
      </w:r>
      <w:r>
        <w:rPr>
          <w:color w:val="231F20"/>
          <w:spacing w:val="-17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7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earlier)</w:t>
      </w:r>
    </w:p>
    <w:p>
      <w:pPr>
        <w:pStyle w:val="BodyText"/>
        <w:spacing w:before="7"/>
        <w:rPr>
          <w:sz w:val="11"/>
        </w:rPr>
      </w:pPr>
    </w:p>
    <w:p>
      <w:pPr>
        <w:spacing w:line="244" w:lineRule="auto" w:before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5.6.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0" w:lineRule="exact"/>
        <w:ind w:left="160" w:right="-2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7" w:right="61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5.9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indicator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inflation will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above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target</w:t>
      </w:r>
    </w:p>
    <w:p>
      <w:pPr>
        <w:spacing w:before="134"/>
        <w:ind w:left="369" w:right="0" w:firstLine="0"/>
        <w:jc w:val="left"/>
        <w:rPr>
          <w:i/>
          <w:sz w:val="12"/>
        </w:rPr>
      </w:pPr>
      <w:r>
        <w:rPr/>
        <w:pict>
          <v:group style="position:absolute;margin-left:40.384998pt;margin-top:6.41508pt;width:7.1pt;height:16.2pt;mso-position-horizontal-relative:page;mso-position-vertical-relative:paragraph;z-index:15880704" coordorigin="808,128" coordsize="142,324">
            <v:rect style="position:absolute;left:807;top:128;width:142;height:142" filled="true" fillcolor="#d4d9dc" stroked="false">
              <v:fill type="solid"/>
            </v:rect>
            <v:rect style="position:absolute;left:807;top:310;width:142;height:142" filled="true" fillcolor="#582e91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February </w:t>
      </w:r>
      <w:r>
        <w:rPr>
          <w:i/>
          <w:color w:val="231F20"/>
          <w:w w:val="95"/>
          <w:sz w:val="12"/>
        </w:rPr>
        <w:t>Inflation Report</w:t>
      </w:r>
    </w:p>
    <w:p>
      <w:pPr>
        <w:pStyle w:val="BodyText"/>
        <w:spacing w:before="2"/>
        <w:rPr>
          <w:i/>
          <w:sz w:val="22"/>
        </w:rPr>
      </w:pPr>
      <w:r>
        <w:rPr/>
        <w:br w:type="column"/>
      </w:r>
      <w:r>
        <w:rPr>
          <w:i/>
          <w:sz w:val="22"/>
        </w:rPr>
      </w:r>
    </w:p>
    <w:p>
      <w:pPr>
        <w:pStyle w:val="BodyText"/>
        <w:spacing w:line="268" w:lineRule="auto" w:before="1"/>
        <w:ind w:left="150" w:right="318"/>
      </w:pPr>
      <w:r>
        <w:rPr>
          <w:color w:val="231F20"/>
          <w:w w:val="90"/>
        </w:rPr>
        <w:t>forecast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 will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back,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possibly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target,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skewed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upside.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forecast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roughly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one-in-four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 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5.8)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range,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it </w:t>
      </w:r>
      <w:r>
        <w:rPr>
          <w:color w:val="231F20"/>
          <w:w w:val="90"/>
        </w:rPr>
        <w:t>difficult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attach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probabilities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outcomes </w:t>
      </w:r>
      <w:r>
        <w:rPr>
          <w:color w:val="231F20"/>
          <w:w w:val="95"/>
        </w:rPr>
        <w:t>with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confidence.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50" w:right="217"/>
      </w:pPr>
      <w:r>
        <w:rPr>
          <w:color w:val="231F20"/>
          <w:w w:val="90"/>
        </w:rPr>
        <w:t>Overall,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end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forecast</w:t>
      </w:r>
      <w:r>
        <w:rPr>
          <w:color w:val="231F20"/>
          <w:spacing w:val="-44"/>
        </w:rPr>
        <w:t> </w:t>
      </w:r>
      <w:r>
        <w:rPr>
          <w:color w:val="231F20"/>
        </w:rPr>
        <w:t>period,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risks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being </w:t>
      </w:r>
      <w:r>
        <w:rPr>
          <w:color w:val="231F20"/>
          <w:w w:val="95"/>
        </w:rPr>
        <w:t>above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balanced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5.9). </w:t>
      </w:r>
      <w:r>
        <w:rPr>
          <w:color w:val="231F20"/>
        </w:rPr>
        <w:t>Although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near-term</w:t>
      </w:r>
      <w:r>
        <w:rPr>
          <w:color w:val="231F20"/>
          <w:spacing w:val="-44"/>
        </w:rPr>
        <w:t> </w:t>
      </w:r>
      <w:r>
        <w:rPr>
          <w:color w:val="231F20"/>
        </w:rPr>
        <w:t>news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means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distribution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3"/>
          <w:w w:val="95"/>
        </w:rPr>
        <w:t> </w:t>
      </w:r>
      <w:r>
        <w:rPr>
          <w:color w:val="231F20"/>
          <w:w w:val="95"/>
        </w:rPr>
        <w:t>in 2013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5"/>
          <w:w w:val="95"/>
        </w:rPr>
        <w:t>5.10),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distribution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February,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downward</w:t>
      </w:r>
      <w:r>
        <w:rPr>
          <w:color w:val="231F20"/>
          <w:spacing w:val="-43"/>
        </w:rPr>
        <w:t> </w:t>
      </w:r>
      <w:r>
        <w:rPr>
          <w:color w:val="231F20"/>
        </w:rPr>
        <w:t>revision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demand associated</w:t>
      </w:r>
      <w:r>
        <w:rPr>
          <w:color w:val="231F20"/>
          <w:spacing w:val="-46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weaker</w:t>
      </w:r>
      <w:r>
        <w:rPr>
          <w:color w:val="231F20"/>
          <w:spacing w:val="-47"/>
        </w:rPr>
        <w:t> </w:t>
      </w:r>
      <w:r>
        <w:rPr>
          <w:color w:val="231F20"/>
        </w:rPr>
        <w:t>outlook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supply</w:t>
      </w:r>
      <w:r>
        <w:rPr>
          <w:color w:val="231F20"/>
          <w:spacing w:val="-45"/>
        </w:rPr>
        <w:t>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  <w:spacing w:val="-5"/>
        </w:rPr>
        <w:t>5.11).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631" w:val="left" w:leader="none"/>
        </w:tabs>
        <w:spacing w:line="240" w:lineRule="auto" w:before="0" w:after="0"/>
        <w:ind w:left="630" w:right="0" w:hanging="481"/>
        <w:jc w:val="left"/>
        <w:rPr>
          <w:sz w:val="26"/>
        </w:rPr>
      </w:pPr>
      <w:r>
        <w:rPr>
          <w:color w:val="231F20"/>
          <w:spacing w:val="-3"/>
          <w:sz w:val="26"/>
        </w:rPr>
        <w:t>Key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judgements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risks</w:t>
      </w:r>
    </w:p>
    <w:p>
      <w:pPr>
        <w:pStyle w:val="Heading5"/>
        <w:spacing w:line="244" w:lineRule="auto" w:before="255"/>
        <w:ind w:left="150" w:right="217"/>
      </w:pPr>
      <w:r>
        <w:rPr>
          <w:color w:val="A70740"/>
          <w:w w:val="95"/>
        </w:rPr>
        <w:t>How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will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developments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22"/>
          <w:w w:val="95"/>
        </w:rPr>
        <w:t> </w:t>
      </w:r>
      <w:r>
        <w:rPr>
          <w:color w:val="A70740"/>
          <w:w w:val="95"/>
        </w:rPr>
        <w:t>rest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world</w:t>
      </w:r>
      <w:r>
        <w:rPr>
          <w:color w:val="A70740"/>
          <w:spacing w:val="-22"/>
          <w:w w:val="95"/>
        </w:rPr>
        <w:t> </w:t>
      </w:r>
      <w:r>
        <w:rPr>
          <w:color w:val="A70740"/>
          <w:w w:val="95"/>
        </w:rPr>
        <w:t>affect </w:t>
      </w:r>
      <w:r>
        <w:rPr>
          <w:color w:val="A70740"/>
        </w:rPr>
        <w:t>UK</w:t>
      </w:r>
      <w:r>
        <w:rPr>
          <w:color w:val="A70740"/>
          <w:spacing w:val="-19"/>
        </w:rPr>
        <w:t> </w:t>
      </w:r>
      <w:r>
        <w:rPr>
          <w:color w:val="A70740"/>
        </w:rPr>
        <w:t>activity?</w:t>
      </w:r>
    </w:p>
    <w:p>
      <w:pPr>
        <w:pStyle w:val="BodyText"/>
        <w:spacing w:line="268" w:lineRule="auto" w:before="18"/>
        <w:ind w:left="150" w:right="294"/>
      </w:pPr>
      <w:r>
        <w:rPr>
          <w:color w:val="231F20"/>
          <w:w w:val="90"/>
        </w:rPr>
        <w:t>Developments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elsewhere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influence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output.</w:t>
      </w:r>
      <w:r>
        <w:rPr>
          <w:color w:val="231F20"/>
          <w:spacing w:val="-19"/>
        </w:rPr>
        <w:t> </w:t>
      </w:r>
      <w:r>
        <w:rPr>
          <w:color w:val="231F20"/>
        </w:rPr>
        <w:t>UK</w:t>
      </w:r>
      <w:r>
        <w:rPr>
          <w:color w:val="231F20"/>
          <w:spacing w:val="-38"/>
        </w:rPr>
        <w:t> </w:t>
      </w:r>
      <w:r>
        <w:rPr>
          <w:color w:val="231F20"/>
        </w:rPr>
        <w:t>export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strengthen </w:t>
      </w:r>
      <w:r>
        <w:rPr>
          <w:color w:val="231F20"/>
          <w:w w:val="90"/>
        </w:rPr>
        <w:t>gradually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picks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up.</w:t>
      </w:r>
    </w:p>
    <w:p>
      <w:pPr>
        <w:pStyle w:val="BodyText"/>
        <w:spacing w:line="198" w:lineRule="exact"/>
        <w:ind w:left="150"/>
      </w:pPr>
      <w:r>
        <w:rPr>
          <w:color w:val="231F20"/>
          <w:w w:val="90"/>
        </w:rPr>
        <w:t>There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after="0" w:line="198" w:lineRule="exact"/>
        <w:sectPr>
          <w:type w:val="continuous"/>
          <w:pgSz w:w="11910" w:h="16840"/>
          <w:pgMar w:top="1560" w:bottom="0" w:left="640" w:right="580"/>
          <w:cols w:num="2" w:equalWidth="0">
            <w:col w:w="4331" w:space="998"/>
            <w:col w:w="5361"/>
          </w:cols>
        </w:sectPr>
      </w:pPr>
    </w:p>
    <w:p>
      <w:pPr>
        <w:spacing w:before="2"/>
        <w:ind w:left="369" w:right="0" w:firstLine="0"/>
        <w:jc w:val="left"/>
        <w:rPr>
          <w:i/>
          <w:sz w:val="12"/>
        </w:rPr>
      </w:pPr>
      <w:r>
        <w:rPr>
          <w:color w:val="231F20"/>
          <w:w w:val="90"/>
          <w:sz w:val="12"/>
        </w:rPr>
        <w:t>May </w:t>
      </w:r>
      <w:r>
        <w:rPr>
          <w:i/>
          <w:color w:val="231F20"/>
          <w:w w:val="90"/>
          <w:sz w:val="12"/>
        </w:rPr>
        <w:t>Inflation Report</w:t>
      </w:r>
    </w:p>
    <w:p>
      <w:pPr>
        <w:spacing w:before="94"/>
        <w:ind w:left="36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spacing w:val="-5"/>
          <w:w w:val="95"/>
          <w:sz w:val="12"/>
        </w:rPr>
        <w:t>cent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19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6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7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line="268" w:lineRule="auto" w:before="61"/>
        <w:ind w:left="369" w:right="154"/>
      </w:pPr>
      <w:r>
        <w:rPr/>
        <w:br w:type="column"/>
      </w:r>
      <w:r>
        <w:rPr>
          <w:color w:val="231F20"/>
          <w:w w:val="95"/>
        </w:rPr>
        <w:t>recovery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States,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drivers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slowing 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2). Consequently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regions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uncertain.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biggest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2"/>
          <w:w w:val="95"/>
        </w:rPr>
        <w:t>Kingdom’s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trading </w:t>
      </w:r>
      <w:r>
        <w:rPr>
          <w:color w:val="231F20"/>
        </w:rPr>
        <w:t>partner.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4" w:equalWidth="0">
            <w:col w:w="1371" w:space="1724"/>
            <w:col w:w="761" w:space="40"/>
            <w:col w:w="242" w:space="972"/>
            <w:col w:w="5580"/>
          </w:cols>
        </w:sectPr>
      </w:pPr>
    </w:p>
    <w:p>
      <w:pPr>
        <w:pStyle w:val="BodyText"/>
        <w:spacing w:before="9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7"/>
        <w:ind w:left="25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</w:t>
      </w:r>
    </w:p>
    <w:p>
      <w:pPr>
        <w:pStyle w:val="BodyText"/>
        <w:spacing w:before="11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321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3224" w:right="0" w:firstLine="0"/>
        <w:jc w:val="left"/>
        <w:rPr>
          <w:sz w:val="12"/>
        </w:rPr>
      </w:pPr>
      <w:r>
        <w:rPr/>
        <w:pict>
          <v:group style="position:absolute;margin-left:40.884998pt;margin-top:-104.741035pt;width:184.3pt;height:141.8pt;mso-position-horizontal-relative:page;mso-position-vertical-relative:paragraph;z-index:15880192" coordorigin="818,-2095" coordsize="3686,2836">
            <v:shape style="position:absolute;left:817;top:-2095;width:3686;height:2836" coordorigin="818,-2095" coordsize="3686,2836" path="m4503,-2095l4493,-2095,4493,-2085,4493,731,828,731,828,-2085,4493,-2085,4493,-2095,818,-2095,818,-2085,818,731,818,735,818,741,4503,741,4503,735,4503,731,4503,730,4503,-2085,4503,-2095xe" filled="true" fillcolor="#231f20" stroked="false">
              <v:path arrowok="t"/>
              <v:fill type="solid"/>
            </v:shape>
            <v:line style="position:absolute" from="3215,-2094" to="3215,740" stroked="true" strokeweight=".5pt" strokecolor="#231f20">
              <v:stroke dashstyle="shortdash"/>
            </v:line>
            <v:shape style="position:absolute;left:987;top:-2092;width:3344;height:1722" coordorigin="988,-2092" coordsize="3344,1722" path="m988,-2092l988,-1950,1266,-1749,1545,-1452,1823,-1098,2102,-868,2381,-552,2659,-386,2938,-370,3216,-410,3495,-419,3774,-437,4052,-469,4331,-505,4331,-647,4052,-611,3774,-579,3495,-560,3216,-551,2938,-512,2659,-528,2381,-694,2102,-1010,1823,-1239,1545,-1594,1266,-1891,988,-2092xe" filled="true" fillcolor="#582e91" stroked="false">
              <v:path arrowok="t"/>
              <v:fill type="solid"/>
            </v:shape>
            <v:shape style="position:absolute;left:987;top:-1781;width:3065;height:1499" coordorigin="988,-1780" coordsize="3065,1499" path="m988,-1780l988,-1638,1266,-1124,1545,-483,1823,-281,2102,-315,2381,-354,2618,-411,2597,-423,1823,-423,1545,-625,1266,-1265,988,-1780xm2448,-512l2381,-496,2102,-457,1823,-423,2597,-423,2448,-512xm4052,-667l3774,-632,3495,-603,3216,-589,2938,-578,2659,-563,2618,-553,2659,-528,2938,-512,3210,-551,3210,-574,3706,-574,3774,-579,4052,-611,4052,-667xm3706,-574l3220,-574,3220,-551,3495,-560,3706,-574xe" filled="true" fillcolor="#d4d9dc" stroked="false">
              <v:path arrowok="t"/>
              <v:fill type="solid"/>
            </v:shape>
            <v:shape style="position:absolute;left:3210;top:-575;width:10;height:24" coordorigin="3210,-574" coordsize="10,24" path="m3220,-574l3210,-574,3210,-551,3216,-551,3220,-551,3220,-574xe" filled="true" fillcolor="#9a9fa3" stroked="false">
              <v:path arrowok="t"/>
              <v:fill type="solid"/>
            </v:shape>
            <v:shape style="position:absolute;left:2447;top:-612;width:1605;height:201" coordorigin="2448,-611" coordsize="1605,201" path="m4052,-611l3774,-579,3495,-560,3216,-551,2938,-512,2659,-528,2618,-553,2448,-512,2618,-411,2659,-421,2938,-437,3216,-447,3495,-462,3774,-490,4052,-525,4052,-611xe" filled="true" fillcolor="#9f98bb" stroked="false">
              <v:path arrowok="t"/>
              <v:fill type="solid"/>
            </v:shape>
            <v:shape style="position:absolute;left:817;top:-1530;width:3686;height:2270" coordorigin="818,-1530" coordsize="3686,2270" path="m931,171l818,171,818,181,931,181,931,171xm931,-396l818,-396,818,-386,931,-386,931,-396xm931,-963l818,-963,818,-953,931,-953,931,-963xm931,-1530l818,-1530,818,-1520,931,-1520,931,-1530xm993,683l983,683,983,740,993,740,993,683xm1272,683l1262,683,1262,740,1272,740,1272,683xm1550,683l1540,683,1540,740,1550,740,1550,683xm1829,627l1819,627,1819,740,1829,740,1829,627xm2107,683l2097,683,2097,740,2107,740,2107,683xm2385,683l2375,683,2375,740,2385,740,2385,683xm2664,683l2654,683,2654,740,2664,740,2664,683xm2942,627l2932,627,2932,740,2942,740,2942,627xm3501,683l3491,683,3491,740,3501,740,3501,683xm3779,683l3769,683,3769,740,3779,740,3779,683xm4058,627l4048,627,4048,740,4058,740,4058,627xm4336,683l4326,683,4326,740,4336,740,4336,683xm4503,171l4389,171,4389,181,4503,181,4503,171xm4503,-396l4389,-396,4389,-386,4503,-386,4503,-396xm4503,-963l4389,-963,4389,-953,4503,-953,4503,-963xm4503,-1530l4389,-1530,4389,-1520,4503,-1520,4503,-1530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5" w:lineRule="exact" w:before="103"/>
        <w:ind w:left="328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5" w:lineRule="exact" w:before="0"/>
        <w:ind w:left="9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Q4 Q1 Q2 Q3 Q4 Q1 Q2 Q3 Q4 Q1 Q2</w:t>
      </w:r>
    </w:p>
    <w:p>
      <w:pPr>
        <w:pStyle w:val="BodyText"/>
        <w:spacing w:line="260" w:lineRule="atLeast" w:before="75"/>
        <w:ind w:left="252" w:right="306"/>
      </w:pPr>
      <w:r>
        <w:rPr/>
        <w:br w:type="column"/>
      </w:r>
      <w:r>
        <w:rPr>
          <w:color w:val="231F20"/>
          <w:w w:val="95"/>
        </w:rPr>
        <w:t>Several euro-area countries face significant challenges in </w:t>
      </w:r>
      <w:r>
        <w:rPr>
          <w:color w:val="231F20"/>
          <w:w w:val="90"/>
        </w:rPr>
        <w:t>regaining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competitiveness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indebtedness.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 </w:t>
      </w:r>
      <w:r>
        <w:rPr>
          <w:color w:val="231F20"/>
          <w:w w:val="95"/>
        </w:rPr>
        <w:t>reflecting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business</w:t>
      </w:r>
      <w:r>
        <w:rPr>
          <w:color w:val="231F20"/>
          <w:spacing w:val="-37"/>
        </w:rPr>
        <w:t> </w:t>
      </w:r>
      <w:r>
        <w:rPr>
          <w:color w:val="231F20"/>
        </w:rPr>
        <w:t>surveys</w:t>
      </w:r>
      <w:r>
        <w:rPr>
          <w:color w:val="231F20"/>
          <w:spacing w:val="-36"/>
        </w:rPr>
        <w:t> </w:t>
      </w:r>
      <w:r>
        <w:rPr>
          <w:color w:val="231F20"/>
        </w:rPr>
        <w:t>pointed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further</w:t>
      </w:r>
      <w:r>
        <w:rPr>
          <w:color w:val="231F20"/>
          <w:spacing w:val="-39"/>
        </w:rPr>
        <w:t> </w:t>
      </w:r>
      <w:r>
        <w:rPr>
          <w:color w:val="231F20"/>
        </w:rPr>
        <w:t>fall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2012</w:t>
      </w:r>
      <w:r>
        <w:rPr>
          <w:color w:val="231F20"/>
          <w:spacing w:val="-39"/>
        </w:rPr>
        <w:t> </w:t>
      </w:r>
      <w:r>
        <w:rPr>
          <w:color w:val="231F20"/>
        </w:rPr>
        <w:t>Q1.</w:t>
      </w:r>
      <w:r>
        <w:rPr>
          <w:color w:val="231F20"/>
          <w:spacing w:val="-16"/>
        </w:rPr>
        <w:t> </w:t>
      </w:r>
      <w:r>
        <w:rPr>
          <w:color w:val="231F20"/>
        </w:rPr>
        <w:t>A prolonged</w:t>
      </w:r>
      <w:r>
        <w:rPr>
          <w:color w:val="231F20"/>
          <w:spacing w:val="-42"/>
        </w:rPr>
        <w:t> </w:t>
      </w:r>
      <w:r>
        <w:rPr>
          <w:color w:val="231F20"/>
        </w:rPr>
        <w:t>period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adjustment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most</w:t>
      </w:r>
      <w:r>
        <w:rPr>
          <w:color w:val="231F20"/>
          <w:spacing w:val="-43"/>
        </w:rPr>
        <w:t> </w:t>
      </w:r>
      <w:r>
        <w:rPr>
          <w:color w:val="231F20"/>
        </w:rPr>
        <w:t>vulnerable </w:t>
      </w:r>
      <w:r>
        <w:rPr>
          <w:color w:val="231F20"/>
          <w:w w:val="95"/>
        </w:rPr>
        <w:t>countries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80"/>
          <w:cols w:num="3" w:equalWidth="0">
            <w:col w:w="706" w:space="40"/>
            <w:col w:w="3392" w:space="1090"/>
            <w:col w:w="5462"/>
          </w:cols>
        </w:sectPr>
      </w:pPr>
    </w:p>
    <w:p>
      <w:pPr>
        <w:spacing w:line="72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2012</w:t>
      </w:r>
    </w:p>
    <w:p>
      <w:pPr>
        <w:tabs>
          <w:tab w:pos="1761" w:val="left" w:leader="none"/>
          <w:tab w:pos="2477" w:val="left" w:leader="none"/>
        </w:tabs>
        <w:spacing w:line="72" w:lineRule="exact" w:before="0"/>
        <w:ind w:left="64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13</w:t>
        <w:tab/>
        <w:t>14</w:t>
        <w:tab/>
        <w:t>15</w:t>
      </w:r>
    </w:p>
    <w:p>
      <w:pPr>
        <w:pStyle w:val="BodyText"/>
        <w:spacing w:line="171" w:lineRule="exact" w:before="28"/>
        <w:ind w:left="647"/>
      </w:pPr>
      <w:r>
        <w:rPr/>
        <w:br w:type="column"/>
      </w:r>
      <w:r>
        <w:rPr>
          <w:color w:val="231F20"/>
        </w:rPr>
        <w:t>forecast</w:t>
      </w:r>
      <w:r>
        <w:rPr>
          <w:color w:val="231F20"/>
          <w:spacing w:val="-45"/>
        </w:rPr>
        <w:t> </w:t>
      </w:r>
      <w:r>
        <w:rPr>
          <w:color w:val="231F20"/>
        </w:rPr>
        <w:t>period.</w:t>
      </w:r>
      <w:r>
        <w:rPr>
          <w:color w:val="231F20"/>
          <w:spacing w:val="-29"/>
        </w:rPr>
        <w:t> </w:t>
      </w:r>
      <w:r>
        <w:rPr>
          <w:color w:val="231F20"/>
        </w:rPr>
        <w:t>Overall</w:t>
      </w:r>
      <w:r>
        <w:rPr>
          <w:color w:val="231F20"/>
          <w:spacing w:val="-44"/>
        </w:rPr>
        <w:t> </w:t>
      </w:r>
      <w:r>
        <w:rPr>
          <w:color w:val="231F20"/>
        </w:rPr>
        <w:t>euro-area</w:t>
      </w:r>
      <w:r>
        <w:rPr>
          <w:color w:val="231F20"/>
          <w:spacing w:val="-46"/>
        </w:rPr>
        <w:t> </w:t>
      </w:r>
      <w:r>
        <w:rPr>
          <w:color w:val="231F20"/>
        </w:rPr>
        <w:t>output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judged</w:t>
      </w:r>
    </w:p>
    <w:p>
      <w:pPr>
        <w:spacing w:after="0" w:line="171" w:lineRule="exact"/>
        <w:sectPr>
          <w:type w:val="continuous"/>
          <w:pgSz w:w="11910" w:h="16840"/>
          <w:pgMar w:top="1560" w:bottom="0" w:left="640" w:right="580"/>
          <w:cols w:num="3" w:equalWidth="0">
            <w:col w:w="925" w:space="112"/>
            <w:col w:w="2628" w:space="1167"/>
            <w:col w:w="5858"/>
          </w:cols>
        </w:sectPr>
      </w:pPr>
    </w:p>
    <w:p>
      <w:pPr>
        <w:spacing w:before="4"/>
        <w:ind w:left="167" w:right="0" w:firstLine="0"/>
        <w:jc w:val="left"/>
        <w:rPr>
          <w:sz w:val="11"/>
        </w:rPr>
      </w:pPr>
      <w:r>
        <w:rPr>
          <w:color w:val="231F20"/>
          <w:sz w:val="11"/>
        </w:rPr>
        <w:t>The May and February swathes in this chart are derived from the same distributions as</w:t>
      </w:r>
    </w:p>
    <w:p>
      <w:pPr>
        <w:spacing w:line="244" w:lineRule="auto" w:before="2"/>
        <w:ind w:left="167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5.6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assessed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above target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swathes reflects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fact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precise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but they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should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interpreted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intervals.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two-year point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 </w:t>
      </w:r>
      <w:r>
        <w:rPr>
          <w:color w:val="231F20"/>
          <w:sz w:val="11"/>
        </w:rPr>
        <w:t>earlier.</w:t>
      </w:r>
    </w:p>
    <w:p>
      <w:pPr>
        <w:pStyle w:val="BodyText"/>
        <w:spacing w:line="268" w:lineRule="auto" w:before="89"/>
        <w:ind w:left="167" w:right="123"/>
      </w:pPr>
      <w:r>
        <w:rPr/>
        <w:br w:type="column"/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modestly,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 </w:t>
      </w:r>
      <w:r>
        <w:rPr>
          <w:color w:val="231F20"/>
          <w:w w:val="90"/>
        </w:rPr>
        <w:t>rates.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assuming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area </w:t>
      </w:r>
      <w:r>
        <w:rPr>
          <w:color w:val="231F20"/>
        </w:rPr>
        <w:t>proceeds in an orderly manner, there are substantial </w:t>
      </w:r>
      <w:r>
        <w:rPr>
          <w:color w:val="231F20"/>
          <w:w w:val="90"/>
        </w:rPr>
        <w:t>uncertainties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hence </w:t>
      </w:r>
      <w:r>
        <w:rPr>
          <w:color w:val="231F20"/>
        </w:rPr>
        <w:t>also UK</w:t>
      </w:r>
      <w:r>
        <w:rPr>
          <w:color w:val="231F20"/>
          <w:spacing w:val="-41"/>
        </w:rPr>
        <w:t> </w:t>
      </w:r>
      <w:r>
        <w:rPr>
          <w:color w:val="231F20"/>
        </w:rPr>
        <w:t>exports.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67" w:right="502"/>
      </w:pPr>
      <w:r>
        <w:rPr>
          <w:color w:val="231F20"/>
          <w:w w:val="95"/>
        </w:rPr>
        <w:t>Moreover,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initiatives,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possibility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this</w:t>
      </w:r>
      <w:r>
        <w:rPr>
          <w:color w:val="231F20"/>
          <w:spacing w:val="-44"/>
        </w:rPr>
        <w:t> </w:t>
      </w:r>
      <w:r>
        <w:rPr>
          <w:color w:val="231F20"/>
        </w:rPr>
        <w:t>process</w:t>
      </w:r>
      <w:r>
        <w:rPr>
          <w:color w:val="231F20"/>
          <w:spacing w:val="-43"/>
        </w:rPr>
        <w:t> </w:t>
      </w:r>
      <w:r>
        <w:rPr>
          <w:color w:val="231F20"/>
        </w:rPr>
        <w:t>could</w:t>
      </w:r>
      <w:r>
        <w:rPr>
          <w:color w:val="231F20"/>
          <w:spacing w:val="-44"/>
        </w:rPr>
        <w:t> </w:t>
      </w:r>
      <w:r>
        <w:rPr>
          <w:color w:val="231F20"/>
        </w:rPr>
        <w:t>involve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disorderly </w:t>
      </w:r>
      <w:r>
        <w:rPr>
          <w:color w:val="231F20"/>
          <w:w w:val="95"/>
        </w:rPr>
        <w:t>outcome, resulting in considerably lower output in the </w:t>
      </w:r>
      <w:r>
        <w:rPr>
          <w:color w:val="231F20"/>
          <w:w w:val="90"/>
        </w:rPr>
        <w:t>euro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area,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disruption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financial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markets.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MPC</w:t>
      </w:r>
    </w:p>
    <w:p>
      <w:pPr>
        <w:pStyle w:val="BodyText"/>
        <w:spacing w:line="268" w:lineRule="auto"/>
        <w:ind w:left="167" w:right="123"/>
      </w:pPr>
      <w:r>
        <w:rPr>
          <w:color w:val="231F20"/>
          <w:w w:val="95"/>
        </w:rPr>
        <w:t>sees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meaningful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quantify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likelihood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extreme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outcomes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euro</w:t>
      </w:r>
      <w:r>
        <w:rPr>
          <w:color w:val="231F20"/>
          <w:spacing w:val="-42"/>
        </w:rPr>
        <w:t> </w:t>
      </w:r>
      <w:r>
        <w:rPr>
          <w:color w:val="231F20"/>
        </w:rPr>
        <w:t>area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they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therefore</w:t>
      </w:r>
      <w:r>
        <w:rPr>
          <w:color w:val="231F20"/>
          <w:spacing w:val="-42"/>
        </w:rPr>
        <w:t> </w:t>
      </w:r>
      <w:r>
        <w:rPr>
          <w:color w:val="231F20"/>
        </w:rPr>
        <w:t>excluded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</w:p>
    <w:p>
      <w:pPr>
        <w:pStyle w:val="BodyText"/>
        <w:spacing w:line="232" w:lineRule="exact"/>
        <w:ind w:left="167"/>
      </w:pPr>
      <w:r>
        <w:rPr>
          <w:color w:val="231F20"/>
        </w:rPr>
        <w:t>fan</w:t>
      </w:r>
      <w:r>
        <w:rPr>
          <w:color w:val="231F20"/>
          <w:spacing w:val="-45"/>
        </w:rPr>
        <w:t> </w:t>
      </w:r>
      <w:r>
        <w:rPr>
          <w:color w:val="231F20"/>
        </w:rPr>
        <w:t>charts.</w:t>
      </w:r>
      <w:r>
        <w:rPr>
          <w:color w:val="231F20"/>
          <w:spacing w:val="-29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concerns</w:t>
      </w:r>
      <w:r>
        <w:rPr>
          <w:color w:val="231F20"/>
          <w:spacing w:val="-45"/>
        </w:rPr>
        <w:t> </w:t>
      </w:r>
      <w:r>
        <w:rPr>
          <w:color w:val="231F20"/>
        </w:rPr>
        <w:t>about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possibility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disorderly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580"/>
          <w:cols w:num="2" w:equalWidth="0">
            <w:col w:w="4467" w:space="845"/>
            <w:col w:w="5378"/>
          </w:cols>
        </w:sectPr>
      </w:pPr>
    </w:p>
    <w:p>
      <w:pPr>
        <w:spacing w:line="259" w:lineRule="auto" w:before="86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</w:t>
      </w:r>
      <w:r>
        <w:rPr>
          <w:color w:val="A70740"/>
          <w:spacing w:val="-6"/>
          <w:sz w:val="18"/>
        </w:rPr>
        <w:t>5.10 </w:t>
      </w:r>
      <w:r>
        <w:rPr>
          <w:color w:val="231F20"/>
          <w:sz w:val="18"/>
        </w:rPr>
        <w:t>Projected probabilities of CPI inflation outturns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2013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Q2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before="125"/>
        <w:ind w:left="2372" w:right="0" w:firstLine="0"/>
        <w:jc w:val="left"/>
        <w:rPr>
          <w:sz w:val="12"/>
        </w:rPr>
      </w:pPr>
      <w:r>
        <w:rPr/>
        <w:pict>
          <v:group style="position:absolute;margin-left:39.547001pt;margin-top:15.933286pt;width:184.25pt;height:151.15pt;mso-position-horizontal-relative:page;mso-position-vertical-relative:paragraph;z-index:-21362688" coordorigin="791,319" coordsize="3685,3023">
            <v:line style="position:absolute" from="4362,1028" to="4476,1028" stroked="true" strokeweight=".5pt" strokecolor="#231f20">
              <v:stroke dashstyle="solid"/>
            </v:line>
            <v:line style="position:absolute" from="4362,1733" to="4476,1733" stroked="true" strokeweight=".5pt" strokecolor="#231f20">
              <v:stroke dashstyle="solid"/>
            </v:line>
            <v:line style="position:absolute" from="4362,2437" to="4476,2437" stroked="true" strokeweight=".5pt" strokecolor="#231f20">
              <v:stroke dashstyle="solid"/>
            </v:line>
            <v:line style="position:absolute" from="791,1028" to="904,1028" stroked="true" strokeweight=".5pt" strokecolor="#231f20">
              <v:stroke dashstyle="solid"/>
            </v:line>
            <v:line style="position:absolute" from="791,1733" to="904,1733" stroked="true" strokeweight=".5pt" strokecolor="#231f20">
              <v:stroke dashstyle="solid"/>
            </v:line>
            <v:line style="position:absolute" from="791,2437" to="904,2437" stroked="true" strokeweight=".5pt" strokecolor="#231f20">
              <v:stroke dashstyle="solid"/>
            </v:line>
            <v:line style="position:absolute" from="1843,2432" to="2028,2432" stroked="true" strokeweight="1pt" strokecolor="#939598">
              <v:stroke dashstyle="solid"/>
            </v:line>
            <v:line style="position:absolute" from="1843,3141" to="1843,2432" stroked="true" strokeweight="1pt" strokecolor="#939598">
              <v:stroke dashstyle="solid"/>
            </v:line>
            <v:line style="position:absolute" from="2028,2090" to="2153,2090" stroked="true" strokeweight="1pt" strokecolor="#939598">
              <v:stroke dashstyle="solid"/>
            </v:line>
            <v:line style="position:absolute" from="2028,2432" to="2028,2090" stroked="true" strokeweight="1pt" strokecolor="#939598">
              <v:stroke dashstyle="solid"/>
            </v:line>
            <v:shape style="position:absolute;left:2109;top:2417;width:1642;height:725" coordorigin="2109,2417" coordsize="1642,725" path="m2290,2417l2109,2417,2109,3141,2290,3141,2290,2417xm3750,2417l3569,2417,3569,3141,3750,3141,3750,2417xe" filled="true" fillcolor="#fcd3c4" stroked="false">
              <v:path arrowok="t"/>
              <v:fill type="solid"/>
            </v:shape>
            <v:shape style="position:absolute;left:2109;top:2417;width:1642;height:725" coordorigin="2109,2417" coordsize="1642,725" path="m2109,3141l2109,2417,3750,2417,3750,3141e" filled="false" stroked="true" strokeweight=".01pt" strokecolor="#fcd3c4">
              <v:path arrowok="t"/>
              <v:stroke dashstyle="solid"/>
            </v:shape>
            <v:shape style="position:absolute;left:2290;top:2067;width:1279;height:1074" coordorigin="2290,2068" coordsize="1279,1074" path="m2413,2068l2290,2068,2290,3141,2413,3141,2413,2068xm3569,2068l3447,2068,3447,3141,3569,3141,3569,2068xe" filled="true" fillcolor="#fabeab" stroked="false">
              <v:path arrowok="t"/>
              <v:fill type="solid"/>
            </v:shape>
            <v:shape style="position:absolute;left:2290;top:2067;width:1279;height:1074" coordorigin="2290,2068" coordsize="1279,1074" path="m2290,3141l2290,2068,3569,2068,3569,3141e" filled="false" stroked="true" strokeweight=".01pt" strokecolor="#fabeab">
              <v:path arrowok="t"/>
              <v:stroke dashstyle="solid"/>
            </v:shape>
            <v:shape style="position:absolute;left:2412;top:1790;width:1035;height:1352" coordorigin="2413,1790" coordsize="1035,1352" path="m2510,1790l2413,1790,2413,3141,2510,3141,2510,1790xm3447,1790l3349,1790,3349,3141,3447,3141,3447,1790xe" filled="true" fillcolor="#f9b4a0" stroked="false">
              <v:path arrowok="t"/>
              <v:fill type="solid"/>
            </v:shape>
            <v:shape style="position:absolute;left:2412;top:1790;width:1035;height:1352" coordorigin="2413,1790" coordsize="1035,1352" path="m2413,3141l2413,1790,3447,1790,3447,3141e" filled="false" stroked="true" strokeweight=".01pt" strokecolor="#f9b4a0">
              <v:path arrowok="t"/>
              <v:stroke dashstyle="solid"/>
            </v:shape>
            <v:shape style="position:absolute;left:2509;top:1566;width:840;height:1575" coordorigin="2510,1567" coordsize="840,1575" path="m2593,1567l2510,1567,2510,3141,2593,3141,2593,1567xm3349,1567l3266,1567,3266,3141,3349,3141,3349,1567xe" filled="true" fillcolor="#f8aa95" stroked="false">
              <v:path arrowok="t"/>
              <v:fill type="solid"/>
            </v:shape>
            <v:shape style="position:absolute;left:2509;top:1566;width:840;height:1575" coordorigin="2510,1567" coordsize="840,1575" path="m2510,3141l2510,1567,3349,1567,3349,3141e" filled="false" stroked="true" strokeweight=".01pt" strokecolor="#f8aa95">
              <v:path arrowok="t"/>
              <v:stroke dashstyle="solid"/>
            </v:shape>
            <v:shape style="position:absolute;left:2593;top:1387;width:673;height:1754" coordorigin="2593,1388" coordsize="673,1754" path="m2668,1388l2593,1388,2593,3141,2668,3141,2668,1388xm3266,1388l3191,1388,3191,3141,3266,3141,3266,1388xe" filled="true" fillcolor="#f69680" stroked="false">
              <v:path arrowok="t"/>
              <v:fill type="solid"/>
            </v:shape>
            <v:shape style="position:absolute;left:2593;top:1387;width:673;height:1754" coordorigin="2593,1388" coordsize="673,1754" path="m2593,3141l2593,1388,3266,1388,3266,3141e" filled="false" stroked="true" strokeweight=".01pt" strokecolor="#f69680">
              <v:path arrowok="t"/>
              <v:stroke dashstyle="solid"/>
            </v:shape>
            <v:shape style="position:absolute;left:2668;top:1249;width:524;height:1893" coordorigin="2668,1249" coordsize="524,1893" path="m2737,1249l2668,1249,2668,3141,2737,3141,2737,1249xm3191,1249l3122,1249,3122,3141,3191,3141,3191,1249xe" filled="true" fillcolor="#f5846d" stroked="false">
              <v:path arrowok="t"/>
              <v:fill type="solid"/>
            </v:shape>
            <v:shape style="position:absolute;left:2668;top:1249;width:524;height:1893" coordorigin="2668,1249" coordsize="524,1893" path="m2668,3141l2668,1249,3191,1249,3191,3141e" filled="false" stroked="true" strokeweight=".01pt" strokecolor="#f5846d">
              <v:path arrowok="t"/>
              <v:stroke dashstyle="solid"/>
            </v:shape>
            <v:shape style="position:absolute;left:2737;top:1147;width:385;height:1995" coordorigin="2737,1147" coordsize="385,1995" path="m2803,1147l2737,1147,2737,3141,2803,3141,2803,1147xm3122,1147l3056,1147,3056,3141,3122,3141,3122,1147xe" filled="true" fillcolor="#f3705c" stroked="false">
              <v:path arrowok="t"/>
              <v:fill type="solid"/>
            </v:shape>
            <v:shape style="position:absolute;left:2737;top:1147;width:385;height:1995" coordorigin="2737,1147" coordsize="385,1995" path="m2737,3141l2737,1147,3122,1147,3122,3141e" filled="false" stroked="true" strokeweight=".01pt" strokecolor="#f3705c">
              <v:path arrowok="t"/>
              <v:stroke dashstyle="solid"/>
            </v:shape>
            <v:shape style="position:absolute;left:2803;top:1080;width:253;height:2062" coordorigin="2803,1080" coordsize="253,2062" path="m2867,1080l2803,1080,2803,3141,2867,3141,2867,1080xm3056,1080l2992,1080,2992,3141,3056,3141,3056,1080xe" filled="true" fillcolor="#f26653" stroked="false">
              <v:path arrowok="t"/>
              <v:fill type="solid"/>
            </v:shape>
            <v:shape style="position:absolute;left:2803;top:1080;width:253;height:2062" coordorigin="2803,1080" coordsize="253,2062" path="m2803,3141l2803,1080,3056,1080,3056,3141e" filled="false" stroked="true" strokeweight=".01pt" strokecolor="#f26653">
              <v:path arrowok="t"/>
              <v:stroke dashstyle="solid"/>
            </v:shape>
            <v:line style="position:absolute" from="2153,1818" to="2252,1818" stroked="true" strokeweight="1pt" strokecolor="#939598">
              <v:stroke dashstyle="solid"/>
            </v:line>
            <v:line style="position:absolute" from="2153,2090" to="2153,1818" stroked="true" strokeweight="1pt" strokecolor="#939598">
              <v:stroke dashstyle="solid"/>
            </v:line>
            <v:rect style="position:absolute;left:2866;top:1047;width:126;height:2095" filled="true" fillcolor="#f15849" stroked="false">
              <v:fill type="solid"/>
            </v:rect>
            <v:shape style="position:absolute;left:2866;top:1047;width:126;height:2095" coordorigin="2867,1047" coordsize="126,2095" path="m2867,3141l2867,1047,2992,1047,2992,3141e" filled="false" stroked="true" strokeweight=".01pt" strokecolor="#f15849">
              <v:path arrowok="t"/>
              <v:stroke dashstyle="solid"/>
            </v:shape>
            <v:line style="position:absolute" from="2252,1599" to="2337,1599" stroked="true" strokeweight="1pt" strokecolor="#939598">
              <v:stroke dashstyle="solid"/>
            </v:line>
            <v:line style="position:absolute" from="2252,1818" to="2252,1599" stroked="true" strokeweight="1pt" strokecolor="#939598">
              <v:stroke dashstyle="solid"/>
            </v:line>
            <v:line style="position:absolute" from="2337,1424" to="2413,1424" stroked="true" strokeweight="1pt" strokecolor="#939598">
              <v:stroke dashstyle="solid"/>
            </v:line>
            <v:line style="position:absolute" from="2337,1599" to="2337,1424" stroked="true" strokeweight="1pt" strokecolor="#939598">
              <v:stroke dashstyle="solid"/>
            </v:line>
            <v:line style="position:absolute" from="2413,1288" to="2484,1288" stroked="true" strokeweight="1pt" strokecolor="#939598">
              <v:stroke dashstyle="solid"/>
            </v:line>
            <v:line style="position:absolute" from="2413,1424" to="2413,1288" stroked="true" strokeweight="1pt" strokecolor="#939598">
              <v:stroke dashstyle="solid"/>
            </v:line>
            <v:line style="position:absolute" from="2484,1188" to="2552,1188" stroked="true" strokeweight="1pt" strokecolor="#939598">
              <v:stroke dashstyle="solid"/>
            </v:line>
            <v:line style="position:absolute" from="2484,1288" to="2484,1188" stroked="true" strokeweight="1pt" strokecolor="#939598">
              <v:stroke dashstyle="solid"/>
            </v:line>
            <v:line style="position:absolute" from="2552,1122" to="2617,1122" stroked="true" strokeweight="1pt" strokecolor="#939598">
              <v:stroke dashstyle="solid"/>
            </v:line>
            <v:line style="position:absolute" from="2552,1188" to="2552,1122" stroked="true" strokeweight="1.0pt" strokecolor="#939598">
              <v:stroke dashstyle="solid"/>
            </v:line>
            <v:shape style="position:absolute;left:2616;top:1089;width:128;height:33" coordorigin="2617,1090" coordsize="128,33" path="m2617,1122l2617,1090,2745,1090e" filled="false" stroked="true" strokeweight="1pt" strokecolor="#939598">
              <v:path arrowok="t"/>
              <v:stroke dashstyle="solid"/>
            </v:shape>
            <v:line style="position:absolute" from="2745,1122" to="2810,1122" stroked="true" strokeweight="1pt" strokecolor="#939598">
              <v:stroke dashstyle="solid"/>
            </v:line>
            <v:line style="position:absolute" from="2735,1106" to="2755,1106" stroked="true" strokeweight="1.626pt" strokecolor="#939598">
              <v:stroke dashstyle="solid"/>
            </v:line>
            <v:line style="position:absolute" from="2810,1188" to="2877,1188" stroked="true" strokeweight="1pt" strokecolor="#939598">
              <v:stroke dashstyle="solid"/>
            </v:line>
            <v:line style="position:absolute" from="2810,1122" to="2810,1188" stroked="true" strokeweight="1pt" strokecolor="#939598">
              <v:stroke dashstyle="solid"/>
            </v:line>
            <v:line style="position:absolute" from="2877,1288" to="2948,1288" stroked="true" strokeweight="1pt" strokecolor="#939598">
              <v:stroke dashstyle="solid"/>
            </v:line>
            <v:line style="position:absolute" from="2877,1188" to="2877,1288" stroked="true" strokeweight="1pt" strokecolor="#939598">
              <v:stroke dashstyle="solid"/>
            </v:line>
            <v:shape style="position:absolute;left:2947;top:1287;width:77;height:136" coordorigin="2948,1288" coordsize="77,136" path="m2948,1288l2948,1424,3024,1424e" filled="false" stroked="true" strokeweight="1pt" strokecolor="#939598">
              <v:path arrowok="t"/>
              <v:stroke dashstyle="solid"/>
            </v:shape>
            <v:line style="position:absolute" from="3024,1599" to="3109,1599" stroked="true" strokeweight="1pt" strokecolor="#939598">
              <v:stroke dashstyle="solid"/>
            </v:line>
            <v:line style="position:absolute" from="3024,1424" to="3024,1599" stroked="true" strokeweight="1pt" strokecolor="#939598">
              <v:stroke dashstyle="solid"/>
            </v:line>
            <v:line style="position:absolute" from="3109,1818" to="3208,1818" stroked="true" strokeweight="1pt" strokecolor="#939598">
              <v:stroke dashstyle="solid"/>
            </v:line>
            <v:line style="position:absolute" from="3109,1599" to="3109,1818" stroked="true" strokeweight="1pt" strokecolor="#939598">
              <v:stroke dashstyle="solid"/>
            </v:line>
            <v:shape style="position:absolute;left:3208;top:1818;width:125;height:272" coordorigin="3208,1818" coordsize="125,272" path="m3208,1818l3208,2090,3333,2090e" filled="false" stroked="true" strokeweight="1pt" strokecolor="#939598">
              <v:path arrowok="t"/>
              <v:stroke dashstyle="solid"/>
            </v:shape>
            <v:line style="position:absolute" from="3518,2432" to="3518,3142" stroked="true" strokeweight="1pt" strokecolor="#939598">
              <v:stroke dashstyle="solid"/>
            </v:line>
            <v:line style="position:absolute" from="3333,2432" to="3518,2432" stroked="true" strokeweight="1pt" strokecolor="#939598">
              <v:stroke dashstyle="solid"/>
            </v:line>
            <v:line style="position:absolute" from="3333,2090" to="3333,2432" stroked="true" strokeweight="1pt" strokecolor="#939598">
              <v:stroke dashstyle="solid"/>
            </v:line>
            <v:line style="position:absolute" from="3557,3040" to="3557,3153" stroked="true" strokeweight=".5pt" strokecolor="#231f20">
              <v:stroke dashstyle="solid"/>
            </v:line>
            <v:line style="position:absolute" from="3185,3040" to="3185,3153" stroked="true" strokeweight=".5pt" strokecolor="#231f20">
              <v:stroke dashstyle="solid"/>
            </v:line>
            <v:line style="position:absolute" from="2812,3040" to="2812,3153" stroked="true" strokeweight=".5pt" strokecolor="#231f20">
              <v:stroke dashstyle="solid"/>
            </v:line>
            <v:line style="position:absolute" from="2439,3040" to="2439,3153" stroked="true" strokeweight=".5pt" strokecolor="#231f20">
              <v:stroke dashstyle="solid"/>
            </v:line>
            <v:line style="position:absolute" from="2066,3040" to="2066,3153" stroked="true" strokeweight=".5pt" strokecolor="#231f20">
              <v:stroke dashstyle="solid"/>
            </v:line>
            <v:line style="position:absolute" from="3930,3040" to="3930,3153" stroked="true" strokeweight=".5pt" strokecolor="#231f20">
              <v:stroke dashstyle="solid"/>
            </v:line>
            <v:line style="position:absolute" from="1693,3040" to="1693,3153" stroked="true" strokeweight=".5pt" strokecolor="#231f20">
              <v:stroke dashstyle="solid"/>
            </v:line>
            <v:line style="position:absolute" from="1321,3040" to="1321,3153" stroked="true" strokeweight=".5pt" strokecolor="#231f20">
              <v:stroke dashstyle="solid"/>
            </v:line>
            <v:shape style="position:absolute;left:1086;top:435;width:210;height:142" type="#_x0000_t75" stroked="false">
              <v:imagedata r:id="rId101" o:title=""/>
            </v:shape>
            <v:line style="position:absolute" from="1087,690" to="1296,690" stroked="true" strokeweight="1pt" strokecolor="#939598">
              <v:stroke dashstyle="solid"/>
            </v:line>
            <v:shape style="position:absolute;left:795;top:323;width:3675;height:2895" coordorigin="796,324" coordsize="3675,2895" path="m1249,3148l1249,3148,4022,3148,4022,3151,4029,3162,4043,3185,4058,3208,4064,3218,4100,3085,4153,3218,4196,3085,4206,3112,4212,3128,4215,3138,4219,3147,4220,3148,4260,3148,4346,3148,4432,3148,4471,3148,4471,324,796,324,796,3148,942,3148,1017,3148,1045,3148,1049,3148,1050,3151,1057,3162,1071,3185,1086,3208,1093,3218,1129,3085,1181,3218,1224,3085,1235,3113,1240,3129,1244,3138,1247,3147,1249,3148xe" filled="false" stroked="true" strokeweight=".5pt" strokecolor="#231f20">
              <v:path arrowok="t"/>
              <v:stroke dashstyle="solid"/>
            </v:shape>
            <v:shape style="position:absolute;left:1350;top:432;width:43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v:shape style="position:absolute;left:1242;top:3150;width:2791;height:191" type="#_x0000_t202" filled="false" stroked="false">
              <v:textbox inset="0,0,0,0">
                <w:txbxContent>
                  <w:p>
                    <w:pPr>
                      <w:tabs>
                        <w:tab w:pos="372" w:val="left" w:leader="none"/>
                        <w:tab w:pos="1498" w:val="left" w:leader="none"/>
                        <w:tab w:pos="1871" w:val="left" w:leader="none"/>
                        <w:tab w:pos="2244" w:val="left" w:leader="none"/>
                        <w:tab w:pos="2617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position w:val="1"/>
                        <w:sz w:val="12"/>
                      </w:rPr>
                      <w:t>2.0</w:t>
                      <w:tab/>
                      <w:t>1.0  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9"/>
                        <w:position w:val="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-1"/>
                        <w:sz w:val="16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95"/>
                        <w:position w:val="1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Probability density, per cent</w:t>
      </w:r>
      <w:r>
        <w:rPr>
          <w:color w:val="231F20"/>
          <w:position w:val="4"/>
          <w:sz w:val="11"/>
        </w:rPr>
        <w:t>(b) </w:t>
      </w:r>
      <w:r>
        <w:rPr>
          <w:color w:val="231F20"/>
          <w:position w:val="-7"/>
          <w:sz w:val="12"/>
        </w:rPr>
        <w:t>4</w:t>
      </w:r>
    </w:p>
    <w:p>
      <w:pPr>
        <w:spacing w:line="259" w:lineRule="auto" w:before="86"/>
        <w:ind w:left="150" w:right="572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 </w:t>
      </w:r>
      <w:r>
        <w:rPr>
          <w:color w:val="A70740"/>
          <w:spacing w:val="-6"/>
          <w:sz w:val="18"/>
        </w:rPr>
        <w:t>5.11 </w:t>
      </w:r>
      <w:r>
        <w:rPr>
          <w:color w:val="231F20"/>
          <w:sz w:val="18"/>
        </w:rPr>
        <w:t>Projected probabilities of CPI inflation outturns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2014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Q2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57" w:lineRule="exact" w:before="125"/>
        <w:ind w:left="2372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26" w:lineRule="exact" w:before="0"/>
        <w:ind w:left="0" w:right="1400" w:firstLine="0"/>
        <w:jc w:val="right"/>
        <w:rPr>
          <w:sz w:val="12"/>
        </w:rPr>
      </w:pPr>
      <w:r>
        <w:rPr/>
        <w:pict>
          <v:group style="position:absolute;margin-left:306.003998pt;margin-top:2.852614pt;width:184.25pt;height:151.25pt;mso-position-horizontal-relative:page;mso-position-vertical-relative:paragraph;z-index:-21361152" coordorigin="6120,57" coordsize="3685,3025">
            <v:shape style="position:absolute;left:7162;top:2236;width:1824;height:655" coordorigin="7162,2237" coordsize="1824,655" path="m7347,2237l7162,2237,7162,2891,7347,2891,7347,2237xm8985,2237l8767,2237,8767,2891,8985,2891,8985,2237xe" filled="true" fillcolor="#fcd3c4" stroked="false">
              <v:path arrowok="t"/>
              <v:fill type="solid"/>
            </v:shape>
            <v:shape style="position:absolute;left:7162;top:2236;width:1824;height:655" coordorigin="7162,2237" coordsize="1824,655" path="m7162,2891l7162,2237,8985,2237,8985,2891e" filled="false" stroked="true" strokeweight=".01pt" strokecolor="#fcd3c4">
              <v:path arrowok="t"/>
              <v:stroke dashstyle="solid"/>
            </v:shape>
            <v:shape style="position:absolute;left:7346;top:1921;width:1421;height:970" coordorigin="7347,1921" coordsize="1421,970" path="m7471,1921l7347,1921,7347,2891,7471,2891,7471,1921xm8767,1921l8620,1921,8620,2891,8767,2891,8767,1921xe" filled="true" fillcolor="#fabeab" stroked="false">
              <v:path arrowok="t"/>
              <v:fill type="solid"/>
            </v:shape>
            <v:shape style="position:absolute;left:7346;top:1921;width:1421;height:970" coordorigin="7347,1921" coordsize="1421,970" path="m7347,2891l7347,1921,8767,1921,8767,2891e" filled="false" stroked="true" strokeweight=".01pt" strokecolor="#fabeab">
              <v:path arrowok="t"/>
              <v:stroke dashstyle="solid"/>
            </v:shape>
            <v:line style="position:absolute" from="7168,2235" to="7369,2235" stroked="true" strokeweight="1pt" strokecolor="#939598">
              <v:stroke dashstyle="solid"/>
            </v:line>
            <v:shape style="position:absolute;left:7471;top:1671;width:1149;height:1220" coordorigin="7471,1671" coordsize="1149,1220" path="m7570,1671l7471,1671,7471,2891,7570,2891,7570,1671xm8620,1671l8503,1671,8503,2891,8620,2891,8620,1671xe" filled="true" fillcolor="#f9b4a0" stroked="false">
              <v:path arrowok="t"/>
              <v:fill type="solid"/>
            </v:shape>
            <v:shape style="position:absolute;left:7471;top:1671;width:1149;height:1220" coordorigin="7471,1671" coordsize="1149,1220" path="m7471,2891l7471,1671,8620,1671,8620,2891e" filled="false" stroked="true" strokeweight=".01pt" strokecolor="#f9b4a0">
              <v:path arrowok="t"/>
              <v:stroke dashstyle="solid"/>
            </v:shape>
            <v:shape style="position:absolute;left:7570;top:1469;width:933;height:1422" coordorigin="7570,1469" coordsize="933,1422" path="m7655,1469l7570,1469,7570,2891,7655,2891,7655,1469xm8503,1469l8403,1469,8403,2891,8503,2891,8503,1469xe" filled="true" fillcolor="#f8aa95" stroked="false">
              <v:path arrowok="t"/>
              <v:fill type="solid"/>
            </v:shape>
            <v:shape style="position:absolute;left:7570;top:1469;width:933;height:1422" coordorigin="7570,1469" coordsize="933,1422" path="m7570,2891l7570,1469,8503,1469,8503,2891e" filled="false" stroked="true" strokeweight=".01pt" strokecolor="#f8aa95">
              <v:path arrowok="t"/>
              <v:stroke dashstyle="solid"/>
            </v:shape>
            <v:line style="position:absolute" from="7168,2891" to="7168,2234" stroked="true" strokeweight="1pt" strokecolor="#939598">
              <v:stroke dashstyle="solid"/>
            </v:line>
            <v:shape style="position:absolute;left:7654;top:1307;width:748;height:1584" coordorigin="7655,1308" coordsize="748,1584" path="m7731,1308l7655,1308,7655,2891,7731,2891,7731,1308xm8403,1308l8312,1308,8312,2891,8403,2891,8403,1308xe" filled="true" fillcolor="#f69680" stroked="false">
              <v:path arrowok="t"/>
              <v:fill type="solid"/>
            </v:shape>
            <v:shape style="position:absolute;left:7654;top:1307;width:748;height:1584" coordorigin="7655,1308" coordsize="748,1584" path="m7655,2891l7655,1308,8403,1308,8403,2891e" filled="false" stroked="true" strokeweight=".01pt" strokecolor="#f69680">
              <v:path arrowok="t"/>
              <v:stroke dashstyle="solid"/>
            </v:shape>
            <v:shape style="position:absolute;left:7731;top:1182;width:582;height:1709" coordorigin="7731,1182" coordsize="582,1709" path="m7802,1182l7731,1182,7731,2891,7802,2891,7802,1182xm8312,1182l8229,1182,8229,2891,8312,2891,8312,1182xe" filled="true" fillcolor="#f5846d" stroked="false">
              <v:path arrowok="t"/>
              <v:fill type="solid"/>
            </v:shape>
            <v:shape style="position:absolute;left:7731;top:1182;width:582;height:1709" coordorigin="7731,1182" coordsize="582,1709" path="m7731,2891l7731,1182,8312,1182,8312,2891e" filled="false" stroked="true" strokeweight=".01pt" strokecolor="#f5846d">
              <v:path arrowok="t"/>
              <v:stroke dashstyle="solid"/>
            </v:shape>
            <v:shape style="position:absolute;left:7801;top:1090;width:428;height:1801" coordorigin="7802,1090" coordsize="428,1801" path="m7869,1090l7802,1090,7802,2891,7869,2891,7869,1090xm8229,1090l8150,1090,8150,2891,8229,2891,8229,1090xe" filled="true" fillcolor="#f3705c" stroked="false">
              <v:path arrowok="t"/>
              <v:fill type="solid"/>
            </v:shape>
            <v:shape style="position:absolute;left:7801;top:1090;width:428;height:1801" coordorigin="7802,1090" coordsize="428,1801" path="m7802,2891l7802,1090,8229,1090,8229,2891e" filled="false" stroked="true" strokeweight=".01pt" strokecolor="#f3705c">
              <v:path arrowok="t"/>
              <v:stroke dashstyle="solid"/>
            </v:shape>
            <v:shape style="position:absolute;left:7868;top:1029;width:281;height:1861" coordorigin="7869,1030" coordsize="281,1861" path="m7934,1030l7869,1030,7869,2891,7934,2891,7934,1030xm8150,1030l8073,1030,8073,2891,8150,2891,8150,1030xe" filled="true" fillcolor="#f26653" stroked="false">
              <v:path arrowok="t"/>
              <v:fill type="solid"/>
            </v:shape>
            <v:shape style="position:absolute;left:7868;top:1029;width:281;height:1861" coordorigin="7869,1030" coordsize="281,1861" path="m7869,2891l7869,1030,8150,1030,8150,2891e" filled="false" stroked="true" strokeweight=".01pt" strokecolor="#f26653">
              <v:path arrowok="t"/>
              <v:stroke dashstyle="solid"/>
            </v:shape>
            <v:rect style="position:absolute;left:7933;top:999;width:140;height:1891" filled="true" fillcolor="#f15849" stroked="false">
              <v:fill type="solid"/>
            </v:rect>
            <v:shape style="position:absolute;left:7933;top:999;width:140;height:1891" coordorigin="7934,1000" coordsize="140,1891" path="m7934,2891l7934,1000,8073,1000,8073,2891e" filled="false" stroked="true" strokeweight=".01pt" strokecolor="#f15849">
              <v:path arrowok="t"/>
              <v:stroke dashstyle="solid"/>
            </v:shape>
            <v:line style="position:absolute" from="7369,1918" to="7504,1918" stroked="true" strokeweight="1pt" strokecolor="#939598">
              <v:stroke dashstyle="solid"/>
            </v:line>
            <v:line style="position:absolute" from="7369,2235" to="7369,1918" stroked="true" strokeweight="1pt" strokecolor="#939598">
              <v:stroke dashstyle="solid"/>
            </v:line>
            <v:line style="position:absolute" from="7504,1666" to="7611,1666" stroked="true" strokeweight="1pt" strokecolor="#939598">
              <v:stroke dashstyle="solid"/>
            </v:line>
            <v:line style="position:absolute" from="7504,1918" to="7504,1666" stroked="true" strokeweight="1pt" strokecolor="#939598">
              <v:stroke dashstyle="solid"/>
            </v:line>
            <v:line style="position:absolute" from="7611,1464" to="7704,1464" stroked="true" strokeweight="1pt" strokecolor="#939598">
              <v:stroke dashstyle="solid"/>
            </v:line>
            <v:line style="position:absolute" from="7611,1666" to="7611,1464" stroked="true" strokeweight="1pt" strokecolor="#939598">
              <v:stroke dashstyle="solid"/>
            </v:line>
            <v:line style="position:absolute" from="7704,1301" to="7786,1301" stroked="true" strokeweight="1pt" strokecolor="#939598">
              <v:stroke dashstyle="solid"/>
            </v:line>
            <v:line style="position:absolute" from="7704,1464" to="7704,1301" stroked="true" strokeweight="1pt" strokecolor="#939598">
              <v:stroke dashstyle="solid"/>
            </v:line>
            <v:line style="position:absolute" from="7786,1176" to="7863,1176" stroked="true" strokeweight="1pt" strokecolor="#939598">
              <v:stroke dashstyle="solid"/>
            </v:line>
            <v:line style="position:absolute" from="7786,1301" to="7786,1176" stroked="true" strokeweight="1pt" strokecolor="#939598">
              <v:stroke dashstyle="solid"/>
            </v:line>
            <v:line style="position:absolute" from="7863,1083" to="7936,1083" stroked="true" strokeweight="1pt" strokecolor="#939598">
              <v:stroke dashstyle="solid"/>
            </v:line>
            <v:line style="position:absolute" from="7863,1176" to="7863,1083" stroked="true" strokeweight="1pt" strokecolor="#939598">
              <v:stroke dashstyle="solid"/>
            </v:line>
            <v:line style="position:absolute" from="7936,1022" to="8006,1022" stroked="true" strokeweight="1pt" strokecolor="#939598">
              <v:stroke dashstyle="solid"/>
            </v:line>
            <v:line style="position:absolute" from="7936,1083" to="7936,1022" stroked="true" strokeweight="1pt" strokecolor="#939598">
              <v:stroke dashstyle="solid"/>
            </v:line>
            <v:line style="position:absolute" from="8006,992" to="8145,992" stroked="true" strokeweight="1pt" strokecolor="#939598">
              <v:stroke dashstyle="solid"/>
            </v:line>
            <v:line style="position:absolute" from="7996,1007" to="8016,1007" stroked="true" strokeweight="1.505pt" strokecolor="#939598">
              <v:stroke dashstyle="solid"/>
            </v:line>
            <v:line style="position:absolute" from="8145,1022" to="8216,1022" stroked="true" strokeweight="1pt" strokecolor="#939598">
              <v:stroke dashstyle="solid"/>
            </v:line>
            <v:line style="position:absolute" from="8135,1007" to="8155,1007" stroked="true" strokeweight="1.505pt" strokecolor="#939598">
              <v:stroke dashstyle="solid"/>
            </v:line>
            <v:line style="position:absolute" from="8216,1083" to="8288,1083" stroked="true" strokeweight="1pt" strokecolor="#939598">
              <v:stroke dashstyle="solid"/>
            </v:line>
            <v:line style="position:absolute" from="8216,1022" to="8216,1083" stroked="true" strokeweight="1pt" strokecolor="#939598">
              <v:stroke dashstyle="solid"/>
            </v:line>
            <v:line style="position:absolute" from="8288,1176" to="8365,1176" stroked="true" strokeweight="1pt" strokecolor="#939598">
              <v:stroke dashstyle="solid"/>
            </v:line>
            <v:line style="position:absolute" from="8288,1083" to="8288,1176" stroked="true" strokeweight="1pt" strokecolor="#939598">
              <v:stroke dashstyle="solid"/>
            </v:line>
            <v:line style="position:absolute" from="8365,1301" to="8448,1301" stroked="true" strokeweight="1pt" strokecolor="#939598">
              <v:stroke dashstyle="solid"/>
            </v:line>
            <v:line style="position:absolute" from="8365,1176" to="8365,1301" stroked="true" strokeweight="1pt" strokecolor="#939598">
              <v:stroke dashstyle="solid"/>
            </v:line>
            <v:line style="position:absolute" from="8448,1464" to="8540,1464" stroked="true" strokeweight="1pt" strokecolor="#939598">
              <v:stroke dashstyle="solid"/>
            </v:line>
            <v:line style="position:absolute" from="8448,1301" to="8448,1464" stroked="true" strokeweight="1pt" strokecolor="#939598">
              <v:stroke dashstyle="solid"/>
            </v:line>
            <v:line style="position:absolute" from="8540,1666" to="8648,1666" stroked="true" strokeweight="1pt" strokecolor="#939598">
              <v:stroke dashstyle="solid"/>
            </v:line>
            <v:line style="position:absolute" from="8540,1464" to="8540,1666" stroked="true" strokeweight="1pt" strokecolor="#939598">
              <v:stroke dashstyle="solid"/>
            </v:line>
            <v:line style="position:absolute" from="8648,1918" to="8783,1918" stroked="true" strokeweight="1pt" strokecolor="#939598">
              <v:stroke dashstyle="solid"/>
            </v:line>
            <v:line style="position:absolute" from="8648,1666" to="8648,1918" stroked="true" strokeweight="1pt" strokecolor="#939598">
              <v:stroke dashstyle="solid"/>
            </v:line>
            <v:line style="position:absolute" from="8984,2235" to="8984,2891" stroked="true" strokeweight="1pt" strokecolor="#939598">
              <v:stroke dashstyle="solid"/>
            </v:line>
            <v:line style="position:absolute" from="8783,2235" to="8984,2235" stroked="true" strokeweight="1pt" strokecolor="#939598">
              <v:stroke dashstyle="solid"/>
            </v:line>
            <v:line style="position:absolute" from="8783,1918" to="8783,2235" stroked="true" strokeweight="1pt" strokecolor="#939598">
              <v:stroke dashstyle="solid"/>
            </v:line>
            <v:line style="position:absolute" from="8894,2778" to="8894,2891" stroked="true" strokeweight=".5pt" strokecolor="#231f20">
              <v:stroke dashstyle="solid"/>
            </v:line>
            <v:line style="position:absolute" from="8523,2778" to="8523,2891" stroked="true" strokeweight=".5pt" strokecolor="#231f20">
              <v:stroke dashstyle="solid"/>
            </v:line>
            <v:line style="position:absolute" from="8152,2778" to="8152,2891" stroked="true" strokeweight=".5pt" strokecolor="#231f20">
              <v:stroke dashstyle="solid"/>
            </v:line>
            <v:line style="position:absolute" from="7781,2778" to="7781,2891" stroked="true" strokeweight=".5pt" strokecolor="#231f20">
              <v:stroke dashstyle="solid"/>
            </v:line>
            <v:line style="position:absolute" from="7410,2778" to="7410,2891" stroked="true" strokeweight=".5pt" strokecolor="#231f20">
              <v:stroke dashstyle="solid"/>
            </v:line>
            <v:line style="position:absolute" from="9691,761" to="9805,761" stroked="true" strokeweight=".5pt" strokecolor="#231f20">
              <v:stroke dashstyle="solid"/>
            </v:line>
            <v:line style="position:absolute" from="9691,1471" to="9805,1471" stroked="true" strokeweight=".5pt" strokecolor="#231f20">
              <v:stroke dashstyle="solid"/>
            </v:line>
            <v:line style="position:absolute" from="9691,2181" to="9805,2181" stroked="true" strokeweight=".5pt" strokecolor="#231f20">
              <v:stroke dashstyle="solid"/>
            </v:line>
            <v:line style="position:absolute" from="6120,761" to="6233,761" stroked="true" strokeweight=".5pt" strokecolor="#231f20">
              <v:stroke dashstyle="solid"/>
            </v:line>
            <v:line style="position:absolute" from="6120,1471" to="6233,1471" stroked="true" strokeweight=".5pt" strokecolor="#231f20">
              <v:stroke dashstyle="solid"/>
            </v:line>
            <v:line style="position:absolute" from="6120,2181" to="6233,2181" stroked="true" strokeweight=".5pt" strokecolor="#231f20">
              <v:stroke dashstyle="solid"/>
            </v:line>
            <v:line style="position:absolute" from="9265,2778" to="9265,2891" stroked="true" strokeweight=".5pt" strokecolor="#231f20">
              <v:stroke dashstyle="solid"/>
            </v:line>
            <v:line style="position:absolute" from="7039,2778" to="7039,2891" stroked="true" strokeweight=".5pt" strokecolor="#231f20">
              <v:stroke dashstyle="solid"/>
            </v:line>
            <v:line style="position:absolute" from="6668,2778" to="6668,2891" stroked="true" strokeweight=".5pt" strokecolor="#231f20">
              <v:stroke dashstyle="solid"/>
            </v:line>
            <v:shape style="position:absolute;left:6415;top:174;width:210;height:142" type="#_x0000_t75" stroked="false">
              <v:imagedata r:id="rId101" o:title=""/>
            </v:shape>
            <v:line style="position:absolute" from="6416,428" to="6625,428" stroked="true" strokeweight="1pt" strokecolor="#939598">
              <v:stroke dashstyle="solid"/>
            </v:line>
            <v:shape style="position:absolute;left:6125;top:62;width:3675;height:2895" coordorigin="6125,62" coordsize="3675,2895" path="m6578,2887l6578,2887,9351,2887,9351,2890,9358,2900,9372,2923,9387,2946,9394,2956,9429,2823,9482,2956,9525,2823,9535,2851,9541,2866,9545,2876,9548,2885,9550,2886,9589,2886,9675,2886,9761,2886,9800,2886,9800,62,6125,62,6125,2886,6271,2886,6346,2886,6374,2886,6378,2886,6379,2890,6386,2900,6401,2923,6415,2946,6422,2956,6458,2823,6510,2956,6553,2823,6564,2851,6570,2867,6573,2877,6576,2886,6578,2887xe" filled="false" stroked="true" strokeweight=".5pt" strokecolor="#231f20">
              <v:path arrowok="t"/>
              <v:stroke dashstyle="solid"/>
            </v:shape>
            <v:shape style="position:absolute;left:6679;top:170;width:43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v:shape style="position:absolute;left:6590;top:2890;width:2778;height:191" type="#_x0000_t202" filled="false" stroked="false">
              <v:textbox inset="0,0,0,0">
                <w:txbxContent>
                  <w:p>
                    <w:pPr>
                      <w:tabs>
                        <w:tab w:pos="370" w:val="left" w:leader="none"/>
                        <w:tab w:pos="1491" w:val="left" w:leader="none"/>
                        <w:tab w:pos="1862" w:val="left" w:leader="none"/>
                        <w:tab w:pos="2233" w:val="left" w:leader="none"/>
                        <w:tab w:pos="2604" w:val="left" w:leader="none"/>
                      </w:tabs>
                      <w:spacing w:before="4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2.0</w:t>
                      <w:tab/>
                      <w:t>1.0 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 </w:t>
                    </w:r>
                    <w:r>
                      <w:rPr>
                        <w:color w:val="231F20"/>
                        <w:spacing w:val="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-3"/>
                        <w:sz w:val="16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95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after="0" w:line="126" w:lineRule="exact"/>
        <w:jc w:val="right"/>
        <w:rPr>
          <w:sz w:val="12"/>
        </w:rPr>
        <w:sectPr>
          <w:pgSz w:w="11910" w:h="16840"/>
          <w:pgMar w:header="447" w:footer="0" w:top="1600" w:bottom="280" w:left="640" w:right="580"/>
          <w:cols w:num="2" w:equalWidth="0">
            <w:col w:w="4343" w:space="986"/>
            <w:col w:w="5361"/>
          </w:cols>
        </w:sectPr>
      </w:pP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tabs>
          <w:tab w:pos="9218" w:val="left" w:leader="none"/>
        </w:tabs>
        <w:spacing w:before="102"/>
        <w:ind w:left="3883" w:right="0" w:firstLine="0"/>
        <w:jc w:val="left"/>
        <w:rPr>
          <w:sz w:val="12"/>
        </w:rPr>
      </w:pPr>
      <w:r>
        <w:rPr>
          <w:color w:val="231F20"/>
          <w:position w:val="2"/>
          <w:sz w:val="12"/>
        </w:rPr>
        <w:t>3</w:t>
        <w:tab/>
      </w:r>
      <w:r>
        <w:rPr>
          <w:color w:val="231F20"/>
          <w:sz w:val="12"/>
        </w:rPr>
        <w:t>3</w:t>
      </w:r>
    </w:p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tabs>
          <w:tab w:pos="9221" w:val="left" w:leader="none"/>
        </w:tabs>
        <w:spacing w:before="102"/>
        <w:ind w:left="3885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</w:r>
      <w:r>
        <w:rPr>
          <w:color w:val="231F20"/>
          <w:position w:val="-2"/>
          <w:sz w:val="12"/>
        </w:rPr>
        <w:t>2</w:t>
      </w: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tabs>
          <w:tab w:pos="9232" w:val="left" w:leader="none"/>
        </w:tabs>
        <w:spacing w:before="102"/>
        <w:ind w:left="389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</w:t>
        <w:tab/>
      </w:r>
      <w:r>
        <w:rPr>
          <w:color w:val="231F20"/>
          <w:w w:val="90"/>
          <w:position w:val="-3"/>
          <w:sz w:val="12"/>
        </w:rPr>
        <w:t>1</w:t>
      </w: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tabs>
          <w:tab w:pos="9215" w:val="left" w:leader="none"/>
        </w:tabs>
        <w:spacing w:before="102"/>
        <w:ind w:left="388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  <w:tab/>
      </w:r>
      <w:r>
        <w:rPr>
          <w:color w:val="231F20"/>
          <w:w w:val="105"/>
          <w:position w:val="-1"/>
          <w:sz w:val="12"/>
        </w:rPr>
        <w:t>0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0"/>
        </w:numPr>
        <w:tabs>
          <w:tab w:pos="322" w:val="left" w:leader="none"/>
        </w:tabs>
        <w:spacing w:line="244" w:lineRule="auto" w:before="104" w:after="0"/>
        <w:ind w:left="321" w:right="430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5.11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 financed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£325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charts, 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Q2 would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outlines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represent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reached</w:t>
      </w:r>
    </w:p>
    <w:p>
      <w:pPr>
        <w:spacing w:line="126" w:lineRule="exact" w:before="0"/>
        <w:ind w:left="321" w:right="0" w:firstLine="0"/>
        <w:jc w:val="left"/>
        <w:rPr>
          <w:sz w:val="11"/>
        </w:rPr>
      </w:pPr>
      <w:r>
        <w:rPr>
          <w:color w:val="231F20"/>
          <w:sz w:val="11"/>
        </w:rPr>
        <w:t>£325 billion and remained there throughout the forecast period.</w:t>
      </w:r>
    </w:p>
    <w:p>
      <w:pPr>
        <w:pStyle w:val="ListParagraph"/>
        <w:numPr>
          <w:ilvl w:val="0"/>
          <w:numId w:val="50"/>
        </w:numPr>
        <w:tabs>
          <w:tab w:pos="321" w:val="left" w:leader="none"/>
        </w:tabs>
        <w:spacing w:line="244" w:lineRule="auto" w:before="2" w:after="0"/>
        <w:ind w:left="321" w:right="489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decimal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place.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heights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identically coloured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those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bars.</w:t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line="268" w:lineRule="auto" w:before="103"/>
        <w:ind w:left="5480" w:right="280"/>
      </w:pPr>
      <w:r>
        <w:rPr>
          <w:color w:val="231F20"/>
          <w:w w:val="90"/>
        </w:rPr>
        <w:t>adjustment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household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business</w:t>
      </w:r>
      <w:r>
        <w:rPr>
          <w:color w:val="231F20"/>
          <w:spacing w:val="-38"/>
        </w:rPr>
        <w:t> </w:t>
      </w:r>
      <w:r>
        <w:rPr>
          <w:color w:val="231F20"/>
        </w:rPr>
        <w:t>confidence,</w:t>
      </w:r>
      <w:r>
        <w:rPr>
          <w:color w:val="231F20"/>
          <w:spacing w:val="-38"/>
        </w:rPr>
        <w:t> </w:t>
      </w:r>
      <w:r>
        <w:rPr>
          <w:color w:val="231F20"/>
        </w:rPr>
        <w:t>both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5480" w:right="210"/>
      </w:pPr>
      <w:r>
        <w:rPr>
          <w:color w:val="231F20"/>
          <w:w w:val="90"/>
        </w:rPr>
        <w:t>euro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elsewhere,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inevitably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 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projections.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Indeed,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threat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extreme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outcomes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 prices,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hence</w:t>
      </w:r>
    </w:p>
    <w:p>
      <w:pPr>
        <w:pStyle w:val="BodyText"/>
        <w:spacing w:line="268" w:lineRule="auto"/>
        <w:ind w:left="5480" w:right="280"/>
      </w:pP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assumption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most</w:t>
      </w:r>
      <w:r>
        <w:rPr>
          <w:color w:val="231F20"/>
          <w:spacing w:val="-34"/>
        </w:rPr>
        <w:t> </w:t>
      </w:r>
      <w:r>
        <w:rPr>
          <w:color w:val="231F20"/>
        </w:rPr>
        <w:t>extreme</w:t>
      </w:r>
      <w:r>
        <w:rPr>
          <w:color w:val="231F20"/>
          <w:spacing w:val="-34"/>
        </w:rPr>
        <w:t> </w:t>
      </w:r>
      <w:r>
        <w:rPr>
          <w:color w:val="231F20"/>
        </w:rPr>
        <w:t>events</w:t>
      </w:r>
      <w:r>
        <w:rPr>
          <w:color w:val="231F20"/>
          <w:spacing w:val="-37"/>
        </w:rPr>
        <w:t> </w:t>
      </w:r>
      <w:r>
        <w:rPr>
          <w:color w:val="231F20"/>
        </w:rPr>
        <w:t>do</w:t>
      </w:r>
      <w:r>
        <w:rPr>
          <w:color w:val="231F20"/>
          <w:spacing w:val="-35"/>
        </w:rPr>
        <w:t> </w:t>
      </w:r>
      <w:r>
        <w:rPr>
          <w:color w:val="231F20"/>
        </w:rPr>
        <w:t>not</w:t>
      </w:r>
      <w:r>
        <w:rPr>
          <w:color w:val="231F20"/>
          <w:spacing w:val="-34"/>
        </w:rPr>
        <w:t> </w:t>
      </w:r>
      <w:r>
        <w:rPr>
          <w:color w:val="231F20"/>
        </w:rPr>
        <w:t>materialise.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0"/>
      </w:pP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particular,</w:t>
      </w:r>
      <w:r>
        <w:rPr>
          <w:color w:val="231F20"/>
          <w:spacing w:val="-42"/>
        </w:rPr>
        <w:t> </w: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funding</w:t>
      </w:r>
      <w:r>
        <w:rPr>
          <w:color w:val="231F20"/>
          <w:spacing w:val="-41"/>
        </w:rPr>
        <w:t> </w:t>
      </w:r>
      <w:r>
        <w:rPr>
          <w:color w:val="231F20"/>
        </w:rPr>
        <w:t>costs,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hence</w:t>
      </w:r>
      <w:r>
        <w:rPr>
          <w:color w:val="231F20"/>
          <w:spacing w:val="-41"/>
        </w:rPr>
        <w:t> </w:t>
      </w:r>
      <w:r>
        <w:rPr>
          <w:color w:val="231F20"/>
        </w:rPr>
        <w:t>credit conditions,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depend,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part,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euro-area </w:t>
      </w:r>
      <w:r>
        <w:rPr>
          <w:color w:val="231F20"/>
          <w:w w:val="95"/>
        </w:rPr>
        <w:t>prospects.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Heightened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higher</w:t>
      </w:r>
      <w:r>
        <w:rPr>
          <w:color w:val="231F20"/>
          <w:spacing w:val="-44"/>
        </w:rPr>
        <w:t> </w: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funding</w:t>
      </w:r>
      <w:r>
        <w:rPr>
          <w:color w:val="231F20"/>
          <w:spacing w:val="-41"/>
        </w:rPr>
        <w:t> </w:t>
      </w:r>
      <w:r>
        <w:rPr>
          <w:color w:val="231F20"/>
        </w:rPr>
        <w:t>costs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second</w:t>
      </w:r>
      <w:r>
        <w:rPr>
          <w:color w:val="231F20"/>
          <w:spacing w:val="-41"/>
        </w:rPr>
        <w:t> </w:t>
      </w:r>
      <w:r>
        <w:rPr>
          <w:color w:val="231F20"/>
        </w:rPr>
        <w:t>half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2011. </w:t>
      </w:r>
      <w:r>
        <w:rPr>
          <w:color w:val="231F20"/>
          <w:w w:val="90"/>
        </w:rPr>
        <w:t>Although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ECB’s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refinancing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operations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were associated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initial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improvement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conditions, </w:t>
      </w:r>
      <w:r>
        <w:rPr>
          <w:color w:val="231F20"/>
        </w:rPr>
        <w:t>some</w:t>
      </w:r>
      <w:r>
        <w:rPr>
          <w:color w:val="231F20"/>
          <w:spacing w:val="-41"/>
        </w:rPr>
        <w:t> </w:t>
      </w:r>
      <w:r>
        <w:rPr>
          <w:color w:val="231F20"/>
        </w:rPr>
        <w:t>indicators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unsecured</w:t>
      </w:r>
      <w:r>
        <w:rPr>
          <w:color w:val="231F20"/>
          <w:spacing w:val="-43"/>
        </w:rPr>
        <w:t> </w:t>
      </w:r>
      <w:r>
        <w:rPr>
          <w:color w:val="231F20"/>
        </w:rPr>
        <w:t>funding</w:t>
      </w:r>
      <w:r>
        <w:rPr>
          <w:color w:val="231F20"/>
          <w:spacing w:val="-40"/>
        </w:rPr>
        <w:t> </w:t>
      </w:r>
      <w:r>
        <w:rPr>
          <w:color w:val="231F20"/>
        </w:rPr>
        <w:t>costs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since</w:t>
      </w:r>
    </w:p>
    <w:p>
      <w:pPr>
        <w:pStyle w:val="BodyText"/>
        <w:spacing w:line="268" w:lineRule="auto"/>
        <w:ind w:left="5480" w:right="217"/>
      </w:pPr>
      <w:r>
        <w:rPr>
          <w:color w:val="231F20"/>
          <w:w w:val="95"/>
        </w:rPr>
        <w:t>picked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costs 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gradually,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continued </w:t>
      </w:r>
      <w:r>
        <w:rPr>
          <w:color w:val="231F20"/>
          <w:w w:val="90"/>
        </w:rPr>
        <w:t>threat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adverse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area.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implies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cost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credit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households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businesses</w:t>
      </w:r>
      <w:r>
        <w:rPr>
          <w:color w:val="231F20"/>
          <w:spacing w:val="-41"/>
        </w:rPr>
        <w:t> </w:t>
      </w:r>
      <w:r>
        <w:rPr>
          <w:color w:val="231F20"/>
        </w:rPr>
        <w:t>is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risk-free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throughout 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degree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uncertainty</w:t>
      </w:r>
      <w:r>
        <w:rPr>
          <w:color w:val="231F20"/>
          <w:spacing w:val="-24"/>
        </w:rPr>
        <w:t> </w:t>
      </w:r>
      <w:r>
        <w:rPr>
          <w:color w:val="231F20"/>
        </w:rPr>
        <w:t>around</w:t>
      </w:r>
      <w:r>
        <w:rPr>
          <w:color w:val="231F20"/>
          <w:spacing w:val="-27"/>
        </w:rPr>
        <w:t> </w:t>
      </w:r>
      <w:r>
        <w:rPr>
          <w:color w:val="231F20"/>
        </w:rPr>
        <w:t>that</w:t>
      </w:r>
      <w:r>
        <w:rPr>
          <w:color w:val="231F20"/>
          <w:spacing w:val="-24"/>
        </w:rPr>
        <w:t> </w:t>
      </w:r>
      <w:r>
        <w:rPr>
          <w:color w:val="231F20"/>
        </w:rPr>
        <w:t>judgement.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0" w:right="280"/>
      </w:pPr>
      <w:r>
        <w:rPr>
          <w:color w:val="231F20"/>
        </w:rPr>
        <w:t>Continued</w:t>
      </w:r>
      <w:r>
        <w:rPr>
          <w:color w:val="231F20"/>
          <w:spacing w:val="-43"/>
        </w:rPr>
        <w:t> </w:t>
      </w:r>
      <w:r>
        <w:rPr>
          <w:color w:val="231F20"/>
        </w:rPr>
        <w:t>uncertainty</w:t>
      </w:r>
      <w:r>
        <w:rPr>
          <w:color w:val="231F20"/>
          <w:spacing w:val="-43"/>
        </w:rPr>
        <w:t> </w:t>
      </w:r>
      <w:r>
        <w:rPr>
          <w:color w:val="231F20"/>
        </w:rPr>
        <w:t>about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euro</w:t>
      </w:r>
      <w:r>
        <w:rPr>
          <w:color w:val="231F20"/>
          <w:spacing w:val="-43"/>
        </w:rPr>
        <w:t> </w:t>
      </w:r>
      <w:r>
        <w:rPr>
          <w:color w:val="231F20"/>
        </w:rPr>
        <w:t>area</w:t>
      </w:r>
      <w:r>
        <w:rPr>
          <w:color w:val="231F20"/>
          <w:spacing w:val="-43"/>
        </w:rPr>
        <w:t> </w:t>
      </w:r>
      <w:r>
        <w:rPr>
          <w:color w:val="231F20"/>
        </w:rPr>
        <w:t>could,</w:t>
      </w:r>
      <w:r>
        <w:rPr>
          <w:color w:val="231F20"/>
          <w:spacing w:val="-42"/>
        </w:rPr>
        <w:t> </w:t>
      </w:r>
      <w:r>
        <w:rPr>
          <w:color w:val="231F20"/>
        </w:rPr>
        <w:t>more </w:t>
      </w:r>
      <w:r>
        <w:rPr>
          <w:color w:val="231F20"/>
          <w:w w:val="95"/>
        </w:rPr>
        <w:t>generally,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spending.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 </w:t>
      </w:r>
      <w:r>
        <w:rPr>
          <w:color w:val="231F20"/>
          <w:w w:val="90"/>
        </w:rPr>
        <w:t>concerned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area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their</w:t>
      </w:r>
      <w:r>
        <w:rPr>
          <w:color w:val="231F20"/>
          <w:spacing w:val="-39"/>
        </w:rPr>
        <w:t> </w:t>
      </w:r>
      <w:r>
        <w:rPr>
          <w:color w:val="231F20"/>
        </w:rPr>
        <w:t>exports,</w:t>
      </w:r>
      <w:r>
        <w:rPr>
          <w:color w:val="231F20"/>
          <w:spacing w:val="-41"/>
        </w:rPr>
        <w:t> </w:t>
      </w:r>
      <w:r>
        <w:rPr>
          <w:color w:val="231F20"/>
        </w:rPr>
        <w:t>or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impact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domestic</w:t>
      </w:r>
      <w:r>
        <w:rPr>
          <w:color w:val="231F20"/>
          <w:spacing w:val="-40"/>
        </w:rPr>
        <w:t> </w:t>
      </w:r>
      <w:r>
        <w:rPr>
          <w:color w:val="231F20"/>
        </w:rPr>
        <w:t>demand</w:t>
      </w:r>
      <w:r>
        <w:rPr>
          <w:color w:val="231F20"/>
          <w:spacing w:val="-41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continued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tight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conditions,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</w:rPr>
        <w:t>making</w:t>
      </w:r>
      <w:r>
        <w:rPr>
          <w:color w:val="231F20"/>
          <w:spacing w:val="-43"/>
        </w:rPr>
        <w:t> </w:t>
      </w:r>
      <w:r>
        <w:rPr>
          <w:color w:val="231F20"/>
        </w:rPr>
        <w:t>major</w:t>
      </w:r>
      <w:r>
        <w:rPr>
          <w:color w:val="231F20"/>
          <w:spacing w:val="-42"/>
        </w:rPr>
        <w:t> </w:t>
      </w:r>
      <w:r>
        <w:rPr>
          <w:color w:val="231F20"/>
        </w:rPr>
        <w:t>spending</w:t>
      </w:r>
      <w:r>
        <w:rPr>
          <w:color w:val="231F20"/>
          <w:spacing w:val="-43"/>
        </w:rPr>
        <w:t> </w:t>
      </w:r>
      <w:r>
        <w:rPr>
          <w:color w:val="231F20"/>
        </w:rPr>
        <w:t>decisions.</w:t>
      </w:r>
      <w:r>
        <w:rPr>
          <w:color w:val="231F20"/>
          <w:spacing w:val="-24"/>
        </w:rPr>
        <w:t> </w:t>
      </w:r>
      <w:r>
        <w:rPr>
          <w:color w:val="231F20"/>
        </w:rPr>
        <w:t>Business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housing </w:t>
      </w:r>
      <w:r>
        <w:rPr>
          <w:color w:val="231F20"/>
          <w:w w:val="95"/>
        </w:rPr>
        <w:t>investment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 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recovers.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depend crucially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drags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tight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credit </w:t>
      </w:r>
      <w:r>
        <w:rPr>
          <w:color w:val="231F20"/>
        </w:rPr>
        <w:t>conditions</w:t>
      </w:r>
      <w:r>
        <w:rPr>
          <w:color w:val="231F20"/>
          <w:spacing w:val="-29"/>
        </w:rPr>
        <w:t> </w:t>
      </w:r>
      <w:r>
        <w:rPr>
          <w:color w:val="231F20"/>
        </w:rPr>
        <w:t>and</w:t>
      </w:r>
      <w:r>
        <w:rPr>
          <w:color w:val="231F20"/>
          <w:spacing w:val="-29"/>
        </w:rPr>
        <w:t> </w:t>
      </w:r>
      <w:r>
        <w:rPr>
          <w:color w:val="231F20"/>
        </w:rPr>
        <w:t>heightened</w:t>
      </w:r>
      <w:r>
        <w:rPr>
          <w:color w:val="231F20"/>
          <w:spacing w:val="-28"/>
        </w:rPr>
        <w:t> </w:t>
      </w:r>
      <w:r>
        <w:rPr>
          <w:color w:val="231F20"/>
        </w:rPr>
        <w:t>uncertainty</w:t>
      </w:r>
      <w:r>
        <w:rPr>
          <w:color w:val="231F20"/>
          <w:spacing w:val="-29"/>
        </w:rPr>
        <w:t> </w:t>
      </w:r>
      <w:r>
        <w:rPr>
          <w:color w:val="231F20"/>
        </w:rPr>
        <w:t>ease.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spacing w:line="266" w:lineRule="auto" w:before="0"/>
        <w:ind w:left="5480" w:right="447" w:firstLine="0"/>
        <w:jc w:val="left"/>
        <w:rPr>
          <w:sz w:val="20"/>
        </w:rPr>
      </w:pPr>
      <w:bookmarkStart w:name="Will consumption recover in line with re" w:id="82"/>
      <w:bookmarkEnd w:id="82"/>
      <w:r>
        <w:rPr/>
      </w:r>
      <w:bookmarkStart w:name="How will productivity evolve?" w:id="83"/>
      <w:bookmarkEnd w:id="83"/>
      <w:r>
        <w:rPr/>
      </w:r>
      <w:r>
        <w:rPr>
          <w:color w:val="A70740"/>
          <w:w w:val="95"/>
          <w:sz w:val="22"/>
        </w:rPr>
        <w:t>Will</w:t>
      </w:r>
      <w:r>
        <w:rPr>
          <w:color w:val="A70740"/>
          <w:spacing w:val="-23"/>
          <w:w w:val="95"/>
          <w:sz w:val="22"/>
        </w:rPr>
        <w:t> </w:t>
      </w:r>
      <w:r>
        <w:rPr>
          <w:color w:val="A70740"/>
          <w:w w:val="95"/>
          <w:sz w:val="22"/>
        </w:rPr>
        <w:t>consumption</w:t>
      </w:r>
      <w:r>
        <w:rPr>
          <w:color w:val="A70740"/>
          <w:spacing w:val="-23"/>
          <w:w w:val="95"/>
          <w:sz w:val="22"/>
        </w:rPr>
        <w:t> </w:t>
      </w:r>
      <w:r>
        <w:rPr>
          <w:color w:val="A70740"/>
          <w:w w:val="95"/>
          <w:sz w:val="22"/>
        </w:rPr>
        <w:t>recover</w:t>
      </w:r>
      <w:r>
        <w:rPr>
          <w:color w:val="A70740"/>
          <w:spacing w:val="-23"/>
          <w:w w:val="95"/>
          <w:sz w:val="22"/>
        </w:rPr>
        <w:t> </w:t>
      </w:r>
      <w:r>
        <w:rPr>
          <w:color w:val="A70740"/>
          <w:w w:val="95"/>
          <w:sz w:val="22"/>
        </w:rPr>
        <w:t>in</w:t>
      </w:r>
      <w:r>
        <w:rPr>
          <w:color w:val="A70740"/>
          <w:spacing w:val="-23"/>
          <w:w w:val="95"/>
          <w:sz w:val="22"/>
        </w:rPr>
        <w:t> </w:t>
      </w:r>
      <w:r>
        <w:rPr>
          <w:color w:val="A70740"/>
          <w:w w:val="95"/>
          <w:sz w:val="22"/>
        </w:rPr>
        <w:t>line</w:t>
      </w:r>
      <w:r>
        <w:rPr>
          <w:color w:val="A70740"/>
          <w:spacing w:val="-25"/>
          <w:w w:val="95"/>
          <w:sz w:val="22"/>
        </w:rPr>
        <w:t> </w:t>
      </w:r>
      <w:r>
        <w:rPr>
          <w:color w:val="A70740"/>
          <w:w w:val="95"/>
          <w:sz w:val="22"/>
        </w:rPr>
        <w:t>with</w:t>
      </w:r>
      <w:r>
        <w:rPr>
          <w:color w:val="A70740"/>
          <w:spacing w:val="-23"/>
          <w:w w:val="95"/>
          <w:sz w:val="22"/>
        </w:rPr>
        <w:t> </w:t>
      </w:r>
      <w:r>
        <w:rPr>
          <w:color w:val="A70740"/>
          <w:w w:val="95"/>
          <w:sz w:val="22"/>
        </w:rPr>
        <w:t>real</w:t>
      </w:r>
      <w:r>
        <w:rPr>
          <w:color w:val="A70740"/>
          <w:spacing w:val="-22"/>
          <w:w w:val="95"/>
          <w:sz w:val="22"/>
        </w:rPr>
        <w:t> </w:t>
      </w:r>
      <w:r>
        <w:rPr>
          <w:color w:val="A70740"/>
          <w:w w:val="95"/>
          <w:sz w:val="22"/>
        </w:rPr>
        <w:t>incomes? </w:t>
      </w:r>
      <w:r>
        <w:rPr>
          <w:color w:val="231F20"/>
          <w:sz w:val="20"/>
        </w:rPr>
        <w:t>Household</w:t>
      </w:r>
      <w:r>
        <w:rPr>
          <w:color w:val="231F20"/>
          <w:spacing w:val="-40"/>
          <w:sz w:val="20"/>
        </w:rPr>
        <w:t> </w:t>
      </w:r>
      <w:r>
        <w:rPr>
          <w:color w:val="231F20"/>
          <w:sz w:val="20"/>
        </w:rPr>
        <w:t>consumption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is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only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little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higher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than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its </w:t>
      </w:r>
      <w:r>
        <w:rPr>
          <w:color w:val="231F20"/>
          <w:w w:val="95"/>
          <w:sz w:val="20"/>
        </w:rPr>
        <w:t>2009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Q2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trough.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That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partly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reflects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squeeze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on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real</w:t>
      </w:r>
    </w:p>
    <w:p>
      <w:pPr>
        <w:pStyle w:val="BodyText"/>
        <w:spacing w:line="268" w:lineRule="auto"/>
        <w:ind w:left="5480"/>
      </w:pPr>
      <w:r>
        <w:rPr>
          <w:color w:val="231F20"/>
          <w:w w:val="95"/>
        </w:rPr>
        <w:t>incomes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spacing w:val="-8"/>
          <w:w w:val="95"/>
        </w:rPr>
        <w:t>VAT.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saved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fraction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 incomes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immediately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recession, prompted by heightened uncertainty, diminished income </w:t>
      </w:r>
      <w:r>
        <w:rPr>
          <w:color w:val="231F20"/>
        </w:rPr>
        <w:t>expectations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tighter</w:t>
      </w:r>
      <w:r>
        <w:rPr>
          <w:color w:val="231F20"/>
          <w:spacing w:val="-40"/>
        </w:rPr>
        <w:t> </w:t>
      </w:r>
      <w:r>
        <w:rPr>
          <w:color w:val="231F20"/>
        </w:rPr>
        <w:t>credit</w:t>
      </w:r>
      <w:r>
        <w:rPr>
          <w:color w:val="231F20"/>
          <w:spacing w:val="-40"/>
        </w:rPr>
        <w:t> </w:t>
      </w:r>
      <w:r>
        <w:rPr>
          <w:color w:val="231F20"/>
        </w:rPr>
        <w:t>conditions</w:t>
      </w:r>
      <w:r>
        <w:rPr>
          <w:color w:val="231F20"/>
          <w:spacing w:val="-40"/>
        </w:rPr>
        <w:t> </w:t>
      </w:r>
      <w:r>
        <w:rPr>
          <w:color w:val="231F20"/>
        </w:rPr>
        <w:t>(Section</w:t>
      </w:r>
      <w:r>
        <w:rPr>
          <w:color w:val="231F20"/>
          <w:spacing w:val="-41"/>
        </w:rPr>
        <w:t> </w:t>
      </w:r>
      <w:r>
        <w:rPr>
          <w:color w:val="231F20"/>
        </w:rPr>
        <w:t>2).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0" w:right="210"/>
      </w:pP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squeezing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ease,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 consumption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moderate,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somewhat slower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higher near-term inflation outlook. But the outlook for </w:t>
      </w:r>
      <w:r>
        <w:rPr>
          <w:color w:val="231F20"/>
          <w:w w:val="95"/>
        </w:rPr>
        <w:t>consumption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income households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save.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left households’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precautionary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desired </w:t>
      </w:r>
      <w:r>
        <w:rPr>
          <w:color w:val="231F20"/>
          <w:w w:val="90"/>
        </w:rPr>
        <w:t>levels,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smaller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income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future.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But acting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direction,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 income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yet adjusted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sheets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others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retirement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provision. Their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slowly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  <w:w w:val="95"/>
        </w:rPr>
        <w:t>income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they </w:t>
      </w:r>
      <w:r>
        <w:rPr>
          <w:color w:val="231F20"/>
        </w:rPr>
        <w:t>repay</w:t>
      </w:r>
      <w:r>
        <w:rPr>
          <w:color w:val="231F20"/>
          <w:spacing w:val="-30"/>
        </w:rPr>
        <w:t> </w:t>
      </w:r>
      <w:r>
        <w:rPr>
          <w:color w:val="231F20"/>
        </w:rPr>
        <w:t>debt</w:t>
      </w:r>
      <w:r>
        <w:rPr>
          <w:color w:val="231F20"/>
          <w:spacing w:val="-30"/>
        </w:rPr>
        <w:t> </w:t>
      </w:r>
      <w:r>
        <w:rPr>
          <w:color w:val="231F20"/>
        </w:rPr>
        <w:t>or</w:t>
      </w:r>
      <w:r>
        <w:rPr>
          <w:color w:val="231F20"/>
          <w:spacing w:val="-26"/>
        </w:rPr>
        <w:t> </w:t>
      </w:r>
      <w:r>
        <w:rPr>
          <w:color w:val="231F20"/>
        </w:rPr>
        <w:t>accumulate</w:t>
      </w:r>
      <w:r>
        <w:rPr>
          <w:color w:val="231F20"/>
          <w:spacing w:val="-31"/>
        </w:rPr>
        <w:t> </w:t>
      </w:r>
      <w:r>
        <w:rPr>
          <w:color w:val="231F20"/>
        </w:rPr>
        <w:t>financial</w:t>
      </w:r>
      <w:r>
        <w:rPr>
          <w:color w:val="231F20"/>
          <w:spacing w:val="-26"/>
        </w:rPr>
        <w:t> </w:t>
      </w:r>
      <w:r>
        <w:rPr>
          <w:color w:val="231F20"/>
        </w:rPr>
        <w:t>assets.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0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process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judged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continue</w:t>
      </w:r>
      <w:r>
        <w:rPr>
          <w:color w:val="231F20"/>
          <w:spacing w:val="-41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forecast</w:t>
      </w:r>
      <w:r>
        <w:rPr>
          <w:color w:val="231F20"/>
          <w:spacing w:val="-40"/>
        </w:rPr>
        <w:t> </w:t>
      </w:r>
      <w:r>
        <w:rPr>
          <w:color w:val="231F20"/>
        </w:rPr>
        <w:t>period,</w:t>
      </w:r>
      <w:r>
        <w:rPr>
          <w:color w:val="231F20"/>
          <w:spacing w:val="-39"/>
        </w:rPr>
        <w:t> </w:t>
      </w:r>
      <w:r>
        <w:rPr>
          <w:color w:val="231F20"/>
        </w:rPr>
        <w:t>so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household saving rate remains around current levels. As household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therefore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gradually,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historical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 </w:t>
      </w:r>
      <w:r>
        <w:rPr>
          <w:color w:val="231F20"/>
        </w:rPr>
        <w:t>judgements.</w:t>
      </w:r>
    </w:p>
    <w:p>
      <w:pPr>
        <w:pStyle w:val="BodyText"/>
        <w:spacing w:before="8"/>
      </w:pPr>
    </w:p>
    <w:p>
      <w:pPr>
        <w:pStyle w:val="Heading5"/>
        <w:ind w:left="5480"/>
      </w:pPr>
      <w:r>
        <w:rPr>
          <w:color w:val="A70740"/>
        </w:rPr>
        <w:t>How will productivity evolve?</w:t>
      </w:r>
    </w:p>
    <w:p>
      <w:pPr>
        <w:pStyle w:val="BodyText"/>
        <w:spacing w:line="268" w:lineRule="auto" w:before="23"/>
        <w:ind w:left="5480" w:right="256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significantly 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economy’s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potential.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Supply appears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unusually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onset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crisis.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reflected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slow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capital</w:t>
      </w:r>
      <w:r>
        <w:rPr>
          <w:color w:val="231F20"/>
          <w:spacing w:val="-41"/>
        </w:rPr>
        <w:t> </w:t>
      </w:r>
      <w:r>
        <w:rPr>
          <w:color w:val="231F20"/>
        </w:rPr>
        <w:t>stock.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rise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long-term </w:t>
      </w:r>
      <w:r>
        <w:rPr>
          <w:color w:val="231F20"/>
          <w:w w:val="95"/>
        </w:rPr>
        <w:t>unemployment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workforce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able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compete</w:t>
      </w:r>
      <w:r>
        <w:rPr>
          <w:color w:val="231F20"/>
          <w:spacing w:val="-42"/>
        </w:rPr>
        <w:t> </w:t>
      </w:r>
      <w:r>
        <w:rPr>
          <w:color w:val="231F20"/>
        </w:rPr>
        <w:t>effectively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jobs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probably declined. And, most importantly, persistently sluggish measured productivity growth suggests that underlying productivity</w:t>
      </w:r>
      <w:r>
        <w:rPr>
          <w:color w:val="231F20"/>
          <w:spacing w:val="-22"/>
        </w:rPr>
        <w:t> </w:t>
      </w:r>
      <w:r>
        <w:rPr>
          <w:color w:val="231F20"/>
        </w:rPr>
        <w:t>has</w:t>
      </w:r>
      <w:r>
        <w:rPr>
          <w:color w:val="231F20"/>
          <w:spacing w:val="-21"/>
        </w:rPr>
        <w:t> </w:t>
      </w:r>
      <w:r>
        <w:rPr>
          <w:color w:val="231F20"/>
        </w:rPr>
        <w:t>grown</w:t>
      </w:r>
      <w:r>
        <w:rPr>
          <w:color w:val="231F20"/>
          <w:spacing w:val="-23"/>
        </w:rPr>
        <w:t> </w:t>
      </w:r>
      <w:r>
        <w:rPr>
          <w:color w:val="231F20"/>
        </w:rPr>
        <w:t>weakly.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0" w:right="210"/>
      </w:pPr>
      <w:r>
        <w:rPr>
          <w:color w:val="231F20"/>
        </w:rPr>
        <w:t>The Committee’s central judgement is that underlying productivity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pick</w:t>
      </w:r>
      <w:r>
        <w:rPr>
          <w:color w:val="231F20"/>
          <w:spacing w:val="-44"/>
        </w:rPr>
        <w:t> </w:t>
      </w:r>
      <w:r>
        <w:rPr>
          <w:color w:val="231F20"/>
        </w:rPr>
        <w:t>up</w:t>
      </w:r>
      <w:r>
        <w:rPr>
          <w:color w:val="231F20"/>
          <w:spacing w:val="-43"/>
        </w:rPr>
        <w:t> </w:t>
      </w:r>
      <w:r>
        <w:rPr>
          <w:color w:val="231F20"/>
        </w:rPr>
        <w:t>gradually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second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historical </w:t>
      </w:r>
      <w:r>
        <w:rPr>
          <w:color w:val="231F20"/>
          <w:w w:val="95"/>
        </w:rPr>
        <w:t>average rate. That outlook is, however, highly uncertain, </w:t>
      </w:r>
      <w:r>
        <w:rPr>
          <w:color w:val="231F20"/>
          <w:w w:val="90"/>
        </w:rPr>
        <w:t>particularly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unclear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possible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reflected </w:t>
      </w:r>
      <w:r>
        <w:rPr>
          <w:color w:val="231F20"/>
        </w:rPr>
        <w:t>the impact of tighter credit conditions and heightened uncertainty.</w:t>
      </w:r>
      <w:r>
        <w:rPr>
          <w:color w:val="231F20"/>
          <w:spacing w:val="-20"/>
        </w:rPr>
        <w:t> </w:t>
      </w:r>
      <w:r>
        <w:rPr>
          <w:color w:val="231F20"/>
        </w:rPr>
        <w:t>Those</w:t>
      </w:r>
      <w:r>
        <w:rPr>
          <w:color w:val="231F20"/>
          <w:spacing w:val="-40"/>
        </w:rPr>
        <w:t> </w:t>
      </w:r>
      <w:r>
        <w:rPr>
          <w:color w:val="231F20"/>
        </w:rPr>
        <w:t>factors</w:t>
      </w:r>
      <w:r>
        <w:rPr>
          <w:color w:val="231F20"/>
          <w:spacing w:val="-37"/>
        </w:rPr>
        <w:t> </w:t>
      </w:r>
      <w:r>
        <w:rPr>
          <w:color w:val="231F20"/>
        </w:rPr>
        <w:t>could,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37"/>
        </w:rPr>
        <w:t> </w:t>
      </w:r>
      <w:r>
        <w:rPr>
          <w:color w:val="231F20"/>
        </w:rPr>
        <w:t>example,</w:t>
      </w:r>
      <w:r>
        <w:rPr>
          <w:color w:val="231F20"/>
          <w:spacing w:val="-37"/>
        </w:rPr>
        <w:t> </w:t>
      </w:r>
      <w:r>
        <w:rPr>
          <w:color w:val="231F20"/>
        </w:rPr>
        <w:t>have</w:t>
      </w:r>
    </w:p>
    <w:p>
      <w:pPr>
        <w:spacing w:after="0" w:line="268" w:lineRule="auto"/>
        <w:sectPr>
          <w:pgSz w:w="11910" w:h="16840"/>
          <w:pgMar w:header="426" w:footer="0" w:top="620" w:bottom="28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0"/>
      </w:pPr>
      <w:bookmarkStart w:name="How quickly will companies’ domestic cos" w:id="84"/>
      <w:bookmarkEnd w:id="84"/>
      <w:r>
        <w:rPr/>
      </w:r>
      <w:r>
        <w:rPr>
          <w:color w:val="231F20"/>
        </w:rPr>
        <w:t>constrained the rate at which companies have been </w:t>
      </w:r>
      <w:r>
        <w:rPr>
          <w:color w:val="231F20"/>
          <w:w w:val="95"/>
        </w:rPr>
        <w:t>implementing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ideas,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constrain </w:t>
      </w:r>
      <w:r>
        <w:rPr>
          <w:color w:val="231F20"/>
          <w:w w:val="90"/>
        </w:rPr>
        <w:t>both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addition, underlying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upon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demand growth: if demand recovers, that could spur a </w:t>
      </w:r>
      <w:r>
        <w:rPr>
          <w:color w:val="231F20"/>
          <w:w w:val="90"/>
        </w:rPr>
        <w:t>stronger recovery in productivity, but persistent weakness in demand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retard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growth. </w:t>
      </w:r>
      <w:r>
        <w:rPr>
          <w:color w:val="231F20"/>
          <w:w w:val="95"/>
        </w:rPr>
        <w:t>Even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forecast </w:t>
      </w:r>
      <w:r>
        <w:rPr>
          <w:color w:val="231F20"/>
          <w:w w:val="90"/>
        </w:rPr>
        <w:t>period,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permanently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weaker. </w:t>
      </w:r>
      <w:r>
        <w:rPr>
          <w:color w:val="231F20"/>
        </w:rPr>
        <w:t>Indeed</w:t>
      </w:r>
      <w:r>
        <w:rPr>
          <w:color w:val="231F20"/>
          <w:spacing w:val="-39"/>
        </w:rPr>
        <w:t> </w:t>
      </w:r>
      <w:r>
        <w:rPr>
          <w:color w:val="231F20"/>
        </w:rPr>
        <w:t>some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lost</w:t>
      </w:r>
      <w:r>
        <w:rPr>
          <w:color w:val="231F20"/>
          <w:spacing w:val="-38"/>
        </w:rPr>
        <w:t> </w:t>
      </w:r>
      <w:r>
        <w:rPr>
          <w:color w:val="231F20"/>
        </w:rPr>
        <w:t>ground</w:t>
      </w:r>
      <w:r>
        <w:rPr>
          <w:color w:val="231F20"/>
          <w:spacing w:val="-39"/>
        </w:rPr>
        <w:t> </w:t>
      </w:r>
      <w:r>
        <w:rPr>
          <w:color w:val="231F20"/>
        </w:rPr>
        <w:t>could</w:t>
      </w:r>
      <w:r>
        <w:rPr>
          <w:color w:val="231F20"/>
          <w:spacing w:val="-39"/>
        </w:rPr>
        <w:t> </w:t>
      </w:r>
      <w:r>
        <w:rPr>
          <w:color w:val="231F20"/>
        </w:rPr>
        <w:t>well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38"/>
        </w:rPr>
        <w:t> </w:t>
      </w:r>
      <w:r>
        <w:rPr>
          <w:color w:val="231F20"/>
        </w:rPr>
        <w:t>recovered </w:t>
      </w:r>
      <w:r>
        <w:rPr>
          <w:color w:val="231F20"/>
          <w:w w:val="95"/>
        </w:rPr>
        <w:t>beyond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horizon.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 growing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innovative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ideas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exploited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more</w:t>
      </w:r>
      <w:r>
        <w:rPr>
          <w:color w:val="231F20"/>
          <w:spacing w:val="-25"/>
        </w:rPr>
        <w:t> </w:t>
      </w:r>
      <w:r>
        <w:rPr>
          <w:color w:val="231F20"/>
        </w:rPr>
        <w:t>conducive</w:t>
      </w:r>
      <w:r>
        <w:rPr>
          <w:color w:val="231F20"/>
          <w:spacing w:val="-29"/>
        </w:rPr>
        <w:t> </w:t>
      </w:r>
      <w:r>
        <w:rPr>
          <w:color w:val="231F20"/>
        </w:rPr>
        <w:t>financial</w:t>
      </w:r>
      <w:r>
        <w:rPr>
          <w:color w:val="231F20"/>
          <w:spacing w:val="-24"/>
        </w:rPr>
        <w:t> </w:t>
      </w:r>
      <w:r>
        <w:rPr>
          <w:color w:val="231F20"/>
        </w:rPr>
        <w:t>environment.</w:t>
      </w:r>
    </w:p>
    <w:p>
      <w:pPr>
        <w:pStyle w:val="BodyText"/>
        <w:spacing w:before="7"/>
      </w:pPr>
    </w:p>
    <w:p>
      <w:pPr>
        <w:spacing w:line="266" w:lineRule="auto" w:before="0"/>
        <w:ind w:left="5480" w:right="280" w:firstLine="0"/>
        <w:jc w:val="left"/>
        <w:rPr>
          <w:sz w:val="20"/>
        </w:rPr>
      </w:pPr>
      <w:r>
        <w:rPr>
          <w:color w:val="A70740"/>
          <w:sz w:val="22"/>
        </w:rPr>
        <w:t>How</w:t>
      </w:r>
      <w:r>
        <w:rPr>
          <w:color w:val="A70740"/>
          <w:spacing w:val="-41"/>
          <w:sz w:val="22"/>
        </w:rPr>
        <w:t> </w:t>
      </w:r>
      <w:r>
        <w:rPr>
          <w:color w:val="A70740"/>
          <w:sz w:val="22"/>
        </w:rPr>
        <w:t>quickly</w:t>
      </w:r>
      <w:r>
        <w:rPr>
          <w:color w:val="A70740"/>
          <w:spacing w:val="-39"/>
          <w:sz w:val="22"/>
        </w:rPr>
        <w:t> </w:t>
      </w:r>
      <w:r>
        <w:rPr>
          <w:color w:val="A70740"/>
          <w:sz w:val="22"/>
        </w:rPr>
        <w:t>will</w:t>
      </w:r>
      <w:r>
        <w:rPr>
          <w:color w:val="A70740"/>
          <w:spacing w:val="-37"/>
          <w:sz w:val="22"/>
        </w:rPr>
        <w:t> </w:t>
      </w:r>
      <w:r>
        <w:rPr>
          <w:color w:val="A70740"/>
          <w:sz w:val="22"/>
        </w:rPr>
        <w:t>companies’</w:t>
      </w:r>
      <w:r>
        <w:rPr>
          <w:color w:val="A70740"/>
          <w:spacing w:val="-40"/>
          <w:sz w:val="22"/>
        </w:rPr>
        <w:t> </w:t>
      </w:r>
      <w:r>
        <w:rPr>
          <w:color w:val="A70740"/>
          <w:sz w:val="22"/>
        </w:rPr>
        <w:t>domestic</w:t>
      </w:r>
      <w:r>
        <w:rPr>
          <w:color w:val="A70740"/>
          <w:spacing w:val="-37"/>
          <w:sz w:val="22"/>
        </w:rPr>
        <w:t> </w:t>
      </w:r>
      <w:r>
        <w:rPr>
          <w:color w:val="A70740"/>
          <w:sz w:val="22"/>
        </w:rPr>
        <w:t>costs</w:t>
      </w:r>
      <w:r>
        <w:rPr>
          <w:color w:val="A70740"/>
          <w:spacing w:val="-38"/>
          <w:sz w:val="22"/>
        </w:rPr>
        <w:t> </w:t>
      </w:r>
      <w:r>
        <w:rPr>
          <w:color w:val="A70740"/>
          <w:sz w:val="22"/>
        </w:rPr>
        <w:t>grow? </w:t>
      </w:r>
      <w:r>
        <w:rPr>
          <w:color w:val="231F20"/>
          <w:sz w:val="20"/>
        </w:rPr>
        <w:t>The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degree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slack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labour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market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appears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have </w:t>
      </w:r>
      <w:r>
        <w:rPr>
          <w:color w:val="231F20"/>
          <w:w w:val="95"/>
          <w:sz w:val="20"/>
        </w:rPr>
        <w:t>increased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significantly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since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beginning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2008.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w w:val="95"/>
          <w:sz w:val="20"/>
        </w:rPr>
        <w:t>That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is likely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be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reason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why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nominal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wages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have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been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growing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at</w:t>
      </w:r>
    </w:p>
    <w:p>
      <w:pPr>
        <w:pStyle w:val="BodyText"/>
        <w:spacing w:line="268" w:lineRule="auto" w:before="2"/>
        <w:ind w:left="5480" w:right="210"/>
      </w:pPr>
      <w:r>
        <w:rPr>
          <w:color w:val="231F20"/>
          <w:w w:val="90"/>
        </w:rPr>
        <w:t>below-average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forecast period,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</w:rPr>
        <w:t>to diminish somewhat. That reflects some increase in </w:t>
      </w:r>
      <w:r>
        <w:rPr>
          <w:color w:val="231F20"/>
          <w:w w:val="95"/>
        </w:rPr>
        <w:t>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up.</w:t>
      </w:r>
    </w:p>
    <w:p>
      <w:pPr>
        <w:pStyle w:val="BodyText"/>
        <w:spacing w:line="268" w:lineRule="auto"/>
        <w:ind w:left="5480" w:right="210"/>
      </w:pPr>
      <w:bookmarkStart w:name="Will there be further increases in the p" w:id="85"/>
      <w:bookmarkEnd w:id="85"/>
      <w:r>
        <w:rPr/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ability 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compete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erodes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 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quit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completely.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weigh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period, </w:t>
      </w:r>
      <w:r>
        <w:rPr>
          <w:color w:val="231F20"/>
        </w:rPr>
        <w:t>that</w:t>
      </w:r>
      <w:r>
        <w:rPr>
          <w:color w:val="231F20"/>
          <w:spacing w:val="-32"/>
        </w:rPr>
        <w:t> </w:t>
      </w:r>
      <w:r>
        <w:rPr>
          <w:color w:val="231F20"/>
        </w:rPr>
        <w:t>drag</w:t>
      </w:r>
      <w:r>
        <w:rPr>
          <w:color w:val="231F20"/>
          <w:spacing w:val="-28"/>
        </w:rPr>
        <w:t> </w:t>
      </w:r>
      <w:r>
        <w:rPr>
          <w:color w:val="231F20"/>
        </w:rPr>
        <w:t>may</w:t>
      </w:r>
      <w:r>
        <w:rPr>
          <w:color w:val="231F20"/>
          <w:spacing w:val="-31"/>
        </w:rPr>
        <w:t> </w:t>
      </w:r>
      <w:r>
        <w:rPr>
          <w:color w:val="231F20"/>
        </w:rPr>
        <w:t>decline</w:t>
      </w:r>
      <w:r>
        <w:rPr>
          <w:color w:val="231F20"/>
          <w:spacing w:val="-28"/>
        </w:rPr>
        <w:t> </w:t>
      </w:r>
      <w:r>
        <w:rPr>
          <w:color w:val="231F20"/>
        </w:rPr>
        <w:t>a</w:t>
      </w:r>
      <w:r>
        <w:rPr>
          <w:color w:val="231F20"/>
          <w:spacing w:val="-28"/>
        </w:rPr>
        <w:t> </w:t>
      </w:r>
      <w:r>
        <w:rPr>
          <w:color w:val="231F20"/>
        </w:rPr>
        <w:t>little</w:t>
      </w:r>
      <w:r>
        <w:rPr>
          <w:color w:val="231F20"/>
          <w:spacing w:val="-31"/>
        </w:rPr>
        <w:t> </w:t>
      </w:r>
      <w:r>
        <w:rPr>
          <w:color w:val="231F20"/>
        </w:rPr>
        <w:t>towards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end.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0"/>
      </w:pPr>
      <w:r>
        <w:rPr>
          <w:color w:val="231F20"/>
          <w:w w:val="90"/>
        </w:rPr>
        <w:t>Companies’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earnings.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 </w:t>
      </w:r>
      <w:r>
        <w:rPr>
          <w:color w:val="231F20"/>
          <w:w w:val="90"/>
        </w:rPr>
        <w:t>productivity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labour </w:t>
      </w:r>
      <w:r>
        <w:rPr>
          <w:color w:val="231F20"/>
        </w:rPr>
        <w:t>market</w:t>
      </w:r>
      <w:r>
        <w:rPr>
          <w:color w:val="231F20"/>
          <w:spacing w:val="-44"/>
        </w:rPr>
        <w:t> </w:t>
      </w:r>
      <w:r>
        <w:rPr>
          <w:color w:val="231F20"/>
        </w:rPr>
        <w:t>slack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unit</w:t>
      </w:r>
      <w:r>
        <w:rPr>
          <w:color w:val="231F20"/>
          <w:spacing w:val="-44"/>
        </w:rPr>
        <w:t> </w:t>
      </w:r>
      <w:r>
        <w:rPr>
          <w:color w:val="231F20"/>
        </w:rPr>
        <w:t>labour</w:t>
      </w:r>
      <w:r>
        <w:rPr>
          <w:color w:val="231F20"/>
          <w:spacing w:val="-44"/>
        </w:rPr>
        <w:t> </w:t>
      </w:r>
      <w:r>
        <w:rPr>
          <w:color w:val="231F20"/>
        </w:rPr>
        <w:t>costs,</w:t>
      </w:r>
      <w:r>
        <w:rPr>
          <w:color w:val="231F20"/>
          <w:spacing w:val="-44"/>
        </w:rPr>
        <w:t> </w:t>
      </w:r>
      <w:r>
        <w:rPr>
          <w:color w:val="231F20"/>
        </w:rPr>
        <w:t>so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those</w:t>
      </w:r>
      <w:r>
        <w:rPr>
          <w:color w:val="231F20"/>
          <w:spacing w:val="-44"/>
        </w:rPr>
        <w:t> </w:t>
      </w:r>
      <w:r>
        <w:rPr>
          <w:color w:val="231F20"/>
        </w:rPr>
        <w:t>costs</w:t>
      </w:r>
      <w:r>
        <w:rPr>
          <w:color w:val="231F20"/>
          <w:spacing w:val="-44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grown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over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forecast</w:t>
      </w:r>
      <w:r>
        <w:rPr>
          <w:color w:val="231F20"/>
          <w:spacing w:val="-44"/>
        </w:rPr>
        <w:t> </w:t>
      </w:r>
      <w:r>
        <w:rPr>
          <w:color w:val="231F20"/>
        </w:rPr>
        <w:t>period,</w:t>
      </w:r>
      <w:r>
        <w:rPr>
          <w:color w:val="231F20"/>
          <w:spacing w:val="-44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recovery</w:t>
      </w:r>
      <w:r>
        <w:rPr>
          <w:color w:val="231F20"/>
          <w:spacing w:val="-44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productivity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labour </w:t>
      </w:r>
      <w:r>
        <w:rPr>
          <w:color w:val="231F20"/>
        </w:rPr>
        <w:t>cost</w:t>
      </w:r>
      <w:r>
        <w:rPr>
          <w:color w:val="231F20"/>
          <w:spacing w:val="-26"/>
        </w:rPr>
        <w:t> </w:t>
      </w:r>
      <w:r>
        <w:rPr>
          <w:color w:val="231F20"/>
        </w:rPr>
        <w:t>growth,</w:t>
      </w:r>
      <w:r>
        <w:rPr>
          <w:color w:val="231F20"/>
          <w:spacing w:val="-26"/>
        </w:rPr>
        <w:t> </w:t>
      </w:r>
      <w:r>
        <w:rPr>
          <w:color w:val="231F20"/>
        </w:rPr>
        <w:t>even</w:t>
      </w:r>
      <w:r>
        <w:rPr>
          <w:color w:val="231F20"/>
          <w:spacing w:val="-26"/>
        </w:rPr>
        <w:t> </w:t>
      </w:r>
      <w:r>
        <w:rPr>
          <w:color w:val="231F20"/>
        </w:rPr>
        <w:t>as</w:t>
      </w:r>
      <w:r>
        <w:rPr>
          <w:color w:val="231F20"/>
          <w:spacing w:val="-27"/>
        </w:rPr>
        <w:t> </w:t>
      </w:r>
      <w:r>
        <w:rPr>
          <w:color w:val="231F20"/>
        </w:rPr>
        <w:t>wage</w:t>
      </w:r>
      <w:r>
        <w:rPr>
          <w:color w:val="231F20"/>
          <w:spacing w:val="-26"/>
        </w:rPr>
        <w:t> </w:t>
      </w:r>
      <w:r>
        <w:rPr>
          <w:color w:val="231F20"/>
        </w:rPr>
        <w:t>growth</w:t>
      </w:r>
      <w:r>
        <w:rPr>
          <w:color w:val="231F20"/>
          <w:spacing w:val="-26"/>
        </w:rPr>
        <w:t> </w:t>
      </w:r>
      <w:r>
        <w:rPr>
          <w:color w:val="231F20"/>
        </w:rPr>
        <w:t>picks</w:t>
      </w:r>
      <w:r>
        <w:rPr>
          <w:color w:val="231F20"/>
          <w:spacing w:val="-26"/>
        </w:rPr>
        <w:t> </w:t>
      </w:r>
      <w:r>
        <w:rPr>
          <w:color w:val="231F20"/>
        </w:rPr>
        <w:t>up.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5480" w:right="280"/>
      </w:pPr>
      <w:r>
        <w:rPr>
          <w:color w:val="231F20"/>
          <w:w w:val="95"/>
        </w:rPr>
        <w:t>Overall,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therefore,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judged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historical average rate for much of the forecast period. There are </w:t>
      </w:r>
      <w:r>
        <w:rPr>
          <w:color w:val="231F20"/>
          <w:w w:val="90"/>
        </w:rPr>
        <w:t>considerable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outlook.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upside,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 reflects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restraining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reflects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costs might rise somewhat faster as productivity growth picks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downside,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slack builds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5480" w:right="210"/>
      </w:pPr>
      <w:r>
        <w:rPr>
          <w:color w:val="231F20"/>
          <w:w w:val="90"/>
        </w:rPr>
        <w:t>labour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exert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influence </w:t>
      </w:r>
      <w:r>
        <w:rPr>
          <w:color w:val="231F20"/>
        </w:rPr>
        <w:t>on companies’</w:t>
      </w:r>
      <w:r>
        <w:rPr>
          <w:color w:val="231F20"/>
          <w:spacing w:val="-38"/>
        </w:rPr>
        <w:t> </w:t>
      </w:r>
      <w:r>
        <w:rPr>
          <w:color w:val="231F20"/>
        </w:rPr>
        <w:t>costs.</w:t>
      </w:r>
    </w:p>
    <w:p>
      <w:pPr>
        <w:pStyle w:val="BodyText"/>
        <w:spacing w:before="7"/>
      </w:pPr>
    </w:p>
    <w:p>
      <w:pPr>
        <w:pStyle w:val="Heading5"/>
        <w:spacing w:line="244" w:lineRule="auto"/>
        <w:ind w:left="5480"/>
      </w:pPr>
      <w:r>
        <w:rPr>
          <w:color w:val="A70740"/>
          <w:w w:val="95"/>
        </w:rPr>
        <w:t>Will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there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be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further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increases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prices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traded </w:t>
      </w:r>
      <w:r>
        <w:rPr>
          <w:color w:val="A70740"/>
        </w:rPr>
        <w:t>goods and</w:t>
      </w:r>
      <w:r>
        <w:rPr>
          <w:color w:val="A70740"/>
          <w:spacing w:val="-39"/>
        </w:rPr>
        <w:t> </w:t>
      </w:r>
      <w:r>
        <w:rPr>
          <w:color w:val="A70740"/>
        </w:rPr>
        <w:t>services?</w:t>
      </w:r>
    </w:p>
    <w:p>
      <w:pPr>
        <w:pStyle w:val="BodyText"/>
        <w:spacing w:before="18"/>
        <w:ind w:left="5480"/>
      </w:pPr>
      <w:r>
        <w:rPr>
          <w:color w:val="231F20"/>
          <w:w w:val="95"/>
        </w:rPr>
        <w:t>Companies’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years.</w:t>
      </w:r>
    </w:p>
    <w:p>
      <w:pPr>
        <w:pStyle w:val="BodyText"/>
        <w:spacing w:before="28"/>
        <w:ind w:left="5480"/>
      </w:pPr>
      <w:r>
        <w:rPr>
          <w:color w:val="231F20"/>
        </w:rPr>
        <w:t>The marked fall in the sterling exchange rate between</w:t>
      </w:r>
    </w:p>
    <w:p>
      <w:pPr>
        <w:pStyle w:val="BodyText"/>
        <w:spacing w:before="28"/>
        <w:ind w:left="5480"/>
      </w:pPr>
      <w:r>
        <w:rPr>
          <w:color w:val="231F20"/>
          <w:w w:val="95"/>
        </w:rPr>
        <w:t>mid-2007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reflected</w:t>
      </w:r>
    </w:p>
    <w:p>
      <w:pPr>
        <w:spacing w:after="0"/>
        <w:sectPr>
          <w:headerReference w:type="default" r:id="rId102"/>
          <w:headerReference w:type="even" r:id="rId103"/>
          <w:pgSz w:w="11910" w:h="16840"/>
          <w:pgMar w:header="426" w:footer="0" w:top="620" w:bottom="280" w:left="640" w:right="580"/>
          <w:pgNumType w:start="45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0" w:right="280"/>
      </w:pPr>
      <w:bookmarkStart w:name="How much and how quickly will margins be" w:id="86"/>
      <w:bookmarkEnd w:id="86"/>
      <w:r>
        <w:rPr/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wide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traded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services.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costs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pushed</w:t>
      </w:r>
      <w:r>
        <w:rPr>
          <w:color w:val="231F20"/>
          <w:spacing w:val="-45"/>
        </w:rPr>
        <w:t> </w:t>
      </w:r>
      <w:r>
        <w:rPr>
          <w:color w:val="231F20"/>
        </w:rPr>
        <w:t>up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increases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global </w:t>
      </w:r>
      <w:r>
        <w:rPr>
          <w:color w:val="231F20"/>
          <w:w w:val="95"/>
        </w:rPr>
        <w:t>commodity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importantly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energy.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68" w:lineRule="auto" w:before="1"/>
        <w:ind w:left="5480" w:right="280"/>
      </w:pP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contrast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experience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rises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incorporate 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services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because </w:t>
      </w:r>
      <w:r>
        <w:rPr>
          <w:color w:val="231F20"/>
          <w:w w:val="95"/>
        </w:rPr>
        <w:t>those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downward-sloping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oil </w:t>
      </w:r>
      <w:r>
        <w:rPr>
          <w:color w:val="231F20"/>
        </w:rPr>
        <w:t>futures curve and broadly flat futures prices for other </w:t>
      </w:r>
      <w:r>
        <w:rPr>
          <w:color w:val="231F20"/>
          <w:w w:val="95"/>
        </w:rPr>
        <w:t>commodities,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 confounded,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upside.</w:t>
      </w:r>
      <w:r>
        <w:rPr>
          <w:color w:val="231F20"/>
          <w:spacing w:val="-19"/>
        </w:rPr>
        <w:t> </w:t>
      </w:r>
      <w:r>
        <w:rPr>
          <w:color w:val="231F20"/>
        </w:rPr>
        <w:t>Further</w:t>
      </w:r>
      <w:r>
        <w:rPr>
          <w:color w:val="231F20"/>
          <w:spacing w:val="-39"/>
        </w:rPr>
        <w:t> </w:t>
      </w:r>
      <w:r>
        <w:rPr>
          <w:color w:val="231F20"/>
        </w:rPr>
        <w:t>adverse</w:t>
      </w:r>
      <w:r>
        <w:rPr>
          <w:color w:val="231F20"/>
          <w:spacing w:val="-40"/>
        </w:rPr>
        <w:t> </w:t>
      </w:r>
      <w:r>
        <w:rPr>
          <w:color w:val="231F20"/>
        </w:rPr>
        <w:t>news</w:t>
      </w:r>
      <w:r>
        <w:rPr>
          <w:color w:val="231F20"/>
          <w:spacing w:val="-40"/>
        </w:rPr>
        <w:t> </w:t>
      </w:r>
      <w:r>
        <w:rPr>
          <w:color w:val="231F20"/>
        </w:rPr>
        <w:t>about</w:t>
      </w:r>
      <w:r>
        <w:rPr>
          <w:color w:val="231F20"/>
          <w:spacing w:val="-41"/>
        </w:rPr>
        <w:t> </w:t>
      </w:r>
      <w:r>
        <w:rPr>
          <w:color w:val="231F20"/>
        </w:rPr>
        <w:t>oil</w:t>
      </w:r>
      <w:r>
        <w:rPr>
          <w:color w:val="231F20"/>
          <w:spacing w:val="-40"/>
        </w:rPr>
        <w:t> </w:t>
      </w:r>
      <w:r>
        <w:rPr>
          <w:color w:val="231F20"/>
        </w:rPr>
        <w:t>supply</w:t>
      </w:r>
      <w:r>
        <w:rPr>
          <w:color w:val="231F20"/>
          <w:spacing w:val="-40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for </w:t>
      </w:r>
      <w:r>
        <w:rPr>
          <w:color w:val="231F20"/>
          <w:w w:val="90"/>
        </w:rPr>
        <w:t>example,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relating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heightened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tensions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Middle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East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—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above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already</w:t>
      </w:r>
      <w:r>
        <w:rPr>
          <w:color w:val="231F20"/>
          <w:spacing w:val="-45"/>
        </w:rPr>
        <w:t> </w:t>
      </w:r>
      <w:r>
        <w:rPr>
          <w:color w:val="231F20"/>
        </w:rPr>
        <w:t>captured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current</w:t>
      </w:r>
      <w:r>
        <w:rPr>
          <w:color w:val="231F20"/>
          <w:spacing w:val="-45"/>
        </w:rPr>
        <w:t> </w:t>
      </w:r>
      <w:r>
        <w:rPr>
          <w:color w:val="231F20"/>
        </w:rPr>
        <w:t>spot</w:t>
      </w:r>
      <w:r>
        <w:rPr>
          <w:color w:val="231F20"/>
          <w:spacing w:val="-45"/>
        </w:rPr>
        <w:t> </w:t>
      </w:r>
      <w:r>
        <w:rPr>
          <w:color w:val="231F20"/>
        </w:rPr>
        <w:t>and futures</w:t>
      </w:r>
      <w:r>
        <w:rPr>
          <w:color w:val="231F20"/>
          <w:spacing w:val="-40"/>
        </w:rPr>
        <w:t> </w:t>
      </w:r>
      <w:r>
        <w:rPr>
          <w:color w:val="231F20"/>
        </w:rPr>
        <w:t>prices,</w:t>
      </w:r>
      <w:r>
        <w:rPr>
          <w:color w:val="231F20"/>
          <w:spacing w:val="-39"/>
        </w:rPr>
        <w:t> </w:t>
      </w:r>
      <w:r>
        <w:rPr>
          <w:color w:val="231F20"/>
        </w:rPr>
        <w:t>could</w:t>
      </w:r>
      <w:r>
        <w:rPr>
          <w:color w:val="231F20"/>
          <w:spacing w:val="-40"/>
        </w:rPr>
        <w:t> </w:t>
      </w:r>
      <w:r>
        <w:rPr>
          <w:color w:val="231F20"/>
        </w:rPr>
        <w:t>lead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sharp</w:t>
      </w:r>
      <w:r>
        <w:rPr>
          <w:color w:val="231F20"/>
          <w:spacing w:val="-39"/>
        </w:rPr>
        <w:t> </w:t>
      </w:r>
      <w:r>
        <w:rPr>
          <w:color w:val="231F20"/>
        </w:rPr>
        <w:t>rises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prices.</w:t>
      </w:r>
      <w:r>
        <w:rPr>
          <w:color w:val="231F20"/>
          <w:spacing w:val="-22"/>
        </w:rPr>
        <w:t> </w:t>
      </w:r>
      <w:r>
        <w:rPr>
          <w:color w:val="231F20"/>
        </w:rPr>
        <w:t>And, </w:t>
      </w: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unexpected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 associated with weaker commodity price pressures, the composition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matter,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  <w:w w:val="90"/>
        </w:rPr>
        <w:t>closely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linked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output </w:t>
      </w:r>
      <w:r>
        <w:rPr>
          <w:color w:val="231F20"/>
        </w:rPr>
        <w:t>growth</w:t>
      </w:r>
      <w:r>
        <w:rPr>
          <w:color w:val="231F20"/>
          <w:spacing w:val="-29"/>
        </w:rPr>
        <w:t> </w:t>
      </w:r>
      <w:r>
        <w:rPr>
          <w:color w:val="231F20"/>
        </w:rPr>
        <w:t>is</w:t>
      </w:r>
      <w:r>
        <w:rPr>
          <w:color w:val="231F20"/>
          <w:spacing w:val="-28"/>
        </w:rPr>
        <w:t> </w:t>
      </w:r>
      <w:r>
        <w:rPr>
          <w:color w:val="231F20"/>
        </w:rPr>
        <w:t>particularly</w:t>
      </w:r>
      <w:r>
        <w:rPr>
          <w:color w:val="231F20"/>
          <w:spacing w:val="-28"/>
        </w:rPr>
        <w:t> </w:t>
      </w:r>
      <w:r>
        <w:rPr>
          <w:color w:val="231F20"/>
        </w:rPr>
        <w:t>commodity-intensive.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68" w:lineRule="auto"/>
        <w:ind w:left="5480" w:right="281"/>
      </w:pPr>
      <w:r>
        <w:rPr>
          <w:color w:val="A70740"/>
          <w:sz w:val="22"/>
        </w:rPr>
        <w:t>How</w:t>
      </w:r>
      <w:r>
        <w:rPr>
          <w:color w:val="A70740"/>
          <w:spacing w:val="-44"/>
          <w:sz w:val="22"/>
        </w:rPr>
        <w:t> </w:t>
      </w:r>
      <w:r>
        <w:rPr>
          <w:color w:val="A70740"/>
          <w:sz w:val="22"/>
        </w:rPr>
        <w:t>much</w:t>
      </w:r>
      <w:r>
        <w:rPr>
          <w:color w:val="A70740"/>
          <w:spacing w:val="-43"/>
          <w:sz w:val="22"/>
        </w:rPr>
        <w:t> </w:t>
      </w:r>
      <w:r>
        <w:rPr>
          <w:color w:val="A70740"/>
          <w:sz w:val="22"/>
        </w:rPr>
        <w:t>and</w:t>
      </w:r>
      <w:r>
        <w:rPr>
          <w:color w:val="A70740"/>
          <w:spacing w:val="-44"/>
          <w:sz w:val="22"/>
        </w:rPr>
        <w:t> </w:t>
      </w:r>
      <w:r>
        <w:rPr>
          <w:color w:val="A70740"/>
          <w:sz w:val="22"/>
        </w:rPr>
        <w:t>how</w:t>
      </w:r>
      <w:r>
        <w:rPr>
          <w:color w:val="A70740"/>
          <w:spacing w:val="-45"/>
          <w:sz w:val="22"/>
        </w:rPr>
        <w:t> </w:t>
      </w:r>
      <w:r>
        <w:rPr>
          <w:color w:val="A70740"/>
          <w:sz w:val="22"/>
        </w:rPr>
        <w:t>quickly</w:t>
      </w:r>
      <w:r>
        <w:rPr>
          <w:color w:val="A70740"/>
          <w:spacing w:val="-45"/>
          <w:sz w:val="22"/>
        </w:rPr>
        <w:t> </w:t>
      </w:r>
      <w:r>
        <w:rPr>
          <w:color w:val="A70740"/>
          <w:sz w:val="22"/>
        </w:rPr>
        <w:t>will</w:t>
      </w:r>
      <w:r>
        <w:rPr>
          <w:color w:val="A70740"/>
          <w:spacing w:val="-44"/>
          <w:sz w:val="22"/>
        </w:rPr>
        <w:t> </w:t>
      </w:r>
      <w:r>
        <w:rPr>
          <w:color w:val="A70740"/>
          <w:sz w:val="22"/>
        </w:rPr>
        <w:t>margins</w:t>
      </w:r>
      <w:r>
        <w:rPr>
          <w:color w:val="A70740"/>
          <w:spacing w:val="-43"/>
          <w:sz w:val="22"/>
        </w:rPr>
        <w:t> </w:t>
      </w:r>
      <w:r>
        <w:rPr>
          <w:color w:val="A70740"/>
          <w:sz w:val="22"/>
        </w:rPr>
        <w:t>be</w:t>
      </w:r>
      <w:r>
        <w:rPr>
          <w:color w:val="A70740"/>
          <w:spacing w:val="-43"/>
          <w:sz w:val="22"/>
        </w:rPr>
        <w:t> </w:t>
      </w:r>
      <w:r>
        <w:rPr>
          <w:color w:val="A70740"/>
          <w:sz w:val="22"/>
        </w:rPr>
        <w:t>restored? </w:t>
      </w:r>
      <w:r>
        <w:rPr>
          <w:color w:val="231F20"/>
          <w:w w:val="95"/>
        </w:rPr>
        <w:t>Although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subdued,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 whether companies, especially those in the consumer-facing </w:t>
      </w:r>
      <w:r>
        <w:rPr>
          <w:color w:val="231F20"/>
          <w:w w:val="95"/>
        </w:rPr>
        <w:t>sector,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restore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how they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Timely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accurate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aggregate margins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exist.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Accounts </w:t>
      </w:r>
      <w:r>
        <w:rPr>
          <w:color w:val="231F20"/>
          <w:w w:val="90"/>
        </w:rPr>
        <w:t>data, though imperfect, suggests that profits were unusually </w:t>
      </w:r>
      <w:r>
        <w:rPr>
          <w:color w:val="231F20"/>
        </w:rPr>
        <w:t>low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share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GDP</w:t>
      </w:r>
      <w:r>
        <w:rPr>
          <w:color w:val="231F20"/>
          <w:spacing w:val="-39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end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2011</w:t>
      </w:r>
      <w:r>
        <w:rPr>
          <w:color w:val="231F20"/>
          <w:spacing w:val="-38"/>
        </w:rPr>
        <w:t> </w:t>
      </w:r>
      <w:r>
        <w:rPr>
          <w:color w:val="231F20"/>
        </w:rPr>
        <w:t>(Section</w:t>
      </w:r>
      <w:r>
        <w:rPr>
          <w:color w:val="231F20"/>
          <w:spacing w:val="-39"/>
        </w:rPr>
        <w:t> </w:t>
      </w:r>
      <w:r>
        <w:rPr>
          <w:color w:val="231F20"/>
        </w:rPr>
        <w:t>4).</w:t>
      </w:r>
      <w:r>
        <w:rPr>
          <w:color w:val="231F20"/>
          <w:spacing w:val="-19"/>
        </w:rPr>
        <w:t> </w:t>
      </w:r>
      <w:r>
        <w:rPr>
          <w:color w:val="231F20"/>
        </w:rPr>
        <w:t>And, </w:t>
      </w:r>
      <w:r>
        <w:rPr>
          <w:color w:val="231F20"/>
          <w:w w:val="95"/>
        </w:rPr>
        <w:t>given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probably bolstered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exporting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consumer-facing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margins </w:t>
      </w:r>
      <w:r>
        <w:rPr>
          <w:color w:val="231F20"/>
          <w:w w:val="90"/>
        </w:rPr>
        <w:t>have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substantially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squeezed.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reflect </w:t>
      </w:r>
      <w:r>
        <w:rPr>
          <w:color w:val="231F20"/>
        </w:rPr>
        <w:t>both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rises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costs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recent</w:t>
      </w:r>
      <w:r>
        <w:rPr>
          <w:color w:val="231F20"/>
          <w:spacing w:val="-44"/>
        </w:rPr>
        <w:t> </w:t>
      </w:r>
      <w:r>
        <w:rPr>
          <w:color w:val="231F20"/>
        </w:rPr>
        <w:t>years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desire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keep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plentiful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spare </w:t>
      </w:r>
      <w:r>
        <w:rPr>
          <w:color w:val="231F20"/>
        </w:rPr>
        <w:t>capacity.</w:t>
      </w:r>
    </w:p>
    <w:p>
      <w:pPr>
        <w:pStyle w:val="BodyText"/>
        <w:spacing w:before="2"/>
        <w:rPr>
          <w:sz w:val="30"/>
        </w:rPr>
      </w:pPr>
    </w:p>
    <w:p>
      <w:pPr>
        <w:pStyle w:val="BodyText"/>
        <w:spacing w:line="268" w:lineRule="auto" w:before="1"/>
        <w:ind w:left="5480" w:right="210"/>
      </w:pP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likelihood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nature of a restoration of consumer-facing companies’ profit </w:t>
      </w:r>
      <w:r>
        <w:rPr>
          <w:color w:val="231F20"/>
          <w:w w:val="95"/>
        </w:rPr>
        <w:t>margins.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margins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increase</w:t>
      </w:r>
      <w:r>
        <w:rPr>
          <w:color w:val="231F20"/>
          <w:spacing w:val="-45"/>
        </w:rPr>
        <w:t> </w:t>
      </w:r>
      <w:r>
        <w:rPr>
          <w:color w:val="231F20"/>
        </w:rPr>
        <w:t>somewhat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end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forecast </w:t>
      </w:r>
      <w:r>
        <w:rPr>
          <w:color w:val="231F20"/>
          <w:w w:val="90"/>
        </w:rPr>
        <w:t>period,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quickly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resulting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some upward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could, </w:t>
      </w:r>
      <w:r>
        <w:rPr>
          <w:color w:val="231F20"/>
        </w:rPr>
        <w:t>however,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restored</w:t>
      </w:r>
      <w:r>
        <w:rPr>
          <w:color w:val="231F20"/>
          <w:spacing w:val="-44"/>
        </w:rPr>
        <w:t> </w:t>
      </w:r>
      <w:r>
        <w:rPr>
          <w:color w:val="231F20"/>
        </w:rPr>
        <w:t>primarily</w:t>
      </w:r>
      <w:r>
        <w:rPr>
          <w:color w:val="231F20"/>
          <w:spacing w:val="-46"/>
        </w:rPr>
        <w:t> </w:t>
      </w:r>
      <w:r>
        <w:rPr>
          <w:color w:val="231F20"/>
        </w:rPr>
        <w:t>through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period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weak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inflation. Or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process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rebalancing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under</w:t>
      </w:r>
      <w:r>
        <w:rPr>
          <w:color w:val="231F20"/>
          <w:spacing w:val="-47"/>
        </w:rPr>
        <w:t> </w:t>
      </w:r>
      <w:r>
        <w:rPr>
          <w:color w:val="231F20"/>
        </w:rPr>
        <w:t>way</w:t>
      </w:r>
      <w:r>
        <w:rPr>
          <w:color w:val="231F20"/>
          <w:spacing w:val="-45"/>
        </w:rPr>
        <w:t> </w:t>
      </w:r>
      <w:r>
        <w:rPr>
          <w:color w:val="231F20"/>
        </w:rPr>
        <w:t>could</w:t>
      </w:r>
      <w:r>
        <w:rPr>
          <w:color w:val="231F20"/>
          <w:spacing w:val="-46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associated</w:t>
      </w:r>
      <w:r>
        <w:rPr>
          <w:color w:val="231F20"/>
          <w:spacing w:val="-46"/>
        </w:rPr>
        <w:t> </w:t>
      </w:r>
      <w:r>
        <w:rPr>
          <w:color w:val="231F20"/>
        </w:rPr>
        <w:t>with</w:t>
      </w:r>
      <w:r>
        <w:rPr>
          <w:color w:val="231F20"/>
          <w:spacing w:val="-46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longer</w:t>
      </w:r>
      <w:r>
        <w:rPr>
          <w:color w:val="231F20"/>
          <w:spacing w:val="-46"/>
        </w:rPr>
        <w:t> </w:t>
      </w:r>
      <w:r>
        <w:rPr>
          <w:color w:val="231F20"/>
        </w:rPr>
        <w:t>period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high export</w:t>
      </w:r>
      <w:r>
        <w:rPr>
          <w:color w:val="231F20"/>
          <w:spacing w:val="-44"/>
        </w:rPr>
        <w:t> </w:t>
      </w:r>
      <w:r>
        <w:rPr>
          <w:color w:val="231F20"/>
        </w:rPr>
        <w:t>sector</w:t>
      </w:r>
      <w:r>
        <w:rPr>
          <w:color w:val="231F20"/>
          <w:spacing w:val="-44"/>
        </w:rPr>
        <w:t> </w:t>
      </w:r>
      <w:r>
        <w:rPr>
          <w:color w:val="231F20"/>
        </w:rPr>
        <w:t>margins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low</w:t>
      </w:r>
      <w:r>
        <w:rPr>
          <w:color w:val="231F20"/>
          <w:spacing w:val="-44"/>
        </w:rPr>
        <w:t> </w:t>
      </w:r>
      <w:r>
        <w:rPr>
          <w:color w:val="231F20"/>
        </w:rPr>
        <w:t>consumer</w:t>
      </w:r>
      <w:r>
        <w:rPr>
          <w:color w:val="231F20"/>
          <w:spacing w:val="-44"/>
        </w:rPr>
        <w:t> </w:t>
      </w:r>
      <w:r>
        <w:rPr>
          <w:color w:val="231F20"/>
        </w:rPr>
        <w:t>sector</w:t>
      </w:r>
      <w:r>
        <w:rPr>
          <w:color w:val="231F20"/>
          <w:spacing w:val="-43"/>
        </w:rPr>
        <w:t> </w:t>
      </w:r>
      <w:r>
        <w:rPr>
          <w:color w:val="231F20"/>
        </w:rPr>
        <w:t>margins.</w:t>
      </w:r>
    </w:p>
    <w:p>
      <w:pPr>
        <w:pStyle w:val="BodyText"/>
        <w:spacing w:line="268" w:lineRule="auto"/>
        <w:ind w:left="5480" w:right="647"/>
      </w:pPr>
      <w:r>
        <w:rPr>
          <w:color w:val="231F20"/>
        </w:rPr>
        <w:t>Alternatively,</w:t>
      </w:r>
      <w:r>
        <w:rPr>
          <w:color w:val="231F20"/>
          <w:spacing w:val="-44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possible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recent</w:t>
      </w:r>
      <w:r>
        <w:rPr>
          <w:color w:val="231F20"/>
          <w:spacing w:val="-44"/>
        </w:rPr>
        <w:t> </w:t>
      </w:r>
      <w:r>
        <w:rPr>
          <w:color w:val="231F20"/>
        </w:rPr>
        <w:t>period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above-target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enable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raise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easily,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less </w:t>
      </w:r>
      <w:r>
        <w:rPr>
          <w:color w:val="231F20"/>
        </w:rPr>
        <w:t>restraining</w:t>
      </w:r>
      <w:r>
        <w:rPr>
          <w:color w:val="231F20"/>
          <w:spacing w:val="-24"/>
        </w:rPr>
        <w:t> </w:t>
      </w:r>
      <w:r>
        <w:rPr>
          <w:color w:val="231F20"/>
        </w:rPr>
        <w:t>influence</w:t>
      </w:r>
      <w:r>
        <w:rPr>
          <w:color w:val="231F20"/>
          <w:spacing w:val="-27"/>
        </w:rPr>
        <w:t> </w:t>
      </w:r>
      <w:r>
        <w:rPr>
          <w:color w:val="231F20"/>
        </w:rPr>
        <w:t>on</w:t>
      </w:r>
      <w:r>
        <w:rPr>
          <w:color w:val="231F20"/>
          <w:spacing w:val="-23"/>
        </w:rPr>
        <w:t> </w:t>
      </w:r>
      <w:r>
        <w:rPr>
          <w:color w:val="231F20"/>
        </w:rPr>
        <w:t>margins.</w:t>
      </w:r>
    </w:p>
    <w:p>
      <w:pPr>
        <w:spacing w:after="0" w:line="268" w:lineRule="auto"/>
        <w:sectPr>
          <w:pgSz w:w="11910" w:h="16840"/>
          <w:pgMar w:header="426" w:footer="0" w:top="620" w:bottom="28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20" w:lineRule="exact"/>
        <w:ind w:left="143" w:right="-23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38" w:firstLine="0"/>
        <w:jc w:val="both"/>
        <w:rPr>
          <w:sz w:val="18"/>
        </w:rPr>
      </w:pPr>
      <w:bookmarkStart w:name="5.3 Summary and the policy decision" w:id="87"/>
      <w:bookmarkEnd w:id="87"/>
      <w:r>
        <w:rPr/>
      </w:r>
      <w:bookmarkStart w:name="_bookmark20" w:id="88"/>
      <w:bookmarkEnd w:id="88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pacing w:val="-6"/>
          <w:sz w:val="18"/>
        </w:rPr>
        <w:t>5.12</w:t>
      </w:r>
      <w:r>
        <w:rPr>
          <w:color w:val="A70740"/>
          <w:spacing w:val="-17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constant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nominal interest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£325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pStyle w:val="BodyText"/>
        <w:rPr>
          <w:sz w:val="19"/>
        </w:rPr>
      </w:pPr>
    </w:p>
    <w:p>
      <w:pPr>
        <w:spacing w:before="0"/>
        <w:ind w:left="0" w:right="356" w:firstLine="0"/>
        <w:jc w:val="right"/>
        <w:rPr>
          <w:sz w:val="12"/>
        </w:rPr>
      </w:pPr>
      <w:r>
        <w:rPr/>
        <w:pict>
          <v:group style="position:absolute;margin-left:39.547001pt;margin-top:-5.330108pt;width:185.35pt;height:150.7pt;mso-position-horizontal-relative:page;mso-position-vertical-relative:paragraph;z-index:15887360" coordorigin="791,-107" coordsize="3707,3014">
            <v:rect style="position:absolute;left:3088;top:69;width:1215;height:2835" filled="true" fillcolor="#ededee" stroked="false">
              <v:fill type="solid"/>
            </v:rect>
            <v:shape style="position:absolute;left:948;top:1113;width:3355;height:1786" coordorigin="949,1114" coordsize="3355,1786" path="m949,1114l949,1155,1083,1599,1217,2155,1351,2639,1486,2899,1620,2734,1754,2354,1888,1848,2022,1504,2156,1259,2291,1197,2425,1395,2559,1419,2693,1615,2827,1653,2962,1621,3096,1688,3230,1790,3364,1716,3498,1703,3632,1643,3767,1517,3901,1627,4035,1558,4169,1546,4303,1527,4303,1417,4169,1437,4035,1451,3901,1521,3767,1412,3632,1540,3498,1609,3364,1633,3230,1717,3096,1627,2962,1562,2827,1595,2693,1558,2559,1364,2425,1341,2291,1144,2156,1208,2022,1453,1888,1799,1754,2306,1620,2687,1486,2853,1351,2595,1217,2111,1083,1556,949,1114xe" filled="true" fillcolor="#c0dbd0" stroked="false">
              <v:path arrowok="t"/>
              <v:fill type="solid"/>
            </v:shape>
            <v:shape style="position:absolute;left:948;top:1113;width:3355;height:1786" coordorigin="949,1114" coordsize="3355,1786" path="m949,1114l1083,1556,1217,2111,1351,2595,1486,2853,1620,2687,1754,2306,1888,1799,2022,1453,2156,1208,2291,1144,2425,1341,2559,1364,2693,1558,2827,1595,2962,1562,3096,1627,3230,1717,3364,1633,3498,1609,3632,1540,3767,1412,3901,1521,4035,1451,4169,1437,4303,1417,4303,1527,4169,1546,4035,1558,3901,1627,3767,1517,3632,1643,3498,1703,3364,1716,3230,1790,3096,1688,2962,1621,2827,1653,2693,1615,2559,1419,2425,1395,2291,1197,2156,1259,2022,1504,1888,1848,1754,2354,1620,2734,1486,2899,1351,2639,1217,2155,1083,1599,949,1155,949,1114xe" filled="false" stroked="true" strokeweight=".01pt" strokecolor="#c0dbd0">
              <v:path arrowok="t"/>
              <v:stroke dashstyle="solid"/>
            </v:shape>
            <v:shape style="position:absolute;left:948;top:1085;width:3355;height:1769" coordorigin="949,1085" coordsize="3355,1769" path="m949,1085l949,1114,1083,1556,1217,2111,1351,2595,1486,2853,1620,2687,1754,2306,1888,1799,2022,1453,2156,1208,2291,1144,2425,1341,2559,1364,2693,1558,2827,1595,2962,1562,3096,1627,3230,1716,3364,1633,3498,1609,3632,1540,3767,1412,3901,1521,4035,1451,4169,1437,4303,1417,4303,1342,4169,1364,4035,1379,3901,1450,3767,1341,3632,1472,3498,1545,3364,1577,3230,1667,3096,1586,2962,1522,2827,1555,2693,1520,2559,1326,2425,1304,2291,1108,2156,1173,2022,1419,1888,1765,1754,2273,1620,2655,1486,2822,1351,2564,1217,2082,1083,1527,949,1085xe" filled="true" fillcolor="#a4cdbe" stroked="false">
              <v:path arrowok="t"/>
              <v:fill type="solid"/>
            </v:shape>
            <v:shape style="position:absolute;left:948;top:1085;width:3355;height:1769" coordorigin="949,1085" coordsize="3355,1769" path="m949,1085l1083,1527,1217,2082,1351,2564,1486,2822,1620,2655,1754,2273,1888,1765,2022,1419,2156,1173,2291,1108,2425,1304,2559,1326,2693,1520,2827,1555,2962,1522,3096,1586,3230,1667,3364,1577,3498,1545,3632,1472,3767,1341,3901,1450,4035,1379,4169,1364,4303,1342,4303,1417,4169,1437,4035,1451,3901,1521,3767,1412,3632,1540,3498,1609,3364,1633,3230,1716,3096,1627,2962,1562,2827,1595,2693,1558,2559,1364,2425,1341,2291,1144,2156,1208,2022,1453,1888,1799,1754,2306,1620,2687,1486,2853,1351,2595,1217,2111,1083,1556,949,1114,949,1085xe" filled="false" stroked="true" strokeweight=".01pt" strokecolor="#a4cdbe">
              <v:path arrowok="t"/>
              <v:stroke dashstyle="solid"/>
            </v:shape>
            <v:shape style="position:absolute;left:948;top:1062;width:3355;height:1760" coordorigin="949,1063" coordsize="3355,1760" path="m949,1063l949,1085,1083,1527,1217,2082,1351,2564,1486,2822,1620,2655,1754,2273,1888,1765,2022,1419,2156,1173,2291,1108,2425,1304,2559,1326,2693,1520,2827,1555,2962,1522,3096,1586,3230,1667,3364,1577,3498,1545,3632,1472,3767,1341,3901,1450,4035,1379,4169,1364,4303,1342,4303,1283,4169,1305,4035,1322,3901,1394,3767,1285,3632,1417,3498,1495,3364,1532,3230,1628,3096,1553,2962,1490,2827,1524,2693,1489,2559,1296,2425,1275,2291,1080,2156,1145,2022,1392,1888,1739,1754,2248,1620,2630,1486,2798,1351,2540,1217,2058,1083,1504,949,1063xe" filled="true" fillcolor="#97c6b4" stroked="false">
              <v:path arrowok="t"/>
              <v:fill type="solid"/>
            </v:shape>
            <v:shape style="position:absolute;left:948;top:1062;width:3355;height:1760" coordorigin="949,1063" coordsize="3355,1760" path="m949,1063l1083,1504,1217,2058,1351,2540,1486,2798,1620,2630,1754,2248,1888,1739,2022,1392,2156,1145,2291,1080,2425,1275,2559,1296,2693,1489,2827,1524,2962,1490,3096,1553,3230,1628,3364,1532,3498,1495,3632,1417,3767,1285,3901,1394,4035,1322,4169,1305,4303,1283,4303,1342,4169,1364,4035,1379,3901,1450,3767,1341,3632,1472,3498,1545,3364,1577,3230,1667,3096,1586,2962,1522,2827,1555,2693,1520,2559,1326,2425,1304,2291,1108,2156,1173,2022,1419,1888,1765,1754,2273,1620,2655,1486,2822,1351,2564,1217,2082,1083,1527,949,1085,949,1063xe" filled="false" stroked="true" strokeweight=".01pt" strokecolor="#97c6b4">
              <v:path arrowok="t"/>
              <v:stroke dashstyle="solid"/>
            </v:shape>
            <v:shape style="position:absolute;left:948;top:1043;width:3355;height:1755" coordorigin="949,1044" coordsize="3355,1755" path="m949,1044l949,1063,1083,1504,1217,2058,1351,2540,1486,2798,1620,2630,1754,2248,1888,1739,2022,1392,2156,1145,2291,1080,2425,1275,2559,1296,2693,1489,2827,1524,2962,1490,3096,1553,3230,1628,3364,1532,3498,1495,3632,1417,3767,1285,3901,1394,4035,1322,4169,1305,4303,1283,4303,1232,4169,1255,4035,1273,3901,1345,3767,1237,3632,1370,3498,1451,3364,1494,3230,1595,3096,1525,2962,1462,2827,1498,2693,1463,2559,1271,2425,1251,2291,1056,2156,1121,2022,1369,1888,1716,1754,2225,1620,2608,1486,2777,1351,2520,1217,2038,1083,1485,949,1044xe" filled="true" fillcolor="#8abfab" stroked="false">
              <v:path arrowok="t"/>
              <v:fill type="solid"/>
            </v:shape>
            <v:shape style="position:absolute;left:948;top:1043;width:3355;height:1755" coordorigin="949,1044" coordsize="3355,1755" path="m949,1044l1083,1485,1217,2038,1351,2520,1486,2777,1620,2608,1754,2225,1888,1716,2022,1369,2156,1121,2291,1056,2425,1251,2559,1271,2693,1463,2827,1498,2962,1462,3096,1525,3230,1595,3364,1494,3498,1451,3632,1370,3767,1237,3901,1345,4035,1273,4169,1255,4303,1232,4303,1283,4169,1305,4035,1322,3901,1394,3767,1285,3632,1417,3498,1495,3364,1532,3230,1628,3096,1553,2962,1490,2827,1524,2693,1489,2559,1296,2425,1275,2291,1080,2156,1145,2022,1392,1888,1739,1754,2248,1620,2630,1486,2798,1351,2540,1217,2058,1083,1504,949,1063,949,1044xe" filled="false" stroked="true" strokeweight=".01pt" strokecolor="#8abfab">
              <v:path arrowok="t"/>
              <v:stroke dashstyle="solid"/>
            </v:shape>
            <v:shape style="position:absolute;left:948;top:1026;width:3355;height:1751" coordorigin="949,1026" coordsize="3355,1751" path="m949,1026l949,1044,1083,1485,1217,2038,1351,2520,1486,2777,1620,2608,1754,2225,1888,1716,2022,1369,2156,1121,2291,1056,2425,1251,2559,1271,2693,1463,2827,1498,2962,1462,3096,1525,3230,1595,3364,1494,3498,1451,3632,1370,3767,1237,3901,1345,4035,1273,4169,1255,4303,1232,4303,1187,4169,1210,4035,1229,3901,1301,3767,1194,3632,1328,3498,1412,3364,1460,3230,1564,3096,1500,2962,1438,2827,1474,2693,1440,2559,1248,2425,1228,2291,1034,2156,1100,2022,1348,1888,1696,1754,2206,1620,2589,1486,2758,1351,2501,1217,2020,1083,1467,949,1026xe" filled="true" fillcolor="#6fb39a" stroked="false">
              <v:path arrowok="t"/>
              <v:fill type="solid"/>
            </v:shape>
            <v:shape style="position:absolute;left:948;top:1026;width:3355;height:1751" coordorigin="949,1026" coordsize="3355,1751" path="m949,1026l1083,1467,1217,2020,1351,2501,1486,2758,1620,2589,1754,2206,1888,1696,2022,1348,2156,1100,2291,1034,2425,1228,2559,1248,2693,1440,2827,1474,2962,1438,3096,1500,3230,1564,3364,1460,3498,1412,3632,1328,3767,1194,3901,1301,4035,1229,4169,1210,4303,1187,4303,1232,4169,1255,4035,1273,3901,1345,3767,1237,3632,1370,3498,1451,3364,1494,3230,1595,3096,1525,2962,1462,2827,1498,2693,1463,2559,1271,2425,1251,2291,1056,2156,1121,2022,1369,1888,1716,1754,2225,1620,2608,1486,2777,1351,2520,1217,2038,1083,1485,949,1044,949,1026xe" filled="false" stroked="true" strokeweight=".01pt" strokecolor="#6fb39a">
              <v:path arrowok="t"/>
              <v:stroke dashstyle="solid"/>
            </v:shape>
            <v:shape style="position:absolute;left:948;top:1010;width:3355;height:1748" coordorigin="949,1010" coordsize="3355,1748" path="m949,1010l949,1026,1083,1467,1217,2020,1351,2501,1486,2758,1620,2589,1754,2206,1888,1696,2022,1348,2156,1100,2291,1034,2425,1228,2559,1248,2693,1440,2827,1474,2962,1438,3096,1500,3230,1564,3364,1460,3498,1412,3632,1328,3767,1194,3901,1301,4035,1229,4169,1210,4303,1187,4303,1144,4169,1169,4035,1188,3901,1261,3767,1154,3632,1288,3498,1376,3364,1428,3230,1536,3096,1477,2962,1415,2827,1452,2693,1418,2559,1227,2425,1208,2291,1013,2156,1080,2022,1329,1888,1677,1754,2187,1620,2571,1486,2740,1351,2484,1217,2003,1083,1451,949,1010xe" filled="true" fillcolor="#53a78b" stroked="false">
              <v:path arrowok="t"/>
              <v:fill type="solid"/>
            </v:shape>
            <v:shape style="position:absolute;left:948;top:1010;width:3355;height:1748" coordorigin="949,1010" coordsize="3355,1748" path="m949,1010l1083,1451,1217,2003,1351,2484,1486,2740,1620,2571,1754,2187,1888,1677,2022,1329,2156,1080,2291,1013,2425,1208,2559,1227,2693,1418,2827,1452,2962,1415,3096,1477,3230,1536,3364,1428,3498,1376,3632,1288,3767,1154,3901,1261,4035,1188,4169,1169,4303,1144,4303,1187,4169,1210,4035,1229,3901,1301,3767,1194,3632,1328,3498,1412,3364,1460,3230,1564,3096,1500,2962,1438,2827,1474,2693,1440,2559,1248,2425,1228,2291,1034,2156,1100,2022,1348,1888,1696,1754,2206,1620,2589,1486,2758,1351,2501,1217,2020,1083,1467,949,1026,949,1010xe" filled="false" stroked="true" strokeweight=".01pt" strokecolor="#53a78b">
              <v:path arrowok="t"/>
              <v:stroke dashstyle="solid"/>
            </v:shape>
            <v:shape style="position:absolute;left:948;top:994;width:3355;height:1746" coordorigin="949,994" coordsize="3355,1746" path="m2291,994l2156,1062,2022,1311,1888,1659,1754,2170,1620,2554,1486,2723,1351,2468,1217,1987,1083,1435,949,995,949,1010,1083,1451,1217,2003,1351,2484,1486,2740,1620,2571,1754,2187,1888,1677,2022,1329,2156,1080,2291,1013,2425,1208,2559,1227,2693,1418,2827,1452,2962,1415,3096,1477,3230,1536,3364,1428,3498,1376,3632,1288,3767,1154,3901,1261,4035,1188,4169,1169,4303,1144,4303,1104,4169,1129,4035,1149,3901,1223,3767,1116,3632,1251,3498,1342,3364,1398,3230,1510,3096,1455,2962,1394,2827,1430,2693,1398,2559,1207,2425,1188,2291,994xe" filled="true" fillcolor="#309d7d" stroked="false">
              <v:path arrowok="t"/>
              <v:fill type="solid"/>
            </v:shape>
            <v:shape style="position:absolute;left:948;top:994;width:3355;height:1746" coordorigin="949,994" coordsize="3355,1746" path="m949,995l1083,1435,1217,1987,1351,2468,1486,2723,1620,2554,1754,2170,1888,1659,2022,1311,2156,1062,2291,994,2425,1188,2559,1207,2693,1398,2827,1430,2962,1394,3096,1455,3230,1510,3364,1398,3498,1342,3632,1251,3767,1116,3901,1223,4035,1149,4169,1129,4303,1104,4303,1144,4169,1169,4035,1188,3901,1261,3767,1154,3632,1288,3498,1376,3364,1428,3230,1536,3096,1477,2962,1415,2827,1452,2693,1418,2559,1227,2425,1208,2291,1013,2156,1080,2022,1329,1888,1677,1754,2187,1620,2571,1486,2740,1351,2484,1217,2003,1083,1451,949,1010,949,995xe" filled="false" stroked="true" strokeweight=".01pt" strokecolor="#309d7d">
              <v:path arrowok="t"/>
              <v:stroke dashstyle="solid"/>
            </v:shape>
            <v:shape style="position:absolute;left:948;top:975;width:3355;height:1748" coordorigin="949,976" coordsize="3355,1748" path="m2291,976l2156,1044,2022,1293,1888,1642,1754,2153,1620,2537,1486,2707,1351,2452,1217,1972,1083,1420,949,980,949,995,1083,1435,1217,1987,1351,2468,1486,2723,1620,2554,1754,2170,1888,1659,2022,1311,2156,1062,2291,994,2425,1188,2559,1207,2693,1398,2827,1430,2962,1394,3096,1455,3230,1510,3364,1398,3498,1342,3632,1251,3767,1116,3901,1223,4035,1149,4169,1129,4303,1104,4303,1065,4169,1091,4035,1111,3901,1186,3767,1079,3632,1215,3498,1308,3364,1369,3230,1484,3096,1433,2962,1373,2827,1410,2693,1378,2559,1187,2425,1169,2291,976xe" filled="true" fillcolor="#119876" stroked="false">
              <v:path arrowok="t"/>
              <v:fill type="solid"/>
            </v:shape>
            <v:shape style="position:absolute;left:948;top:975;width:3355;height:1748" coordorigin="949,976" coordsize="3355,1748" path="m949,980l1083,1420,1217,1972,1351,2452,1486,2707,1620,2537,1754,2153,1888,1642,2022,1293,2156,1044,2291,976,2425,1169,2559,1187,2693,1378,2827,1410,2962,1373,3096,1433,3230,1484,3364,1369,3498,1308,3632,1215,3767,1079,3901,1186,4035,1111,4169,1091,4303,1065,4303,1104,4169,1129,4035,1149,3901,1223,3767,1116,3632,1251,3498,1342,3364,1398,3230,1510,3096,1455,2962,1394,2827,1430,2693,1398,2559,1207,2425,1188,2291,994,2156,1062,2022,1311,1888,1659,1754,2170,1620,2554,1486,2723,1351,2468,1217,1987,1083,1435,949,995,949,980xe" filled="false" stroked="true" strokeweight=".01pt" strokecolor="#119876">
              <v:path arrowok="t"/>
              <v:stroke dashstyle="solid"/>
            </v:shape>
            <v:shape style="position:absolute;left:948;top:939;width:3355;height:1769" coordorigin="949,939" coordsize="3355,1769" path="m2291,939l2156,1008,2022,1258,1888,1608,1754,2119,1620,2505,1486,2675,1351,2421,1217,1942,1083,1390,949,952,949,980,1083,1420,1217,1972,1351,2452,1486,2707,1620,2537,1754,2153,1888,1642,2022,1293,2156,1044,2291,976,2425,1169,2559,1187,2693,1378,2827,1410,2962,1373,3096,1433,3230,1484,3364,1369,3498,1308,3632,1215,3767,1079,3901,1186,4035,1111,4169,1091,4303,1065,4303,989,4169,1016,4035,1038,3901,1113,3767,1007,3632,1145,3498,1243,3364,1312,3230,1434,3096,1391,2962,1332,2827,1370,2693,1339,2559,1149,2425,1131,2291,939xe" filled="true" fillcolor="#00926e" stroked="false">
              <v:path arrowok="t"/>
              <v:fill type="solid"/>
            </v:shape>
            <v:shape style="position:absolute;left:948;top:939;width:3355;height:1769" coordorigin="949,939" coordsize="3355,1769" path="m949,952l1083,1390,1217,1942,1351,2421,1486,2675,1620,2505,1754,2119,1888,1608,2022,1258,2156,1008,2291,939,2425,1131,2559,1149,2693,1339,2827,1370,2962,1332,3096,1391,3230,1434,3364,1312,3498,1243,3632,1145,3767,1007,3901,1113,4035,1038,4169,1016,4303,989,4303,1065,4169,1091,4035,1111,3901,1186,3767,1079,3632,1215,3498,1308,3364,1369,3230,1484,3096,1433,2962,1373,2827,1410,2693,1378,2559,1187,2425,1169,2291,976,2156,1044,2022,1293,1888,1642,1754,2153,1620,2537,1486,2707,1351,2452,1217,1972,1083,1420,949,980,949,952xe" filled="false" stroked="true" strokeweight=".01pt" strokecolor="#00926e">
              <v:path arrowok="t"/>
              <v:stroke dashstyle="solid"/>
            </v:shape>
            <v:shape style="position:absolute;left:948;top:920;width:3355;height:1755" coordorigin="949,921" coordsize="3355,1755" path="m2291,921l2156,990,2022,1240,1888,1590,1754,2103,1620,2488,1486,2659,1351,2405,1217,1926,1083,1375,949,937,949,952,1083,1390,1217,1942,1351,2421,1486,2675,1620,2505,1754,2119,1888,1608,2022,1258,2156,1008,2291,939,2425,1131,2559,1149,2693,1339,2827,1370,2962,1332,3096,1391,3230,1434,3364,1312,3498,1243,3632,1145,3767,1007,3901,1113,4035,1038,4169,1016,4303,989,4303,950,4169,977,4035,1000,3901,1076,3767,970,3632,1109,3498,1210,3364,1282,3230,1408,3096,1370,2962,1311,2827,1350,2693,1319,2559,1130,2425,1112,2291,921xe" filled="true" fillcolor="#119876" stroked="false">
              <v:path arrowok="t"/>
              <v:fill type="solid"/>
            </v:shape>
            <v:shape style="position:absolute;left:948;top:920;width:3355;height:1755" coordorigin="949,921" coordsize="3355,1755" path="m949,937l1083,1375,1217,1926,1351,2405,1486,2659,1620,2488,1754,2103,1888,1590,2022,1240,2156,990,2291,921,2425,1112,2559,1130,2693,1319,2827,1350,2962,1311,3096,1370,3230,1408,3364,1282,3498,1210,3632,1109,3767,970,3901,1076,4035,1000,4169,977,4303,950,4303,989,4169,1016,4035,1038,3901,1113,3767,1007,3632,1145,3498,1243,3364,1312,3230,1434,3096,1391,2962,1332,2827,1370,2693,1339,2559,1149,2425,1131,2291,939,2156,1008,2022,1258,1888,1608,1754,2119,1620,2505,1486,2675,1351,2421,1217,1942,1083,1390,949,952,949,937xe" filled="false" stroked="true" strokeweight=".01pt" strokecolor="#119876">
              <v:path arrowok="t"/>
              <v:stroke dashstyle="solid"/>
            </v:shape>
            <v:shape style="position:absolute;left:948;top:901;width:3355;height:1758" coordorigin="949,901" coordsize="3355,1758" path="m2291,901l2156,971,2022,1222,1888,1573,1754,2085,1620,2471,1486,2643,1351,2389,1217,1910,1083,1360,949,922,949,937,1083,1375,1217,1926,1351,2405,1486,2659,1620,2488,1754,2103,1888,1590,2022,1240,2156,990,2291,921,2425,1112,2559,1130,2693,1319,2827,1350,2962,1311,3096,1370,3230,1408,3364,1282,3498,1210,3632,1109,3767,970,3901,1076,4035,1000,4169,977,4303,950,4303,910,4169,938,4035,961,3901,1037,3767,932,3632,1072,3498,1176,3364,1252,3230,1382,3096,1348,2962,1289,2827,1329,2693,1298,2559,1110,2425,1093,2291,901xe" filled="true" fillcolor="#309d7d" stroked="false">
              <v:path arrowok="t"/>
              <v:fill type="solid"/>
            </v:shape>
            <v:shape style="position:absolute;left:948;top:901;width:3355;height:1758" coordorigin="949,901" coordsize="3355,1758" path="m949,922l1083,1360,1217,1910,1351,2389,1486,2643,1620,2471,1754,2085,1888,1573,2022,1222,2156,971,2291,901,2425,1093,2559,1110,2693,1298,2827,1329,2962,1289,3096,1348,3230,1382,3364,1252,3498,1176,3632,1072,3767,932,3901,1037,4035,961,4169,938,4303,910,4303,950,4169,977,4035,1000,3901,1076,3767,970,3632,1109,3498,1210,3364,1282,3230,1408,3096,1370,2962,1311,2827,1350,2693,1319,2559,1130,2425,1112,2291,921,2156,990,2022,1240,1888,1590,1754,2103,1620,2488,1486,2659,1351,2405,1217,1926,1083,1375,949,937,949,922xe" filled="false" stroked="true" strokeweight=".01pt" strokecolor="#309d7d">
              <v:path arrowok="t"/>
              <v:stroke dashstyle="solid"/>
            </v:shape>
            <v:shape style="position:absolute;left:948;top:867;width:3355;height:1775" coordorigin="949,868" coordsize="3355,1775" path="m4303,868l4169,896,4035,921,3901,997,3767,892,3632,1033,3498,1140,3364,1221,3230,1354,3096,1325,2962,1267,2827,1306,2693,1276,2559,1088,2425,1072,2291,881,2156,951,2022,1203,1888,1554,1754,2067,1620,2453,1486,2625,1351,2372,1217,1894,1083,1343,949,906,949,922,1083,1360,1217,1910,1351,2389,1486,2643,1620,2471,1754,2085,1888,1573,2022,1222,2156,971,2291,901,2425,1093,2559,1110,2693,1298,2827,1329,2962,1289,3096,1348,3230,1382,3364,1252,3498,1176,3632,1072,3767,932,3901,1037,4035,961,4169,938,4303,910,4303,868xe" filled="true" fillcolor="#53a78b" stroked="false">
              <v:path arrowok="t"/>
              <v:fill type="solid"/>
            </v:shape>
            <v:shape style="position:absolute;left:948;top:867;width:3355;height:1775" coordorigin="949,868" coordsize="3355,1775" path="m949,906l1083,1343,1217,1894,1351,2372,1486,2625,1620,2453,1754,2067,1888,1554,2022,1203,2156,951,2291,881,2425,1072,2559,1088,2693,1276,2827,1306,2962,1267,3096,1325,3230,1354,3364,1221,3498,1140,3632,1033,3767,892,3901,997,4035,921,4169,896,4303,868,4303,910,4169,938,4035,961,3901,1037,3767,932,3632,1072,3498,1176,3364,1252,3230,1382,3096,1348,2962,1289,2827,1329,2693,1298,2559,1110,2425,1093,2291,901,2156,971,2022,1222,1888,1573,1754,2085,1620,2471,1486,2643,1351,2389,1217,1910,1083,1360,949,922,949,906xe" filled="false" stroked="true" strokeweight=".01pt" strokecolor="#53a78b">
              <v:path arrowok="t"/>
              <v:stroke dashstyle="solid"/>
            </v:shape>
            <v:shape style="position:absolute;left:948;top:822;width:3355;height:1804" coordorigin="949,822" coordsize="3355,1804" path="m4303,822l4169,851,4035,876,3901,953,3767,848,3632,990,3498,1101,3364,1186,3230,1323,3096,1300,2962,1242,2827,1282,2693,1253,2559,1065,2425,1050,2291,859,2156,930,2022,1182,1888,1533,1754,2047,1620,2434,1486,2606,1351,2353,1217,1875,1083,1326,949,888,949,906,1083,1343,1217,1894,1351,2372,1486,2625,1620,2453,1754,2067,1888,1554,2022,1203,2156,951,2291,881,2425,1072,2559,1088,2693,1276,2827,1306,2962,1267,3096,1325,3230,1354,3364,1221,3498,1140,3632,1033,3767,892,3901,997,4035,921,4169,896,4303,868,4303,822xe" filled="true" fillcolor="#6fb39a" stroked="false">
              <v:path arrowok="t"/>
              <v:fill type="solid"/>
            </v:shape>
            <v:shape style="position:absolute;left:948;top:822;width:3355;height:1804" coordorigin="949,822" coordsize="3355,1804" path="m949,888l1083,1326,1217,1875,1351,2353,1486,2606,1620,2434,1754,2047,1888,1533,2022,1182,2156,930,2291,859,2425,1050,2559,1065,2693,1253,2827,1282,2962,1242,3096,1300,3230,1323,3364,1186,3498,1101,3632,990,3767,848,3901,953,4035,876,4169,851,4303,822,4303,868,4169,896,4035,921,3901,997,3767,892,3632,1033,3498,1140,3364,1221,3230,1354,3096,1325,2962,1267,2827,1306,2693,1276,2559,1088,2425,1072,2291,881,2156,951,2022,1203,1888,1554,1754,2067,1620,2453,1486,2625,1351,2372,1217,1894,1083,1343,949,906,949,888xe" filled="false" stroked="true" strokeweight=".01pt" strokecolor="#6fb39a">
              <v:path arrowok="t"/>
              <v:stroke dashstyle="solid"/>
            </v:shape>
            <v:shape style="position:absolute;left:948;top:771;width:3355;height:1835" coordorigin="949,771" coordsize="3355,1835" path="m4303,771l4169,801,4035,827,3901,905,3767,800,3632,943,3498,1057,3364,1148,3230,1290,3096,1272,2962,1215,2827,1256,2693,1227,2559,1040,2425,1025,2291,835,2156,906,2022,1159,1888,1511,1754,2025,1620,2412,1486,2585,1351,2332,1217,1855,1083,1306,949,869,949,888,1083,1326,1217,1875,1351,2353,1486,2606,1620,2434,1754,2047,1888,1533,2022,1182,2156,930,2291,859,2425,1050,2559,1065,2693,1253,2827,1282,2962,1242,3096,1300,3230,1323,3364,1186,3498,1101,3632,990,3767,848,3901,953,4035,876,4169,851,4303,822,4303,771xe" filled="true" fillcolor="#8abfab" stroked="false">
              <v:path arrowok="t"/>
              <v:fill type="solid"/>
            </v:shape>
            <v:shape style="position:absolute;left:948;top:771;width:3355;height:1835" coordorigin="949,771" coordsize="3355,1835" path="m949,869l1083,1306,1217,1855,1351,2332,1486,2585,1620,2412,1754,2025,1888,1511,2022,1159,2156,906,2291,835,2425,1025,2559,1040,2693,1227,2827,1256,2962,1215,3096,1272,3230,1290,3364,1148,3498,1057,3632,943,3767,800,3901,905,4035,827,4169,801,4303,771,4303,822,4169,851,4035,876,3901,953,3767,848,3632,990,3498,1101,3364,1186,3230,1323,3096,1300,2962,1242,2827,1282,2693,1253,2559,1065,2425,1050,2291,859,2156,930,2022,1182,1888,1533,1754,2047,1620,2434,1486,2606,1351,2353,1217,1875,1083,1326,949,888,949,869xe" filled="false" stroked="true" strokeweight=".01pt" strokecolor="#8abfab">
              <v:path arrowok="t"/>
              <v:stroke dashstyle="solid"/>
            </v:shape>
            <v:shape style="position:absolute;left:948;top:711;width:3355;height:1874" coordorigin="949,712" coordsize="3355,1874" path="m4303,712l4169,743,4035,770,3901,848,3767,744,3632,889,3498,1007,3364,1104,3230,1251,3096,1239,2962,1183,2827,1225,2693,1197,2559,1010,2425,996,2291,807,2156,878,2022,1132,1888,1484,1754,1999,1620,2387,1486,2560,1351,2308,1217,1832,1083,1283,949,847,949,869,1083,1306,1217,1855,1351,2332,1486,2585,1620,2412,1754,2025,1888,1511,2022,1159,2156,906,2291,835,2425,1025,2559,1040,2693,1227,2827,1256,2962,1215,3096,1272,3230,1290,3364,1148,3498,1057,3632,943,3767,800,3901,905,4035,827,4169,801,4303,771,4303,712xe" filled="true" fillcolor="#97c6b4" stroked="false">
              <v:path arrowok="t"/>
              <v:fill type="solid"/>
            </v:shape>
            <v:shape style="position:absolute;left:948;top:711;width:3355;height:1874" coordorigin="949,712" coordsize="3355,1874" path="m949,847l1083,1283,1217,1832,1351,2308,1486,2560,1620,2387,1754,1999,1888,1484,2022,1132,2156,878,2291,807,2425,996,2559,1010,2693,1197,2827,1225,2962,1183,3096,1239,3230,1251,3364,1104,3498,1007,3632,889,3767,744,3901,848,4035,770,4169,743,4303,712,4303,771,4169,801,4035,827,3901,905,3767,800,3632,943,3498,1057,3364,1148,3230,1290,3096,1272,2962,1215,2827,1256,2693,1227,2559,1040,2425,1025,2291,835,2156,906,2022,1159,1888,1511,1754,2025,1620,2412,1486,2585,1351,2332,1217,1855,1083,1306,949,869,949,847xe" filled="false" stroked="true" strokeweight=".01pt" strokecolor="#97c6b4">
              <v:path arrowok="t"/>
              <v:stroke dashstyle="solid"/>
            </v:shape>
            <v:shape style="position:absolute;left:948;top:637;width:3355;height:1923" coordorigin="949,637" coordsize="3355,1923" path="m4303,637l4169,669,4035,698,3901,777,3767,673,3632,820,3498,943,3364,1048,3230,1201,3096,1198,2962,1143,2827,1185,2693,1158,2559,973,2425,959,2291,771,2156,844,2022,1098,1888,1451,1754,1966,1620,2355,1486,2529,1351,2278,1217,1802,1083,1254,949,818,949,847,1083,1283,1217,1832,1351,2308,1486,2560,1620,2387,1754,1999,1888,1484,2022,1132,2156,878,2291,807,2425,996,2559,1010,2693,1197,2827,1225,2962,1183,3096,1239,3230,1251,3364,1104,3498,1007,3632,889,3767,744,3901,848,4035,770,4169,743,4303,712,4303,637xe" filled="true" fillcolor="#a4cdbe" stroked="false">
              <v:path arrowok="t"/>
              <v:fill type="solid"/>
            </v:shape>
            <v:shape style="position:absolute;left:948;top:637;width:3355;height:1923" coordorigin="949,637" coordsize="3355,1923" path="m949,818l1083,1254,1217,1802,1351,2278,1486,2529,1620,2355,1754,1966,1888,1451,2022,1098,2156,844,2291,771,2425,959,2559,973,2693,1158,2827,1185,2962,1143,3096,1198,3230,1201,3364,1048,3498,943,3632,820,3767,673,3901,777,4035,698,4169,669,4303,637,4303,712,4169,743,4035,770,3901,848,3767,744,3632,889,3498,1007,3364,1104,3230,1251,3096,1239,2962,1183,2827,1225,2693,1197,2559,1010,2425,996,2291,807,2156,878,2022,1132,1888,1484,1754,1999,1620,2387,1486,2560,1351,2308,1217,1832,1083,1283,949,847,949,818xe" filled="false" stroked="true" strokeweight=".01pt" strokecolor="#a4cdbe">
              <v:path arrowok="t"/>
              <v:stroke dashstyle="solid"/>
            </v:shape>
            <v:shape style="position:absolute;left:948;top:526;width:3355;height:2003" coordorigin="949,527" coordsize="3355,2003" path="m4303,527l4169,560,4035,591,3901,672,3767,569,3632,718,3498,848,3364,965,3230,1128,3096,1137,2962,1083,2827,1127,2693,1102,2559,918,2425,905,2291,718,2156,792,2022,1047,1888,1402,1754,1918,1620,2308,1486,2483,1351,2233,1217,1758,1083,1211,949,777,949,818,1083,1254,1217,1802,1351,2278,1486,2529,1620,2355,1754,1966,1888,1451,2022,1098,2156,844,2291,771,2425,959,2559,973,2693,1158,2827,1185,2962,1143,3096,1198,3230,1201,3364,1048,3498,943,3632,820,3767,673,3901,777,4035,698,4169,669,4303,637,4303,527xe" filled="true" fillcolor="#c0dbd0" stroked="false">
              <v:path arrowok="t"/>
              <v:fill type="solid"/>
            </v:shape>
            <v:shape style="position:absolute;left:948;top:526;width:3355;height:2003" coordorigin="949,527" coordsize="3355,2003" path="m949,777l1083,1211,1217,1758,1351,2233,1486,2483,1620,2308,1754,1918,1888,1402,2022,1047,2156,792,2291,718,2425,905,2559,918,2693,1102,2827,1127,2962,1083,3096,1137,3230,1128,3364,965,3498,848,3632,718,3767,569,3901,672,4035,591,4169,560,4303,527,4303,637,4169,669,4035,698,3901,777,3767,673,3632,820,3498,943,3364,1048,3230,1201,3096,1198,2962,1143,2827,1185,2693,1158,2559,973,2425,959,2291,771,2156,844,2022,1098,1888,1451,1754,1966,1620,2355,1486,2529,1351,2278,1217,1802,1083,1254,949,818,949,777xe" filled="false" stroked="true" strokeweight=".01pt" strokecolor="#c0dbd0">
              <v:path arrowok="t"/>
              <v:stroke dashstyle="solid"/>
            </v:shape>
            <v:line style="position:absolute" from="4362,251" to="4476,251" stroked="true" strokeweight=".5pt" strokecolor="#231f20">
              <v:stroke dashstyle="solid"/>
            </v:line>
            <v:line style="position:absolute" from="4362,429" to="4476,429" stroked="true" strokeweight=".5pt" strokecolor="#231f20">
              <v:stroke dashstyle="solid"/>
            </v:line>
            <v:line style="position:absolute" from="4362,606" to="4476,606" stroked="true" strokeweight=".5pt" strokecolor="#231f20">
              <v:stroke dashstyle="solid"/>
            </v:line>
            <v:line style="position:absolute" from="4362,781" to="4476,781" stroked="true" strokeweight=".5pt" strokecolor="#231f20">
              <v:stroke dashstyle="solid"/>
            </v:line>
            <v:line style="position:absolute" from="4362,959" to="4476,959" stroked="true" strokeweight=".5pt" strokecolor="#231f20">
              <v:stroke dashstyle="solid"/>
            </v:line>
            <v:line style="position:absolute" from="4362,1136" to="4476,1136" stroked="true" strokeweight=".5pt" strokecolor="#231f20">
              <v:stroke dashstyle="solid"/>
            </v:line>
            <v:line style="position:absolute" from="4362,1313" to="4476,1313" stroked="true" strokeweight=".5pt" strokecolor="#231f20">
              <v:stroke dashstyle="solid"/>
            </v:line>
            <v:line style="position:absolute" from="4362,1490" to="4476,1490" stroked="true" strokeweight=".5pt" strokecolor="#231f20">
              <v:stroke dashstyle="solid"/>
            </v:line>
            <v:line style="position:absolute" from="4362,1668" to="4476,1668" stroked="true" strokeweight=".5pt" strokecolor="#231f20">
              <v:stroke dashstyle="solid"/>
            </v:line>
            <v:line style="position:absolute" from="4362,1843" to="4476,1843" stroked="true" strokeweight=".5pt" strokecolor="#231f20">
              <v:stroke dashstyle="solid"/>
            </v:line>
            <v:line style="position:absolute" from="4362,2021" to="4476,2021" stroked="true" strokeweight=".5pt" strokecolor="#231f20">
              <v:stroke dashstyle="solid"/>
            </v:line>
            <v:line style="position:absolute" from="4362,2198" to="4476,2198" stroked="true" strokeweight=".5pt" strokecolor="#231f20">
              <v:stroke dashstyle="solid"/>
            </v:line>
            <v:line style="position:absolute" from="4362,2375" to="4476,2375" stroked="true" strokeweight=".5pt" strokecolor="#231f20">
              <v:stroke dashstyle="solid"/>
            </v:line>
            <v:line style="position:absolute" from="4362,2552" to="4476,2552" stroked="true" strokeweight=".5pt" strokecolor="#231f20">
              <v:stroke dashstyle="solid"/>
            </v:line>
            <v:line style="position:absolute" from="4362,2730" to="4476,2730" stroked="true" strokeweight=".5pt" strokecolor="#231f20">
              <v:stroke dashstyle="solid"/>
            </v:line>
            <v:line style="position:absolute" from="791,261" to="904,261" stroked="true" strokeweight=".5pt" strokecolor="#231f20">
              <v:stroke dashstyle="solid"/>
            </v:line>
            <v:line style="position:absolute" from="791,439" to="904,439" stroked="true" strokeweight=".5pt" strokecolor="#231f20">
              <v:stroke dashstyle="solid"/>
            </v:line>
            <v:line style="position:absolute" from="791,616" to="904,616" stroked="true" strokeweight=".5pt" strokecolor="#231f20">
              <v:stroke dashstyle="solid"/>
            </v:line>
            <v:line style="position:absolute" from="791,791" to="904,791" stroked="true" strokeweight=".5pt" strokecolor="#231f20">
              <v:stroke dashstyle="solid"/>
            </v:line>
            <v:line style="position:absolute" from="791,969" to="904,969" stroked="true" strokeweight=".5pt" strokecolor="#231f20">
              <v:stroke dashstyle="solid"/>
            </v:line>
            <v:line style="position:absolute" from="791,1146" to="904,1146" stroked="true" strokeweight=".5pt" strokecolor="#231f20">
              <v:stroke dashstyle="solid"/>
            </v:line>
            <v:line style="position:absolute" from="791,1323" to="904,1323" stroked="true" strokeweight=".5pt" strokecolor="#231f20">
              <v:stroke dashstyle="solid"/>
            </v:line>
            <v:line style="position:absolute" from="791,1490" to="904,1490" stroked="true" strokeweight=".5pt" strokecolor="#231f20">
              <v:stroke dashstyle="solid"/>
            </v:line>
            <v:line style="position:absolute" from="791,1678" to="904,1678" stroked="true" strokeweight=".5pt" strokecolor="#231f20">
              <v:stroke dashstyle="solid"/>
            </v:line>
            <v:line style="position:absolute" from="791,1853" to="904,1853" stroked="true" strokeweight=".5pt" strokecolor="#231f20">
              <v:stroke dashstyle="solid"/>
            </v:line>
            <v:line style="position:absolute" from="791,2031" to="904,2031" stroked="true" strokeweight=".5pt" strokecolor="#231f20">
              <v:stroke dashstyle="solid"/>
            </v:line>
            <v:line style="position:absolute" from="791,2208" to="904,2208" stroked="true" strokeweight=".5pt" strokecolor="#231f20">
              <v:stroke dashstyle="solid"/>
            </v:line>
            <v:line style="position:absolute" from="791,2385" to="904,2385" stroked="true" strokeweight=".5pt" strokecolor="#231f20">
              <v:stroke dashstyle="solid"/>
            </v:line>
            <v:line style="position:absolute" from="791,2562" to="904,2562" stroked="true" strokeweight=".5pt" strokecolor="#231f20">
              <v:stroke dashstyle="solid"/>
            </v:line>
            <v:line style="position:absolute" from="791,2740" to="904,2740" stroked="true" strokeweight=".5pt" strokecolor="#231f20">
              <v:stroke dashstyle="solid"/>
            </v:line>
            <v:line style="position:absolute" from="3096,72" to="3096,2906" stroked="true" strokeweight=".5pt" strokecolor="#231f20">
              <v:stroke dashstyle="shortdot"/>
            </v:line>
            <v:line style="position:absolute" from="949,2793" to="949,2906" stroked="true" strokeweight=".5pt" strokecolor="#231f20">
              <v:stroke dashstyle="solid"/>
            </v:line>
            <v:line style="position:absolute" from="4304,2850" to="4304,2906" stroked="true" strokeweight=".5pt" strokecolor="#231f20">
              <v:stroke dashstyle="solid"/>
            </v:line>
            <v:line style="position:absolute" from="4169,2793" to="4169,2906" stroked="true" strokeweight=".585pt" strokecolor="#231f20">
              <v:stroke dashstyle="solid"/>
            </v:line>
            <v:line style="position:absolute" from="4035,2850" to="4035,2906" stroked="true" strokeweight=".5pt" strokecolor="#231f20">
              <v:stroke dashstyle="solid"/>
            </v:line>
            <v:line style="position:absolute" from="3901,2850" to="3901,2906" stroked="true" strokeweight=".5pt" strokecolor="#231f20">
              <v:stroke dashstyle="solid"/>
            </v:line>
            <v:line style="position:absolute" from="3766,2850" to="3766,2906" stroked="true" strokeweight=".5pt" strokecolor="#231f20">
              <v:stroke dashstyle="solid"/>
            </v:line>
            <v:line style="position:absolute" from="3633,2793" to="3633,2906" stroked="true" strokeweight=".585pt" strokecolor="#231f20">
              <v:stroke dashstyle="solid"/>
            </v:line>
            <v:line style="position:absolute" from="3499,2850" to="3499,2906" stroked="true" strokeweight=".5pt" strokecolor="#231f20">
              <v:stroke dashstyle="solid"/>
            </v:line>
            <v:line style="position:absolute" from="3364,2850" to="3364,2906" stroked="true" strokeweight=".5pt" strokecolor="#231f20">
              <v:stroke dashstyle="solid"/>
            </v:line>
            <v:line style="position:absolute" from="3230,2850" to="3230,2906" stroked="true" strokeweight=".5pt" strokecolor="#231f20">
              <v:stroke dashstyle="solid"/>
            </v:line>
            <v:line style="position:absolute" from="2961,2850" to="2961,2906" stroked="true" strokeweight=".5pt" strokecolor="#231f20">
              <v:stroke dashstyle="solid"/>
            </v:line>
            <v:line style="position:absolute" from="2828,2850" to="2828,2906" stroked="true" strokeweight=".5pt" strokecolor="#231f20">
              <v:stroke dashstyle="solid"/>
            </v:line>
            <v:line style="position:absolute" from="2694,2850" to="2694,2906" stroked="true" strokeweight=".5pt" strokecolor="#231f20">
              <v:stroke dashstyle="solid"/>
            </v:line>
            <v:line style="position:absolute" from="2559,2793" to="2559,2906" stroked="true" strokeweight=".585pt" strokecolor="#231f20">
              <v:stroke dashstyle="solid"/>
            </v:line>
            <v:line style="position:absolute" from="2425,2850" to="2425,2906" stroked="true" strokeweight=".5pt" strokecolor="#231f20">
              <v:stroke dashstyle="solid"/>
            </v:line>
            <v:line style="position:absolute" from="2290,2850" to="2290,2906" stroked="true" strokeweight=".5pt" strokecolor="#231f20">
              <v:stroke dashstyle="solid"/>
            </v:line>
            <v:line style="position:absolute" from="2156,2850" to="2156,2906" stroked="true" strokeweight=".5pt" strokecolor="#231f20">
              <v:stroke dashstyle="solid"/>
            </v:line>
            <v:line style="position:absolute" from="2022,2793" to="2022,2906" stroked="true" strokeweight=".585pt" strokecolor="#231f20">
              <v:stroke dashstyle="solid"/>
            </v:line>
            <v:line style="position:absolute" from="1888,2850" to="1888,2906" stroked="true" strokeweight=".5pt" strokecolor="#231f20">
              <v:stroke dashstyle="solid"/>
            </v:line>
            <v:line style="position:absolute" from="1754,2850" to="1754,2906" stroked="true" strokeweight=".5pt" strokecolor="#231f20">
              <v:stroke dashstyle="solid"/>
            </v:line>
            <v:line style="position:absolute" from="1620,2850" to="1620,2906" stroked="true" strokeweight=".5pt" strokecolor="#231f20">
              <v:stroke dashstyle="solid"/>
            </v:line>
            <v:line style="position:absolute" from="1486,2793" to="1486,2906" stroked="true" strokeweight=".585pt" strokecolor="#231f20">
              <v:stroke dashstyle="solid"/>
            </v:line>
            <v:line style="position:absolute" from="1351,2850" to="1351,2906" stroked="true" strokeweight=".5pt" strokecolor="#231f20">
              <v:stroke dashstyle="solid"/>
            </v:line>
            <v:line style="position:absolute" from="1218,2850" to="1218,2906" stroked="true" strokeweight=".5pt" strokecolor="#231f20">
              <v:stroke dashstyle="solid"/>
            </v:line>
            <v:line style="position:absolute" from="1083,2850" to="1083,2906" stroked="true" strokeweight=".5pt" strokecolor="#231f20">
              <v:stroke dashstyle="solid"/>
            </v:line>
            <v:shape style="position:absolute;left:949;top:947;width:2147;height:1759" coordorigin="949,947" coordsize="2147,1759" path="m949,947l1083,1386,1218,1943,1351,2440,1485,2706,1620,2528,1754,2156,1888,1634,2023,1281,2156,1046,2290,964,2425,1188,2559,1217,2694,1424,2828,1444,2961,1408,3096,1487e" filled="false" stroked="true" strokeweight="1.0pt" strokecolor="#231f20">
              <v:path arrowok="t"/>
              <v:stroke dashstyle="solid"/>
            </v:shape>
            <v:line style="position:absolute" from="954,1490" to="4299,1490" stroked="true" strokeweight=".5pt" strokecolor="#231f20">
              <v:stroke dashstyle="solid"/>
            </v:line>
            <v:shape style="position:absolute;left:1703;top:2327;width:176;height:184" type="#_x0000_t75" stroked="false">
              <v:imagedata r:id="rId104" o:title=""/>
            </v:shape>
            <v:rect style="position:absolute;left:795;top:77;width:3675;height:2825" filled="false" stroked="true" strokeweight=".5pt" strokecolor="#231f20">
              <v:stroke dashstyle="solid"/>
            </v:rect>
            <v:shape style="position:absolute;left:1297;top:-107;width:3200;height:359" type="#_x0000_t202" filled="false" stroked="false">
              <v:textbox inset="0,0,0,0">
                <w:txbxContent>
                  <w:p>
                    <w:pPr>
                      <w:spacing w:before="1"/>
                      <w:ind w:left="92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2153" w:val="left" w:leader="none"/>
                      </w:tabs>
                      <w:spacing w:before="76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718;top:2515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spacing w:before="37"/>
        <w:ind w:left="0" w:right="356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38"/>
        <w:ind w:left="0" w:right="35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35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7"/>
        <w:ind w:left="0" w:right="35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35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8"/>
        <w:ind w:left="0" w:right="35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55"/>
        <w:ind w:left="3855" w:right="0" w:firstLine="0"/>
        <w:jc w:val="left"/>
        <w:rPr>
          <w:sz w:val="12"/>
        </w:rPr>
      </w:pPr>
      <w:r>
        <w:rPr>
          <w:color w:val="231F20"/>
          <w:position w:val="-7"/>
          <w:sz w:val="16"/>
        </w:rPr>
        <w:t>+</w:t>
      </w:r>
      <w:r>
        <w:rPr>
          <w:color w:val="231F20"/>
          <w:sz w:val="12"/>
        </w:rPr>
        <w:t>1</w:t>
      </w:r>
    </w:p>
    <w:p>
      <w:pPr>
        <w:spacing w:line="117" w:lineRule="exact" w:before="0"/>
        <w:ind w:left="0" w:right="356" w:firstLine="0"/>
        <w:jc w:val="right"/>
        <w:rPr>
          <w:sz w:val="12"/>
        </w:rPr>
      </w:pPr>
      <w:r>
        <w:rPr/>
        <w:pict>
          <v:shape style="position:absolute;margin-left:225.077972pt;margin-top:1.904594pt;width:.95pt;height:9.550pt;mso-position-horizontal-relative:page;mso-position-vertical-relative:paragraph;z-index:15888384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31F20"/>
                      <w:spacing w:val="-54"/>
                      <w:w w:val="122"/>
                      <w:sz w:val="16"/>
                    </w:rPr>
                    <w:t>–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2"/>
        </w:rPr>
        <w:t>0</w:t>
      </w:r>
    </w:p>
    <w:p>
      <w:pPr>
        <w:spacing w:before="37"/>
        <w:ind w:left="0" w:right="35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8"/>
        <w:ind w:left="0" w:right="35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8"/>
        <w:ind w:left="0" w:right="35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7"/>
        <w:ind w:left="0" w:right="35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35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7"/>
        <w:ind w:left="0" w:right="35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356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line="127" w:lineRule="exact" w:before="38"/>
        <w:ind w:left="0" w:right="35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1049" w:val="left" w:leader="none"/>
          <w:tab w:pos="1593" w:val="left" w:leader="none"/>
          <w:tab w:pos="2138" w:val="left" w:leader="none"/>
          <w:tab w:pos="2669" w:val="left" w:leader="none"/>
          <w:tab w:pos="3204" w:val="left" w:leader="none"/>
          <w:tab w:pos="3532" w:val="left" w:leader="none"/>
        </w:tabs>
        <w:spacing w:line="127" w:lineRule="exact" w:before="0"/>
        <w:ind w:left="448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spacing w:before="108"/>
        <w:ind w:left="150" w:right="0" w:firstLine="0"/>
        <w:jc w:val="both"/>
        <w:rPr>
          <w:sz w:val="11"/>
        </w:rPr>
      </w:pPr>
      <w:r>
        <w:rPr>
          <w:color w:val="231F20"/>
          <w:sz w:val="11"/>
        </w:rPr>
        <w:t>See footnote to Chart 5.1.</w:t>
      </w:r>
    </w:p>
    <w:p>
      <w:pPr>
        <w:pStyle w:val="BodyText"/>
      </w:pPr>
    </w:p>
    <w:p>
      <w:pPr>
        <w:pStyle w:val="BodyText"/>
        <w:spacing w:before="1" w:after="1"/>
        <w:rPr>
          <w:sz w:val="12"/>
        </w:rPr>
      </w:pPr>
    </w:p>
    <w:p>
      <w:pPr>
        <w:pStyle w:val="BodyText"/>
        <w:spacing w:line="20" w:lineRule="exact"/>
        <w:ind w:left="143" w:right="-23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133" w:firstLine="0"/>
        <w:jc w:val="both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6"/>
          <w:sz w:val="18"/>
        </w:rPr>
        <w:t>5.13</w:t>
      </w:r>
      <w:r>
        <w:rPr>
          <w:color w:val="A70740"/>
          <w:spacing w:val="-28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constant nominal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£325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asset purchases</w:t>
      </w:r>
    </w:p>
    <w:p>
      <w:pPr>
        <w:spacing w:line="124" w:lineRule="exact" w:before="116"/>
        <w:ind w:left="1679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4" w:lineRule="exact" w:before="0"/>
        <w:ind w:left="3888" w:right="0" w:firstLine="0"/>
        <w:jc w:val="left"/>
        <w:rPr>
          <w:sz w:val="12"/>
        </w:rPr>
      </w:pPr>
      <w:r>
        <w:rPr/>
        <w:pict>
          <v:group style="position:absolute;margin-left:39.547001pt;margin-top:2.870694pt;width:184.25pt;height:141.85pt;mso-position-horizontal-relative:page;mso-position-vertical-relative:paragraph;z-index:-21358080" coordorigin="791,57" coordsize="3685,2837">
            <v:shape style="position:absolute;left:949;top:57;width:3360;height:2837" type="#_x0000_t75" stroked="false">
              <v:imagedata r:id="rId105" o:title=""/>
            </v:shape>
            <v:line style="position:absolute" from="791,370" to="904,370" stroked="true" strokeweight=".5pt" strokecolor="#231f20">
              <v:stroke dashstyle="solid"/>
            </v:line>
            <v:line style="position:absolute" from="791,685" to="904,685" stroked="true" strokeweight=".5pt" strokecolor="#231f20">
              <v:stroke dashstyle="solid"/>
            </v:line>
            <v:line style="position:absolute" from="791,1001" to="904,1001" stroked="true" strokeweight=".5pt" strokecolor="#231f20">
              <v:stroke dashstyle="solid"/>
            </v:line>
            <v:line style="position:absolute" from="791,1315" to="904,1315" stroked="true" strokeweight=".5pt" strokecolor="#231f20">
              <v:stroke dashstyle="solid"/>
            </v:line>
            <v:line style="position:absolute" from="791,1631" to="904,1631" stroked="true" strokeweight=".5pt" strokecolor="#231f20">
              <v:stroke dashstyle="solid"/>
            </v:line>
            <v:line style="position:absolute" from="791,1946" to="904,1946" stroked="true" strokeweight=".5pt" strokecolor="#231f20">
              <v:stroke dashstyle="solid"/>
            </v:line>
            <v:line style="position:absolute" from="791,2260" to="904,2260" stroked="true" strokeweight=".5pt" strokecolor="#231f20">
              <v:stroke dashstyle="solid"/>
            </v:line>
            <v:line style="position:absolute" from="791,2576" to="904,2576" stroked="true" strokeweight=".5pt" strokecolor="#231f20">
              <v:stroke dashstyle="solid"/>
            </v:line>
            <v:line style="position:absolute" from="4362,370" to="4476,370" stroked="true" strokeweight=".5pt" strokecolor="#231f20">
              <v:stroke dashstyle="solid"/>
            </v:line>
            <v:line style="position:absolute" from="4362,685" to="4476,685" stroked="true" strokeweight=".5pt" strokecolor="#231f20">
              <v:stroke dashstyle="solid"/>
            </v:line>
            <v:line style="position:absolute" from="4362,1001" to="4476,1001" stroked="true" strokeweight=".5pt" strokecolor="#231f20">
              <v:stroke dashstyle="solid"/>
            </v:line>
            <v:line style="position:absolute" from="4362,1315" to="4476,1315" stroked="true" strokeweight=".5pt" strokecolor="#231f20">
              <v:stroke dashstyle="solid"/>
            </v:line>
            <v:line style="position:absolute" from="4362,1631" to="4476,1631" stroked="true" strokeweight=".5pt" strokecolor="#231f20">
              <v:stroke dashstyle="solid"/>
            </v:line>
            <v:line style="position:absolute" from="4362,1946" to="4476,1946" stroked="true" strokeweight=".5pt" strokecolor="#231f20">
              <v:stroke dashstyle="solid"/>
            </v:line>
            <v:line style="position:absolute" from="4362,2260" to="4476,2260" stroked="true" strokeweight=".5pt" strokecolor="#231f20">
              <v:stroke dashstyle="solid"/>
            </v:line>
            <v:line style="position:absolute" from="4362,2576" to="4476,2576" stroked="true" strokeweight=".5pt" strokecolor="#231f20">
              <v:stroke dashstyle="solid"/>
            </v:line>
            <v:line style="position:absolute" from="959,1631" to="4304,1631" stroked="true" strokeweight=".5pt" strokecolor="#231f20">
              <v:stroke dashstyle="solid"/>
            </v:line>
            <v:shape style="position:absolute;left:954;top:751;width:2144;height:1039" coordorigin="955,752" coordsize="2144,1039" path="m955,1511l1087,1197,1222,752,1356,1048,1490,1313,1624,1602,1758,1790,1892,1598,2026,1229,2160,1171,2294,1288,2428,1197,2562,963,2696,881,2830,779,2964,797,3098,1161e" filled="false" stroked="true" strokeweight="1pt" strokecolor="#ed1b2d">
              <v:path arrowok="t"/>
              <v:stroke dashstyle="solid"/>
            </v:shape>
            <v:rect style="position:absolute;left:795;top:64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52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5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5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5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5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15"/>
        </w:rPr>
      </w:pPr>
    </w:p>
    <w:p>
      <w:pPr>
        <w:spacing w:line="136" w:lineRule="exact" w:before="0"/>
        <w:ind w:left="390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1" w:lineRule="exact" w:before="0"/>
        <w:ind w:left="386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3" w:lineRule="exact" w:before="0"/>
        <w:ind w:left="388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8" w:lineRule="exact" w:before="0"/>
        <w:ind w:left="386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7" w:lineRule="exact" w:before="0"/>
        <w:ind w:left="390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1053" w:val="left" w:leader="none"/>
          <w:tab w:pos="1596" w:val="left" w:leader="none"/>
          <w:tab w:pos="2141" w:val="left" w:leader="none"/>
          <w:tab w:pos="2671" w:val="left" w:leader="none"/>
          <w:tab w:pos="3206" w:val="left" w:leader="none"/>
          <w:tab w:pos="3552" w:val="left" w:leader="none"/>
          <w:tab w:pos="3889" w:val="left" w:leader="none"/>
        </w:tabs>
        <w:spacing w:before="1"/>
        <w:ind w:left="453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  <w:tab/>
      </w:r>
      <w:r>
        <w:rPr>
          <w:color w:val="231F20"/>
          <w:position w:val="9"/>
          <w:sz w:val="12"/>
        </w:rPr>
        <w:t>2</w:t>
      </w:r>
    </w:p>
    <w:p>
      <w:pPr>
        <w:spacing w:before="108"/>
        <w:ind w:left="150" w:right="0" w:firstLine="0"/>
        <w:jc w:val="both"/>
        <w:rPr>
          <w:sz w:val="11"/>
        </w:rPr>
      </w:pPr>
      <w:r>
        <w:rPr>
          <w:color w:val="231F20"/>
          <w:sz w:val="11"/>
        </w:rPr>
        <w:t>See footnote to Chart 5.6.</w:t>
      </w:r>
    </w:p>
    <w:p>
      <w:pPr>
        <w:pStyle w:val="ListParagraph"/>
        <w:numPr>
          <w:ilvl w:val="1"/>
          <w:numId w:val="1"/>
        </w:numPr>
        <w:tabs>
          <w:tab w:pos="631" w:val="left" w:leader="none"/>
        </w:tabs>
        <w:spacing w:line="240" w:lineRule="auto" w:before="256" w:after="0"/>
        <w:ind w:left="630" w:right="0" w:hanging="481"/>
        <w:jc w:val="left"/>
        <w:rPr>
          <w:sz w:val="26"/>
        </w:rPr>
      </w:pPr>
      <w:r>
        <w:rPr>
          <w:color w:val="231F20"/>
          <w:spacing w:val="-1"/>
          <w:w w:val="98"/>
          <w:sz w:val="26"/>
        </w:rPr>
        <w:br w:type="column"/>
      </w:r>
      <w:r>
        <w:rPr>
          <w:color w:val="231F20"/>
          <w:sz w:val="26"/>
        </w:rPr>
        <w:t>Summary</w:t>
      </w:r>
      <w:r>
        <w:rPr>
          <w:color w:val="231F20"/>
          <w:spacing w:val="-31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4"/>
          <w:sz w:val="26"/>
        </w:rPr>
        <w:t> </w:t>
      </w:r>
      <w:r>
        <w:rPr>
          <w:color w:val="231F20"/>
          <w:sz w:val="26"/>
        </w:rPr>
        <w:t>the</w:t>
      </w:r>
      <w:r>
        <w:rPr>
          <w:color w:val="231F20"/>
          <w:spacing w:val="-30"/>
          <w:sz w:val="26"/>
        </w:rPr>
        <w:t> </w:t>
      </w:r>
      <w:r>
        <w:rPr>
          <w:color w:val="231F20"/>
          <w:sz w:val="26"/>
        </w:rPr>
        <w:t>policy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decision</w:t>
      </w:r>
    </w:p>
    <w:p>
      <w:pPr>
        <w:pStyle w:val="BodyText"/>
        <w:spacing w:line="268" w:lineRule="auto" w:before="234"/>
        <w:ind w:left="150" w:right="204"/>
      </w:pP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fallen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</w:rPr>
        <w:t>its</w:t>
      </w:r>
      <w:r>
        <w:rPr>
          <w:color w:val="231F20"/>
          <w:spacing w:val="-42"/>
        </w:rPr>
        <w:t> </w:t>
      </w:r>
      <w:r>
        <w:rPr>
          <w:color w:val="231F20"/>
        </w:rPr>
        <w:t>peak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late</w:t>
      </w:r>
      <w:r>
        <w:rPr>
          <w:color w:val="231F20"/>
          <w:spacing w:val="-43"/>
        </w:rPr>
        <w:t> </w:t>
      </w:r>
      <w:r>
        <w:rPr>
          <w:color w:val="231F20"/>
        </w:rPr>
        <w:t>2011.</w:t>
      </w:r>
      <w:r>
        <w:rPr>
          <w:color w:val="231F20"/>
          <w:spacing w:val="-23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effects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external</w:t>
      </w:r>
      <w:r>
        <w:rPr>
          <w:color w:val="231F20"/>
          <w:spacing w:val="-36"/>
        </w:rPr>
        <w:t> </w:t>
      </w:r>
      <w:r>
        <w:rPr>
          <w:color w:val="231F20"/>
        </w:rPr>
        <w:t>price</w:t>
      </w:r>
      <w:r>
        <w:rPr>
          <w:color w:val="231F20"/>
          <w:spacing w:val="-36"/>
        </w:rPr>
        <w:t> </w:t>
      </w:r>
      <w:r>
        <w:rPr>
          <w:color w:val="231F20"/>
        </w:rPr>
        <w:t>pressures</w:t>
      </w:r>
      <w:r>
        <w:rPr>
          <w:color w:val="231F20"/>
          <w:spacing w:val="-37"/>
        </w:rPr>
        <w:t> </w:t>
      </w:r>
      <w:r>
        <w:rPr>
          <w:color w:val="231F20"/>
        </w:rPr>
        <w:t>wane,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drag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</w:p>
    <w:p>
      <w:pPr>
        <w:pStyle w:val="BodyText"/>
        <w:spacing w:line="268" w:lineRule="auto"/>
        <w:ind w:left="150" w:right="113"/>
      </w:pPr>
      <w:r>
        <w:rPr>
          <w:color w:val="231F20"/>
          <w:w w:val="90"/>
        </w:rPr>
        <w:t>CPI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economy</w:t>
      </w:r>
      <w:r>
        <w:rPr>
          <w:color w:val="231F20"/>
          <w:spacing w:val="-38"/>
        </w:rPr>
        <w:t> </w:t>
      </w:r>
      <w:r>
        <w:rPr>
          <w:color w:val="231F20"/>
        </w:rPr>
        <w:t>should</w:t>
      </w:r>
      <w:r>
        <w:rPr>
          <w:color w:val="231F20"/>
          <w:spacing w:val="-38"/>
        </w:rPr>
        <w:t> </w:t>
      </w:r>
      <w:r>
        <w:rPr>
          <w:color w:val="231F20"/>
        </w:rPr>
        <w:t>become</w:t>
      </w:r>
      <w:r>
        <w:rPr>
          <w:color w:val="231F20"/>
          <w:spacing w:val="-38"/>
        </w:rPr>
        <w:t> </w:t>
      </w:r>
      <w:r>
        <w:rPr>
          <w:color w:val="231F20"/>
        </w:rPr>
        <w:t>apparent.</w:t>
      </w:r>
      <w:r>
        <w:rPr>
          <w:color w:val="231F20"/>
          <w:spacing w:val="-15"/>
        </w:rPr>
        <w:t> </w:t>
      </w:r>
      <w:r>
        <w:rPr>
          <w:color w:val="231F20"/>
        </w:rPr>
        <w:t>How</w:t>
      </w:r>
      <w:r>
        <w:rPr>
          <w:color w:val="231F20"/>
          <w:spacing w:val="-40"/>
        </w:rPr>
        <w:t> </w:t>
      </w:r>
      <w:r>
        <w:rPr>
          <w:color w:val="231F20"/>
        </w:rPr>
        <w:t>fast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how</w:t>
      </w:r>
      <w:r>
        <w:rPr>
          <w:color w:val="231F20"/>
          <w:spacing w:val="-41"/>
        </w:rPr>
        <w:t> </w:t>
      </w:r>
      <w:r>
        <w:rPr>
          <w:color w:val="231F20"/>
        </w:rPr>
        <w:t>far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on: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supply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UK</w:t>
      </w:r>
      <w:r>
        <w:rPr>
          <w:color w:val="231F20"/>
          <w:spacing w:val="-39"/>
        </w:rPr>
        <w:t> </w:t>
      </w:r>
      <w:r>
        <w:rPr>
          <w:color w:val="231F20"/>
        </w:rPr>
        <w:t>economy</w:t>
      </w:r>
      <w:r>
        <w:rPr>
          <w:color w:val="231F20"/>
          <w:spacing w:val="-40"/>
        </w:rPr>
        <w:t> </w:t>
      </w: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particular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extent</w:t>
      </w:r>
      <w:r>
        <w:rPr>
          <w:color w:val="231F20"/>
          <w:spacing w:val="-42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weighing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supply;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pulls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 </w:t>
      </w:r>
      <w:r>
        <w:rPr>
          <w:color w:val="231F20"/>
        </w:rPr>
        <w:t>costs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prices;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path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energy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other</w:t>
      </w:r>
      <w:r>
        <w:rPr>
          <w:color w:val="231F20"/>
          <w:spacing w:val="-46"/>
        </w:rPr>
        <w:t> </w:t>
      </w:r>
      <w:r>
        <w:rPr>
          <w:color w:val="231F20"/>
        </w:rPr>
        <w:t>tradable goods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services</w:t>
      </w:r>
      <w:r>
        <w:rPr>
          <w:color w:val="231F20"/>
          <w:spacing w:val="-41"/>
        </w:rPr>
        <w:t> </w:t>
      </w:r>
      <w:r>
        <w:rPr>
          <w:color w:val="231F20"/>
        </w:rPr>
        <w:t>prices.</w:t>
      </w:r>
      <w:r>
        <w:rPr>
          <w:color w:val="231F20"/>
          <w:spacing w:val="-28"/>
        </w:rPr>
        <w:t> </w:t>
      </w:r>
      <w:r>
        <w:rPr>
          <w:color w:val="231F20"/>
        </w:rPr>
        <w:t>There</w:t>
      </w:r>
      <w:r>
        <w:rPr>
          <w:color w:val="231F20"/>
          <w:spacing w:val="-41"/>
        </w:rPr>
        <w:t> </w:t>
      </w:r>
      <w:r>
        <w:rPr>
          <w:color w:val="231F20"/>
        </w:rPr>
        <w:t>remains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range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views </w:t>
      </w:r>
      <w:r>
        <w:rPr>
          <w:color w:val="231F20"/>
          <w:w w:val="95"/>
        </w:rPr>
        <w:t>among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those </w:t>
      </w:r>
      <w:r>
        <w:rPr>
          <w:color w:val="231F20"/>
          <w:w w:val="90"/>
        </w:rPr>
        <w:t>various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inflation. The </w:t>
      </w:r>
      <w:r>
        <w:rPr>
          <w:color w:val="231F20"/>
          <w:w w:val="95"/>
        </w:rPr>
        <w:t>Committee’s best collective judgement is, however, that 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below 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assumptions </w:t>
      </w:r>
      <w:r>
        <w:rPr>
          <w:color w:val="231F20"/>
          <w:w w:val="90"/>
        </w:rPr>
        <w:t>described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above,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balanced </w:t>
      </w:r>
      <w:r>
        <w:rPr>
          <w:color w:val="231F20"/>
        </w:rPr>
        <w:t>by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end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forecast</w:t>
      </w:r>
      <w:r>
        <w:rPr>
          <w:color w:val="231F20"/>
          <w:spacing w:val="-21"/>
        </w:rPr>
        <w:t> </w:t>
      </w:r>
      <w:r>
        <w:rPr>
          <w:color w:val="231F20"/>
        </w:rPr>
        <w:t>period.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113"/>
      </w:pPr>
      <w:r>
        <w:rPr>
          <w:color w:val="231F20"/>
          <w:w w:val="95"/>
        </w:rPr>
        <w:t>Charts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7"/>
          <w:w w:val="95"/>
        </w:rPr>
        <w:t>5.12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7"/>
          <w:w w:val="95"/>
        </w:rPr>
        <w:t>5.13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projections 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alternative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 Bank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constant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0.5%.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 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interest </w:t>
      </w:r>
      <w:r>
        <w:rPr>
          <w:color w:val="231F20"/>
          <w:w w:val="90"/>
        </w:rPr>
        <w:t>rates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very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similar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fan</w:t>
      </w:r>
      <w:r>
        <w:rPr>
          <w:color w:val="231F20"/>
          <w:spacing w:val="-37"/>
        </w:rPr>
        <w:t> </w:t>
      </w:r>
      <w:r>
        <w:rPr>
          <w:color w:val="231F20"/>
        </w:rPr>
        <w:t>charts</w:t>
      </w:r>
      <w:r>
        <w:rPr>
          <w:color w:val="231F20"/>
          <w:spacing w:val="-37"/>
        </w:rPr>
        <w:t> </w:t>
      </w:r>
      <w:r>
        <w:rPr>
          <w:color w:val="231F20"/>
        </w:rPr>
        <w:t>conditioned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6"/>
        </w:rPr>
        <w:t> </w:t>
      </w:r>
      <w:r>
        <w:rPr>
          <w:color w:val="231F20"/>
        </w:rPr>
        <w:t>market</w:t>
      </w:r>
      <w:r>
        <w:rPr>
          <w:color w:val="231F20"/>
          <w:spacing w:val="-37"/>
        </w:rPr>
        <w:t> </w:t>
      </w:r>
      <w:r>
        <w:rPr>
          <w:color w:val="231F20"/>
        </w:rPr>
        <w:t>interest</w:t>
      </w:r>
      <w:r>
        <w:rPr>
          <w:color w:val="231F20"/>
          <w:spacing w:val="-37"/>
        </w:rPr>
        <w:t> </w:t>
      </w:r>
      <w:r>
        <w:rPr>
          <w:color w:val="231F20"/>
        </w:rPr>
        <w:t>rates.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197"/>
      </w:pP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evaluating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focus 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of: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particular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area;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those developments for the banking system and credit </w:t>
      </w:r>
      <w:r>
        <w:rPr>
          <w:color w:val="231F20"/>
          <w:w w:val="95"/>
        </w:rPr>
        <w:t>conditions; households’ and businesses’ uncertainty; the </w:t>
      </w:r>
      <w:r>
        <w:rPr>
          <w:color w:val="231F20"/>
          <w:w w:val="90"/>
        </w:rPr>
        <w:t>evolution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growth;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23"/>
        </w:rPr>
        <w:t> </w:t>
      </w:r>
      <w:r>
        <w:rPr>
          <w:color w:val="231F20"/>
        </w:rPr>
        <w:t>asset</w:t>
      </w:r>
      <w:r>
        <w:rPr>
          <w:color w:val="231F20"/>
          <w:spacing w:val="-23"/>
        </w:rPr>
        <w:t> </w:t>
      </w:r>
      <w:r>
        <w:rPr>
          <w:color w:val="231F20"/>
        </w:rPr>
        <w:t>purchases</w:t>
      </w:r>
      <w:r>
        <w:rPr>
          <w:color w:val="231F20"/>
          <w:spacing w:val="-26"/>
        </w:rPr>
        <w:t> </w:t>
      </w:r>
      <w:r>
        <w:rPr>
          <w:color w:val="231F20"/>
        </w:rPr>
        <w:t>on</w:t>
      </w:r>
      <w:r>
        <w:rPr>
          <w:color w:val="231F20"/>
          <w:spacing w:val="-26"/>
        </w:rPr>
        <w:t> </w:t>
      </w:r>
      <w:r>
        <w:rPr>
          <w:color w:val="231F20"/>
        </w:rPr>
        <w:t>demand.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evaluating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addition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focus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of: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global </w:t>
      </w:r>
      <w:r>
        <w:rPr>
          <w:color w:val="231F20"/>
          <w:w w:val="90"/>
        </w:rPr>
        <w:t>trade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prices;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economy;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unit </w:t>
      </w:r>
      <w:r>
        <w:rPr>
          <w:color w:val="231F20"/>
        </w:rPr>
        <w:t>labour</w:t>
      </w:r>
      <w:r>
        <w:rPr>
          <w:color w:val="231F20"/>
          <w:spacing w:val="-41"/>
        </w:rPr>
        <w:t> </w:t>
      </w:r>
      <w:r>
        <w:rPr>
          <w:color w:val="231F20"/>
        </w:rPr>
        <w:t>costs;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companies’</w:t>
      </w:r>
      <w:r>
        <w:rPr>
          <w:color w:val="231F20"/>
          <w:spacing w:val="-40"/>
        </w:rPr>
        <w:t> </w:t>
      </w:r>
      <w:r>
        <w:rPr>
          <w:color w:val="231F20"/>
        </w:rPr>
        <w:t>price-setting</w:t>
      </w:r>
      <w:r>
        <w:rPr>
          <w:color w:val="231F20"/>
          <w:spacing w:val="-41"/>
        </w:rPr>
        <w:t> </w:t>
      </w:r>
      <w:r>
        <w:rPr>
          <w:color w:val="231F20"/>
        </w:rPr>
        <w:t>behaviour.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/>
      </w:pP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its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meeting,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Committee</w:t>
      </w:r>
      <w:r>
        <w:rPr>
          <w:color w:val="231F20"/>
          <w:spacing w:val="-42"/>
        </w:rPr>
        <w:t> </w:t>
      </w:r>
      <w:r>
        <w:rPr>
          <w:color w:val="231F20"/>
        </w:rPr>
        <w:t>noted</w:t>
      </w:r>
      <w:r>
        <w:rPr>
          <w:color w:val="231F20"/>
          <w:spacing w:val="-44"/>
        </w:rPr>
        <w:t> </w:t>
      </w:r>
      <w:r>
        <w:rPr>
          <w:color w:val="231F20"/>
        </w:rPr>
        <w:t>that,</w:t>
      </w:r>
      <w:r>
        <w:rPr>
          <w:color w:val="231F20"/>
          <w:spacing w:val="-45"/>
        </w:rPr>
        <w:t> </w:t>
      </w:r>
      <w:r>
        <w:rPr>
          <w:color w:val="231F20"/>
        </w:rPr>
        <w:t>despite</w:t>
      </w:r>
      <w:r>
        <w:rPr>
          <w:color w:val="231F20"/>
          <w:spacing w:val="-44"/>
        </w:rPr>
        <w:t> </w:t>
      </w:r>
      <w:r>
        <w:rPr>
          <w:color w:val="231F20"/>
        </w:rPr>
        <w:t>the changes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near-term</w:t>
      </w:r>
      <w:r>
        <w:rPr>
          <w:color w:val="231F20"/>
          <w:spacing w:val="-46"/>
        </w:rPr>
        <w:t> </w:t>
      </w:r>
      <w:r>
        <w:rPr>
          <w:color w:val="231F20"/>
        </w:rPr>
        <w:t>outlook,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fundamental</w:t>
      </w:r>
      <w:r>
        <w:rPr>
          <w:color w:val="231F20"/>
          <w:spacing w:val="-44"/>
        </w:rPr>
        <w:t> </w:t>
      </w:r>
      <w:r>
        <w:rPr>
          <w:color w:val="231F20"/>
        </w:rPr>
        <w:t>policy challenges following the financial crisis and subsequent </w:t>
      </w:r>
      <w:r>
        <w:rPr>
          <w:color w:val="231F20"/>
          <w:w w:val="95"/>
        </w:rPr>
        <w:t>recession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same.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 weak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strengthen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thereafter. Developments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significant threat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last </w:t>
      </w:r>
      <w:r>
        <w:rPr>
          <w:color w:val="231F20"/>
          <w:w w:val="90"/>
        </w:rPr>
        <w:t>autumn,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expected.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although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</w:rPr>
        <w:t>nevertheless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fall</w:t>
      </w:r>
      <w:r>
        <w:rPr>
          <w:color w:val="231F20"/>
          <w:spacing w:val="-45"/>
        </w:rPr>
        <w:t> </w:t>
      </w:r>
      <w:r>
        <w:rPr>
          <w:color w:val="231F20"/>
        </w:rPr>
        <w:t>back</w:t>
      </w:r>
      <w:r>
        <w:rPr>
          <w:color w:val="231F20"/>
          <w:spacing w:val="-44"/>
        </w:rPr>
        <w:t> </w:t>
      </w:r>
      <w:r>
        <w:rPr>
          <w:color w:val="231F20"/>
        </w:rPr>
        <w:t>gradually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around</w:t>
      </w:r>
      <w:r>
        <w:rPr>
          <w:color w:val="231F20"/>
          <w:spacing w:val="-45"/>
        </w:rPr>
        <w:t> </w:t>
      </w:r>
      <w:r>
        <w:rPr>
          <w:color w:val="231F20"/>
        </w:rPr>
        <w:t>the target. The Committee therefore decided that it was </w:t>
      </w:r>
      <w:r>
        <w:rPr>
          <w:color w:val="231F20"/>
          <w:w w:val="95"/>
        </w:rPr>
        <w:t>appropriate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asset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£325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2%</w:t>
      </w:r>
      <w:r>
        <w:rPr>
          <w:color w:val="231F20"/>
          <w:spacing w:val="-30"/>
        </w:rPr>
        <w:t> </w:t>
      </w:r>
      <w:r>
        <w:rPr>
          <w:color w:val="231F20"/>
        </w:rPr>
        <w:t>CPI</w:t>
      </w:r>
      <w:r>
        <w:rPr>
          <w:color w:val="231F20"/>
          <w:spacing w:val="-26"/>
        </w:rPr>
        <w:t> </w:t>
      </w:r>
      <w:r>
        <w:rPr>
          <w:color w:val="231F20"/>
        </w:rPr>
        <w:t>inflation</w:t>
      </w:r>
      <w:r>
        <w:rPr>
          <w:color w:val="231F20"/>
          <w:spacing w:val="-28"/>
        </w:rPr>
        <w:t> </w:t>
      </w:r>
      <w:r>
        <w:rPr>
          <w:color w:val="231F20"/>
        </w:rPr>
        <w:t>target</w:t>
      </w:r>
      <w:r>
        <w:rPr>
          <w:color w:val="231F20"/>
          <w:spacing w:val="-29"/>
        </w:rPr>
        <w:t> </w:t>
      </w:r>
      <w:r>
        <w:rPr>
          <w:color w:val="231F20"/>
        </w:rPr>
        <w:t>over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medium</w:t>
      </w:r>
      <w:r>
        <w:rPr>
          <w:color w:val="231F20"/>
          <w:spacing w:val="-28"/>
        </w:rPr>
        <w:t> </w:t>
      </w:r>
      <w:r>
        <w:rPr>
          <w:color w:val="231F20"/>
        </w:rPr>
        <w:t>term.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4305" w:space="1024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80"/>
        </w:sectPr>
      </w:pPr>
    </w:p>
    <w:p>
      <w:pPr>
        <w:pStyle w:val="Heading3"/>
        <w:spacing w:before="256"/>
        <w:ind w:left="150"/>
      </w:pPr>
      <w:bookmarkStart w:name="Other forecasters’ expectations" w:id="89"/>
      <w:bookmarkEnd w:id="89"/>
      <w:r>
        <w:rPr/>
      </w:r>
      <w:bookmarkStart w:name="_bookmark21" w:id="90"/>
      <w:bookmarkEnd w:id="90"/>
      <w:r>
        <w:rPr/>
      </w:r>
      <w:r>
        <w:rPr>
          <w:color w:val="A70740"/>
        </w:rPr>
        <w:t>Other forecasters’ expectations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Every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sample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external </w:t>
      </w:r>
      <w:r>
        <w:rPr>
          <w:color w:val="231F20"/>
          <w:w w:val="90"/>
        </w:rPr>
        <w:t>forecasters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projections.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box </w:t>
      </w:r>
      <w:r>
        <w:rPr>
          <w:color w:val="231F20"/>
          <w:w w:val="95"/>
        </w:rPr>
        <w:t>reports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carried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 during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April.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annual</w:t>
      </w:r>
    </w:p>
    <w:p>
      <w:pPr>
        <w:pStyle w:val="BodyText"/>
        <w:spacing w:line="268" w:lineRule="auto"/>
        <w:ind w:left="150" w:right="50"/>
      </w:pPr>
      <w:r>
        <w:rPr>
          <w:color w:val="231F20"/>
        </w:rPr>
        <w:t>CPI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fall</w:t>
      </w:r>
      <w:r>
        <w:rPr>
          <w:color w:val="231F20"/>
          <w:spacing w:val="-39"/>
        </w:rPr>
        <w:t> </w:t>
      </w:r>
      <w:r>
        <w:rPr>
          <w:color w:val="231F20"/>
        </w:rPr>
        <w:t>back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2%</w:t>
      </w:r>
      <w:r>
        <w:rPr>
          <w:color w:val="231F20"/>
          <w:spacing w:val="-40"/>
        </w:rPr>
        <w:t> </w:t>
      </w:r>
      <w:r>
        <w:rPr>
          <w:color w:val="231F20"/>
        </w:rPr>
        <w:t>target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2013</w:t>
      </w:r>
      <w:r>
        <w:rPr>
          <w:color w:val="231F20"/>
          <w:spacing w:val="-41"/>
        </w:rPr>
        <w:t> </w:t>
      </w:r>
      <w:r>
        <w:rPr>
          <w:color w:val="231F20"/>
        </w:rPr>
        <w:t>Q2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remain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thereafter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1).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near-term </w:t>
      </w:r>
      <w:r>
        <w:rPr>
          <w:color w:val="231F20"/>
        </w:rPr>
        <w:t>profile for CPI inflation was somewhat higher than that </w:t>
      </w:r>
      <w:r>
        <w:rPr>
          <w:color w:val="231F20"/>
          <w:w w:val="95"/>
        </w:rPr>
        <w:t>reported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ago: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dispersion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views 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shifted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upwards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 </w:t>
      </w:r>
      <w:r>
        <w:rPr>
          <w:color w:val="231F20"/>
          <w:w w:val="90"/>
        </w:rPr>
        <w:t>(Chart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A).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GDP </w:t>
      </w:r>
      <w:r>
        <w:rPr>
          <w:color w:val="231F20"/>
        </w:rPr>
        <w:t>growth in 2013 Q2 was 1.7%. Growth was expected to </w:t>
      </w:r>
      <w:r>
        <w:rPr>
          <w:color w:val="231F20"/>
          <w:w w:val="95"/>
        </w:rPr>
        <w:t>continue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</w:t>
      </w:r>
    </w:p>
    <w:p>
      <w:pPr>
        <w:pStyle w:val="BodyText"/>
        <w:spacing w:line="202" w:lineRule="exact"/>
        <w:ind w:left="150"/>
      </w:pPr>
      <w:r>
        <w:rPr>
          <w:color w:val="231F20"/>
          <w:w w:val="95"/>
        </w:rPr>
        <w:t>(Table 1).</w:t>
      </w:r>
    </w:p>
    <w:p>
      <w:pPr>
        <w:tabs>
          <w:tab w:pos="5139" w:val="left" w:leader="none"/>
        </w:tabs>
        <w:spacing w:line="133" w:lineRule="exact" w:before="0"/>
        <w:ind w:left="150" w:right="0" w:firstLine="0"/>
        <w:jc w:val="left"/>
        <w:rPr>
          <w:sz w:val="14"/>
        </w:rPr>
      </w:pPr>
      <w:r>
        <w:rPr>
          <w:color w:val="231F20"/>
          <w:w w:val="75"/>
          <w:sz w:val="14"/>
          <w:u w:val="single" w:color="A70740"/>
        </w:rPr>
        <w:t> </w:t>
      </w:r>
      <w:r>
        <w:rPr>
          <w:color w:val="231F20"/>
          <w:sz w:val="14"/>
          <w:u w:val="single" w:color="A70740"/>
        </w:rPr>
        <w:tab/>
      </w:r>
    </w:p>
    <w:p>
      <w:pPr>
        <w:spacing w:before="75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Table 1 </w:t>
      </w:r>
      <w:r>
        <w:rPr>
          <w:color w:val="231F20"/>
          <w:sz w:val="18"/>
        </w:rPr>
        <w:t>Averages of other forecasters’ central projections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tabs>
          <w:tab w:pos="3521" w:val="left" w:leader="none"/>
          <w:tab w:pos="4547" w:val="left" w:leader="none"/>
        </w:tabs>
        <w:spacing w:before="0"/>
        <w:ind w:left="250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1356544" from="396.712006pt,21.488735pt" to="555.705006pt,21.488735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2013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Q2</w:t>
        <w:tab/>
        <w:t>2014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Q2</w:t>
        <w:tab/>
        <w:t>2015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Q2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/>
      </w:pPr>
      <w:r>
        <w:rPr>
          <w:color w:val="231F20"/>
          <w:w w:val="95"/>
        </w:rPr>
        <w:t>months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 average,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years.</w:t>
      </w:r>
    </w:p>
    <w:p>
      <w:pPr>
        <w:pStyle w:val="BodyText"/>
        <w:spacing w:line="268" w:lineRule="auto" w:before="199"/>
        <w:ind w:left="150" w:right="217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assessment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risks </w:t>
      </w:r>
      <w:r>
        <w:rPr>
          <w:color w:val="231F20"/>
        </w:rPr>
        <w:t>around</w:t>
      </w:r>
      <w:r>
        <w:rPr>
          <w:color w:val="231F20"/>
          <w:spacing w:val="-38"/>
        </w:rPr>
        <w:t> </w:t>
      </w:r>
      <w:r>
        <w:rPr>
          <w:color w:val="231F20"/>
        </w:rPr>
        <w:t>their</w:t>
      </w:r>
      <w:r>
        <w:rPr>
          <w:color w:val="231F20"/>
          <w:spacing w:val="-35"/>
        </w:rPr>
        <w:t> </w:t>
      </w:r>
      <w:r>
        <w:rPr>
          <w:color w:val="231F20"/>
        </w:rPr>
        <w:t>central</w:t>
      </w:r>
      <w:r>
        <w:rPr>
          <w:color w:val="231F20"/>
          <w:spacing w:val="-35"/>
        </w:rPr>
        <w:t> </w:t>
      </w:r>
      <w:r>
        <w:rPr>
          <w:color w:val="231F20"/>
        </w:rPr>
        <w:t>projections</w:t>
      </w:r>
      <w:r>
        <w:rPr>
          <w:color w:val="231F20"/>
          <w:spacing w:val="-38"/>
        </w:rPr>
        <w:t> </w:t>
      </w:r>
      <w:r>
        <w:rPr>
          <w:color w:val="231F20"/>
        </w:rPr>
        <w:t>for</w:t>
      </w:r>
      <w:r>
        <w:rPr>
          <w:color w:val="231F20"/>
          <w:spacing w:val="-37"/>
        </w:rPr>
        <w:t> </w:t>
      </w:r>
      <w:r>
        <w:rPr>
          <w:color w:val="231F20"/>
        </w:rPr>
        <w:t>GDP</w:t>
      </w:r>
      <w:r>
        <w:rPr>
          <w:color w:val="231F20"/>
          <w:spacing w:val="-35"/>
        </w:rPr>
        <w:t> </w:t>
      </w:r>
      <w:r>
        <w:rPr>
          <w:color w:val="231F20"/>
        </w:rPr>
        <w:t>growth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</w:p>
    <w:p>
      <w:pPr>
        <w:pStyle w:val="BodyText"/>
        <w:spacing w:line="268" w:lineRule="auto"/>
        <w:ind w:left="150" w:right="633"/>
      </w:pPr>
      <w:r>
        <w:rPr>
          <w:color w:val="231F20"/>
          <w:w w:val="90"/>
        </w:rPr>
        <w:t>CPI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2). 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likelihood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different </w:t>
      </w:r>
      <w:r>
        <w:rPr>
          <w:color w:val="231F20"/>
          <w:w w:val="95"/>
        </w:rPr>
        <w:t>GDP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assessments</w:t>
      </w:r>
      <w:r>
        <w:rPr>
          <w:color w:val="231F20"/>
          <w:spacing w:val="-39"/>
        </w:rPr>
        <w:t> </w:t>
      </w:r>
      <w:r>
        <w:rPr>
          <w:color w:val="231F20"/>
        </w:rPr>
        <w:t>made</w:t>
      </w:r>
      <w:r>
        <w:rPr>
          <w:color w:val="231F20"/>
          <w:spacing w:val="-40"/>
        </w:rPr>
        <w:t> </w:t>
      </w:r>
      <w:r>
        <w:rPr>
          <w:color w:val="231F20"/>
        </w:rPr>
        <w:t>three</w:t>
      </w:r>
      <w:r>
        <w:rPr>
          <w:color w:val="231F20"/>
          <w:spacing w:val="-38"/>
        </w:rPr>
        <w:t> </w:t>
      </w:r>
      <w:r>
        <w:rPr>
          <w:color w:val="231F20"/>
        </w:rPr>
        <w:t>months</w:t>
      </w:r>
      <w:r>
        <w:rPr>
          <w:color w:val="231F20"/>
          <w:spacing w:val="-38"/>
        </w:rPr>
        <w:t> </w:t>
      </w:r>
      <w:r>
        <w:rPr>
          <w:color w:val="231F20"/>
        </w:rPr>
        <w:t>ago</w:t>
      </w:r>
      <w:r>
        <w:rPr>
          <w:color w:val="231F20"/>
          <w:spacing w:val="-38"/>
        </w:rPr>
        <w:t>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two</w:t>
      </w:r>
      <w:r>
        <w:rPr>
          <w:color w:val="231F20"/>
          <w:spacing w:val="-38"/>
        </w:rPr>
        <w:t> </w:t>
      </w:r>
      <w:r>
        <w:rPr>
          <w:color w:val="231F20"/>
        </w:rPr>
        <w:t>and three-year</w:t>
      </w:r>
      <w:r>
        <w:rPr>
          <w:color w:val="231F20"/>
          <w:spacing w:val="-20"/>
        </w:rPr>
        <w:t> </w:t>
      </w:r>
      <w:r>
        <w:rPr>
          <w:color w:val="231F20"/>
        </w:rPr>
        <w:t>horizons.</w:t>
      </w:r>
    </w:p>
    <w:p>
      <w:pPr>
        <w:pStyle w:val="BodyText"/>
        <w:spacing w:before="6"/>
        <w:rPr>
          <w:sz w:val="21"/>
        </w:rPr>
      </w:pPr>
    </w:p>
    <w:p>
      <w:pPr>
        <w:spacing w:line="259" w:lineRule="auto" w:before="0"/>
        <w:ind w:left="150" w:right="1016" w:firstLine="0"/>
        <w:jc w:val="left"/>
        <w:rPr>
          <w:sz w:val="12"/>
        </w:rPr>
      </w:pPr>
      <w:r>
        <w:rPr>
          <w:color w:val="A70740"/>
          <w:spacing w:val="-3"/>
          <w:w w:val="95"/>
          <w:sz w:val="18"/>
        </w:rPr>
        <w:t>Table </w:t>
      </w:r>
      <w:r>
        <w:rPr>
          <w:color w:val="A70740"/>
          <w:w w:val="95"/>
          <w:sz w:val="18"/>
        </w:rPr>
        <w:t>2 </w:t>
      </w:r>
      <w:r>
        <w:rPr>
          <w:color w:val="231F20"/>
          <w:w w:val="95"/>
          <w:sz w:val="18"/>
        </w:rPr>
        <w:t>Other forecasters’ probability distributions for </w:t>
      </w:r>
      <w:r>
        <w:rPr>
          <w:color w:val="231F20"/>
          <w:sz w:val="18"/>
        </w:rPr>
        <w:t>CPI inflation and GDP growth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CPI inflation</w:t>
      </w: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6"/>
        <w:gridCol w:w="439"/>
        <w:gridCol w:w="527"/>
        <w:gridCol w:w="561"/>
        <w:gridCol w:w="569"/>
        <w:gridCol w:w="558"/>
        <w:gridCol w:w="643"/>
        <w:gridCol w:w="422"/>
      </w:tblGrid>
      <w:tr>
        <w:trPr>
          <w:trHeight w:val="202" w:hRule="atLeast"/>
        </w:trPr>
        <w:tc>
          <w:tcPr>
            <w:tcW w:w="1276" w:type="dxa"/>
            <w:shd w:val="clear" w:color="auto" w:fill="F1DEDD"/>
          </w:tcPr>
          <w:p>
            <w:pPr>
              <w:pStyle w:val="TableParagraph"/>
              <w:spacing w:line="149" w:lineRule="exact" w:before="3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Probability, per cent</w:t>
            </w:r>
          </w:p>
        </w:tc>
        <w:tc>
          <w:tcPr>
            <w:tcW w:w="43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1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9" w:lineRule="exact" w:before="34"/>
              <w:ind w:right="6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Range:</w:t>
            </w:r>
          </w:p>
        </w:tc>
        <w:tc>
          <w:tcPr>
            <w:tcW w:w="1623" w:type="dxa"/>
            <w:gridSpan w:val="3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3" w:hRule="atLeast"/>
        </w:trPr>
        <w:tc>
          <w:tcPr>
            <w:tcW w:w="1276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3"/>
              <w:ind w:right="125"/>
              <w:jc w:val="right"/>
              <w:rPr>
                <w:sz w:val="14"/>
              </w:rPr>
            </w:pPr>
            <w:r>
              <w:rPr>
                <w:color w:val="231F20"/>
                <w:w w:val="115"/>
                <w:sz w:val="14"/>
              </w:rPr>
              <w:t>&lt;0%</w:t>
            </w:r>
          </w:p>
        </w:tc>
        <w:tc>
          <w:tcPr>
            <w:tcW w:w="527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3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0–1%</w:t>
            </w:r>
          </w:p>
        </w:tc>
        <w:tc>
          <w:tcPr>
            <w:tcW w:w="561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3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1–1.5%</w:t>
            </w:r>
          </w:p>
        </w:tc>
        <w:tc>
          <w:tcPr>
            <w:tcW w:w="56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3"/>
              <w:ind w:right="8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1.5–2%</w:t>
            </w:r>
          </w:p>
        </w:tc>
        <w:tc>
          <w:tcPr>
            <w:tcW w:w="558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3"/>
              <w:ind w:right="7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2–2.5%</w:t>
            </w:r>
          </w:p>
        </w:tc>
        <w:tc>
          <w:tcPr>
            <w:tcW w:w="643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3"/>
              <w:ind w:right="14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2.5–3%</w:t>
            </w:r>
          </w:p>
        </w:tc>
        <w:tc>
          <w:tcPr>
            <w:tcW w:w="42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3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115"/>
                <w:sz w:val="14"/>
              </w:rPr>
              <w:t>&gt;3%</w:t>
            </w:r>
          </w:p>
        </w:tc>
      </w:tr>
      <w:tr>
        <w:trPr>
          <w:trHeight w:val="249" w:hRule="atLeast"/>
        </w:trPr>
        <w:tc>
          <w:tcPr>
            <w:tcW w:w="1276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33" w:lineRule="exact" w:before="96"/>
              <w:rPr>
                <w:sz w:val="14"/>
              </w:rPr>
            </w:pPr>
            <w:r>
              <w:rPr>
                <w:color w:val="231F20"/>
                <w:sz w:val="14"/>
              </w:rPr>
              <w:t>2013 Q2</w:t>
            </w:r>
          </w:p>
        </w:tc>
        <w:tc>
          <w:tcPr>
            <w:tcW w:w="43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33" w:lineRule="exact" w:before="96"/>
              <w:ind w:right="125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52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33" w:lineRule="exact" w:before="96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56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33" w:lineRule="exact" w:before="96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</w:t>
            </w:r>
          </w:p>
        </w:tc>
        <w:tc>
          <w:tcPr>
            <w:tcW w:w="56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33" w:lineRule="exact" w:before="96"/>
              <w:ind w:right="8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  <w:tc>
          <w:tcPr>
            <w:tcW w:w="558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33" w:lineRule="exact" w:before="96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25</w:t>
            </w:r>
          </w:p>
        </w:tc>
        <w:tc>
          <w:tcPr>
            <w:tcW w:w="643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33" w:lineRule="exact" w:before="96"/>
              <w:ind w:right="14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</w:t>
            </w:r>
          </w:p>
        </w:tc>
        <w:tc>
          <w:tcPr>
            <w:tcW w:w="42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33" w:lineRule="exact" w:before="96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</w:tr>
      <w:tr>
        <w:trPr>
          <w:trHeight w:val="206" w:hRule="atLeast"/>
        </w:trPr>
        <w:tc>
          <w:tcPr>
            <w:tcW w:w="1276" w:type="dxa"/>
            <w:shd w:val="clear" w:color="auto" w:fill="F1DEDD"/>
          </w:tcPr>
          <w:p>
            <w:pPr>
              <w:pStyle w:val="TableParagraph"/>
              <w:spacing w:line="133" w:lineRule="exact" w:before="53"/>
              <w:rPr>
                <w:sz w:val="14"/>
              </w:rPr>
            </w:pPr>
            <w:r>
              <w:rPr>
                <w:color w:val="231F20"/>
                <w:sz w:val="14"/>
              </w:rPr>
              <w:t>2014 Q2</w:t>
            </w:r>
          </w:p>
        </w:tc>
        <w:tc>
          <w:tcPr>
            <w:tcW w:w="439" w:type="dxa"/>
            <w:shd w:val="clear" w:color="auto" w:fill="F1DEDD"/>
          </w:tcPr>
          <w:p>
            <w:pPr>
              <w:pStyle w:val="TableParagraph"/>
              <w:spacing w:line="133" w:lineRule="exact" w:before="53"/>
              <w:ind w:right="125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527" w:type="dxa"/>
            <w:shd w:val="clear" w:color="auto" w:fill="F1DEDD"/>
          </w:tcPr>
          <w:p>
            <w:pPr>
              <w:pStyle w:val="TableParagraph"/>
              <w:spacing w:line="133" w:lineRule="exact" w:before="53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561" w:type="dxa"/>
            <w:shd w:val="clear" w:color="auto" w:fill="F1DEDD"/>
          </w:tcPr>
          <w:p>
            <w:pPr>
              <w:pStyle w:val="TableParagraph"/>
              <w:spacing w:line="133" w:lineRule="exact" w:before="53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569" w:type="dxa"/>
            <w:shd w:val="clear" w:color="auto" w:fill="F1DEDD"/>
          </w:tcPr>
          <w:p>
            <w:pPr>
              <w:pStyle w:val="TableParagraph"/>
              <w:spacing w:line="133" w:lineRule="exact" w:before="53"/>
              <w:ind w:right="8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23</w:t>
            </w:r>
          </w:p>
        </w:tc>
        <w:tc>
          <w:tcPr>
            <w:tcW w:w="558" w:type="dxa"/>
            <w:shd w:val="clear" w:color="auto" w:fill="F1DEDD"/>
          </w:tcPr>
          <w:p>
            <w:pPr>
              <w:pStyle w:val="TableParagraph"/>
              <w:spacing w:line="133" w:lineRule="exact" w:before="53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25</w:t>
            </w:r>
          </w:p>
        </w:tc>
        <w:tc>
          <w:tcPr>
            <w:tcW w:w="643" w:type="dxa"/>
            <w:shd w:val="clear" w:color="auto" w:fill="F1DEDD"/>
          </w:tcPr>
          <w:p>
            <w:pPr>
              <w:pStyle w:val="TableParagraph"/>
              <w:spacing w:line="133" w:lineRule="exact" w:before="53"/>
              <w:ind w:right="14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18</w:t>
            </w:r>
          </w:p>
        </w:tc>
        <w:tc>
          <w:tcPr>
            <w:tcW w:w="422" w:type="dxa"/>
            <w:shd w:val="clear" w:color="auto" w:fill="F1DEDD"/>
          </w:tcPr>
          <w:p>
            <w:pPr>
              <w:pStyle w:val="TableParagraph"/>
              <w:spacing w:line="133" w:lineRule="exact" w:before="53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</w:tr>
      <w:tr>
        <w:trPr>
          <w:trHeight w:val="235" w:hRule="atLeast"/>
        </w:trPr>
        <w:tc>
          <w:tcPr>
            <w:tcW w:w="1276" w:type="dxa"/>
            <w:shd w:val="clear" w:color="auto" w:fill="F1DEDD"/>
          </w:tcPr>
          <w:p>
            <w:pPr>
              <w:pStyle w:val="TableParagraph"/>
              <w:spacing w:line="161" w:lineRule="exact" w:before="53"/>
              <w:rPr>
                <w:sz w:val="14"/>
              </w:rPr>
            </w:pPr>
            <w:r>
              <w:rPr>
                <w:color w:val="231F20"/>
                <w:sz w:val="14"/>
              </w:rPr>
              <w:t>2015 Q2</w:t>
            </w:r>
          </w:p>
        </w:tc>
        <w:tc>
          <w:tcPr>
            <w:tcW w:w="439" w:type="dxa"/>
            <w:shd w:val="clear" w:color="auto" w:fill="F1DEDD"/>
          </w:tcPr>
          <w:p>
            <w:pPr>
              <w:pStyle w:val="TableParagraph"/>
              <w:spacing w:line="161" w:lineRule="exact" w:before="53"/>
              <w:ind w:right="125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527" w:type="dxa"/>
            <w:shd w:val="clear" w:color="auto" w:fill="F1DEDD"/>
          </w:tcPr>
          <w:p>
            <w:pPr>
              <w:pStyle w:val="TableParagraph"/>
              <w:spacing w:line="161" w:lineRule="exact" w:before="53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561" w:type="dxa"/>
            <w:shd w:val="clear" w:color="auto" w:fill="F1DEDD"/>
          </w:tcPr>
          <w:p>
            <w:pPr>
              <w:pStyle w:val="TableParagraph"/>
              <w:spacing w:line="161" w:lineRule="exact" w:before="53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569" w:type="dxa"/>
            <w:shd w:val="clear" w:color="auto" w:fill="F1DEDD"/>
          </w:tcPr>
          <w:p>
            <w:pPr>
              <w:pStyle w:val="TableParagraph"/>
              <w:spacing w:line="161" w:lineRule="exact" w:before="53"/>
              <w:ind w:right="8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</w:t>
            </w:r>
          </w:p>
        </w:tc>
        <w:tc>
          <w:tcPr>
            <w:tcW w:w="558" w:type="dxa"/>
            <w:shd w:val="clear" w:color="auto" w:fill="F1DEDD"/>
          </w:tcPr>
          <w:p>
            <w:pPr>
              <w:pStyle w:val="TableParagraph"/>
              <w:spacing w:line="161" w:lineRule="exact" w:before="53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27</w:t>
            </w:r>
          </w:p>
        </w:tc>
        <w:tc>
          <w:tcPr>
            <w:tcW w:w="643" w:type="dxa"/>
            <w:shd w:val="clear" w:color="auto" w:fill="F1DEDD"/>
          </w:tcPr>
          <w:p>
            <w:pPr>
              <w:pStyle w:val="TableParagraph"/>
              <w:spacing w:line="161" w:lineRule="exact" w:before="53"/>
              <w:ind w:right="14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18</w:t>
            </w:r>
          </w:p>
        </w:tc>
        <w:tc>
          <w:tcPr>
            <w:tcW w:w="422" w:type="dxa"/>
            <w:shd w:val="clear" w:color="auto" w:fill="F1DEDD"/>
          </w:tcPr>
          <w:p>
            <w:pPr>
              <w:pStyle w:val="TableParagraph"/>
              <w:spacing w:line="161" w:lineRule="exact" w:before="53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</w:t>
            </w:r>
          </w:p>
        </w:tc>
      </w:tr>
      <w:tr>
        <w:trPr>
          <w:trHeight w:val="215" w:hRule="atLeast"/>
        </w:trPr>
        <w:tc>
          <w:tcPr>
            <w:tcW w:w="1276" w:type="dxa"/>
            <w:shd w:val="clear" w:color="auto" w:fill="F1DEDD"/>
          </w:tcPr>
          <w:p>
            <w:pPr>
              <w:pStyle w:val="TableParagraph"/>
              <w:spacing w:line="113" w:lineRule="exact" w:before="82"/>
              <w:rPr>
                <w:sz w:val="14"/>
              </w:rPr>
            </w:pPr>
            <w:r>
              <w:rPr>
                <w:color w:val="231F20"/>
                <w:sz w:val="14"/>
              </w:rPr>
              <w:t>GDP growth</w:t>
            </w:r>
          </w:p>
        </w:tc>
        <w:tc>
          <w:tcPr>
            <w:tcW w:w="439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7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1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9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8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43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2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after="0"/>
        <w:rPr>
          <w:rFonts w:ascii="Times New Roman"/>
          <w:sz w:val="14"/>
        </w:rPr>
        <w:sectPr>
          <w:type w:val="continuous"/>
          <w:pgSz w:w="11910" w:h="16840"/>
          <w:pgMar w:top="1560" w:bottom="0" w:left="640" w:right="580"/>
          <w:cols w:num="2" w:equalWidth="0">
            <w:col w:w="5180" w:space="149"/>
            <w:col w:w="5361"/>
          </w:cols>
        </w:sectPr>
      </w:pPr>
    </w:p>
    <w:p>
      <w:pPr>
        <w:pStyle w:val="BodyText"/>
        <w:spacing w:before="4"/>
        <w:rPr>
          <w:sz w:val="5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7"/>
        <w:gridCol w:w="845"/>
        <w:gridCol w:w="1033"/>
        <w:gridCol w:w="738"/>
        <w:gridCol w:w="342"/>
        <w:gridCol w:w="1483"/>
        <w:gridCol w:w="1369"/>
        <w:gridCol w:w="702"/>
        <w:gridCol w:w="1023"/>
        <w:gridCol w:w="422"/>
      </w:tblGrid>
      <w:tr>
        <w:trPr>
          <w:trHeight w:val="222" w:hRule="atLeast"/>
        </w:trPr>
        <w:tc>
          <w:tcPr>
            <w:tcW w:w="237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50" w:lineRule="exact" w:before="52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CPI inflation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845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38" w:lineRule="exact" w:before="64"/>
              <w:ind w:right="38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1033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38" w:lineRule="exact" w:before="64"/>
              <w:ind w:left="353" w:right="29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738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38" w:lineRule="exact" w:before="64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342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83" w:type="dxa"/>
            <w:shd w:val="clear" w:color="auto" w:fill="F1DEDD"/>
          </w:tcPr>
          <w:p>
            <w:pPr>
              <w:pStyle w:val="TableParagraph"/>
              <w:spacing w:before="11"/>
              <w:ind w:left="-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Probability, per cent</w:t>
            </w:r>
          </w:p>
        </w:tc>
        <w:tc>
          <w:tcPr>
            <w:tcW w:w="1369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02" w:type="dxa"/>
            <w:shd w:val="clear" w:color="auto" w:fill="F1DEDD"/>
          </w:tcPr>
          <w:p>
            <w:pPr>
              <w:pStyle w:val="TableParagraph"/>
              <w:spacing w:before="11"/>
              <w:ind w:left="357" w:right="-29"/>
              <w:rPr>
                <w:sz w:val="14"/>
              </w:rPr>
            </w:pPr>
            <w:r>
              <w:rPr>
                <w:color w:val="231F20"/>
                <w:spacing w:val="-1"/>
                <w:w w:val="85"/>
                <w:sz w:val="14"/>
              </w:rPr>
              <w:t>Range:</w:t>
            </w:r>
          </w:p>
        </w:tc>
        <w:tc>
          <w:tcPr>
            <w:tcW w:w="1445" w:type="dxa"/>
            <w:gridSpan w:val="2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7" w:hRule="atLeast"/>
        </w:trPr>
        <w:tc>
          <w:tcPr>
            <w:tcW w:w="2377" w:type="dxa"/>
            <w:shd w:val="clear" w:color="auto" w:fill="F1DEDD"/>
          </w:tcPr>
          <w:p>
            <w:pPr>
              <w:pStyle w:val="TableParagraph"/>
              <w:spacing w:line="161" w:lineRule="exact" w:before="36"/>
              <w:rPr>
                <w:sz w:val="11"/>
              </w:rPr>
            </w:pPr>
            <w:r>
              <w:rPr>
                <w:color w:val="231F20"/>
                <w:sz w:val="14"/>
              </w:rPr>
              <w:t>GDP growth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845" w:type="dxa"/>
            <w:shd w:val="clear" w:color="auto" w:fill="F1DEDD"/>
          </w:tcPr>
          <w:p>
            <w:pPr>
              <w:pStyle w:val="TableParagraph"/>
              <w:spacing w:line="149" w:lineRule="exact" w:before="48"/>
              <w:ind w:right="38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1.7</w:t>
            </w:r>
          </w:p>
        </w:tc>
        <w:tc>
          <w:tcPr>
            <w:tcW w:w="1033" w:type="dxa"/>
            <w:shd w:val="clear" w:color="auto" w:fill="F1DEDD"/>
          </w:tcPr>
          <w:p>
            <w:pPr>
              <w:pStyle w:val="TableParagraph"/>
              <w:spacing w:line="149" w:lineRule="exact" w:before="48"/>
              <w:ind w:left="353" w:right="26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738" w:type="dxa"/>
            <w:shd w:val="clear" w:color="auto" w:fill="F1DEDD"/>
          </w:tcPr>
          <w:p>
            <w:pPr>
              <w:pStyle w:val="TableParagraph"/>
              <w:spacing w:line="149" w:lineRule="exact" w:before="48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  <w:tc>
          <w:tcPr>
            <w:tcW w:w="342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83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6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tabs>
                <w:tab w:pos="509" w:val="left" w:leader="none"/>
              </w:tabs>
              <w:spacing w:line="158" w:lineRule="exact"/>
              <w:ind w:right="134"/>
              <w:jc w:val="righ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&lt;-1%</w:t>
              <w:tab/>
            </w:r>
            <w:r>
              <w:rPr>
                <w:color w:val="231F20"/>
                <w:spacing w:val="-1"/>
                <w:w w:val="105"/>
                <w:sz w:val="14"/>
              </w:rPr>
              <w:t>-1–0%</w:t>
            </w:r>
          </w:p>
        </w:tc>
        <w:tc>
          <w:tcPr>
            <w:tcW w:w="70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58" w:lineRule="exact"/>
              <w:ind w:left="116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0–1%</w:t>
            </w:r>
          </w:p>
        </w:tc>
        <w:tc>
          <w:tcPr>
            <w:tcW w:w="1023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tabs>
                <w:tab w:pos="539" w:val="left" w:leader="none"/>
              </w:tabs>
              <w:spacing w:line="158" w:lineRule="exact"/>
              <w:ind w:left="-12" w:right="158"/>
              <w:jc w:val="righ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1–2%</w:t>
              <w:tab/>
            </w:r>
            <w:r>
              <w:rPr>
                <w:color w:val="231F20"/>
                <w:spacing w:val="-5"/>
                <w:w w:val="110"/>
                <w:sz w:val="14"/>
              </w:rPr>
              <w:t>2–3%</w:t>
            </w:r>
          </w:p>
        </w:tc>
        <w:tc>
          <w:tcPr>
            <w:tcW w:w="42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58" w:lineRule="exact"/>
              <w:ind w:right="13"/>
              <w:jc w:val="right"/>
              <w:rPr>
                <w:sz w:val="14"/>
              </w:rPr>
            </w:pPr>
            <w:r>
              <w:rPr>
                <w:color w:val="231F20"/>
                <w:w w:val="115"/>
                <w:sz w:val="14"/>
              </w:rPr>
              <w:t>&gt;3%</w:t>
            </w:r>
          </w:p>
        </w:tc>
      </w:tr>
      <w:tr>
        <w:trPr>
          <w:trHeight w:val="226" w:hRule="atLeast"/>
        </w:trPr>
        <w:tc>
          <w:tcPr>
            <w:tcW w:w="2377" w:type="dxa"/>
            <w:shd w:val="clear" w:color="auto" w:fill="F1DEDD"/>
          </w:tcPr>
          <w:p>
            <w:pPr>
              <w:pStyle w:val="TableParagraph"/>
              <w:spacing w:before="32"/>
              <w:rPr>
                <w:sz w:val="14"/>
              </w:rPr>
            </w:pPr>
            <w:r>
              <w:rPr>
                <w:color w:val="231F20"/>
                <w:sz w:val="14"/>
              </w:rPr>
              <w:t>Bank Rate (per cent)</w:t>
            </w:r>
          </w:p>
        </w:tc>
        <w:tc>
          <w:tcPr>
            <w:tcW w:w="845" w:type="dxa"/>
            <w:shd w:val="clear" w:color="auto" w:fill="F1DEDD"/>
          </w:tcPr>
          <w:p>
            <w:pPr>
              <w:pStyle w:val="TableParagraph"/>
              <w:spacing w:before="32"/>
              <w:ind w:right="38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1033" w:type="dxa"/>
            <w:shd w:val="clear" w:color="auto" w:fill="F1DEDD"/>
          </w:tcPr>
          <w:p>
            <w:pPr>
              <w:pStyle w:val="TableParagraph"/>
              <w:spacing w:before="32"/>
              <w:ind w:left="353" w:right="30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738" w:type="dxa"/>
            <w:shd w:val="clear" w:color="auto" w:fill="F1DEDD"/>
          </w:tcPr>
          <w:p>
            <w:pPr>
              <w:pStyle w:val="TableParagraph"/>
              <w:spacing w:before="32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1.8</w:t>
            </w:r>
          </w:p>
        </w:tc>
        <w:tc>
          <w:tcPr>
            <w:tcW w:w="342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83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2" w:lineRule="exact" w:before="64"/>
              <w:ind w:left="-6"/>
              <w:rPr>
                <w:sz w:val="14"/>
              </w:rPr>
            </w:pPr>
            <w:r>
              <w:rPr>
                <w:color w:val="231F20"/>
                <w:sz w:val="14"/>
              </w:rPr>
              <w:t>2013 Q2</w:t>
            </w:r>
          </w:p>
        </w:tc>
        <w:tc>
          <w:tcPr>
            <w:tcW w:w="136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tabs>
                <w:tab w:pos="566" w:val="left" w:leader="none"/>
              </w:tabs>
              <w:spacing w:line="142" w:lineRule="exact" w:before="64"/>
              <w:ind w:right="134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4</w:t>
              <w:tab/>
            </w:r>
            <w:r>
              <w:rPr>
                <w:color w:val="231F20"/>
                <w:sz w:val="14"/>
              </w:rPr>
              <w:t>8</w:t>
            </w:r>
          </w:p>
        </w:tc>
        <w:tc>
          <w:tcPr>
            <w:tcW w:w="70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2" w:lineRule="exact" w:before="64"/>
              <w:ind w:left="261" w:right="24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22</w:t>
            </w:r>
          </w:p>
        </w:tc>
        <w:tc>
          <w:tcPr>
            <w:tcW w:w="1023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tabs>
                <w:tab w:pos="587" w:val="left" w:leader="none"/>
              </w:tabs>
              <w:spacing w:line="142" w:lineRule="exact" w:before="64"/>
              <w:ind w:right="15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36</w:t>
              <w:tab/>
            </w:r>
            <w:r>
              <w:rPr>
                <w:color w:val="231F20"/>
                <w:spacing w:val="-1"/>
                <w:w w:val="85"/>
                <w:sz w:val="14"/>
              </w:rPr>
              <w:t>21</w:t>
            </w:r>
          </w:p>
        </w:tc>
        <w:tc>
          <w:tcPr>
            <w:tcW w:w="42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2" w:lineRule="exact" w:before="64"/>
              <w:ind w:right="13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</w:tr>
      <w:tr>
        <w:trPr>
          <w:trHeight w:val="206" w:hRule="atLeast"/>
        </w:trPr>
        <w:tc>
          <w:tcPr>
            <w:tcW w:w="2377" w:type="dxa"/>
            <w:shd w:val="clear" w:color="auto" w:fill="F1DEDD"/>
          </w:tcPr>
          <w:p>
            <w:pPr>
              <w:pStyle w:val="TableParagraph"/>
              <w:rPr>
                <w:sz w:val="11"/>
              </w:rPr>
            </w:pPr>
            <w:r>
              <w:rPr>
                <w:color w:val="231F20"/>
                <w:sz w:val="14"/>
              </w:rPr>
              <w:t>Stock</w:t>
            </w:r>
            <w:r>
              <w:rPr>
                <w:color w:val="231F20"/>
                <w:spacing w:val="-33"/>
                <w:sz w:val="14"/>
              </w:rPr>
              <w:t> </w:t>
            </w:r>
            <w:r>
              <w:rPr>
                <w:color w:val="231F20"/>
                <w:sz w:val="14"/>
              </w:rPr>
              <w:t>of</w:t>
            </w:r>
            <w:r>
              <w:rPr>
                <w:color w:val="231F20"/>
                <w:spacing w:val="-32"/>
                <w:sz w:val="14"/>
              </w:rPr>
              <w:t> </w:t>
            </w:r>
            <w:r>
              <w:rPr>
                <w:color w:val="231F20"/>
                <w:sz w:val="14"/>
              </w:rPr>
              <w:t>purchased</w:t>
            </w:r>
            <w:r>
              <w:rPr>
                <w:color w:val="231F20"/>
                <w:spacing w:val="-32"/>
                <w:sz w:val="14"/>
              </w:rPr>
              <w:t> </w:t>
            </w:r>
            <w:r>
              <w:rPr>
                <w:color w:val="231F20"/>
                <w:sz w:val="14"/>
              </w:rPr>
              <w:t>assets</w:t>
            </w:r>
            <w:r>
              <w:rPr>
                <w:color w:val="231F20"/>
                <w:spacing w:val="-32"/>
                <w:sz w:val="14"/>
              </w:rPr>
              <w:t> </w:t>
            </w:r>
            <w:r>
              <w:rPr>
                <w:color w:val="231F20"/>
                <w:sz w:val="14"/>
              </w:rPr>
              <w:t>(£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billions)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845" w:type="dxa"/>
            <w:shd w:val="clear" w:color="auto" w:fill="F1DEDD"/>
          </w:tcPr>
          <w:p>
            <w:pPr>
              <w:pStyle w:val="TableParagraph"/>
              <w:spacing w:before="12"/>
              <w:ind w:right="38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368</w:t>
            </w:r>
          </w:p>
        </w:tc>
        <w:tc>
          <w:tcPr>
            <w:tcW w:w="1033" w:type="dxa"/>
            <w:shd w:val="clear" w:color="auto" w:fill="F1DEDD"/>
          </w:tcPr>
          <w:p>
            <w:pPr>
              <w:pStyle w:val="TableParagraph"/>
              <w:spacing w:before="12"/>
              <w:ind w:left="353" w:right="32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376</w:t>
            </w:r>
          </w:p>
        </w:tc>
        <w:tc>
          <w:tcPr>
            <w:tcW w:w="738" w:type="dxa"/>
            <w:shd w:val="clear" w:color="auto" w:fill="F1DEDD"/>
          </w:tcPr>
          <w:p>
            <w:pPr>
              <w:pStyle w:val="TableParagraph"/>
              <w:spacing w:before="12"/>
              <w:ind w:right="11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360</w:t>
            </w:r>
          </w:p>
        </w:tc>
        <w:tc>
          <w:tcPr>
            <w:tcW w:w="342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83" w:type="dxa"/>
            <w:shd w:val="clear" w:color="auto" w:fill="F1DEDD"/>
          </w:tcPr>
          <w:p>
            <w:pPr>
              <w:pStyle w:val="TableParagraph"/>
              <w:spacing w:line="142" w:lineRule="exact" w:before="44"/>
              <w:ind w:left="-6"/>
              <w:rPr>
                <w:sz w:val="14"/>
              </w:rPr>
            </w:pPr>
            <w:r>
              <w:rPr>
                <w:color w:val="231F20"/>
                <w:sz w:val="14"/>
              </w:rPr>
              <w:t>2014 Q2</w:t>
            </w:r>
          </w:p>
        </w:tc>
        <w:tc>
          <w:tcPr>
            <w:tcW w:w="1369" w:type="dxa"/>
            <w:shd w:val="clear" w:color="auto" w:fill="F1DEDD"/>
          </w:tcPr>
          <w:p>
            <w:pPr>
              <w:pStyle w:val="TableParagraph"/>
              <w:tabs>
                <w:tab w:pos="563" w:val="left" w:leader="none"/>
              </w:tabs>
              <w:spacing w:line="142" w:lineRule="exact" w:before="44"/>
              <w:ind w:right="13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</w:t>
              <w:tab/>
              <w:t>8</w:t>
            </w:r>
          </w:p>
        </w:tc>
        <w:tc>
          <w:tcPr>
            <w:tcW w:w="702" w:type="dxa"/>
            <w:shd w:val="clear" w:color="auto" w:fill="F1DEDD"/>
          </w:tcPr>
          <w:p>
            <w:pPr>
              <w:pStyle w:val="TableParagraph"/>
              <w:spacing w:line="142" w:lineRule="exact" w:before="44"/>
              <w:ind w:left="266" w:right="24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18</w:t>
            </w:r>
          </w:p>
        </w:tc>
        <w:tc>
          <w:tcPr>
            <w:tcW w:w="1023" w:type="dxa"/>
            <w:shd w:val="clear" w:color="auto" w:fill="F1DEDD"/>
          </w:tcPr>
          <w:p>
            <w:pPr>
              <w:pStyle w:val="TableParagraph"/>
              <w:tabs>
                <w:tab w:pos="578" w:val="left" w:leader="none"/>
              </w:tabs>
              <w:spacing w:line="142" w:lineRule="exact" w:before="44"/>
              <w:ind w:right="15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28</w:t>
              <w:tab/>
            </w:r>
            <w:r>
              <w:rPr>
                <w:color w:val="231F20"/>
                <w:spacing w:val="-1"/>
                <w:w w:val="90"/>
                <w:sz w:val="14"/>
              </w:rPr>
              <w:t>27</w:t>
            </w:r>
          </w:p>
        </w:tc>
        <w:tc>
          <w:tcPr>
            <w:tcW w:w="422" w:type="dxa"/>
            <w:shd w:val="clear" w:color="auto" w:fill="F1DEDD"/>
          </w:tcPr>
          <w:p>
            <w:pPr>
              <w:pStyle w:val="TableParagraph"/>
              <w:spacing w:line="142" w:lineRule="exact" w:before="44"/>
              <w:ind w:right="1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</w:t>
            </w:r>
          </w:p>
        </w:tc>
      </w:tr>
      <w:tr>
        <w:trPr>
          <w:trHeight w:val="209" w:hRule="atLeast"/>
        </w:trPr>
        <w:tc>
          <w:tcPr>
            <w:tcW w:w="2377" w:type="dxa"/>
            <w:shd w:val="clear" w:color="auto" w:fill="F1DEDD"/>
          </w:tcPr>
          <w:p>
            <w:pPr>
              <w:pStyle w:val="TableParagraph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Sterling ERI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845" w:type="dxa"/>
            <w:shd w:val="clear" w:color="auto" w:fill="F1DEDD"/>
          </w:tcPr>
          <w:p>
            <w:pPr>
              <w:pStyle w:val="TableParagraph"/>
              <w:spacing w:before="12"/>
              <w:ind w:right="38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82.9</w:t>
            </w:r>
          </w:p>
        </w:tc>
        <w:tc>
          <w:tcPr>
            <w:tcW w:w="1033" w:type="dxa"/>
            <w:shd w:val="clear" w:color="auto" w:fill="F1DEDD"/>
          </w:tcPr>
          <w:p>
            <w:pPr>
              <w:pStyle w:val="TableParagraph"/>
              <w:spacing w:before="12"/>
              <w:ind w:left="348" w:right="36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82.5</w:t>
            </w:r>
          </w:p>
        </w:tc>
        <w:tc>
          <w:tcPr>
            <w:tcW w:w="738" w:type="dxa"/>
            <w:shd w:val="clear" w:color="auto" w:fill="F1DEDD"/>
          </w:tcPr>
          <w:p>
            <w:pPr>
              <w:pStyle w:val="TableParagraph"/>
              <w:spacing w:before="12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83.1</w:t>
            </w:r>
          </w:p>
        </w:tc>
        <w:tc>
          <w:tcPr>
            <w:tcW w:w="342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83" w:type="dxa"/>
            <w:shd w:val="clear" w:color="auto" w:fill="F1DEDD"/>
          </w:tcPr>
          <w:p>
            <w:pPr>
              <w:pStyle w:val="TableParagraph"/>
              <w:spacing w:line="145" w:lineRule="exact" w:before="44"/>
              <w:ind w:left="-6"/>
              <w:rPr>
                <w:sz w:val="14"/>
              </w:rPr>
            </w:pPr>
            <w:r>
              <w:rPr>
                <w:color w:val="231F20"/>
                <w:sz w:val="14"/>
              </w:rPr>
              <w:t>2015 Q2</w:t>
            </w:r>
          </w:p>
        </w:tc>
        <w:tc>
          <w:tcPr>
            <w:tcW w:w="1369" w:type="dxa"/>
            <w:shd w:val="clear" w:color="auto" w:fill="F1DEDD"/>
          </w:tcPr>
          <w:p>
            <w:pPr>
              <w:pStyle w:val="TableParagraph"/>
              <w:tabs>
                <w:tab w:pos="574" w:val="left" w:leader="none"/>
              </w:tabs>
              <w:spacing w:line="145" w:lineRule="exact" w:before="44"/>
              <w:ind w:right="13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</w:t>
              <w:tab/>
            </w:r>
            <w:r>
              <w:rPr>
                <w:color w:val="231F20"/>
                <w:w w:val="85"/>
                <w:sz w:val="14"/>
              </w:rPr>
              <w:t>7</w:t>
            </w:r>
          </w:p>
        </w:tc>
        <w:tc>
          <w:tcPr>
            <w:tcW w:w="702" w:type="dxa"/>
            <w:shd w:val="clear" w:color="auto" w:fill="F1DEDD"/>
          </w:tcPr>
          <w:p>
            <w:pPr>
              <w:pStyle w:val="TableParagraph"/>
              <w:spacing w:line="145" w:lineRule="exact" w:before="44"/>
              <w:ind w:left="266" w:right="23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13</w:t>
            </w:r>
          </w:p>
        </w:tc>
        <w:tc>
          <w:tcPr>
            <w:tcW w:w="1023" w:type="dxa"/>
            <w:shd w:val="clear" w:color="auto" w:fill="F1DEDD"/>
          </w:tcPr>
          <w:p>
            <w:pPr>
              <w:pStyle w:val="TableParagraph"/>
              <w:tabs>
                <w:tab w:pos="568" w:val="left" w:leader="none"/>
              </w:tabs>
              <w:spacing w:line="145" w:lineRule="exact" w:before="44"/>
              <w:ind w:right="158"/>
              <w:jc w:val="right"/>
              <w:rPr>
                <w:sz w:val="14"/>
              </w:rPr>
            </w:pPr>
            <w:r>
              <w:rPr>
                <w:color w:val="231F20"/>
                <w:spacing w:val="-3"/>
                <w:sz w:val="14"/>
              </w:rPr>
              <w:t>24</w:t>
              <w:tab/>
            </w:r>
            <w:r>
              <w:rPr>
                <w:color w:val="231F20"/>
                <w:spacing w:val="-2"/>
                <w:w w:val="95"/>
                <w:sz w:val="14"/>
              </w:rPr>
              <w:t>32</w:t>
            </w:r>
          </w:p>
        </w:tc>
        <w:tc>
          <w:tcPr>
            <w:tcW w:w="422" w:type="dxa"/>
            <w:shd w:val="clear" w:color="auto" w:fill="F1DEDD"/>
          </w:tcPr>
          <w:p>
            <w:pPr>
              <w:pStyle w:val="TableParagraph"/>
              <w:spacing w:line="145" w:lineRule="exact" w:before="44"/>
              <w:ind w:right="1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</w:t>
            </w:r>
          </w:p>
        </w:tc>
      </w:tr>
    </w:tbl>
    <w:p>
      <w:pPr>
        <w:pStyle w:val="BodyText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1910" w:h="16840"/>
          <w:pgMar w:top="1560" w:bottom="0" w:left="640" w:right="580"/>
        </w:sectPr>
      </w:pPr>
    </w:p>
    <w:p>
      <w:pPr>
        <w:spacing w:before="103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1 May 2012.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51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Q2,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24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inflation,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 purchased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17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ERI.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Q2,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ERI.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Q2, there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 </w:t>
      </w:r>
      <w:r>
        <w:rPr>
          <w:color w:val="231F20"/>
          <w:sz w:val="11"/>
        </w:rPr>
        <w:t>assets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15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ERI.</w:t>
      </w:r>
    </w:p>
    <w:p>
      <w:pPr>
        <w:pStyle w:val="ListParagraph"/>
        <w:numPr>
          <w:ilvl w:val="0"/>
          <w:numId w:val="51"/>
        </w:numPr>
        <w:tabs>
          <w:tab w:pos="321" w:val="left" w:leader="none"/>
        </w:tabs>
        <w:spacing w:line="126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Twelve-month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51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Four-quarter percentage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51"/>
        </w:numPr>
        <w:tabs>
          <w:tab w:pos="322" w:val="left" w:leader="none"/>
        </w:tabs>
        <w:spacing w:line="240" w:lineRule="auto" w:before="2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Original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purchase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value.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via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creation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reserves.</w:t>
      </w:r>
    </w:p>
    <w:p>
      <w:pPr>
        <w:pStyle w:val="ListParagraph"/>
        <w:numPr>
          <w:ilvl w:val="0"/>
          <w:numId w:val="51"/>
        </w:numPr>
        <w:tabs>
          <w:tab w:pos="321" w:val="left" w:leader="none"/>
        </w:tabs>
        <w:spacing w:line="244" w:lineRule="auto" w:before="3" w:after="0"/>
        <w:ind w:left="321" w:right="298" w:hanging="171"/>
        <w:jc w:val="left"/>
        <w:rPr>
          <w:sz w:val="11"/>
        </w:rPr>
      </w:pPr>
      <w:r>
        <w:rPr>
          <w:color w:val="231F20"/>
          <w:w w:val="90"/>
          <w:sz w:val="11"/>
        </w:rPr>
        <w:t>Where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necessary,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responses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were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take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account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difference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old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new </w:t>
      </w:r>
      <w:r>
        <w:rPr>
          <w:color w:val="231F20"/>
          <w:sz w:val="11"/>
        </w:rPr>
        <w:t>ERI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comparative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2006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  <w:rPr>
          <w:sz w:val="12"/>
        </w:rPr>
      </w:pPr>
    </w:p>
    <w:p>
      <w:pPr>
        <w:spacing w:line="259" w:lineRule="auto" w:before="97"/>
        <w:ind w:left="150" w:right="71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A </w:t>
      </w:r>
      <w:r>
        <w:rPr>
          <w:color w:val="231F20"/>
          <w:w w:val="95"/>
          <w:sz w:val="18"/>
        </w:rPr>
        <w:t>Distribution of CPI inflation central projections </w:t>
      </w:r>
      <w:r>
        <w:rPr>
          <w:color w:val="231F20"/>
          <w:sz w:val="18"/>
        </w:rPr>
        <w:t>one year ahead</w:t>
      </w:r>
    </w:p>
    <w:p>
      <w:pPr>
        <w:spacing w:line="115" w:lineRule="exact" w:before="67"/>
        <w:ind w:left="2805" w:right="0" w:firstLine="0"/>
        <w:jc w:val="left"/>
        <w:rPr>
          <w:sz w:val="11"/>
        </w:rPr>
      </w:pPr>
      <w:r>
        <w:rPr>
          <w:color w:val="231F20"/>
          <w:sz w:val="11"/>
        </w:rPr>
        <w:t>Number of forecasts</w:t>
      </w:r>
    </w:p>
    <w:p>
      <w:pPr>
        <w:spacing w:line="115" w:lineRule="exact" w:before="0"/>
        <w:ind w:left="3814" w:right="0" w:firstLine="0"/>
        <w:jc w:val="left"/>
        <w:rPr>
          <w:sz w:val="11"/>
        </w:rPr>
      </w:pPr>
      <w:r>
        <w:rPr>
          <w:color w:val="231F20"/>
          <w:sz w:val="11"/>
        </w:rPr>
        <w:t>12</w:t>
      </w:r>
    </w:p>
    <w:p>
      <w:pPr>
        <w:spacing w:line="264" w:lineRule="auto" w:before="10"/>
        <w:ind w:left="554" w:right="3407" w:hanging="54"/>
        <w:jc w:val="left"/>
        <w:rPr>
          <w:sz w:val="11"/>
        </w:rPr>
      </w:pPr>
      <w:r>
        <w:rPr>
          <w:color w:val="231F20"/>
          <w:sz w:val="11"/>
        </w:rPr>
        <w:t>Expectation for 2013 Q1 in February 2012</w:t>
      </w:r>
    </w:p>
    <w:p>
      <w:pPr>
        <w:pStyle w:val="BodyText"/>
        <w:spacing w:before="7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1 May 2012.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1" w:right="421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assessment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twelve-month 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above;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Q2, 20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assessments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GDP.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across </w:t>
      </w:r>
      <w:r>
        <w:rPr>
          <w:color w:val="231F20"/>
          <w:sz w:val="11"/>
        </w:rPr>
        <w:t>respondents.</w:t>
      </w:r>
      <w:r>
        <w:rPr>
          <w:color w:val="231F20"/>
          <w:spacing w:val="12"/>
          <w:sz w:val="11"/>
        </w:rPr>
        <w:t> </w:t>
      </w:r>
      <w:r>
        <w:rPr>
          <w:color w:val="231F20"/>
          <w:sz w:val="11"/>
        </w:rPr>
        <w:t>Rows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268" w:lineRule="auto"/>
        <w:ind w:left="150" w:right="217"/>
      </w:pP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contrast,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probabilities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attached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exceeding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the one, two and three-year horizons. On average, </w:t>
      </w:r>
      <w:r>
        <w:rPr>
          <w:color w:val="231F20"/>
          <w:w w:val="90"/>
        </w:rPr>
        <w:t>respondents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at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one-year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horizon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balanced.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forecasters </w:t>
      </w:r>
      <w:r>
        <w:rPr>
          <w:color w:val="231F20"/>
        </w:rPr>
        <w:t>attached</w:t>
      </w:r>
      <w:r>
        <w:rPr>
          <w:color w:val="231F20"/>
          <w:spacing w:val="-46"/>
        </w:rPr>
        <w:t> </w:t>
      </w:r>
      <w:r>
        <w:rPr>
          <w:color w:val="231F20"/>
        </w:rPr>
        <w:t>an</w:t>
      </w:r>
      <w:r>
        <w:rPr>
          <w:color w:val="231F20"/>
          <w:spacing w:val="-45"/>
        </w:rPr>
        <w:t> </w:t>
      </w:r>
      <w:r>
        <w:rPr>
          <w:color w:val="231F20"/>
        </w:rPr>
        <w:t>average</w:t>
      </w:r>
      <w:r>
        <w:rPr>
          <w:color w:val="231F20"/>
          <w:spacing w:val="-45"/>
        </w:rPr>
        <w:t> </w:t>
      </w:r>
      <w:r>
        <w:rPr>
          <w:color w:val="231F20"/>
        </w:rPr>
        <w:t>probability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almost</w:t>
      </w:r>
      <w:r>
        <w:rPr>
          <w:color w:val="231F20"/>
          <w:spacing w:val="-45"/>
        </w:rPr>
        <w:t> </w:t>
      </w:r>
      <w:r>
        <w:rPr>
          <w:color w:val="231F20"/>
        </w:rPr>
        <w:t>60%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inflation </w:t>
      </w:r>
      <w:r>
        <w:rPr>
          <w:color w:val="231F20"/>
          <w:w w:val="95"/>
        </w:rPr>
        <w:t>being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three-year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horizon.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80"/>
          <w:cols w:num="2" w:equalWidth="0">
            <w:col w:w="5117" w:space="212"/>
            <w:col w:w="5361"/>
          </w:cols>
        </w:sectPr>
      </w:pPr>
    </w:p>
    <w:p>
      <w:pPr>
        <w:spacing w:line="264" w:lineRule="auto" w:before="26"/>
        <w:ind w:left="554" w:right="-20" w:hanging="54"/>
        <w:jc w:val="left"/>
        <w:rPr>
          <w:sz w:val="11"/>
        </w:rPr>
      </w:pPr>
      <w:r>
        <w:rPr>
          <w:color w:val="231F20"/>
          <w:sz w:val="11"/>
        </w:rPr>
        <w:t>Expectation for 2013 Q2 in May 2012</w:t>
      </w:r>
    </w:p>
    <w:p>
      <w:pPr>
        <w:pStyle w:val="BodyText"/>
        <w:tabs>
          <w:tab w:pos="2172" w:val="left" w:leader="none"/>
        </w:tabs>
        <w:spacing w:line="211" w:lineRule="exact"/>
        <w:ind w:left="501"/>
      </w:pPr>
      <w:r>
        <w:rPr/>
        <w:br w:type="column"/>
      </w:r>
      <w:r>
        <w:rPr>
          <w:color w:val="231F20"/>
          <w:position w:val="2"/>
          <w:sz w:val="11"/>
        </w:rPr>
        <w:t>10</w:t>
        <w:tab/>
      </w:r>
      <w:r>
        <w:rPr>
          <w:color w:val="231F20"/>
        </w:rPr>
        <w:t>average</w:t>
      </w:r>
      <w:r>
        <w:rPr>
          <w:color w:val="231F20"/>
          <w:spacing w:val="-42"/>
        </w:rPr>
        <w:t> </w:t>
      </w:r>
      <w:r>
        <w:rPr>
          <w:color w:val="231F20"/>
        </w:rPr>
        <w:t>probability</w:t>
      </w:r>
      <w:r>
        <w:rPr>
          <w:color w:val="231F20"/>
          <w:spacing w:val="-42"/>
        </w:rPr>
        <w:t> </w:t>
      </w:r>
      <w:r>
        <w:rPr>
          <w:color w:val="231F20"/>
        </w:rPr>
        <w:t>attached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being</w:t>
      </w:r>
      <w:r>
        <w:rPr>
          <w:color w:val="231F20"/>
          <w:spacing w:val="-42"/>
        </w:rPr>
        <w:t> </w:t>
      </w:r>
      <w:r>
        <w:rPr>
          <w:color w:val="231F20"/>
        </w:rPr>
        <w:t>above</w:t>
      </w:r>
      <w:r>
        <w:rPr>
          <w:color w:val="231F20"/>
          <w:spacing w:val="-41"/>
        </w:rPr>
        <w:t> </w:t>
      </w:r>
      <w:r>
        <w:rPr>
          <w:color w:val="231F20"/>
        </w:rPr>
        <w:t>3%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</w:p>
    <w:p>
      <w:pPr>
        <w:pStyle w:val="BodyText"/>
        <w:spacing w:before="27"/>
        <w:ind w:left="2172"/>
      </w:pPr>
      <w:r>
        <w:rPr>
          <w:color w:val="231F20"/>
          <w:w w:val="95"/>
        </w:rPr>
        <w:t>three years’ time had also increased a little, despite the</w:t>
      </w:r>
    </w:p>
    <w:p>
      <w:pPr>
        <w:pStyle w:val="BodyText"/>
        <w:tabs>
          <w:tab w:pos="2172" w:val="left" w:leader="none"/>
        </w:tabs>
        <w:spacing w:before="28"/>
        <w:ind w:left="549"/>
      </w:pPr>
      <w:r>
        <w:rPr>
          <w:color w:val="231F20"/>
          <w:vertAlign w:val="superscript"/>
        </w:rPr>
        <w:t>8</w:t>
      </w:r>
      <w:r>
        <w:rPr>
          <w:color w:val="231F20"/>
          <w:vertAlign w:val="baseline"/>
        </w:rPr>
        <w:tab/>
        <w:t>unchanged</w:t>
      </w:r>
      <w:r>
        <w:rPr>
          <w:color w:val="231F20"/>
          <w:spacing w:val="-30"/>
          <w:vertAlign w:val="baseline"/>
        </w:rPr>
        <w:t> </w:t>
      </w:r>
      <w:r>
        <w:rPr>
          <w:color w:val="231F20"/>
          <w:vertAlign w:val="baseline"/>
        </w:rPr>
        <w:t>average</w:t>
      </w:r>
      <w:r>
        <w:rPr>
          <w:color w:val="231F20"/>
          <w:spacing w:val="-29"/>
          <w:vertAlign w:val="baseline"/>
        </w:rPr>
        <w:t> </w:t>
      </w:r>
      <w:r>
        <w:rPr>
          <w:color w:val="231F20"/>
          <w:vertAlign w:val="baseline"/>
        </w:rPr>
        <w:t>central</w:t>
      </w:r>
      <w:r>
        <w:rPr>
          <w:color w:val="231F20"/>
          <w:spacing w:val="-29"/>
          <w:vertAlign w:val="baseline"/>
        </w:rPr>
        <w:t> </w:t>
      </w:r>
      <w:r>
        <w:rPr>
          <w:color w:val="231F20"/>
          <w:vertAlign w:val="baseline"/>
        </w:rPr>
        <w:t>projection</w:t>
      </w:r>
      <w:r>
        <w:rPr>
          <w:color w:val="231F20"/>
          <w:spacing w:val="-30"/>
          <w:vertAlign w:val="baseline"/>
        </w:rPr>
        <w:t> </w:t>
      </w:r>
      <w:r>
        <w:rPr>
          <w:color w:val="231F20"/>
          <w:vertAlign w:val="baseline"/>
        </w:rPr>
        <w:t>(Chart</w:t>
      </w:r>
      <w:r>
        <w:rPr>
          <w:color w:val="231F20"/>
          <w:spacing w:val="-30"/>
          <w:vertAlign w:val="baseline"/>
        </w:rPr>
        <w:t> </w:t>
      </w:r>
      <w:r>
        <w:rPr>
          <w:color w:val="231F20"/>
          <w:vertAlign w:val="baseline"/>
        </w:rPr>
        <w:t>B).</w:t>
      </w:r>
    </w:p>
    <w:p>
      <w:pPr>
        <w:spacing w:after="0"/>
        <w:sectPr>
          <w:type w:val="continuous"/>
          <w:pgSz w:w="11910" w:h="16840"/>
          <w:pgMar w:top="1560" w:bottom="0" w:left="640" w:right="580"/>
          <w:cols w:num="2" w:equalWidth="0">
            <w:col w:w="1690" w:space="1617"/>
            <w:col w:w="7383"/>
          </w:cols>
        </w:sectPr>
      </w:pPr>
    </w:p>
    <w:p>
      <w:pPr>
        <w:pStyle w:val="BodyText"/>
        <w:spacing w:before="2"/>
        <w:rPr>
          <w:sz w:val="11"/>
        </w:rPr>
      </w:pPr>
    </w:p>
    <w:p>
      <w:pPr>
        <w:spacing w:line="108" w:lineRule="exact" w:before="109"/>
        <w:ind w:left="0" w:right="2901" w:firstLine="0"/>
        <w:jc w:val="center"/>
        <w:rPr>
          <w:sz w:val="11"/>
        </w:rPr>
      </w:pPr>
      <w:r>
        <w:rPr>
          <w:color w:val="231F20"/>
          <w:w w:val="108"/>
          <w:sz w:val="11"/>
        </w:rPr>
        <w:t>6</w:t>
      </w:r>
    </w:p>
    <w:p>
      <w:pPr>
        <w:spacing w:line="189" w:lineRule="exact" w:before="0"/>
        <w:ind w:left="5480" w:right="0" w:firstLine="0"/>
        <w:jc w:val="left"/>
        <w:rPr>
          <w:sz w:val="18"/>
        </w:rPr>
      </w:pPr>
      <w:r>
        <w:rPr>
          <w:color w:val="A70740"/>
          <w:sz w:val="18"/>
        </w:rPr>
        <w:t>Chart B </w:t>
      </w:r>
      <w:r>
        <w:rPr>
          <w:color w:val="231F20"/>
          <w:sz w:val="18"/>
        </w:rPr>
        <w:t>Other forecasters’ average central projections</w:t>
      </w:r>
    </w:p>
    <w:p>
      <w:pPr>
        <w:spacing w:line="259" w:lineRule="auto" w:before="16"/>
        <w:ind w:left="5480" w:right="280" w:firstLine="0"/>
        <w:jc w:val="left"/>
        <w:rPr>
          <w:sz w:val="18"/>
        </w:rPr>
      </w:pPr>
      <w:r>
        <w:rPr/>
        <w:pict>
          <v:shape style="position:absolute;margin-left:224.866577pt;margin-top:7.864532pt;width:3.25pt;height:7.05pt;mso-position-horizontal-relative:page;mso-position-vertical-relative:paragraph;z-index:15889920" type="#_x0000_t202" filled="false" stroked="false">
            <v:textbox inset="0,0,0,0">
              <w:txbxContent>
                <w:p>
                  <w:pPr>
                    <w:spacing w:before="8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w w:val="111"/>
                      <w:sz w:val="11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95"/>
          <w:sz w:val="18"/>
        </w:rPr>
        <w:t>for</w:t>
      </w:r>
      <w:r>
        <w:rPr>
          <w:color w:val="231F20"/>
          <w:spacing w:val="-25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average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probabilities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inflation </w:t>
      </w:r>
      <w:r>
        <w:rPr>
          <w:color w:val="231F20"/>
          <w:sz w:val="18"/>
        </w:rPr>
        <w:t>exceeding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3%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three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years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ahead</w:t>
      </w:r>
    </w:p>
    <w:p>
      <w:pPr>
        <w:spacing w:after="0" w:line="259" w:lineRule="auto"/>
        <w:jc w:val="left"/>
        <w:rPr>
          <w:sz w:val="18"/>
        </w:rPr>
        <w:sectPr>
          <w:type w:val="continuous"/>
          <w:pgSz w:w="11910" w:h="16840"/>
          <w:pgMar w:top="1560" w:bottom="0" w:left="640" w:right="580"/>
        </w:sectPr>
      </w:pPr>
    </w:p>
    <w:p>
      <w:pPr>
        <w:spacing w:line="112" w:lineRule="exact" w:before="65"/>
        <w:ind w:left="5630" w:right="0" w:firstLine="0"/>
        <w:jc w:val="left"/>
        <w:rPr>
          <w:sz w:val="11"/>
        </w:rPr>
      </w:pPr>
      <w:r>
        <w:rPr>
          <w:color w:val="231F20"/>
          <w:sz w:val="11"/>
        </w:rPr>
        <w:t>Per</w:t>
      </w:r>
      <w:r>
        <w:rPr>
          <w:color w:val="231F20"/>
          <w:spacing w:val="-22"/>
          <w:sz w:val="11"/>
        </w:rPr>
        <w:t> </w:t>
      </w:r>
      <w:r>
        <w:rPr>
          <w:color w:val="231F20"/>
          <w:spacing w:val="-5"/>
          <w:sz w:val="11"/>
        </w:rPr>
        <w:t>cent</w:t>
      </w:r>
    </w:p>
    <w:p>
      <w:pPr>
        <w:tabs>
          <w:tab w:pos="5482" w:val="left" w:leader="none"/>
        </w:tabs>
        <w:spacing w:line="112" w:lineRule="exact" w:before="0"/>
        <w:ind w:left="3862" w:right="0" w:firstLine="0"/>
        <w:jc w:val="left"/>
        <w:rPr>
          <w:sz w:val="11"/>
        </w:rPr>
      </w:pPr>
      <w:r>
        <w:rPr>
          <w:color w:val="231F20"/>
          <w:sz w:val="11"/>
        </w:rPr>
        <w:t>2</w:t>
        <w:tab/>
        <w:t>16</w:t>
      </w:r>
    </w:p>
    <w:p>
      <w:pPr>
        <w:spacing w:line="112" w:lineRule="exact" w:before="65"/>
        <w:ind w:left="2824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Per cent</w:t>
      </w:r>
    </w:p>
    <w:p>
      <w:pPr>
        <w:spacing w:line="112" w:lineRule="exact" w:before="0"/>
        <w:ind w:left="3261" w:right="0" w:firstLine="0"/>
        <w:jc w:val="left"/>
        <w:rPr>
          <w:sz w:val="11"/>
        </w:rPr>
      </w:pPr>
      <w:r>
        <w:rPr>
          <w:color w:val="231F20"/>
          <w:sz w:val="11"/>
        </w:rPr>
        <w:t>3.0</w:t>
      </w:r>
    </w:p>
    <w:p>
      <w:pPr>
        <w:spacing w:after="0" w:line="112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80"/>
          <w:cols w:num="2" w:equalWidth="0">
            <w:col w:w="6013" w:space="40"/>
            <w:col w:w="4637"/>
          </w:cols>
        </w:sectPr>
      </w:pPr>
    </w:p>
    <w:p>
      <w:pPr>
        <w:pStyle w:val="BodyText"/>
        <w:spacing w:before="7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line="91" w:lineRule="exact" w:before="0"/>
        <w:ind w:left="256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0.6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3"/>
        <w:rPr>
          <w:sz w:val="13"/>
        </w:rPr>
      </w:pPr>
    </w:p>
    <w:p>
      <w:pPr>
        <w:spacing w:line="91" w:lineRule="exact" w:before="0"/>
        <w:ind w:left="256" w:right="0" w:firstLine="0"/>
        <w:jc w:val="left"/>
        <w:rPr>
          <w:sz w:val="11"/>
        </w:rPr>
      </w:pPr>
      <w:r>
        <w:rPr>
          <w:color w:val="231F20"/>
          <w:sz w:val="11"/>
        </w:rPr>
        <w:t>1.0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3"/>
        <w:rPr>
          <w:sz w:val="13"/>
        </w:rPr>
      </w:pPr>
    </w:p>
    <w:p>
      <w:pPr>
        <w:spacing w:line="91" w:lineRule="exact" w:before="0"/>
        <w:ind w:left="256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1.4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3"/>
        <w:rPr>
          <w:sz w:val="13"/>
        </w:rPr>
      </w:pPr>
    </w:p>
    <w:p>
      <w:pPr>
        <w:spacing w:line="91" w:lineRule="exact" w:before="0"/>
        <w:ind w:left="256" w:right="0" w:firstLine="0"/>
        <w:jc w:val="left"/>
        <w:rPr>
          <w:sz w:val="11"/>
        </w:rPr>
      </w:pPr>
      <w:r>
        <w:rPr>
          <w:color w:val="231F20"/>
          <w:sz w:val="11"/>
        </w:rPr>
        <w:t>1.8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3"/>
        <w:rPr>
          <w:sz w:val="13"/>
        </w:rPr>
      </w:pPr>
    </w:p>
    <w:p>
      <w:pPr>
        <w:spacing w:line="91" w:lineRule="exact" w:before="0"/>
        <w:ind w:left="256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2.2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3"/>
        <w:rPr>
          <w:sz w:val="13"/>
        </w:rPr>
      </w:pPr>
    </w:p>
    <w:p>
      <w:pPr>
        <w:spacing w:line="91" w:lineRule="exact" w:before="0"/>
        <w:ind w:left="256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2.6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3"/>
        <w:rPr>
          <w:sz w:val="13"/>
        </w:rPr>
      </w:pPr>
    </w:p>
    <w:p>
      <w:pPr>
        <w:spacing w:line="91" w:lineRule="exact" w:before="0"/>
        <w:ind w:left="256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3.0</w:t>
      </w:r>
    </w:p>
    <w:p>
      <w:pPr>
        <w:spacing w:line="123" w:lineRule="exact" w:before="109"/>
        <w:ind w:left="0" w:right="38" w:firstLine="0"/>
        <w:jc w:val="righ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14</w:t>
      </w:r>
    </w:p>
    <w:p>
      <w:pPr>
        <w:spacing w:line="176" w:lineRule="exact" w:before="0"/>
        <w:ind w:left="255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3.4 </w:t>
      </w:r>
      <w:r>
        <w:rPr>
          <w:color w:val="231F20"/>
          <w:w w:val="105"/>
          <w:position w:val="9"/>
          <w:sz w:val="11"/>
        </w:rPr>
        <w:t>0</w:t>
      </w:r>
    </w:p>
    <w:p>
      <w:pPr>
        <w:pStyle w:val="BodyText"/>
        <w:spacing w:before="4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1"/>
        <w:ind w:left="256" w:right="0" w:firstLine="0"/>
        <w:jc w:val="left"/>
        <w:rPr>
          <w:sz w:val="11"/>
        </w:rPr>
      </w:pPr>
      <w:r>
        <w:rPr>
          <w:color w:val="231F20"/>
          <w:sz w:val="11"/>
        </w:rPr>
        <w:t>2.5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60" w:bottom="0" w:left="640" w:right="580"/>
          <w:cols w:num="9" w:equalWidth="0">
            <w:col w:w="410" w:space="51"/>
            <w:col w:w="435" w:space="53"/>
            <w:col w:w="395" w:space="58"/>
            <w:col w:w="435" w:space="47"/>
            <w:col w:w="401" w:space="57"/>
            <w:col w:w="404" w:space="67"/>
            <w:col w:w="409" w:space="40"/>
            <w:col w:w="2372" w:space="3432"/>
            <w:col w:w="1624"/>
          </w:cols>
        </w:sectPr>
      </w:pPr>
    </w:p>
    <w:p>
      <w:pPr>
        <w:spacing w:before="2"/>
        <w:ind w:left="1456" w:right="0" w:firstLine="0"/>
        <w:jc w:val="left"/>
        <w:rPr>
          <w:sz w:val="11"/>
        </w:rPr>
      </w:pPr>
      <w:r>
        <w:rPr>
          <w:color w:val="231F20"/>
          <w:sz w:val="11"/>
        </w:rPr>
        <w:t>Range of forecasts</w:t>
      </w:r>
      <w:r>
        <w:rPr>
          <w:color w:val="231F20"/>
          <w:position w:val="4"/>
          <w:sz w:val="11"/>
        </w:rPr>
        <w:t>(a)</w:t>
      </w:r>
    </w:p>
    <w:p>
      <w:pPr>
        <w:spacing w:line="244" w:lineRule="auto" w:before="131"/>
        <w:ind w:left="150" w:right="715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25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31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24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forecasters </w:t>
      </w:r>
      <w:r>
        <w:rPr>
          <w:color w:val="231F20"/>
          <w:sz w:val="11"/>
        </w:rPr>
        <w:t>as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1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2012.</w:t>
      </w:r>
    </w:p>
    <w:p>
      <w:pPr>
        <w:pStyle w:val="BodyText"/>
        <w:spacing w:before="1"/>
        <w:rPr>
          <w:sz w:val="11"/>
        </w:rPr>
      </w:pPr>
    </w:p>
    <w:p>
      <w:pPr>
        <w:spacing w:line="244" w:lineRule="auto" w:before="0"/>
        <w:ind w:left="321" w:right="715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boundary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classified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higher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bucket.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example,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1.8%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included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1.8%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2.2%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bucket.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268" w:lineRule="auto"/>
        <w:ind w:left="150" w:right="21"/>
      </w:pPr>
      <w:r>
        <w:rPr>
          <w:color w:val="231F20"/>
          <w:w w:val="95"/>
        </w:rPr>
        <w:t>These forecasts assume somewhat less monetary stimulus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ago.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projections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were slightly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</w:p>
    <w:p>
      <w:pPr>
        <w:tabs>
          <w:tab w:pos="693" w:val="left" w:leader="none"/>
        </w:tabs>
        <w:spacing w:line="201" w:lineRule="auto" w:before="19"/>
        <w:ind w:left="746" w:right="1602" w:hanging="591"/>
        <w:jc w:val="left"/>
        <w:rPr>
          <w:sz w:val="11"/>
        </w:rPr>
      </w:pPr>
      <w:r>
        <w:rPr/>
        <w:br w:type="column"/>
      </w:r>
      <w:r>
        <w:rPr>
          <w:color w:val="231F20"/>
          <w:position w:val="-3"/>
          <w:sz w:val="11"/>
        </w:rPr>
        <w:t>12</w:t>
        <w:tab/>
      </w:r>
      <w:r>
        <w:rPr>
          <w:color w:val="231F20"/>
          <w:sz w:val="11"/>
        </w:rPr>
        <w:t>Average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 CPI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(right-hand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pacing w:val="-3"/>
          <w:sz w:val="11"/>
        </w:rPr>
        <w:t>scale)</w:t>
      </w:r>
    </w:p>
    <w:p>
      <w:pPr>
        <w:spacing w:before="125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199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8</w:t>
      </w:r>
    </w:p>
    <w:p>
      <w:pPr>
        <w:pStyle w:val="BodyText"/>
        <w:spacing w:before="10"/>
        <w:rPr>
          <w:sz w:val="18"/>
        </w:rPr>
      </w:pPr>
    </w:p>
    <w:p>
      <w:pPr>
        <w:tabs>
          <w:tab w:pos="594" w:val="left" w:leader="none"/>
        </w:tabs>
        <w:spacing w:line="264" w:lineRule="auto" w:before="0"/>
        <w:ind w:left="647" w:right="1549" w:hanging="447"/>
        <w:jc w:val="left"/>
        <w:rPr>
          <w:sz w:val="11"/>
        </w:rPr>
      </w:pPr>
      <w:r>
        <w:rPr>
          <w:color w:val="231F20"/>
          <w:position w:val="9"/>
          <w:sz w:val="11"/>
        </w:rPr>
        <w:t>6</w:t>
        <w:tab/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inflation </w:t>
      </w:r>
      <w:r>
        <w:rPr>
          <w:color w:val="231F20"/>
          <w:sz w:val="11"/>
        </w:rPr>
        <w:t>exceeding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3%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(left-hand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scale)</w:t>
      </w:r>
    </w:p>
    <w:p>
      <w:pPr>
        <w:spacing w:line="107" w:lineRule="exact" w:before="0"/>
        <w:ind w:left="199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4</w:t>
      </w:r>
    </w:p>
    <w:p>
      <w:pPr>
        <w:pStyle w:val="BodyText"/>
        <w:rPr>
          <w:sz w:val="19"/>
        </w:rPr>
      </w:pPr>
    </w:p>
    <w:p>
      <w:pPr>
        <w:spacing w:before="1"/>
        <w:ind w:left="204" w:right="0" w:firstLine="0"/>
        <w:jc w:val="left"/>
        <w:rPr>
          <w:sz w:val="11"/>
        </w:rPr>
      </w:pPr>
      <w:r>
        <w:rPr>
          <w:color w:val="231F20"/>
          <w:w w:val="102"/>
          <w:sz w:val="11"/>
        </w:rPr>
        <w:t>2</w:t>
      </w:r>
    </w:p>
    <w:p>
      <w:pPr>
        <w:pStyle w:val="BodyText"/>
        <w:spacing w:before="7"/>
        <w:rPr>
          <w:sz w:val="18"/>
        </w:rPr>
      </w:pPr>
    </w:p>
    <w:p>
      <w:pPr>
        <w:tabs>
          <w:tab w:pos="658" w:val="left" w:leader="none"/>
          <w:tab w:pos="1341" w:val="left" w:leader="none"/>
          <w:tab w:pos="1968" w:val="left" w:leader="none"/>
          <w:tab w:pos="2601" w:val="left" w:leader="none"/>
          <w:tab w:pos="3235" w:val="left" w:leader="none"/>
          <w:tab w:pos="3633" w:val="left" w:leader="none"/>
        </w:tabs>
        <w:spacing w:before="0"/>
        <w:ind w:left="199" w:right="0" w:firstLine="0"/>
        <w:jc w:val="left"/>
        <w:rPr>
          <w:sz w:val="11"/>
        </w:rPr>
      </w:pPr>
      <w:r>
        <w:rPr>
          <w:color w:val="231F20"/>
          <w:position w:val="8"/>
          <w:sz w:val="11"/>
        </w:rPr>
        <w:t>0</w:t>
        <w:tab/>
      </w:r>
      <w:r>
        <w:rPr>
          <w:color w:val="231F20"/>
          <w:sz w:val="11"/>
        </w:rPr>
        <w:t>2007</w:t>
        <w:tab/>
        <w:t>08</w:t>
        <w:tab/>
        <w:t>09</w:t>
        <w:tab/>
        <w:t>10</w:t>
        <w:tab/>
        <w:t>11</w:t>
        <w:tab/>
        <w:t>12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19"/>
        <w:ind w:left="156" w:right="0" w:firstLine="0"/>
        <w:jc w:val="left"/>
        <w:rPr>
          <w:sz w:val="11"/>
        </w:rPr>
      </w:pPr>
      <w:r>
        <w:rPr>
          <w:color w:val="231F20"/>
          <w:sz w:val="11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5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67" w:right="0" w:firstLine="0"/>
        <w:jc w:val="left"/>
        <w:rPr>
          <w:sz w:val="11"/>
        </w:rPr>
      </w:pPr>
      <w:r>
        <w:rPr>
          <w:color w:val="231F20"/>
          <w:sz w:val="11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5"/>
        </w:rPr>
      </w:pPr>
    </w:p>
    <w:p>
      <w:pPr>
        <w:spacing w:before="0"/>
        <w:ind w:left="156" w:right="0" w:firstLine="0"/>
        <w:jc w:val="left"/>
        <w:rPr>
          <w:sz w:val="11"/>
        </w:rPr>
      </w:pPr>
      <w:r>
        <w:rPr>
          <w:color w:val="231F20"/>
          <w:sz w:val="11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5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60" w:bottom="0" w:left="640" w:right="580"/>
          <w:cols w:num="3" w:equalWidth="0">
            <w:col w:w="5113" w:space="216"/>
            <w:col w:w="3782" w:space="49"/>
            <w:col w:w="1530"/>
          </w:cols>
        </w:sectPr>
      </w:pPr>
    </w:p>
    <w:p>
      <w:pPr>
        <w:pStyle w:val="BodyText"/>
        <w:spacing w:line="232" w:lineRule="exact"/>
        <w:ind w:left="150"/>
      </w:pPr>
      <w:r>
        <w:rPr/>
        <w:pict>
          <v:group style="position:absolute;margin-left:19.704pt;margin-top:56.748001pt;width:575.450pt;height:734.2pt;mso-position-horizontal-relative:page;mso-position-vertical-relative:page;z-index:-21357056" coordorigin="394,1135" coordsize="11509,14684">
            <v:rect style="position:absolute;left:394;top:1134;width:11509;height:14684" filled="true" fillcolor="#f1dedd" stroked="false">
              <v:fill type="solid"/>
            </v:rect>
            <v:rect style="position:absolute;left:957;top:10149;width:139;height:139" filled="true" fillcolor="#f15f22" stroked="false">
              <v:fill type="solid"/>
            </v:rect>
            <v:rect style="position:absolute;left:957;top:10464;width:139;height:139" filled="true" fillcolor="#00558b" stroked="false">
              <v:fill type="solid"/>
            </v:rect>
            <v:shape style="position:absolute;left:1061;top:10315;width:2944;height:2547" coordorigin="1061,10315" coordsize="2944,2547" path="m1195,12630l1061,12630,1061,12862,1195,12862,1195,12630xm1663,11704l1529,11704,1529,12862,1663,12862,1663,11704xm2131,11704l1998,11704,1998,12862,2131,12862,2131,11704xm2600,10315l2466,10315,2466,12862,2600,12862,2600,10315xm3068,12399l2934,12399,2934,12862,3068,12862,3068,12399xm4004,12630l3870,12630,3870,12862,4004,12862,4004,12630xe" filled="true" fillcolor="#f15f22" stroked="false">
              <v:path arrowok="t"/>
              <v:fill type="solid"/>
            </v:shape>
            <v:shape style="position:absolute;left:1663;top:10315;width:2475;height:2547" coordorigin="1663,10315" coordsize="2475,2547" path="m1797,12630l1663,12630,1663,12862,1797,12862,1797,12630xm2265,11704l2131,11704,2131,12862,2265,12862,2265,11704xm2733,10315l2600,10315,2600,12862,2733,12862,2733,10315xm3202,11704l3068,11704,3068,12862,3202,12862,3202,11704xm3670,12630l3536,12630,3536,12862,3670,12862,3670,12630xm4138,12630l4004,12630,4004,12862,4138,12862,4138,12630xe" filled="true" fillcolor="#00558b" stroked="false">
              <v:path arrowok="t"/>
              <v:fill type="solid"/>
            </v:shape>
            <v:line style="position:absolute" from="4291,10547" to="4402,10547" stroked="true" strokeweight=".49pt" strokecolor="#231f20">
              <v:stroke dashstyle="solid"/>
            </v:line>
            <v:line style="position:absolute" from="4291,11010" to="4402,11010" stroked="true" strokeweight=".49pt" strokecolor="#231f20">
              <v:stroke dashstyle="solid"/>
            </v:line>
            <v:line style="position:absolute" from="4291,11473" to="4402,11473" stroked="true" strokeweight=".49pt" strokecolor="#231f20">
              <v:stroke dashstyle="solid"/>
            </v:line>
            <v:line style="position:absolute" from="4291,11936" to="4402,11936" stroked="true" strokeweight=".49pt" strokecolor="#231f20">
              <v:stroke dashstyle="solid"/>
            </v:line>
            <v:line style="position:absolute" from="4291,12399" to="4402,12399" stroked="true" strokeweight=".49pt" strokecolor="#231f20">
              <v:stroke dashstyle="solid"/>
            </v:line>
            <v:line style="position:absolute" from="791,10547" to="902,10547" stroked="true" strokeweight=".49pt" strokecolor="#231f20">
              <v:stroke dashstyle="solid"/>
            </v:line>
            <v:line style="position:absolute" from="791,11010" to="902,11010" stroked="true" strokeweight=".49pt" strokecolor="#231f20">
              <v:stroke dashstyle="solid"/>
            </v:line>
            <v:line style="position:absolute" from="791,11473" to="902,11473" stroked="true" strokeweight=".49pt" strokecolor="#231f20">
              <v:stroke dashstyle="solid"/>
            </v:line>
            <v:line style="position:absolute" from="791,11936" to="902,11936" stroked="true" strokeweight=".49pt" strokecolor="#231f20">
              <v:stroke dashstyle="solid"/>
            </v:line>
            <v:line style="position:absolute" from="791,12399" to="902,12399" stroked="true" strokeweight=".49pt" strokecolor="#231f20">
              <v:stroke dashstyle="solid"/>
            </v:line>
            <v:line style="position:absolute" from="4238,12749" to="4238,12860" stroked="true" strokeweight=".49pt" strokecolor="#231f20">
              <v:stroke dashstyle="solid"/>
            </v:line>
            <v:line style="position:absolute" from="3770,12749" to="3770,12860" stroked="true" strokeweight=".49pt" strokecolor="#231f20">
              <v:stroke dashstyle="solid"/>
            </v:line>
            <v:line style="position:absolute" from="3302,12749" to="3302,12860" stroked="true" strokeweight=".49pt" strokecolor="#231f20">
              <v:stroke dashstyle="solid"/>
            </v:line>
            <v:line style="position:absolute" from="2834,12749" to="2834,12860" stroked="true" strokeweight=".49pt" strokecolor="#231f20">
              <v:stroke dashstyle="solid"/>
            </v:line>
            <v:line style="position:absolute" from="2365,12749" to="2365,12860" stroked="true" strokeweight=".49pt" strokecolor="#231f20">
              <v:stroke dashstyle="solid"/>
            </v:line>
            <v:line style="position:absolute" from="1897,12749" to="1897,12860" stroked="true" strokeweight=".49pt" strokecolor="#231f20">
              <v:stroke dashstyle="solid"/>
            </v:line>
            <v:line style="position:absolute" from="1429,12749" to="1429,12860" stroked="true" strokeweight=".49pt" strokecolor="#231f20">
              <v:stroke dashstyle="solid"/>
            </v:line>
            <v:line style="position:absolute" from="961,12749" to="961,12860" stroked="true" strokeweight=".49pt" strokecolor="#231f20">
              <v:stroke dashstyle="solid"/>
            </v:line>
            <v:rect style="position:absolute;left:795;top:10087;width:3602;height:2769" filled="false" stroked="true" strokeweight=".49pt" strokecolor="#231f20">
              <v:stroke dashstyle="solid"/>
            </v:rect>
            <v:line style="position:absolute" from="791,9310" to="5100,9310" stroked="true" strokeweight=".7pt" strokecolor="#a70740">
              <v:stroke dashstyle="solid"/>
            </v:line>
            <v:rect style="position:absolute;left:6297;top:12402;width:3602;height:2769" filled="false" stroked="true" strokeweight=".49pt" strokecolor="#231f20">
              <v:stroke dashstyle="solid"/>
            </v:rect>
            <v:line style="position:absolute" from="6293,12746" to="6404,12746" stroked="true" strokeweight=".49pt" strokecolor="#231f20">
              <v:stroke dashstyle="solid"/>
            </v:line>
            <v:line style="position:absolute" from="6293,13095" to="6404,13095" stroked="true" strokeweight=".49pt" strokecolor="#231f20">
              <v:stroke dashstyle="solid"/>
            </v:line>
            <v:line style="position:absolute" from="6293,13443" to="6404,13443" stroked="true" strokeweight=".49pt" strokecolor="#231f20">
              <v:stroke dashstyle="solid"/>
            </v:line>
            <v:line style="position:absolute" from="6293,13792" to="6404,13792" stroked="true" strokeweight=".49pt" strokecolor="#231f20">
              <v:stroke dashstyle="solid"/>
            </v:line>
            <v:line style="position:absolute" from="6293,14140" to="6404,14140" stroked="true" strokeweight=".49pt" strokecolor="#231f20">
              <v:stroke dashstyle="solid"/>
            </v:line>
            <v:line style="position:absolute" from="6293,14488" to="6404,14488" stroked="true" strokeweight=".49pt" strokecolor="#231f20">
              <v:stroke dashstyle="solid"/>
            </v:line>
            <v:line style="position:absolute" from="6293,14837" to="6404,14837" stroked="true" strokeweight=".49pt" strokecolor="#231f20">
              <v:stroke dashstyle="solid"/>
            </v:line>
            <v:line style="position:absolute" from="9793,12863" to="9904,12863" stroked="true" strokeweight=".49pt" strokecolor="#231f20">
              <v:stroke dashstyle="solid"/>
            </v:line>
            <v:line style="position:absolute" from="9793,13327" to="9904,13327" stroked="true" strokeweight=".49pt" strokecolor="#231f20">
              <v:stroke dashstyle="solid"/>
            </v:line>
            <v:line style="position:absolute" from="9793,13792" to="9904,13792" stroked="true" strokeweight=".49pt" strokecolor="#231f20">
              <v:stroke dashstyle="solid"/>
            </v:line>
            <v:line style="position:absolute" from="9793,14256" to="9904,14256" stroked="true" strokeweight=".49pt" strokecolor="#231f20">
              <v:stroke dashstyle="solid"/>
            </v:line>
            <v:line style="position:absolute" from="9793,14721" to="9904,14721" stroked="true" strokeweight=".49pt" strokecolor="#231f20">
              <v:stroke dashstyle="solid"/>
            </v:line>
            <v:line style="position:absolute" from="9580,15064" to="9580,15175" stroked="true" strokeweight=".49pt" strokecolor="#231f20">
              <v:stroke dashstyle="solid"/>
            </v:line>
            <v:line style="position:absolute" from="8954,15064" to="8954,15175" stroked="true" strokeweight=".49pt" strokecolor="#231f20">
              <v:stroke dashstyle="solid"/>
            </v:line>
            <v:line style="position:absolute" from="8328,15064" to="8328,15175" stroked="true" strokeweight=".49pt" strokecolor="#231f20">
              <v:stroke dashstyle="solid"/>
            </v:line>
            <v:line style="position:absolute" from="7702,15064" to="7702,15175" stroked="true" strokeweight=".49pt" strokecolor="#231f20">
              <v:stroke dashstyle="solid"/>
            </v:line>
            <v:line style="position:absolute" from="7076,15064" to="7076,15175" stroked="true" strokeweight=".49pt" strokecolor="#231f20">
              <v:stroke dashstyle="solid"/>
            </v:line>
            <v:line style="position:absolute" from="6450,15064" to="6450,15175" stroked="true" strokeweight=".49pt" strokecolor="#231f20">
              <v:stroke dashstyle="solid"/>
            </v:line>
            <v:line style="position:absolute" from="9580,13234" to="9736,13234" stroked="true" strokeweight=".98pt" strokecolor="#00558b">
              <v:stroke dashstyle="solid"/>
            </v:line>
            <v:line style="position:absolute" from="9423,13141" to="9580,13234" stroked="true" strokeweight=".98pt" strokecolor="#00558b">
              <v:stroke dashstyle="solid"/>
            </v:line>
            <v:line style="position:absolute" from="9267,13234" to="9423,13141" stroked="true" strokeweight=".98pt" strokecolor="#00558b">
              <v:stroke dashstyle="solid"/>
            </v:line>
            <v:line style="position:absolute" from="9110,13141" to="9267,13234" stroked="true" strokeweight=".98pt" strokecolor="#00558b">
              <v:stroke dashstyle="solid"/>
            </v:line>
            <v:line style="position:absolute" from="8954,13234" to="9110,13141" stroked="true" strokeweight=".98pt" strokecolor="#00558b">
              <v:stroke dashstyle="solid"/>
            </v:line>
            <v:line style="position:absolute" from="8797,13420" to="8954,13234" stroked="true" strokeweight=".98pt" strokecolor="#00558b">
              <v:stroke dashstyle="solid"/>
            </v:line>
            <v:line style="position:absolute" from="8641,13420" to="8797,13420" stroked="true" strokeweight=".98pt" strokecolor="#00558b">
              <v:stroke dashstyle="solid"/>
            </v:line>
            <v:line style="position:absolute" from="8484,13141" to="8641,13420" stroked="true" strokeweight=".98pt" strokecolor="#00558b">
              <v:stroke dashstyle="solid"/>
            </v:line>
            <v:line style="position:absolute" from="8328,13327" to="8484,13141" stroked="true" strokeweight=".98pt" strokecolor="#00558b">
              <v:stroke dashstyle="solid"/>
            </v:line>
            <v:line style="position:absolute" from="8171,13327" to="8328,13327" stroked="true" strokeweight=".98pt" strokecolor="#00558b">
              <v:stroke dashstyle="solid"/>
            </v:line>
            <v:line style="position:absolute" from="8015,13327" to="8171,13327" stroked="true" strokeweight=".98pt" strokecolor="#00558b">
              <v:stroke dashstyle="solid"/>
            </v:line>
            <v:line style="position:absolute" from="7858,13513" to="8015,13327" stroked="true" strokeweight=".98pt" strokecolor="#00558b">
              <v:stroke dashstyle="solid"/>
            </v:line>
            <v:line style="position:absolute" from="7702,13420" to="7858,13513" stroked="true" strokeweight=".98pt" strokecolor="#00558b">
              <v:stroke dashstyle="solid"/>
            </v:line>
            <v:line style="position:absolute" from="7546,13327" to="7702,13420" stroked="true" strokeweight=".98pt" strokecolor="#00558b">
              <v:stroke dashstyle="solid"/>
            </v:line>
            <v:line style="position:absolute" from="7389,13327" to="7546,13327" stroked="true" strokeweight=".98pt" strokecolor="#00558b">
              <v:stroke dashstyle="solid"/>
            </v:line>
            <v:line style="position:absolute" from="7233,13327" to="7389,13327" stroked="true" strokeweight=".98pt" strokecolor="#00558b">
              <v:stroke dashstyle="solid"/>
            </v:line>
            <v:line style="position:absolute" from="7076,13327" to="7233,13327" stroked="true" strokeweight=".98pt" strokecolor="#00558b">
              <v:stroke dashstyle="solid"/>
            </v:line>
            <v:line style="position:absolute" from="6920,13327" to="7076,13327" stroked="true" strokeweight=".98pt" strokecolor="#00558b">
              <v:stroke dashstyle="solid"/>
            </v:line>
            <v:line style="position:absolute" from="6763,13327" to="6920,13327" stroked="true" strokeweight=".98pt" strokecolor="#00558b">
              <v:stroke dashstyle="solid"/>
            </v:line>
            <v:line style="position:absolute" from="6607,13327" to="6763,13327" stroked="true" strokeweight=".98pt" strokecolor="#00558b">
              <v:stroke dashstyle="solid"/>
            </v:line>
            <v:line style="position:absolute" from="6450,13327" to="6607,13327" stroked="true" strokeweight=".98pt" strokecolor="#00558b">
              <v:stroke dashstyle="solid"/>
            </v:line>
            <v:line style="position:absolute" from="9580,13269" to="9736,12921" stroked="true" strokeweight=".98pt" strokecolor="#b01c88">
              <v:stroke dashstyle="solid"/>
            </v:line>
            <v:line style="position:absolute" from="9423,13443" to="9580,13269" stroked="true" strokeweight=".98pt" strokecolor="#b01c88">
              <v:stroke dashstyle="solid"/>
            </v:line>
            <v:line style="position:absolute" from="9267,13617" to="9423,13443" stroked="true" strokeweight=".98pt" strokecolor="#b01c88">
              <v:stroke dashstyle="solid"/>
            </v:line>
            <v:line style="position:absolute" from="9110,12572" to="9267,13617" stroked="true" strokeweight=".98pt" strokecolor="#b01c88">
              <v:stroke dashstyle="solid"/>
            </v:line>
            <v:line style="position:absolute" from="8954,12921" to="9110,12572" stroked="true" strokeweight=".98pt" strokecolor="#b01c88">
              <v:stroke dashstyle="solid"/>
            </v:line>
            <v:line style="position:absolute" from="8797,13792" to="8954,12921" stroked="true" strokeweight=".98pt" strokecolor="#b01c88">
              <v:stroke dashstyle="solid"/>
            </v:line>
            <v:line style="position:absolute" from="8641,13792" to="8797,13792" stroked="true" strokeweight=".98pt" strokecolor="#b01c88">
              <v:stroke dashstyle="solid"/>
            </v:line>
            <v:line style="position:absolute" from="8484,13269" to="8641,13792" stroked="true" strokeweight=".98pt" strokecolor="#b01c88">
              <v:stroke dashstyle="solid"/>
            </v:line>
            <v:line style="position:absolute" from="8328,13443" to="8484,13269" stroked="true" strokeweight=".98pt" strokecolor="#b01c88">
              <v:stroke dashstyle="solid"/>
            </v:line>
            <v:line style="position:absolute" from="8171,13617" to="8328,13443" stroked="true" strokeweight=".98pt" strokecolor="#b01c88">
              <v:stroke dashstyle="solid"/>
            </v:line>
            <v:line style="position:absolute" from="8015,13792" to="8171,13617" stroked="true" strokeweight=".98pt" strokecolor="#b01c88">
              <v:stroke dashstyle="solid"/>
            </v:line>
            <v:line style="position:absolute" from="7858,14140" to="8015,13792" stroked="true" strokeweight=".98pt" strokecolor="#b01c88">
              <v:stroke dashstyle="solid"/>
            </v:line>
            <v:line style="position:absolute" from="7702,13966" to="7858,14140" stroked="true" strokeweight=".98pt" strokecolor="#b01c88">
              <v:stroke dashstyle="solid"/>
            </v:line>
            <v:line style="position:absolute" from="7546,14140" to="7702,13966" stroked="true" strokeweight=".98pt" strokecolor="#b01c88">
              <v:stroke dashstyle="solid"/>
            </v:line>
            <v:line style="position:absolute" from="7389,13966" to="7546,14140" stroked="true" strokeweight=".98pt" strokecolor="#b01c88">
              <v:stroke dashstyle="solid"/>
            </v:line>
            <v:line style="position:absolute" from="7233,13617" to="7389,13966" stroked="true" strokeweight=".98pt" strokecolor="#b01c88">
              <v:stroke dashstyle="solid"/>
            </v:line>
            <v:line style="position:absolute" from="7076,13617" to="7233,13617" stroked="true" strokeweight=".98pt" strokecolor="#b01c88">
              <v:stroke dashstyle="solid"/>
            </v:line>
            <v:line style="position:absolute" from="6920,14140" to="7076,13617" stroked="true" strokeweight=".98pt" strokecolor="#b01c88">
              <v:stroke dashstyle="solid"/>
            </v:line>
            <v:line style="position:absolute" from="6763,13966" to="6920,14140" stroked="true" strokeweight=".98pt" strokecolor="#b01c88">
              <v:stroke dashstyle="solid"/>
            </v:line>
            <v:line style="position:absolute" from="6607,13966" to="6763,13966" stroked="true" strokeweight=".98pt" strokecolor="#b01c88">
              <v:stroke dashstyle="solid"/>
            </v:line>
            <v:line style="position:absolute" from="6450,14140" to="6607,13966" stroked="true" strokeweight=".98pt" strokecolor="#b01c88">
              <v:stroke dashstyle="solid"/>
            </v:line>
            <v:line style="position:absolute" from="6120,11407" to="10429,11407" stroked="true" strokeweight=".7pt" strokecolor="#a70740">
              <v:stroke dashstyle="solid"/>
            </v:line>
            <v:line style="position:absolute" from="6120,4018" to="11109,4018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w w:val="90"/>
        </w:rPr>
        <w:t>reserves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£30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billion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three</w:t>
      </w:r>
    </w:p>
    <w:p>
      <w:pPr>
        <w:spacing w:line="82" w:lineRule="exact" w:before="0"/>
        <w:ind w:left="15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Sources: Projections of outside forecasters provided for </w:t>
      </w:r>
      <w:r>
        <w:rPr>
          <w:i/>
          <w:color w:val="231F20"/>
          <w:sz w:val="11"/>
        </w:rPr>
        <w:t>Inflation Reports </w:t>
      </w:r>
      <w:r>
        <w:rPr>
          <w:color w:val="231F20"/>
          <w:sz w:val="11"/>
        </w:rPr>
        <w:t>between February 2007</w:t>
      </w:r>
    </w:p>
    <w:p>
      <w:pPr>
        <w:spacing w:before="2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and May 2012.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60" w:bottom="0" w:left="640" w:right="580"/>
          <w:cols w:num="2" w:equalWidth="0">
            <w:col w:w="4844" w:space="485"/>
            <w:col w:w="5361"/>
          </w:cols>
        </w:sectPr>
      </w:pPr>
    </w:p>
    <w:p>
      <w:pPr>
        <w:tabs>
          <w:tab w:pos="10468" w:val="right" w:leader="none"/>
        </w:tabs>
        <w:spacing w:before="88"/>
        <w:ind w:left="5480" w:right="0" w:firstLine="0"/>
        <w:jc w:val="left"/>
        <w:rPr>
          <w:sz w:val="15"/>
        </w:rPr>
      </w:pPr>
      <w:bookmarkStart w:name="Index of charts and tables" w:id="91"/>
      <w:bookmarkEnd w:id="91"/>
      <w:r>
        <w:rPr/>
      </w:r>
      <w:bookmarkStart w:name="_bookmark22" w:id="92"/>
      <w:bookmarkEnd w:id="92"/>
      <w:r>
        <w:rPr/>
      </w:r>
      <w:r>
        <w:rPr>
          <w:color w:val="A70740"/>
          <w:sz w:val="15"/>
        </w:rPr>
        <w:t>Index</w:t>
      </w:r>
      <w:r>
        <w:rPr>
          <w:color w:val="A70740"/>
          <w:spacing w:val="-17"/>
          <w:sz w:val="15"/>
        </w:rPr>
        <w:t> </w:t>
      </w:r>
      <w:r>
        <w:rPr>
          <w:color w:val="231F20"/>
          <w:sz w:val="15"/>
        </w:rPr>
        <w:t>of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charts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-16"/>
          <w:sz w:val="15"/>
        </w:rPr>
        <w:t> </w:t>
      </w:r>
      <w:r>
        <w:rPr>
          <w:color w:val="231F20"/>
          <w:sz w:val="15"/>
        </w:rPr>
        <w:t>tables</w:t>
        <w:tab/>
        <w:t>49</w:t>
      </w:r>
    </w:p>
    <w:p>
      <w:pPr>
        <w:pStyle w:val="Heading2"/>
        <w:spacing w:before="950"/>
      </w:pPr>
      <w:r>
        <w:rPr>
          <w:color w:val="231F20"/>
          <w:w w:val="95"/>
        </w:rPr>
        <w:t>Index of charts and tables</w:t>
      </w:r>
    </w:p>
    <w:p>
      <w:pPr>
        <w:spacing w:after="0"/>
        <w:sectPr>
          <w:headerReference w:type="default" r:id="rId106"/>
          <w:pgSz w:w="11910" w:h="16840"/>
          <w:pgMar w:header="0" w:footer="0" w:top="360" w:bottom="280" w:left="640" w:right="58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2"/>
        </w:rPr>
      </w:pPr>
    </w:p>
    <w:p>
      <w:pPr>
        <w:spacing w:before="0"/>
        <w:ind w:left="150" w:right="0" w:firstLine="0"/>
        <w:jc w:val="left"/>
        <w:rPr>
          <w:sz w:val="26"/>
        </w:rPr>
      </w:pPr>
      <w:r>
        <w:rPr>
          <w:color w:val="231F20"/>
          <w:sz w:val="26"/>
        </w:rPr>
        <w:t>Charts</w:t>
      </w:r>
    </w:p>
    <w:p>
      <w:pPr>
        <w:tabs>
          <w:tab w:pos="4485" w:val="left" w:leader="none"/>
        </w:tabs>
        <w:spacing w:before="242"/>
        <w:ind w:left="604" w:right="0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15890432" from="39.547001pt,6.225204pt" to="262.413001pt,6.225204pt" stroked="true" strokeweight=".125pt" strokecolor="#231f20">
            <v:stroke dashstyle="solid"/>
            <w10:wrap type="none"/>
          </v:line>
        </w:pict>
      </w:r>
      <w:r>
        <w:rPr>
          <w:color w:val="A70740"/>
          <w:sz w:val="17"/>
        </w:rPr>
        <w:t>Overview</w:t>
        <w:tab/>
        <w:t>5</w:t>
      </w:r>
    </w:p>
    <w:p>
      <w:pPr>
        <w:pStyle w:val="ListParagraph"/>
        <w:numPr>
          <w:ilvl w:val="0"/>
          <w:numId w:val="52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interest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rate</w:t>
      </w:r>
    </w:p>
    <w:p>
      <w:pPr>
        <w:tabs>
          <w:tab w:pos="4482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£325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asset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purchases</w:t>
        <w:tab/>
      </w:r>
      <w:r>
        <w:rPr>
          <w:color w:val="231F20"/>
          <w:sz w:val="17"/>
        </w:rPr>
        <w:t>6</w:t>
      </w:r>
    </w:p>
    <w:p>
      <w:pPr>
        <w:pStyle w:val="ListParagraph"/>
        <w:numPr>
          <w:ilvl w:val="0"/>
          <w:numId w:val="52"/>
        </w:numPr>
        <w:tabs>
          <w:tab w:pos="604" w:val="left" w:leader="none"/>
          <w:tab w:pos="605" w:val="left" w:leader="none"/>
          <w:tab w:pos="4493" w:val="left" w:leader="none"/>
        </w:tabs>
        <w:spacing w:line="266" w:lineRule="auto" w:before="22" w:after="0"/>
        <w:ind w:left="604" w:right="38" w:hanging="454"/>
        <w:jc w:val="left"/>
        <w:rPr>
          <w:sz w:val="17"/>
        </w:rPr>
      </w:pPr>
      <w:r>
        <w:rPr>
          <w:color w:val="231F20"/>
          <w:w w:val="95"/>
          <w:sz w:val="17"/>
        </w:rPr>
        <w:t>Projection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level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based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on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market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interest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£325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asset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purchases</w:t>
        <w:tab/>
      </w:r>
      <w:r>
        <w:rPr>
          <w:color w:val="231F20"/>
          <w:spacing w:val="-18"/>
          <w:sz w:val="17"/>
        </w:rPr>
        <w:t>7</w:t>
      </w:r>
    </w:p>
    <w:p>
      <w:pPr>
        <w:pStyle w:val="ListParagraph"/>
        <w:numPr>
          <w:ilvl w:val="0"/>
          <w:numId w:val="52"/>
        </w:numPr>
        <w:tabs>
          <w:tab w:pos="604" w:val="left" w:leader="none"/>
          <w:tab w:pos="605" w:val="left" w:leader="none"/>
          <w:tab w:pos="4479" w:val="left" w:leader="none"/>
        </w:tabs>
        <w:spacing w:line="266" w:lineRule="auto" w:before="2" w:after="0"/>
        <w:ind w:left="604" w:right="38" w:hanging="454"/>
        <w:jc w:val="left"/>
        <w:rPr>
          <w:sz w:val="17"/>
        </w:rPr>
      </w:pPr>
      <w:r>
        <w:rPr>
          <w:color w:val="231F20"/>
          <w:w w:val="95"/>
          <w:sz w:val="17"/>
        </w:rPr>
        <w:t>CPI inflation projection based on market interest rate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£325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asset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purchases</w:t>
        <w:tab/>
      </w:r>
      <w:r>
        <w:rPr>
          <w:color w:val="231F20"/>
          <w:spacing w:val="-18"/>
          <w:sz w:val="17"/>
        </w:rPr>
        <w:t>8</w:t>
      </w:r>
    </w:p>
    <w:p>
      <w:pPr>
        <w:pStyle w:val="ListParagraph"/>
        <w:numPr>
          <w:ilvl w:val="0"/>
          <w:numId w:val="52"/>
        </w:numPr>
        <w:tabs>
          <w:tab w:pos="604" w:val="left" w:leader="none"/>
          <w:tab w:pos="605" w:val="left" w:leader="none"/>
        </w:tabs>
        <w:spacing w:line="240" w:lineRule="auto" w:before="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An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indicator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the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probability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that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will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be</w:t>
      </w:r>
    </w:p>
    <w:p>
      <w:pPr>
        <w:tabs>
          <w:tab w:pos="4479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above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target</w:t>
        <w:tab/>
      </w:r>
      <w:r>
        <w:rPr>
          <w:color w:val="231F20"/>
          <w:sz w:val="17"/>
        </w:rPr>
        <w:t>8</w:t>
      </w:r>
    </w:p>
    <w:p>
      <w:pPr>
        <w:pStyle w:val="ListParagraph"/>
        <w:numPr>
          <w:ilvl w:val="0"/>
          <w:numId w:val="53"/>
        </w:numPr>
        <w:tabs>
          <w:tab w:pos="604" w:val="left" w:leader="none"/>
          <w:tab w:pos="605" w:val="left" w:leader="none"/>
          <w:tab w:pos="4481" w:val="left" w:leader="none"/>
        </w:tabs>
        <w:spacing w:line="240" w:lineRule="auto" w:before="243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Money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asset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prices</w:t>
        <w:tab/>
        <w:t>9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83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Bank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forward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z w:val="17"/>
        </w:rPr>
        <w:t>9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Contributions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annualised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quarterly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in</w:t>
      </w:r>
    </w:p>
    <w:p>
      <w:pPr>
        <w:tabs>
          <w:tab w:pos="4433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broad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money</w:t>
        <w:tab/>
      </w:r>
      <w:r>
        <w:rPr>
          <w:color w:val="231F20"/>
          <w:w w:val="90"/>
          <w:sz w:val="17"/>
        </w:rPr>
        <w:t>11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Selected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European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ten-year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spot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government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bond</w:t>
      </w:r>
    </w:p>
    <w:p>
      <w:pPr>
        <w:tabs>
          <w:tab w:pos="4417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yields</w:t>
        <w:tab/>
        <w:t>12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UK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five-year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ten-year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nominal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spot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gilt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yields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and</w:t>
      </w:r>
    </w:p>
    <w:p>
      <w:pPr>
        <w:tabs>
          <w:tab w:pos="4417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five-year</w:t>
      </w:r>
      <w:r>
        <w:rPr>
          <w:color w:val="231F20"/>
          <w:spacing w:val="-28"/>
          <w:w w:val="90"/>
          <w:sz w:val="17"/>
        </w:rPr>
        <w:t> </w:t>
      </w:r>
      <w:r>
        <w:rPr>
          <w:color w:val="231F20"/>
          <w:w w:val="90"/>
          <w:sz w:val="17"/>
        </w:rPr>
        <w:t>yields,</w:t>
      </w:r>
      <w:r>
        <w:rPr>
          <w:color w:val="231F20"/>
          <w:spacing w:val="-27"/>
          <w:w w:val="90"/>
          <w:sz w:val="17"/>
        </w:rPr>
        <w:t> </w:t>
      </w:r>
      <w:r>
        <w:rPr>
          <w:color w:val="231F20"/>
          <w:w w:val="90"/>
          <w:sz w:val="17"/>
        </w:rPr>
        <w:t>five</w:t>
      </w:r>
      <w:r>
        <w:rPr>
          <w:color w:val="231F20"/>
          <w:spacing w:val="-28"/>
          <w:w w:val="90"/>
          <w:sz w:val="17"/>
        </w:rPr>
        <w:t> </w:t>
      </w:r>
      <w:r>
        <w:rPr>
          <w:color w:val="231F20"/>
          <w:w w:val="90"/>
          <w:sz w:val="17"/>
        </w:rPr>
        <w:t>years</w:t>
      </w:r>
      <w:r>
        <w:rPr>
          <w:color w:val="231F20"/>
          <w:spacing w:val="-27"/>
          <w:w w:val="90"/>
          <w:sz w:val="17"/>
        </w:rPr>
        <w:t> </w:t>
      </w:r>
      <w:r>
        <w:rPr>
          <w:color w:val="231F20"/>
          <w:w w:val="90"/>
          <w:sz w:val="17"/>
        </w:rPr>
        <w:t>forward</w:t>
        <w:tab/>
      </w:r>
      <w:r>
        <w:rPr>
          <w:color w:val="231F20"/>
          <w:w w:val="95"/>
          <w:sz w:val="17"/>
        </w:rPr>
        <w:t>12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17" w:val="left" w:leader="none"/>
        </w:tabs>
        <w:spacing w:line="266" w:lineRule="auto" w:before="23" w:after="0"/>
        <w:ind w:left="604" w:right="38" w:hanging="454"/>
        <w:jc w:val="left"/>
        <w:rPr>
          <w:sz w:val="17"/>
        </w:rPr>
      </w:pPr>
      <w:r>
        <w:rPr>
          <w:color w:val="231F20"/>
          <w:w w:val="95"/>
          <w:sz w:val="17"/>
        </w:rPr>
        <w:t>Changes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gilt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yields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expected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Bank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gilt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purchases </w:t>
      </w:r>
      <w:r>
        <w:rPr>
          <w:color w:val="231F20"/>
          <w:w w:val="90"/>
          <w:sz w:val="17"/>
        </w:rPr>
        <w:t>around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9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February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asset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purchase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announcement</w:t>
        <w:tab/>
      </w:r>
      <w:r>
        <w:rPr>
          <w:color w:val="231F20"/>
          <w:spacing w:val="-9"/>
          <w:w w:val="95"/>
          <w:sz w:val="17"/>
        </w:rPr>
        <w:t>12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13" w:val="left" w:leader="none"/>
        </w:tabs>
        <w:spacing w:line="240" w:lineRule="auto" w:before="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International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equity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prices</w:t>
        <w:tab/>
      </w:r>
      <w:r>
        <w:rPr>
          <w:color w:val="231F20"/>
          <w:sz w:val="17"/>
        </w:rPr>
        <w:t>13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13" w:val="left" w:leader="none"/>
        </w:tabs>
        <w:spacing w:line="266" w:lineRule="auto" w:before="22" w:after="0"/>
        <w:ind w:left="604" w:right="38" w:hanging="454"/>
        <w:jc w:val="left"/>
        <w:rPr>
          <w:sz w:val="17"/>
        </w:rPr>
      </w:pPr>
      <w:r>
        <w:rPr>
          <w:color w:val="231F20"/>
          <w:w w:val="95"/>
          <w:sz w:val="17"/>
        </w:rPr>
        <w:t>Non-financial companies’ sterling investment-grade corporate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bond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spread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yield</w:t>
        <w:tab/>
      </w:r>
      <w:r>
        <w:rPr>
          <w:color w:val="231F20"/>
          <w:spacing w:val="-9"/>
          <w:w w:val="95"/>
          <w:sz w:val="17"/>
        </w:rPr>
        <w:t>13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13" w:val="left" w:leader="none"/>
        </w:tabs>
        <w:spacing w:line="240" w:lineRule="auto" w:before="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Sterling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exchange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z w:val="17"/>
        </w:rPr>
        <w:t>13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10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Public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term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issuance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by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major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UK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lenders</w:t>
        <w:tab/>
      </w:r>
      <w:r>
        <w:rPr>
          <w:color w:val="231F20"/>
          <w:sz w:val="17"/>
        </w:rPr>
        <w:t>14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10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UK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banks’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indicative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longer-term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funding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spreads</w:t>
        <w:tab/>
      </w:r>
      <w:r>
        <w:rPr>
          <w:color w:val="231F20"/>
          <w:sz w:val="17"/>
        </w:rPr>
        <w:t>14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New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Bank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Rate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tracker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mortgage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rate,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Bank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Rate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and</w:t>
      </w:r>
    </w:p>
    <w:p>
      <w:pPr>
        <w:tabs>
          <w:tab w:pos="4417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an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estimate</w:t>
      </w:r>
      <w:r>
        <w:rPr>
          <w:color w:val="231F20"/>
          <w:spacing w:val="-37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banks’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marginal</w:t>
      </w:r>
      <w:r>
        <w:rPr>
          <w:color w:val="231F20"/>
          <w:spacing w:val="-37"/>
          <w:w w:val="95"/>
          <w:sz w:val="17"/>
        </w:rPr>
        <w:t> </w:t>
      </w:r>
      <w:r>
        <w:rPr>
          <w:color w:val="231F20"/>
          <w:w w:val="95"/>
          <w:sz w:val="17"/>
        </w:rPr>
        <w:t>funding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cost</w:t>
        <w:tab/>
      </w:r>
      <w:r>
        <w:rPr>
          <w:color w:val="231F20"/>
          <w:sz w:val="17"/>
        </w:rPr>
        <w:t>15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17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PNFCs’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net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external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finance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raised</w:t>
        <w:tab/>
      </w:r>
      <w:r>
        <w:rPr>
          <w:color w:val="231F20"/>
          <w:sz w:val="17"/>
        </w:rPr>
        <w:t>15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Bank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Rate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average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quoted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interest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rates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on</w:t>
      </w:r>
    </w:p>
    <w:p>
      <w:pPr>
        <w:tabs>
          <w:tab w:pos="4412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household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borrowing</w:t>
        <w:tab/>
      </w:r>
      <w:r>
        <w:rPr>
          <w:color w:val="231F20"/>
          <w:sz w:val="17"/>
        </w:rPr>
        <w:t>16</w:t>
      </w:r>
    </w:p>
    <w:p>
      <w:pPr>
        <w:pStyle w:val="ListParagraph"/>
        <w:numPr>
          <w:ilvl w:val="1"/>
          <w:numId w:val="53"/>
        </w:numPr>
        <w:tabs>
          <w:tab w:pos="604" w:val="left" w:leader="none"/>
          <w:tab w:pos="605" w:val="left" w:leader="none"/>
          <w:tab w:pos="4412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Loans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individuals</w:t>
        <w:tab/>
      </w:r>
      <w:r>
        <w:rPr>
          <w:color w:val="231F20"/>
          <w:sz w:val="17"/>
        </w:rPr>
        <w:t>16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1"/>
          <w:numId w:val="54"/>
        </w:numPr>
        <w:tabs>
          <w:tab w:pos="604" w:val="left" w:leader="none"/>
          <w:tab w:pos="605" w:val="left" w:leader="none"/>
        </w:tabs>
        <w:spacing w:line="240" w:lineRule="auto" w:before="147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Private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sector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employment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surveys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of</w:t>
      </w:r>
    </w:p>
    <w:p>
      <w:pPr>
        <w:tabs>
          <w:tab w:pos="4394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employment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intentions</w:t>
        <w:tab/>
      </w:r>
      <w:r>
        <w:rPr>
          <w:color w:val="231F20"/>
          <w:sz w:val="17"/>
        </w:rPr>
        <w:t>28</w:t>
      </w:r>
    </w:p>
    <w:p>
      <w:pPr>
        <w:pStyle w:val="ListParagraph"/>
        <w:numPr>
          <w:ilvl w:val="1"/>
          <w:numId w:val="54"/>
        </w:numPr>
        <w:tabs>
          <w:tab w:pos="604" w:val="left" w:leader="none"/>
          <w:tab w:pos="605" w:val="left" w:leader="none"/>
          <w:tab w:pos="4394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Unemployment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  <w:tab/>
      </w:r>
      <w:r>
        <w:rPr>
          <w:color w:val="231F20"/>
          <w:sz w:val="17"/>
        </w:rPr>
        <w:t>28</w:t>
      </w:r>
    </w:p>
    <w:p>
      <w:pPr>
        <w:pStyle w:val="ListParagraph"/>
        <w:numPr>
          <w:ilvl w:val="1"/>
          <w:numId w:val="54"/>
        </w:numPr>
        <w:tabs>
          <w:tab w:pos="604" w:val="left" w:leader="none"/>
          <w:tab w:pos="605" w:val="left" w:leader="none"/>
          <w:tab w:pos="4394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Flows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into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employment</w:t>
        <w:tab/>
      </w:r>
      <w:r>
        <w:rPr>
          <w:color w:val="231F20"/>
          <w:sz w:val="17"/>
        </w:rPr>
        <w:t>28</w:t>
      </w:r>
    </w:p>
    <w:p>
      <w:pPr>
        <w:pStyle w:val="ListParagraph"/>
        <w:numPr>
          <w:ilvl w:val="1"/>
          <w:numId w:val="54"/>
        </w:numPr>
        <w:tabs>
          <w:tab w:pos="604" w:val="left" w:leader="none"/>
          <w:tab w:pos="605" w:val="left" w:leader="none"/>
          <w:tab w:pos="4397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Contributions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to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the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weighted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non-employment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  <w:tab/>
      </w:r>
      <w:r>
        <w:rPr>
          <w:color w:val="231F20"/>
          <w:sz w:val="17"/>
        </w:rPr>
        <w:t>29</w:t>
      </w:r>
    </w:p>
    <w:p>
      <w:pPr>
        <w:pStyle w:val="ListParagraph"/>
        <w:numPr>
          <w:ilvl w:val="1"/>
          <w:numId w:val="54"/>
        </w:numPr>
        <w:tabs>
          <w:tab w:pos="604" w:val="left" w:leader="none"/>
          <w:tab w:pos="605" w:val="left" w:leader="none"/>
          <w:tab w:pos="4397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Whole-economy and sectoral</w:t>
      </w:r>
      <w:r>
        <w:rPr>
          <w:color w:val="231F20"/>
          <w:spacing w:val="-33"/>
          <w:w w:val="90"/>
          <w:sz w:val="17"/>
        </w:rPr>
        <w:t> </w:t>
      </w:r>
      <w:r>
        <w:rPr>
          <w:color w:val="231F20"/>
          <w:w w:val="90"/>
          <w:sz w:val="17"/>
        </w:rPr>
        <w:t>labour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productivity</w:t>
        <w:tab/>
      </w:r>
      <w:r>
        <w:rPr>
          <w:color w:val="231F20"/>
          <w:sz w:val="17"/>
        </w:rPr>
        <w:t>29</w:t>
      </w:r>
    </w:p>
    <w:p>
      <w:pPr>
        <w:pStyle w:val="ListParagraph"/>
        <w:numPr>
          <w:ilvl w:val="1"/>
          <w:numId w:val="54"/>
        </w:numPr>
        <w:tabs>
          <w:tab w:pos="605" w:val="left" w:leader="none"/>
          <w:tab w:pos="4389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Survey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indicators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capacity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utilisation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by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  <w:tab/>
      </w:r>
      <w:r>
        <w:rPr>
          <w:color w:val="231F20"/>
          <w:sz w:val="17"/>
        </w:rPr>
        <w:t>30</w:t>
      </w:r>
    </w:p>
    <w:p>
      <w:pPr>
        <w:pStyle w:val="ListParagraph"/>
        <w:numPr>
          <w:ilvl w:val="1"/>
          <w:numId w:val="54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CBI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survey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measures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intentions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invest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to</w:t>
      </w:r>
    </w:p>
    <w:p>
      <w:pPr>
        <w:tabs>
          <w:tab w:pos="4389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expand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capacity</w:t>
        <w:tab/>
      </w:r>
      <w:r>
        <w:rPr>
          <w:color w:val="231F20"/>
          <w:sz w:val="17"/>
        </w:rPr>
        <w:t>30</w:t>
      </w:r>
    </w:p>
    <w:p>
      <w:pPr>
        <w:spacing w:before="22"/>
        <w:ind w:left="150" w:right="0" w:firstLine="0"/>
        <w:jc w:val="left"/>
        <w:rPr>
          <w:sz w:val="17"/>
        </w:rPr>
      </w:pPr>
      <w:r>
        <w:rPr>
          <w:color w:val="A70740"/>
          <w:sz w:val="17"/>
        </w:rPr>
        <w:t>The impact of special factors on the path of GDP growth</w:t>
      </w:r>
    </w:p>
    <w:p>
      <w:pPr>
        <w:tabs>
          <w:tab w:pos="4396" w:val="lef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A70740"/>
          <w:sz w:val="17"/>
        </w:rPr>
        <w:t>in</w:t>
      </w:r>
      <w:r>
        <w:rPr>
          <w:color w:val="A70740"/>
          <w:spacing w:val="-24"/>
          <w:sz w:val="17"/>
        </w:rPr>
        <w:t> </w:t>
      </w:r>
      <w:r>
        <w:rPr>
          <w:color w:val="A70740"/>
          <w:sz w:val="17"/>
        </w:rPr>
        <w:t>2012</w:t>
        <w:tab/>
        <w:t>26</w:t>
      </w:r>
    </w:p>
    <w:p>
      <w:pPr>
        <w:tabs>
          <w:tab w:pos="604" w:val="left" w:leader="none"/>
        </w:tabs>
        <w:spacing w:before="22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A</w:t>
        <w:tab/>
        <w:t>Manufacturing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services</w:t>
      </w:r>
      <w:r>
        <w:rPr>
          <w:color w:val="231F20"/>
          <w:spacing w:val="-23"/>
          <w:sz w:val="17"/>
        </w:rPr>
        <w:t> </w:t>
      </w:r>
      <w:r>
        <w:rPr>
          <w:color w:val="231F20"/>
          <w:spacing w:val="-3"/>
          <w:sz w:val="17"/>
        </w:rPr>
        <w:t>GVA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around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the</w:t>
      </w:r>
    </w:p>
    <w:p>
      <w:pPr>
        <w:spacing w:before="23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Golden Jubilee in June 2002 and the royal wedding in</w:t>
      </w:r>
    </w:p>
    <w:p>
      <w:pPr>
        <w:tabs>
          <w:tab w:pos="4396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April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2011</w:t>
        <w:tab/>
        <w:t>26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0"/>
          <w:numId w:val="55"/>
        </w:numPr>
        <w:tabs>
          <w:tab w:pos="604" w:val="left" w:leader="none"/>
          <w:tab w:pos="605" w:val="left" w:leader="none"/>
          <w:tab w:pos="4414" w:val="left" w:leader="none"/>
        </w:tabs>
        <w:spacing w:line="240" w:lineRule="auto" w:before="1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Costs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5"/>
          <w:sz w:val="17"/>
        </w:rPr>
        <w:t> </w:t>
      </w:r>
      <w:r>
        <w:rPr>
          <w:color w:val="A70740"/>
          <w:sz w:val="17"/>
        </w:rPr>
        <w:t>prices</w:t>
        <w:tab/>
      </w:r>
      <w:r>
        <w:rPr>
          <w:color w:val="A70740"/>
          <w:spacing w:val="-3"/>
          <w:sz w:val="17"/>
        </w:rPr>
        <w:t>31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  <w:tab w:pos="4418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Contributions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pacing w:val="-3"/>
          <w:sz w:val="17"/>
        </w:rPr>
        <w:t>31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CPI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goods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price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excluding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energy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31"/>
          <w:sz w:val="17"/>
        </w:rPr>
        <w:t> </w:t>
      </w:r>
      <w:r>
        <w:rPr>
          <w:color w:val="231F20"/>
          <w:spacing w:val="-6"/>
          <w:sz w:val="17"/>
        </w:rPr>
        <w:t>VAT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and</w:t>
      </w:r>
    </w:p>
    <w:p>
      <w:pPr>
        <w:tabs>
          <w:tab w:pos="4401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CPI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services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price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excluding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airfares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25"/>
          <w:w w:val="90"/>
          <w:sz w:val="17"/>
        </w:rPr>
        <w:t> </w:t>
      </w:r>
      <w:r>
        <w:rPr>
          <w:color w:val="231F20"/>
          <w:spacing w:val="-6"/>
          <w:w w:val="90"/>
          <w:sz w:val="17"/>
        </w:rPr>
        <w:t>VAT</w:t>
        <w:tab/>
      </w:r>
      <w:r>
        <w:rPr>
          <w:color w:val="231F20"/>
          <w:sz w:val="17"/>
        </w:rPr>
        <w:t>32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  <w:tab w:pos="4390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US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dollar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oil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commodity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34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  <w:tab w:pos="4390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Sterling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oil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wholesale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gas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34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  <w:tab w:pos="4390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Oil price</w:t>
      </w:r>
      <w:r>
        <w:rPr>
          <w:color w:val="231F20"/>
          <w:spacing w:val="-25"/>
          <w:w w:val="90"/>
          <w:sz w:val="17"/>
        </w:rPr>
        <w:t> </w:t>
      </w:r>
      <w:r>
        <w:rPr>
          <w:color w:val="231F20"/>
          <w:w w:val="90"/>
          <w:sz w:val="17"/>
        </w:rPr>
        <w:t>option-implied</w:t>
      </w:r>
      <w:r>
        <w:rPr>
          <w:color w:val="231F20"/>
          <w:spacing w:val="-10"/>
          <w:w w:val="90"/>
          <w:sz w:val="17"/>
        </w:rPr>
        <w:t> </w:t>
      </w:r>
      <w:r>
        <w:rPr>
          <w:color w:val="231F20"/>
          <w:w w:val="90"/>
          <w:sz w:val="17"/>
        </w:rPr>
        <w:t>asymmetry</w:t>
        <w:tab/>
      </w:r>
      <w:r>
        <w:rPr>
          <w:color w:val="231F20"/>
          <w:sz w:val="17"/>
        </w:rPr>
        <w:t>34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UK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import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prices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foreign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export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prices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in</w:t>
      </w:r>
    </w:p>
    <w:p>
      <w:pPr>
        <w:tabs>
          <w:tab w:pos="4397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sterling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terms</w:t>
        <w:tab/>
      </w:r>
      <w:r>
        <w:rPr>
          <w:color w:val="231F20"/>
          <w:sz w:val="17"/>
        </w:rPr>
        <w:t>35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Commodity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prices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foreign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export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prices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in</w:t>
      </w:r>
    </w:p>
    <w:p>
      <w:pPr>
        <w:tabs>
          <w:tab w:pos="4397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sterling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terms</w:t>
        <w:tab/>
      </w:r>
      <w:r>
        <w:rPr>
          <w:color w:val="231F20"/>
          <w:sz w:val="17"/>
        </w:rPr>
        <w:t>35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  <w:tab w:pos="4392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Private sector</w:t>
      </w:r>
      <w:r>
        <w:rPr>
          <w:color w:val="231F20"/>
          <w:spacing w:val="-35"/>
          <w:w w:val="90"/>
          <w:sz w:val="17"/>
        </w:rPr>
        <w:t> </w:t>
      </w:r>
      <w:r>
        <w:rPr>
          <w:color w:val="231F20"/>
          <w:w w:val="90"/>
          <w:sz w:val="17"/>
        </w:rPr>
        <w:t>pay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settlements</w:t>
        <w:tab/>
      </w:r>
      <w:r>
        <w:rPr>
          <w:color w:val="231F20"/>
          <w:sz w:val="17"/>
        </w:rPr>
        <w:t>36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Whole-economy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regular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pay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drift,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hourly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productivity</w:t>
      </w:r>
    </w:p>
    <w:p>
      <w:pPr>
        <w:tabs>
          <w:tab w:pos="4392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and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average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hours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worked</w:t>
        <w:tab/>
      </w:r>
      <w:r>
        <w:rPr>
          <w:color w:val="231F20"/>
          <w:sz w:val="17"/>
        </w:rPr>
        <w:t>36</w:t>
      </w:r>
    </w:p>
    <w:p>
      <w:pPr>
        <w:pStyle w:val="ListParagraph"/>
        <w:numPr>
          <w:ilvl w:val="1"/>
          <w:numId w:val="55"/>
        </w:numPr>
        <w:tabs>
          <w:tab w:pos="605" w:val="left" w:leader="none"/>
          <w:tab w:pos="4392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Contributions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to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private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unit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labour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costs</w:t>
        <w:tab/>
      </w:r>
      <w:r>
        <w:rPr>
          <w:color w:val="231F20"/>
          <w:sz w:val="17"/>
        </w:rPr>
        <w:t>36</w:t>
      </w:r>
    </w:p>
    <w:p>
      <w:pPr>
        <w:pStyle w:val="ListParagraph"/>
        <w:numPr>
          <w:ilvl w:val="1"/>
          <w:numId w:val="55"/>
        </w:numPr>
        <w:tabs>
          <w:tab w:pos="604" w:val="left" w:leader="none"/>
          <w:tab w:pos="605" w:val="left" w:leader="none"/>
          <w:tab w:pos="4406" w:val="left" w:leader="none"/>
        </w:tabs>
        <w:spacing w:line="266" w:lineRule="auto" w:before="23" w:after="0"/>
        <w:ind w:left="604" w:right="780" w:hanging="454"/>
        <w:jc w:val="left"/>
        <w:rPr>
          <w:sz w:val="17"/>
        </w:rPr>
      </w:pPr>
      <w:r>
        <w:rPr>
          <w:color w:val="231F20"/>
          <w:w w:val="95"/>
          <w:sz w:val="17"/>
        </w:rPr>
        <w:t>Corporate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profit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share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(excluding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financial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corporations and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oil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sector)</w:t>
        <w:tab/>
      </w:r>
      <w:r>
        <w:rPr>
          <w:color w:val="231F20"/>
          <w:spacing w:val="-11"/>
          <w:sz w:val="17"/>
        </w:rPr>
        <w:t>37</w:t>
      </w:r>
    </w:p>
    <w:p>
      <w:pPr>
        <w:pStyle w:val="ListParagraph"/>
        <w:numPr>
          <w:ilvl w:val="1"/>
          <w:numId w:val="55"/>
        </w:numPr>
        <w:tabs>
          <w:tab w:pos="605" w:val="left" w:leader="none"/>
          <w:tab w:pos="4406" w:val="left" w:leader="none"/>
        </w:tabs>
        <w:spacing w:line="240" w:lineRule="auto" w:before="1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Inflation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for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a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year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ahead</w:t>
        <w:tab/>
      </w:r>
      <w:r>
        <w:rPr>
          <w:color w:val="231F20"/>
          <w:sz w:val="17"/>
        </w:rPr>
        <w:t>37</w:t>
      </w:r>
    </w:p>
    <w:p>
      <w:pPr>
        <w:tabs>
          <w:tab w:pos="4394" w:val="lef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Recent</w:t>
      </w:r>
      <w:r>
        <w:rPr>
          <w:color w:val="A70740"/>
          <w:spacing w:val="-19"/>
          <w:w w:val="90"/>
          <w:sz w:val="17"/>
        </w:rPr>
        <w:t> </w:t>
      </w:r>
      <w:r>
        <w:rPr>
          <w:color w:val="A70740"/>
          <w:w w:val="90"/>
          <w:sz w:val="17"/>
        </w:rPr>
        <w:t>developments</w:t>
      </w:r>
      <w:r>
        <w:rPr>
          <w:color w:val="A70740"/>
          <w:spacing w:val="-16"/>
          <w:w w:val="90"/>
          <w:sz w:val="17"/>
        </w:rPr>
        <w:t> </w:t>
      </w:r>
      <w:r>
        <w:rPr>
          <w:color w:val="A70740"/>
          <w:w w:val="90"/>
          <w:sz w:val="17"/>
        </w:rPr>
        <w:t>in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monthly</w:t>
      </w:r>
      <w:r>
        <w:rPr>
          <w:color w:val="A70740"/>
          <w:spacing w:val="-16"/>
          <w:w w:val="90"/>
          <w:sz w:val="17"/>
        </w:rPr>
        <w:t> </w:t>
      </w:r>
      <w:r>
        <w:rPr>
          <w:color w:val="A70740"/>
          <w:w w:val="90"/>
          <w:sz w:val="17"/>
        </w:rPr>
        <w:t>inflation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rates</w:t>
        <w:tab/>
      </w:r>
      <w:r>
        <w:rPr>
          <w:color w:val="A70740"/>
          <w:sz w:val="17"/>
        </w:rPr>
        <w:t>33</w:t>
      </w:r>
    </w:p>
    <w:p>
      <w:pPr>
        <w:spacing w:after="0"/>
        <w:jc w:val="left"/>
        <w:rPr>
          <w:sz w:val="17"/>
        </w:rPr>
        <w:sectPr>
          <w:type w:val="continuous"/>
          <w:pgSz w:w="11910" w:h="16840"/>
          <w:pgMar w:top="1560" w:bottom="0" w:left="640" w:right="580"/>
          <w:cols w:num="2" w:equalWidth="0">
            <w:col w:w="4614" w:space="716"/>
            <w:col w:w="5360"/>
          </w:cols>
        </w:sect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6"/>
        <w:gridCol w:w="3848"/>
        <w:gridCol w:w="691"/>
        <w:gridCol w:w="788"/>
        <w:gridCol w:w="3861"/>
        <w:gridCol w:w="277"/>
      </w:tblGrid>
      <w:tr>
        <w:trPr>
          <w:trHeight w:val="320" w:hRule="atLeast"/>
        </w:trPr>
        <w:tc>
          <w:tcPr>
            <w:tcW w:w="4234" w:type="dxa"/>
            <w:gridSpan w:val="2"/>
          </w:tcPr>
          <w:p>
            <w:pPr>
              <w:pStyle w:val="TableParagraph"/>
              <w:tabs>
                <w:tab w:pos="503" w:val="left" w:leader="none"/>
              </w:tabs>
              <w:spacing w:before="2"/>
              <w:ind w:left="50"/>
              <w:rPr>
                <w:sz w:val="17"/>
              </w:rPr>
            </w:pPr>
            <w:r>
              <w:rPr>
                <w:color w:val="231F20"/>
                <w:spacing w:val="-5"/>
                <w:w w:val="95"/>
                <w:sz w:val="17"/>
              </w:rPr>
              <w:t>1.15</w:t>
              <w:tab/>
            </w:r>
            <w:r>
              <w:rPr>
                <w:color w:val="231F20"/>
                <w:w w:val="95"/>
                <w:sz w:val="17"/>
              </w:rPr>
              <w:t>Monthly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housing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transactions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and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mortgage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approvals</w:t>
            </w:r>
          </w:p>
        </w:tc>
        <w:tc>
          <w:tcPr>
            <w:tcW w:w="691" w:type="dxa"/>
          </w:tcPr>
          <w:p>
            <w:pPr>
              <w:pStyle w:val="TableParagraph"/>
              <w:spacing w:before="2"/>
              <w:ind w:left="77"/>
              <w:rPr>
                <w:sz w:val="17"/>
              </w:rPr>
            </w:pPr>
            <w:r>
              <w:rPr>
                <w:color w:val="231F20"/>
                <w:sz w:val="17"/>
              </w:rPr>
              <w:t>16</w:t>
            </w:r>
          </w:p>
        </w:tc>
        <w:tc>
          <w:tcPr>
            <w:tcW w:w="788" w:type="dxa"/>
          </w:tcPr>
          <w:p>
            <w:pPr>
              <w:pStyle w:val="TableParagraph"/>
              <w:spacing w:line="139" w:lineRule="exact"/>
              <w:ind w:left="454"/>
              <w:rPr>
                <w:sz w:val="17"/>
              </w:rPr>
            </w:pPr>
            <w:r>
              <w:rPr>
                <w:color w:val="231F20"/>
                <w:w w:val="99"/>
                <w:sz w:val="17"/>
              </w:rPr>
              <w:t>A</w:t>
            </w:r>
          </w:p>
        </w:tc>
        <w:tc>
          <w:tcPr>
            <w:tcW w:w="3861" w:type="dxa"/>
          </w:tcPr>
          <w:p>
            <w:pPr>
              <w:pStyle w:val="TableParagraph"/>
              <w:spacing w:line="139" w:lineRule="exact"/>
              <w:ind w:left="119"/>
              <w:rPr>
                <w:sz w:val="17"/>
              </w:rPr>
            </w:pPr>
            <w:r>
              <w:rPr>
                <w:color w:val="231F20"/>
                <w:sz w:val="17"/>
              </w:rPr>
              <w:t>Measures of monthly CPI inflation excluding VAT</w:t>
            </w:r>
          </w:p>
        </w:tc>
        <w:tc>
          <w:tcPr>
            <w:tcW w:w="277" w:type="dxa"/>
          </w:tcPr>
          <w:p>
            <w:pPr>
              <w:pStyle w:val="TableParagraph"/>
              <w:spacing w:line="139" w:lineRule="exact"/>
              <w:ind w:left="21" w:right="22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33</w:t>
            </w:r>
          </w:p>
        </w:tc>
      </w:tr>
      <w:tr>
        <w:trPr>
          <w:trHeight w:val="330" w:hRule="atLeast"/>
        </w:trPr>
        <w:tc>
          <w:tcPr>
            <w:tcW w:w="4234" w:type="dxa"/>
            <w:gridSpan w:val="2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21"/>
              <w:ind w:left="50"/>
              <w:rPr>
                <w:sz w:val="17"/>
              </w:rPr>
            </w:pPr>
            <w:r>
              <w:rPr>
                <w:color w:val="A70740"/>
                <w:sz w:val="17"/>
              </w:rPr>
              <w:t>2</w:t>
              <w:tab/>
              <w:t>Demand</w:t>
            </w:r>
          </w:p>
        </w:tc>
        <w:tc>
          <w:tcPr>
            <w:tcW w:w="691" w:type="dxa"/>
          </w:tcPr>
          <w:p>
            <w:pPr>
              <w:pStyle w:val="TableParagraph"/>
              <w:spacing w:line="189" w:lineRule="exact" w:before="121"/>
              <w:ind w:left="85"/>
              <w:rPr>
                <w:sz w:val="17"/>
              </w:rPr>
            </w:pPr>
            <w:r>
              <w:rPr>
                <w:color w:val="A70740"/>
                <w:w w:val="95"/>
                <w:sz w:val="17"/>
              </w:rPr>
              <w:t>17</w:t>
            </w:r>
          </w:p>
        </w:tc>
        <w:tc>
          <w:tcPr>
            <w:tcW w:w="788" w:type="dxa"/>
          </w:tcPr>
          <w:p>
            <w:pPr>
              <w:pStyle w:val="TableParagraph"/>
              <w:spacing w:line="190" w:lineRule="exact" w:before="120"/>
              <w:ind w:left="454"/>
              <w:rPr>
                <w:sz w:val="17"/>
              </w:rPr>
            </w:pPr>
            <w:r>
              <w:rPr>
                <w:color w:val="A70740"/>
                <w:w w:val="98"/>
                <w:sz w:val="17"/>
              </w:rPr>
              <w:t>5</w:t>
            </w:r>
          </w:p>
        </w:tc>
        <w:tc>
          <w:tcPr>
            <w:tcW w:w="3861" w:type="dxa"/>
          </w:tcPr>
          <w:p>
            <w:pPr>
              <w:pStyle w:val="TableParagraph"/>
              <w:spacing w:line="190" w:lineRule="exact" w:before="120"/>
              <w:ind w:left="119"/>
              <w:rPr>
                <w:sz w:val="17"/>
              </w:rPr>
            </w:pPr>
            <w:r>
              <w:rPr>
                <w:color w:val="A70740"/>
                <w:sz w:val="17"/>
              </w:rPr>
              <w:t>Prospects for inflation</w:t>
            </w:r>
          </w:p>
        </w:tc>
        <w:tc>
          <w:tcPr>
            <w:tcW w:w="277" w:type="dxa"/>
          </w:tcPr>
          <w:p>
            <w:pPr>
              <w:pStyle w:val="TableParagraph"/>
              <w:spacing w:line="190" w:lineRule="exact" w:before="120"/>
              <w:ind w:left="16" w:right="22"/>
              <w:jc w:val="center"/>
              <w:rPr>
                <w:sz w:val="17"/>
              </w:rPr>
            </w:pPr>
            <w:r>
              <w:rPr>
                <w:color w:val="A70740"/>
                <w:w w:val="105"/>
                <w:sz w:val="17"/>
              </w:rPr>
              <w:t>38</w:t>
            </w:r>
          </w:p>
        </w:tc>
      </w:tr>
      <w:tr>
        <w:trPr>
          <w:trHeight w:val="219" w:hRule="atLeast"/>
        </w:trPr>
        <w:tc>
          <w:tcPr>
            <w:tcW w:w="4234" w:type="dxa"/>
            <w:gridSpan w:val="2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pacing w:val="-7"/>
                <w:sz w:val="17"/>
              </w:rPr>
              <w:t>2.1</w:t>
              <w:tab/>
            </w:r>
            <w:r>
              <w:rPr>
                <w:color w:val="231F20"/>
                <w:w w:val="95"/>
                <w:sz w:val="17"/>
              </w:rPr>
              <w:t>Contributions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to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four-quarter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growth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nominal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GDP</w:t>
            </w:r>
          </w:p>
        </w:tc>
        <w:tc>
          <w:tcPr>
            <w:tcW w:w="691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17</w:t>
            </w:r>
          </w:p>
        </w:tc>
        <w:tc>
          <w:tcPr>
            <w:tcW w:w="788" w:type="dxa"/>
          </w:tcPr>
          <w:p>
            <w:pPr>
              <w:pStyle w:val="TableParagraph"/>
              <w:spacing w:line="190" w:lineRule="exact" w:before="10"/>
              <w:ind w:left="454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5.1</w:t>
            </w:r>
          </w:p>
        </w:tc>
        <w:tc>
          <w:tcPr>
            <w:tcW w:w="3861" w:type="dxa"/>
          </w:tcPr>
          <w:p>
            <w:pPr>
              <w:pStyle w:val="TableParagraph"/>
              <w:spacing w:line="190" w:lineRule="exact" w:before="10"/>
              <w:ind w:left="119"/>
              <w:rPr>
                <w:sz w:val="17"/>
              </w:rPr>
            </w:pPr>
            <w:r>
              <w:rPr>
                <w:color w:val="231F20"/>
                <w:sz w:val="17"/>
              </w:rPr>
              <w:t>GDP projection based on market interest rate</w:t>
            </w:r>
          </w:p>
        </w:tc>
        <w:tc>
          <w:tcPr>
            <w:tcW w:w="2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234" w:type="dxa"/>
            <w:gridSpan w:val="2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2.2</w:t>
              <w:tab/>
              <w:t>Household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consumption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22"/>
                <w:sz w:val="17"/>
              </w:rPr>
              <w:t> </w:t>
            </w:r>
            <w:r>
              <w:rPr>
                <w:color w:val="231F20"/>
                <w:sz w:val="17"/>
              </w:rPr>
              <w:t>real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income</w:t>
            </w:r>
          </w:p>
        </w:tc>
        <w:tc>
          <w:tcPr>
            <w:tcW w:w="691" w:type="dxa"/>
          </w:tcPr>
          <w:p>
            <w:pPr>
              <w:pStyle w:val="TableParagraph"/>
              <w:spacing w:line="189" w:lineRule="exact" w:before="11"/>
              <w:ind w:left="75"/>
              <w:rPr>
                <w:sz w:val="17"/>
              </w:rPr>
            </w:pPr>
            <w:r>
              <w:rPr>
                <w:color w:val="231F20"/>
                <w:sz w:val="17"/>
              </w:rPr>
              <w:t>18</w:t>
            </w:r>
          </w:p>
        </w:tc>
        <w:tc>
          <w:tcPr>
            <w:tcW w:w="78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61" w:type="dxa"/>
          </w:tcPr>
          <w:p>
            <w:pPr>
              <w:pStyle w:val="TableParagraph"/>
              <w:spacing w:line="190" w:lineRule="exact" w:before="10"/>
              <w:ind w:left="119"/>
              <w:rPr>
                <w:sz w:val="17"/>
              </w:rPr>
            </w:pPr>
            <w:r>
              <w:rPr>
                <w:color w:val="231F20"/>
                <w:sz w:val="17"/>
              </w:rPr>
              <w:t>expectations and £325 billion asset purchases</w:t>
            </w:r>
          </w:p>
        </w:tc>
        <w:tc>
          <w:tcPr>
            <w:tcW w:w="277" w:type="dxa"/>
          </w:tcPr>
          <w:p>
            <w:pPr>
              <w:pStyle w:val="TableParagraph"/>
              <w:spacing w:line="190" w:lineRule="exact" w:before="10"/>
              <w:ind w:left="19" w:right="22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38</w:t>
            </w:r>
          </w:p>
        </w:tc>
      </w:tr>
      <w:tr>
        <w:trPr>
          <w:trHeight w:val="219" w:hRule="atLeast"/>
        </w:trPr>
        <w:tc>
          <w:tcPr>
            <w:tcW w:w="4234" w:type="dxa"/>
            <w:gridSpan w:val="2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2.3</w:t>
              <w:tab/>
              <w:t>Household saving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ratio</w:t>
            </w:r>
          </w:p>
        </w:tc>
        <w:tc>
          <w:tcPr>
            <w:tcW w:w="691" w:type="dxa"/>
          </w:tcPr>
          <w:p>
            <w:pPr>
              <w:pStyle w:val="TableParagraph"/>
              <w:spacing w:line="189" w:lineRule="exact" w:before="11"/>
              <w:ind w:left="75"/>
              <w:rPr>
                <w:sz w:val="17"/>
              </w:rPr>
            </w:pPr>
            <w:r>
              <w:rPr>
                <w:color w:val="231F20"/>
                <w:sz w:val="17"/>
              </w:rPr>
              <w:t>18</w:t>
            </w:r>
          </w:p>
        </w:tc>
        <w:tc>
          <w:tcPr>
            <w:tcW w:w="788" w:type="dxa"/>
          </w:tcPr>
          <w:p>
            <w:pPr>
              <w:pStyle w:val="TableParagraph"/>
              <w:spacing w:line="190" w:lineRule="exact" w:before="10"/>
              <w:ind w:left="454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5.2</w:t>
            </w:r>
          </w:p>
        </w:tc>
        <w:tc>
          <w:tcPr>
            <w:tcW w:w="3861" w:type="dxa"/>
          </w:tcPr>
          <w:p>
            <w:pPr>
              <w:pStyle w:val="TableParagraph"/>
              <w:spacing w:line="190" w:lineRule="exact" w:before="10"/>
              <w:ind w:left="119"/>
              <w:rPr>
                <w:sz w:val="17"/>
              </w:rPr>
            </w:pPr>
            <w:r>
              <w:rPr>
                <w:color w:val="231F20"/>
                <w:sz w:val="17"/>
              </w:rPr>
              <w:t>Frequency distribution of GDP growth based on</w:t>
            </w:r>
          </w:p>
        </w:tc>
        <w:tc>
          <w:tcPr>
            <w:tcW w:w="2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234" w:type="dxa"/>
            <w:gridSpan w:val="2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2.4</w:t>
              <w:tab/>
              <w:t>Business</w:t>
            </w:r>
            <w:r>
              <w:rPr>
                <w:color w:val="231F20"/>
                <w:spacing w:val="-19"/>
                <w:sz w:val="17"/>
              </w:rPr>
              <w:t> </w:t>
            </w:r>
            <w:r>
              <w:rPr>
                <w:color w:val="231F20"/>
                <w:sz w:val="17"/>
              </w:rPr>
              <w:t>investment</w:t>
            </w:r>
            <w:r>
              <w:rPr>
                <w:color w:val="231F20"/>
                <w:spacing w:val="-22"/>
                <w:sz w:val="17"/>
              </w:rPr>
              <w:t> </w:t>
            </w:r>
            <w:r>
              <w:rPr>
                <w:color w:val="231F20"/>
                <w:sz w:val="17"/>
              </w:rPr>
              <w:t>to</w:t>
            </w:r>
            <w:r>
              <w:rPr>
                <w:color w:val="231F20"/>
                <w:spacing w:val="-22"/>
                <w:sz w:val="17"/>
              </w:rPr>
              <w:t> </w:t>
            </w:r>
            <w:r>
              <w:rPr>
                <w:color w:val="231F20"/>
                <w:sz w:val="17"/>
              </w:rPr>
              <w:t>GDP</w:t>
            </w:r>
            <w:r>
              <w:rPr>
                <w:color w:val="231F20"/>
                <w:spacing w:val="-18"/>
                <w:sz w:val="17"/>
              </w:rPr>
              <w:t> </w:t>
            </w:r>
            <w:r>
              <w:rPr>
                <w:color w:val="231F20"/>
                <w:sz w:val="17"/>
              </w:rPr>
              <w:t>ratio</w:t>
            </w:r>
          </w:p>
        </w:tc>
        <w:tc>
          <w:tcPr>
            <w:tcW w:w="691" w:type="dxa"/>
          </w:tcPr>
          <w:p>
            <w:pPr>
              <w:pStyle w:val="TableParagraph"/>
              <w:spacing w:line="189" w:lineRule="exact" w:before="11"/>
              <w:ind w:left="78"/>
              <w:rPr>
                <w:sz w:val="17"/>
              </w:rPr>
            </w:pPr>
            <w:r>
              <w:rPr>
                <w:color w:val="231F20"/>
                <w:sz w:val="17"/>
              </w:rPr>
              <w:t>19</w:t>
            </w:r>
          </w:p>
        </w:tc>
        <w:tc>
          <w:tcPr>
            <w:tcW w:w="78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61" w:type="dxa"/>
          </w:tcPr>
          <w:p>
            <w:pPr>
              <w:pStyle w:val="TableParagraph"/>
              <w:spacing w:line="190" w:lineRule="exact" w:before="10"/>
              <w:ind w:left="119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market interest rate expectations and £325 billion</w:t>
            </w:r>
          </w:p>
        </w:tc>
        <w:tc>
          <w:tcPr>
            <w:tcW w:w="2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234" w:type="dxa"/>
            <w:gridSpan w:val="2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2.5</w:t>
              <w:tab/>
              <w:t>Public</w:t>
            </w:r>
            <w:r>
              <w:rPr>
                <w:color w:val="231F20"/>
                <w:spacing w:val="-18"/>
                <w:sz w:val="17"/>
              </w:rPr>
              <w:t> </w:t>
            </w:r>
            <w:r>
              <w:rPr>
                <w:color w:val="231F20"/>
                <w:sz w:val="17"/>
              </w:rPr>
              <w:t>sector</w:t>
            </w:r>
            <w:r>
              <w:rPr>
                <w:color w:val="231F20"/>
                <w:spacing w:val="-17"/>
                <w:sz w:val="17"/>
              </w:rPr>
              <w:t> </w:t>
            </w:r>
            <w:r>
              <w:rPr>
                <w:color w:val="231F20"/>
                <w:sz w:val="17"/>
              </w:rPr>
              <w:t>net</w:t>
            </w:r>
            <w:r>
              <w:rPr>
                <w:color w:val="231F20"/>
                <w:spacing w:val="-18"/>
                <w:sz w:val="17"/>
              </w:rPr>
              <w:t> </w:t>
            </w:r>
            <w:r>
              <w:rPr>
                <w:color w:val="231F20"/>
                <w:sz w:val="17"/>
              </w:rPr>
              <w:t>borrowing</w:t>
            </w:r>
          </w:p>
        </w:tc>
        <w:tc>
          <w:tcPr>
            <w:tcW w:w="691" w:type="dxa"/>
          </w:tcPr>
          <w:p>
            <w:pPr>
              <w:pStyle w:val="TableParagraph"/>
              <w:spacing w:line="189" w:lineRule="exact" w:before="11"/>
              <w:ind w:left="58"/>
              <w:rPr>
                <w:sz w:val="17"/>
              </w:rPr>
            </w:pPr>
            <w:r>
              <w:rPr>
                <w:color w:val="231F20"/>
                <w:sz w:val="17"/>
              </w:rPr>
              <w:t>20</w:t>
            </w:r>
          </w:p>
        </w:tc>
        <w:tc>
          <w:tcPr>
            <w:tcW w:w="78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61" w:type="dxa"/>
          </w:tcPr>
          <w:p>
            <w:pPr>
              <w:pStyle w:val="TableParagraph"/>
              <w:spacing w:line="190" w:lineRule="exact" w:before="10"/>
              <w:ind w:left="119"/>
              <w:rPr>
                <w:sz w:val="17"/>
              </w:rPr>
            </w:pPr>
            <w:r>
              <w:rPr>
                <w:color w:val="231F20"/>
                <w:sz w:val="17"/>
              </w:rPr>
              <w:t>asset purchases</w:t>
            </w:r>
          </w:p>
        </w:tc>
        <w:tc>
          <w:tcPr>
            <w:tcW w:w="277" w:type="dxa"/>
          </w:tcPr>
          <w:p>
            <w:pPr>
              <w:pStyle w:val="TableParagraph"/>
              <w:spacing w:line="190" w:lineRule="exact" w:before="10"/>
              <w:ind w:left="21" w:right="22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39</w:t>
            </w:r>
          </w:p>
        </w:tc>
      </w:tr>
      <w:tr>
        <w:trPr>
          <w:trHeight w:val="219" w:hRule="atLeast"/>
        </w:trPr>
        <w:tc>
          <w:tcPr>
            <w:tcW w:w="4234" w:type="dxa"/>
            <w:gridSpan w:val="2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2.6</w:t>
              <w:tab/>
              <w:t>Survey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measures</w:t>
            </w:r>
            <w:r>
              <w:rPr>
                <w:color w:val="231F20"/>
                <w:spacing w:val="-26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global</w:t>
            </w:r>
            <w:r>
              <w:rPr>
                <w:color w:val="231F20"/>
                <w:spacing w:val="-25"/>
                <w:sz w:val="17"/>
              </w:rPr>
              <w:t> </w:t>
            </w:r>
            <w:r>
              <w:rPr>
                <w:color w:val="231F20"/>
                <w:sz w:val="17"/>
              </w:rPr>
              <w:t>output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growth</w:t>
            </w:r>
          </w:p>
        </w:tc>
        <w:tc>
          <w:tcPr>
            <w:tcW w:w="691" w:type="dxa"/>
          </w:tcPr>
          <w:p>
            <w:pPr>
              <w:pStyle w:val="TableParagraph"/>
              <w:spacing w:line="189" w:lineRule="exact" w:before="11"/>
              <w:ind w:left="66"/>
              <w:rPr>
                <w:sz w:val="17"/>
              </w:rPr>
            </w:pPr>
            <w:r>
              <w:rPr>
                <w:color w:val="231F20"/>
                <w:sz w:val="17"/>
              </w:rPr>
              <w:t>22</w:t>
            </w:r>
          </w:p>
        </w:tc>
        <w:tc>
          <w:tcPr>
            <w:tcW w:w="788" w:type="dxa"/>
          </w:tcPr>
          <w:p>
            <w:pPr>
              <w:pStyle w:val="TableParagraph"/>
              <w:spacing w:line="190" w:lineRule="exact" w:before="10"/>
              <w:ind w:left="454"/>
              <w:rPr>
                <w:sz w:val="17"/>
              </w:rPr>
            </w:pPr>
            <w:r>
              <w:rPr>
                <w:color w:val="231F20"/>
                <w:sz w:val="17"/>
              </w:rPr>
              <w:t>5.3</w:t>
            </w:r>
          </w:p>
        </w:tc>
        <w:tc>
          <w:tcPr>
            <w:tcW w:w="3861" w:type="dxa"/>
          </w:tcPr>
          <w:p>
            <w:pPr>
              <w:pStyle w:val="TableParagraph"/>
              <w:spacing w:line="190" w:lineRule="exact" w:before="10"/>
              <w:ind w:left="119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Projection</w:t>
            </w:r>
            <w:r>
              <w:rPr>
                <w:color w:val="231F20"/>
                <w:spacing w:val="-19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of</w:t>
            </w:r>
            <w:r>
              <w:rPr>
                <w:color w:val="231F20"/>
                <w:spacing w:val="-19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the</w:t>
            </w:r>
            <w:r>
              <w:rPr>
                <w:color w:val="231F20"/>
                <w:spacing w:val="-1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level</w:t>
            </w:r>
            <w:r>
              <w:rPr>
                <w:color w:val="231F20"/>
                <w:spacing w:val="-18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of</w:t>
            </w:r>
            <w:r>
              <w:rPr>
                <w:color w:val="231F20"/>
                <w:spacing w:val="-2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GDP</w:t>
            </w:r>
            <w:r>
              <w:rPr>
                <w:color w:val="231F20"/>
                <w:spacing w:val="-1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based</w:t>
            </w:r>
            <w:r>
              <w:rPr>
                <w:color w:val="231F20"/>
                <w:spacing w:val="-19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on</w:t>
            </w:r>
            <w:r>
              <w:rPr>
                <w:color w:val="231F20"/>
                <w:spacing w:val="-1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market</w:t>
            </w:r>
            <w:r>
              <w:rPr>
                <w:color w:val="231F20"/>
                <w:spacing w:val="-1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interest</w:t>
            </w:r>
          </w:p>
        </w:tc>
        <w:tc>
          <w:tcPr>
            <w:tcW w:w="2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234" w:type="dxa"/>
            <w:gridSpan w:val="2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2.7</w:t>
              <w:tab/>
              <w:t>US unemployment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rate</w:t>
            </w:r>
          </w:p>
        </w:tc>
        <w:tc>
          <w:tcPr>
            <w:tcW w:w="691" w:type="dxa"/>
          </w:tcPr>
          <w:p>
            <w:pPr>
              <w:pStyle w:val="TableParagraph"/>
              <w:spacing w:line="189" w:lineRule="exact" w:before="11"/>
              <w:ind w:left="66"/>
              <w:rPr>
                <w:sz w:val="17"/>
              </w:rPr>
            </w:pPr>
            <w:r>
              <w:rPr>
                <w:color w:val="231F20"/>
                <w:sz w:val="17"/>
              </w:rPr>
              <w:t>22</w:t>
            </w:r>
          </w:p>
        </w:tc>
        <w:tc>
          <w:tcPr>
            <w:tcW w:w="78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61" w:type="dxa"/>
          </w:tcPr>
          <w:p>
            <w:pPr>
              <w:pStyle w:val="TableParagraph"/>
              <w:spacing w:line="190" w:lineRule="exact" w:before="10"/>
              <w:ind w:left="119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rate expectations and £325 billion asset purchases</w:t>
            </w:r>
          </w:p>
        </w:tc>
        <w:tc>
          <w:tcPr>
            <w:tcW w:w="277" w:type="dxa"/>
          </w:tcPr>
          <w:p>
            <w:pPr>
              <w:pStyle w:val="TableParagraph"/>
              <w:spacing w:line="190" w:lineRule="exact" w:before="10"/>
              <w:ind w:left="21" w:right="22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39</w:t>
            </w:r>
          </w:p>
        </w:tc>
      </w:tr>
      <w:tr>
        <w:trPr>
          <w:trHeight w:val="219" w:hRule="atLeast"/>
        </w:trPr>
        <w:tc>
          <w:tcPr>
            <w:tcW w:w="4234" w:type="dxa"/>
            <w:gridSpan w:val="2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2.8</w:t>
              <w:tab/>
              <w:t>UK</w:t>
            </w:r>
            <w:r>
              <w:rPr>
                <w:color w:val="231F20"/>
                <w:spacing w:val="-28"/>
                <w:sz w:val="17"/>
              </w:rPr>
              <w:t> </w:t>
            </w:r>
            <w:r>
              <w:rPr>
                <w:color w:val="231F20"/>
                <w:sz w:val="17"/>
              </w:rPr>
              <w:t>goods</w:t>
            </w:r>
            <w:r>
              <w:rPr>
                <w:color w:val="231F20"/>
                <w:spacing w:val="-27"/>
                <w:sz w:val="17"/>
              </w:rPr>
              <w:t> </w:t>
            </w:r>
            <w:r>
              <w:rPr>
                <w:color w:val="231F20"/>
                <w:sz w:val="17"/>
              </w:rPr>
              <w:t>exports</w:t>
            </w:r>
            <w:r>
              <w:rPr>
                <w:color w:val="231F20"/>
                <w:spacing w:val="-27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27"/>
                <w:sz w:val="17"/>
              </w:rPr>
              <w:t> </w:t>
            </w:r>
            <w:r>
              <w:rPr>
                <w:color w:val="231F20"/>
                <w:sz w:val="17"/>
              </w:rPr>
              <w:t>surveys</w:t>
            </w:r>
            <w:r>
              <w:rPr>
                <w:color w:val="231F20"/>
                <w:spacing w:val="-30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27"/>
                <w:sz w:val="17"/>
              </w:rPr>
              <w:t> </w:t>
            </w:r>
            <w:r>
              <w:rPr>
                <w:color w:val="231F20"/>
                <w:sz w:val="17"/>
              </w:rPr>
              <w:t>export</w:t>
            </w:r>
            <w:r>
              <w:rPr>
                <w:color w:val="231F20"/>
                <w:spacing w:val="-30"/>
                <w:sz w:val="17"/>
              </w:rPr>
              <w:t> </w:t>
            </w:r>
            <w:r>
              <w:rPr>
                <w:color w:val="231F20"/>
                <w:sz w:val="17"/>
              </w:rPr>
              <w:t>orders</w:t>
            </w:r>
          </w:p>
        </w:tc>
        <w:tc>
          <w:tcPr>
            <w:tcW w:w="691" w:type="dxa"/>
          </w:tcPr>
          <w:p>
            <w:pPr>
              <w:pStyle w:val="TableParagraph"/>
              <w:spacing w:line="189" w:lineRule="exact" w:before="11"/>
              <w:ind w:left="63"/>
              <w:rPr>
                <w:sz w:val="17"/>
              </w:rPr>
            </w:pPr>
            <w:r>
              <w:rPr>
                <w:color w:val="231F20"/>
                <w:sz w:val="17"/>
              </w:rPr>
              <w:t>23</w:t>
            </w:r>
          </w:p>
        </w:tc>
        <w:tc>
          <w:tcPr>
            <w:tcW w:w="788" w:type="dxa"/>
          </w:tcPr>
          <w:p>
            <w:pPr>
              <w:pStyle w:val="TableParagraph"/>
              <w:spacing w:line="190" w:lineRule="exact" w:before="10"/>
              <w:ind w:left="454"/>
              <w:rPr>
                <w:sz w:val="17"/>
              </w:rPr>
            </w:pPr>
            <w:r>
              <w:rPr>
                <w:color w:val="231F20"/>
                <w:sz w:val="17"/>
              </w:rPr>
              <w:t>5.4</w:t>
            </w:r>
          </w:p>
        </w:tc>
        <w:tc>
          <w:tcPr>
            <w:tcW w:w="3861" w:type="dxa"/>
          </w:tcPr>
          <w:p>
            <w:pPr>
              <w:pStyle w:val="TableParagraph"/>
              <w:spacing w:line="190" w:lineRule="exact" w:before="10"/>
              <w:ind w:left="119"/>
              <w:rPr>
                <w:sz w:val="17"/>
              </w:rPr>
            </w:pPr>
            <w:r>
              <w:rPr>
                <w:color w:val="231F20"/>
                <w:sz w:val="17"/>
              </w:rPr>
              <w:t>Projected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probabilities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GDP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growth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2013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Q2</w:t>
            </w:r>
          </w:p>
        </w:tc>
        <w:tc>
          <w:tcPr>
            <w:tcW w:w="2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234" w:type="dxa"/>
            <w:gridSpan w:val="2"/>
          </w:tcPr>
          <w:p>
            <w:pPr>
              <w:pStyle w:val="TableParagraph"/>
              <w:tabs>
                <w:tab w:pos="503" w:val="left" w:leader="none"/>
              </w:tabs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2.9</w:t>
              <w:tab/>
              <w:t>UK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import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penetration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relative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import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prices</w:t>
            </w:r>
          </w:p>
        </w:tc>
        <w:tc>
          <w:tcPr>
            <w:tcW w:w="691" w:type="dxa"/>
          </w:tcPr>
          <w:p>
            <w:pPr>
              <w:pStyle w:val="TableParagraph"/>
              <w:spacing w:line="189" w:lineRule="exact" w:before="11"/>
              <w:ind w:left="63"/>
              <w:rPr>
                <w:sz w:val="17"/>
              </w:rPr>
            </w:pPr>
            <w:r>
              <w:rPr>
                <w:color w:val="231F20"/>
                <w:sz w:val="17"/>
              </w:rPr>
              <w:t>23</w:t>
            </w:r>
          </w:p>
        </w:tc>
        <w:tc>
          <w:tcPr>
            <w:tcW w:w="78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61" w:type="dxa"/>
          </w:tcPr>
          <w:p>
            <w:pPr>
              <w:pStyle w:val="TableParagraph"/>
              <w:spacing w:line="190" w:lineRule="exact" w:before="10"/>
              <w:ind w:left="119"/>
              <w:rPr>
                <w:sz w:val="17"/>
              </w:rPr>
            </w:pPr>
            <w:r>
              <w:rPr>
                <w:color w:val="231F20"/>
                <w:sz w:val="17"/>
              </w:rPr>
              <w:t>(central 90% of the distribution)</w:t>
            </w:r>
          </w:p>
        </w:tc>
        <w:tc>
          <w:tcPr>
            <w:tcW w:w="277" w:type="dxa"/>
          </w:tcPr>
          <w:p>
            <w:pPr>
              <w:pStyle w:val="TableParagraph"/>
              <w:spacing w:line="190" w:lineRule="exact" w:before="10"/>
              <w:ind w:left="15" w:right="22"/>
              <w:jc w:val="center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40</w:t>
            </w:r>
          </w:p>
        </w:tc>
      </w:tr>
      <w:tr>
        <w:trPr>
          <w:trHeight w:val="211" w:hRule="atLeast"/>
        </w:trPr>
        <w:tc>
          <w:tcPr>
            <w:tcW w:w="4234" w:type="dxa"/>
            <w:gridSpan w:val="2"/>
          </w:tcPr>
          <w:p>
            <w:pPr>
              <w:pStyle w:val="TableParagraph"/>
              <w:spacing w:line="180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2.10 Financial balances by sector</w:t>
            </w:r>
          </w:p>
        </w:tc>
        <w:tc>
          <w:tcPr>
            <w:tcW w:w="691" w:type="dxa"/>
          </w:tcPr>
          <w:p>
            <w:pPr>
              <w:pStyle w:val="TableParagraph"/>
              <w:spacing w:line="180" w:lineRule="exact" w:before="11"/>
              <w:ind w:left="63"/>
              <w:rPr>
                <w:sz w:val="17"/>
              </w:rPr>
            </w:pPr>
            <w:r>
              <w:rPr>
                <w:color w:val="231F20"/>
                <w:sz w:val="17"/>
              </w:rPr>
              <w:t>23</w:t>
            </w:r>
          </w:p>
        </w:tc>
        <w:tc>
          <w:tcPr>
            <w:tcW w:w="788" w:type="dxa"/>
          </w:tcPr>
          <w:p>
            <w:pPr>
              <w:pStyle w:val="TableParagraph"/>
              <w:spacing w:line="181" w:lineRule="exact" w:before="10"/>
              <w:ind w:left="454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5.5</w:t>
            </w:r>
          </w:p>
        </w:tc>
        <w:tc>
          <w:tcPr>
            <w:tcW w:w="3861" w:type="dxa"/>
          </w:tcPr>
          <w:p>
            <w:pPr>
              <w:pStyle w:val="TableParagraph"/>
              <w:spacing w:line="181" w:lineRule="exact" w:before="10"/>
              <w:ind w:left="119"/>
              <w:rPr>
                <w:sz w:val="17"/>
              </w:rPr>
            </w:pPr>
            <w:r>
              <w:rPr>
                <w:color w:val="231F20"/>
                <w:sz w:val="17"/>
              </w:rPr>
              <w:t>Projected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probabilities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GDP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growth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2014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Q2</w:t>
            </w:r>
          </w:p>
        </w:tc>
        <w:tc>
          <w:tcPr>
            <w:tcW w:w="2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4234" w:type="dxa"/>
            <w:gridSpan w:val="2"/>
          </w:tcPr>
          <w:p>
            <w:pPr>
              <w:pStyle w:val="TableParagraph"/>
              <w:spacing w:line="180" w:lineRule="exact" w:before="19"/>
              <w:ind w:left="50"/>
              <w:rPr>
                <w:sz w:val="17"/>
              </w:rPr>
            </w:pPr>
            <w:r>
              <w:rPr>
                <w:color w:val="A70740"/>
                <w:sz w:val="17"/>
              </w:rPr>
              <w:t>Measuring real government consumption</w:t>
            </w:r>
          </w:p>
        </w:tc>
        <w:tc>
          <w:tcPr>
            <w:tcW w:w="691" w:type="dxa"/>
          </w:tcPr>
          <w:p>
            <w:pPr>
              <w:pStyle w:val="TableParagraph"/>
              <w:spacing w:line="180" w:lineRule="exact" w:before="19"/>
              <w:ind w:left="82"/>
              <w:rPr>
                <w:sz w:val="17"/>
              </w:rPr>
            </w:pPr>
            <w:r>
              <w:rPr>
                <w:color w:val="A70740"/>
                <w:w w:val="95"/>
                <w:sz w:val="17"/>
              </w:rPr>
              <w:t>21</w:t>
            </w:r>
          </w:p>
        </w:tc>
        <w:tc>
          <w:tcPr>
            <w:tcW w:w="78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61" w:type="dxa"/>
          </w:tcPr>
          <w:p>
            <w:pPr>
              <w:pStyle w:val="TableParagraph"/>
              <w:spacing w:line="181" w:lineRule="exact" w:before="18"/>
              <w:ind w:left="119"/>
              <w:rPr>
                <w:sz w:val="17"/>
              </w:rPr>
            </w:pPr>
            <w:r>
              <w:rPr>
                <w:color w:val="231F20"/>
                <w:sz w:val="17"/>
              </w:rPr>
              <w:t>(central 90% of the distribution)</w:t>
            </w:r>
          </w:p>
        </w:tc>
        <w:tc>
          <w:tcPr>
            <w:tcW w:w="277" w:type="dxa"/>
          </w:tcPr>
          <w:p>
            <w:pPr>
              <w:pStyle w:val="TableParagraph"/>
              <w:spacing w:line="181" w:lineRule="exact" w:before="18"/>
              <w:ind w:left="15" w:right="22"/>
              <w:jc w:val="center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40</w:t>
            </w:r>
          </w:p>
        </w:tc>
      </w:tr>
      <w:tr>
        <w:trPr>
          <w:trHeight w:val="228" w:hRule="atLeast"/>
        </w:trPr>
        <w:tc>
          <w:tcPr>
            <w:tcW w:w="386" w:type="dxa"/>
          </w:tcPr>
          <w:p>
            <w:pPr>
              <w:pStyle w:val="TableParagraph"/>
              <w:spacing w:line="189" w:lineRule="exact" w:before="3"/>
              <w:ind w:left="50"/>
              <w:rPr>
                <w:sz w:val="17"/>
              </w:rPr>
            </w:pPr>
            <w:r>
              <w:rPr>
                <w:color w:val="231F20"/>
                <w:w w:val="99"/>
                <w:sz w:val="17"/>
              </w:rPr>
              <w:t>A</w:t>
            </w:r>
          </w:p>
        </w:tc>
        <w:tc>
          <w:tcPr>
            <w:tcW w:w="3848" w:type="dxa"/>
          </w:tcPr>
          <w:p>
            <w:pPr>
              <w:pStyle w:val="TableParagraph"/>
              <w:spacing w:line="189" w:lineRule="exact" w:before="3"/>
              <w:ind w:left="117"/>
              <w:rPr>
                <w:sz w:val="17"/>
              </w:rPr>
            </w:pPr>
            <w:r>
              <w:rPr>
                <w:color w:val="231F20"/>
                <w:sz w:val="17"/>
              </w:rPr>
              <w:t>Government consumption</w:t>
            </w:r>
          </w:p>
        </w:tc>
        <w:tc>
          <w:tcPr>
            <w:tcW w:w="691" w:type="dxa"/>
          </w:tcPr>
          <w:p>
            <w:pPr>
              <w:pStyle w:val="TableParagraph"/>
              <w:spacing w:line="189" w:lineRule="exact" w:before="3"/>
              <w:ind w:left="82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21</w:t>
            </w:r>
          </w:p>
        </w:tc>
        <w:tc>
          <w:tcPr>
            <w:tcW w:w="4649" w:type="dxa"/>
            <w:gridSpan w:val="2"/>
          </w:tcPr>
          <w:p>
            <w:pPr>
              <w:pStyle w:val="TableParagraph"/>
              <w:tabs>
                <w:tab w:pos="907" w:val="left" w:leader="none"/>
              </w:tabs>
              <w:spacing w:line="190" w:lineRule="exact" w:before="2"/>
              <w:ind w:left="454"/>
              <w:rPr>
                <w:sz w:val="17"/>
              </w:rPr>
            </w:pPr>
            <w:r>
              <w:rPr>
                <w:color w:val="231F20"/>
                <w:sz w:val="17"/>
              </w:rPr>
              <w:t>5.6</w:t>
              <w:tab/>
            </w:r>
            <w:r>
              <w:rPr>
                <w:color w:val="231F20"/>
                <w:w w:val="95"/>
                <w:sz w:val="17"/>
              </w:rPr>
              <w:t>CPI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inflation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projection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based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on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market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interest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rate</w:t>
            </w:r>
          </w:p>
        </w:tc>
        <w:tc>
          <w:tcPr>
            <w:tcW w:w="2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38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4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649" w:type="dxa"/>
            <w:gridSpan w:val="2"/>
          </w:tcPr>
          <w:p>
            <w:pPr>
              <w:pStyle w:val="TableParagraph"/>
              <w:spacing w:line="189" w:lineRule="exact" w:before="10"/>
              <w:ind w:left="907"/>
              <w:rPr>
                <w:sz w:val="17"/>
              </w:rPr>
            </w:pPr>
            <w:r>
              <w:rPr>
                <w:color w:val="231F20"/>
                <w:sz w:val="17"/>
              </w:rPr>
              <w:t>expectations and £325 billion asset purchases</w:t>
            </w:r>
          </w:p>
        </w:tc>
        <w:tc>
          <w:tcPr>
            <w:tcW w:w="277" w:type="dxa"/>
          </w:tcPr>
          <w:p>
            <w:pPr>
              <w:pStyle w:val="TableParagraph"/>
              <w:spacing w:line="189" w:lineRule="exact" w:before="10"/>
              <w:ind w:left="21" w:right="7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41</w:t>
            </w:r>
          </w:p>
        </w:tc>
      </w:tr>
      <w:tr>
        <w:trPr>
          <w:trHeight w:val="220" w:hRule="atLeast"/>
        </w:trPr>
        <w:tc>
          <w:tcPr>
            <w:tcW w:w="386" w:type="dxa"/>
          </w:tcPr>
          <w:p>
            <w:pPr>
              <w:pStyle w:val="TableParagraph"/>
              <w:spacing w:line="189" w:lineRule="exact" w:before="12"/>
              <w:ind w:left="50"/>
              <w:rPr>
                <w:sz w:val="17"/>
              </w:rPr>
            </w:pPr>
            <w:r>
              <w:rPr>
                <w:color w:val="A70740"/>
                <w:w w:val="102"/>
                <w:sz w:val="17"/>
              </w:rPr>
              <w:t>3</w:t>
            </w:r>
          </w:p>
        </w:tc>
        <w:tc>
          <w:tcPr>
            <w:tcW w:w="3848" w:type="dxa"/>
          </w:tcPr>
          <w:p>
            <w:pPr>
              <w:pStyle w:val="TableParagraph"/>
              <w:spacing w:line="189" w:lineRule="exact" w:before="12"/>
              <w:ind w:left="117"/>
              <w:rPr>
                <w:sz w:val="17"/>
              </w:rPr>
            </w:pPr>
            <w:r>
              <w:rPr>
                <w:color w:val="A70740"/>
                <w:sz w:val="17"/>
              </w:rPr>
              <w:t>Output and supply</w:t>
            </w:r>
          </w:p>
        </w:tc>
        <w:tc>
          <w:tcPr>
            <w:tcW w:w="691" w:type="dxa"/>
          </w:tcPr>
          <w:p>
            <w:pPr>
              <w:pStyle w:val="TableParagraph"/>
              <w:spacing w:line="189" w:lineRule="exact" w:before="12"/>
              <w:ind w:left="60"/>
              <w:rPr>
                <w:sz w:val="17"/>
              </w:rPr>
            </w:pPr>
            <w:r>
              <w:rPr>
                <w:color w:val="A70740"/>
                <w:sz w:val="17"/>
              </w:rPr>
              <w:t>24</w:t>
            </w:r>
          </w:p>
        </w:tc>
        <w:tc>
          <w:tcPr>
            <w:tcW w:w="4649" w:type="dxa"/>
            <w:gridSpan w:val="2"/>
          </w:tcPr>
          <w:p>
            <w:pPr>
              <w:pStyle w:val="TableParagraph"/>
              <w:tabs>
                <w:tab w:pos="907" w:val="left" w:leader="none"/>
              </w:tabs>
              <w:spacing w:line="190" w:lineRule="exact" w:before="11"/>
              <w:ind w:left="454"/>
              <w:rPr>
                <w:sz w:val="17"/>
              </w:rPr>
            </w:pPr>
            <w:r>
              <w:rPr>
                <w:color w:val="231F20"/>
                <w:sz w:val="17"/>
              </w:rPr>
              <w:t>5.7</w:t>
              <w:tab/>
            </w:r>
            <w:r>
              <w:rPr>
                <w:color w:val="231F20"/>
                <w:w w:val="95"/>
                <w:sz w:val="17"/>
              </w:rPr>
              <w:t>CPI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inflation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projection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February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based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on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market</w:t>
            </w:r>
          </w:p>
        </w:tc>
        <w:tc>
          <w:tcPr>
            <w:tcW w:w="2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386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3.1</w:t>
            </w:r>
          </w:p>
        </w:tc>
        <w:tc>
          <w:tcPr>
            <w:tcW w:w="3848" w:type="dxa"/>
          </w:tcPr>
          <w:p>
            <w:pPr>
              <w:pStyle w:val="TableParagraph"/>
              <w:spacing w:line="189" w:lineRule="exact" w:before="11"/>
              <w:ind w:left="117"/>
              <w:rPr>
                <w:sz w:val="17"/>
              </w:rPr>
            </w:pPr>
            <w:r>
              <w:rPr>
                <w:color w:val="231F20"/>
                <w:sz w:val="17"/>
              </w:rPr>
              <w:t>GDP</w:t>
            </w:r>
          </w:p>
        </w:tc>
        <w:tc>
          <w:tcPr>
            <w:tcW w:w="691" w:type="dxa"/>
          </w:tcPr>
          <w:p>
            <w:pPr>
              <w:pStyle w:val="TableParagraph"/>
              <w:spacing w:line="189" w:lineRule="exact" w:before="11"/>
              <w:ind w:left="64"/>
              <w:rPr>
                <w:sz w:val="17"/>
              </w:rPr>
            </w:pPr>
            <w:r>
              <w:rPr>
                <w:color w:val="231F20"/>
                <w:sz w:val="17"/>
              </w:rPr>
              <w:t>24</w:t>
            </w:r>
          </w:p>
        </w:tc>
        <w:tc>
          <w:tcPr>
            <w:tcW w:w="4649" w:type="dxa"/>
            <w:gridSpan w:val="2"/>
          </w:tcPr>
          <w:p>
            <w:pPr>
              <w:pStyle w:val="TableParagraph"/>
              <w:spacing w:line="190" w:lineRule="exact" w:before="10"/>
              <w:ind w:left="907"/>
              <w:rPr>
                <w:sz w:val="17"/>
              </w:rPr>
            </w:pPr>
            <w:r>
              <w:rPr>
                <w:color w:val="231F20"/>
                <w:sz w:val="17"/>
              </w:rPr>
              <w:t>interest rate expectations and £325 billion</w:t>
            </w:r>
          </w:p>
        </w:tc>
        <w:tc>
          <w:tcPr>
            <w:tcW w:w="2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386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3.2</w:t>
            </w:r>
          </w:p>
        </w:tc>
        <w:tc>
          <w:tcPr>
            <w:tcW w:w="3848" w:type="dxa"/>
          </w:tcPr>
          <w:p>
            <w:pPr>
              <w:pStyle w:val="TableParagraph"/>
              <w:spacing w:line="189" w:lineRule="exact" w:before="11"/>
              <w:ind w:left="117"/>
              <w:rPr>
                <w:sz w:val="17"/>
              </w:rPr>
            </w:pPr>
            <w:r>
              <w:rPr>
                <w:color w:val="231F20"/>
                <w:sz w:val="17"/>
              </w:rPr>
              <w:t>Service sector output and surveys of service</w:t>
            </w:r>
          </w:p>
        </w:tc>
        <w:tc>
          <w:tcPr>
            <w:tcW w:w="69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649" w:type="dxa"/>
            <w:gridSpan w:val="2"/>
          </w:tcPr>
          <w:p>
            <w:pPr>
              <w:pStyle w:val="TableParagraph"/>
              <w:spacing w:line="190" w:lineRule="exact" w:before="10"/>
              <w:ind w:left="907"/>
              <w:rPr>
                <w:sz w:val="17"/>
              </w:rPr>
            </w:pPr>
            <w:r>
              <w:rPr>
                <w:color w:val="231F20"/>
                <w:sz w:val="17"/>
              </w:rPr>
              <w:t>asset purchases</w:t>
            </w:r>
          </w:p>
        </w:tc>
        <w:tc>
          <w:tcPr>
            <w:tcW w:w="277" w:type="dxa"/>
          </w:tcPr>
          <w:p>
            <w:pPr>
              <w:pStyle w:val="TableParagraph"/>
              <w:spacing w:line="190" w:lineRule="exact" w:before="10"/>
              <w:ind w:left="21" w:right="7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41</w:t>
            </w:r>
          </w:p>
        </w:tc>
      </w:tr>
      <w:tr>
        <w:trPr>
          <w:trHeight w:val="219" w:hRule="atLeast"/>
        </w:trPr>
        <w:tc>
          <w:tcPr>
            <w:tcW w:w="38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48" w:type="dxa"/>
          </w:tcPr>
          <w:p>
            <w:pPr>
              <w:pStyle w:val="TableParagraph"/>
              <w:spacing w:line="189" w:lineRule="exact" w:before="11"/>
              <w:ind w:left="117"/>
              <w:rPr>
                <w:sz w:val="17"/>
              </w:rPr>
            </w:pPr>
            <w:r>
              <w:rPr>
                <w:color w:val="231F20"/>
                <w:sz w:val="17"/>
              </w:rPr>
              <w:t>sector output</w:t>
            </w:r>
          </w:p>
        </w:tc>
        <w:tc>
          <w:tcPr>
            <w:tcW w:w="691" w:type="dxa"/>
          </w:tcPr>
          <w:p>
            <w:pPr>
              <w:pStyle w:val="TableParagraph"/>
              <w:spacing w:line="189" w:lineRule="exact" w:before="11"/>
              <w:ind w:left="64"/>
              <w:rPr>
                <w:sz w:val="17"/>
              </w:rPr>
            </w:pPr>
            <w:r>
              <w:rPr>
                <w:color w:val="231F20"/>
                <w:sz w:val="17"/>
              </w:rPr>
              <w:t>24</w:t>
            </w:r>
          </w:p>
        </w:tc>
        <w:tc>
          <w:tcPr>
            <w:tcW w:w="4649" w:type="dxa"/>
            <w:gridSpan w:val="2"/>
          </w:tcPr>
          <w:p>
            <w:pPr>
              <w:pStyle w:val="TableParagraph"/>
              <w:tabs>
                <w:tab w:pos="907" w:val="left" w:leader="none"/>
              </w:tabs>
              <w:spacing w:line="190" w:lineRule="exact" w:before="10"/>
              <w:ind w:left="454"/>
              <w:rPr>
                <w:sz w:val="17"/>
              </w:rPr>
            </w:pPr>
            <w:r>
              <w:rPr>
                <w:color w:val="231F20"/>
                <w:sz w:val="17"/>
              </w:rPr>
              <w:t>5.8</w:t>
              <w:tab/>
              <w:t>Frequency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distribution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CPI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inflation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based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on</w:t>
            </w:r>
          </w:p>
        </w:tc>
        <w:tc>
          <w:tcPr>
            <w:tcW w:w="2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386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3.3</w:t>
            </w:r>
          </w:p>
        </w:tc>
        <w:tc>
          <w:tcPr>
            <w:tcW w:w="3848" w:type="dxa"/>
          </w:tcPr>
          <w:p>
            <w:pPr>
              <w:pStyle w:val="TableParagraph"/>
              <w:spacing w:line="189" w:lineRule="exact" w:before="11"/>
              <w:ind w:left="117"/>
              <w:rPr>
                <w:sz w:val="17"/>
              </w:rPr>
            </w:pPr>
            <w:r>
              <w:rPr>
                <w:color w:val="231F20"/>
                <w:sz w:val="17"/>
              </w:rPr>
              <w:t>Survey indicators of business confidence</w:t>
            </w:r>
          </w:p>
        </w:tc>
        <w:tc>
          <w:tcPr>
            <w:tcW w:w="691" w:type="dxa"/>
          </w:tcPr>
          <w:p>
            <w:pPr>
              <w:pStyle w:val="TableParagraph"/>
              <w:spacing w:line="189" w:lineRule="exact" w:before="11"/>
              <w:ind w:left="66"/>
              <w:rPr>
                <w:sz w:val="17"/>
              </w:rPr>
            </w:pPr>
            <w:r>
              <w:rPr>
                <w:color w:val="231F20"/>
                <w:sz w:val="17"/>
              </w:rPr>
              <w:t>25</w:t>
            </w:r>
          </w:p>
        </w:tc>
        <w:tc>
          <w:tcPr>
            <w:tcW w:w="4649" w:type="dxa"/>
            <w:gridSpan w:val="2"/>
          </w:tcPr>
          <w:p>
            <w:pPr>
              <w:pStyle w:val="TableParagraph"/>
              <w:spacing w:line="190" w:lineRule="exact" w:before="10"/>
              <w:ind w:left="907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market interest rate expectations and £325 billion</w:t>
            </w:r>
          </w:p>
        </w:tc>
        <w:tc>
          <w:tcPr>
            <w:tcW w:w="2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1" w:hRule="atLeast"/>
        </w:trPr>
        <w:tc>
          <w:tcPr>
            <w:tcW w:w="386" w:type="dxa"/>
          </w:tcPr>
          <w:p>
            <w:pPr>
              <w:pStyle w:val="TableParagraph"/>
              <w:spacing w:line="180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3.4</w:t>
            </w:r>
          </w:p>
        </w:tc>
        <w:tc>
          <w:tcPr>
            <w:tcW w:w="3848" w:type="dxa"/>
          </w:tcPr>
          <w:p>
            <w:pPr>
              <w:pStyle w:val="TableParagraph"/>
              <w:spacing w:line="180" w:lineRule="exact" w:before="11"/>
              <w:ind w:left="117"/>
              <w:rPr>
                <w:sz w:val="17"/>
              </w:rPr>
            </w:pPr>
            <w:r>
              <w:rPr>
                <w:color w:val="231F20"/>
                <w:sz w:val="17"/>
              </w:rPr>
              <w:t>Public and private sector employment</w:t>
            </w:r>
          </w:p>
        </w:tc>
        <w:tc>
          <w:tcPr>
            <w:tcW w:w="691" w:type="dxa"/>
          </w:tcPr>
          <w:p>
            <w:pPr>
              <w:pStyle w:val="TableParagraph"/>
              <w:spacing w:line="180" w:lineRule="exact" w:before="11"/>
              <w:ind w:left="66"/>
              <w:rPr>
                <w:sz w:val="17"/>
              </w:rPr>
            </w:pPr>
            <w:r>
              <w:rPr>
                <w:color w:val="231F20"/>
                <w:sz w:val="17"/>
              </w:rPr>
              <w:t>25</w:t>
            </w:r>
          </w:p>
        </w:tc>
        <w:tc>
          <w:tcPr>
            <w:tcW w:w="4649" w:type="dxa"/>
            <w:gridSpan w:val="2"/>
          </w:tcPr>
          <w:p>
            <w:pPr>
              <w:pStyle w:val="TableParagraph"/>
              <w:spacing w:line="181" w:lineRule="exact" w:before="10"/>
              <w:ind w:left="907"/>
              <w:rPr>
                <w:sz w:val="17"/>
              </w:rPr>
            </w:pPr>
            <w:r>
              <w:rPr>
                <w:color w:val="231F20"/>
                <w:sz w:val="17"/>
              </w:rPr>
              <w:t>asset purchases</w:t>
            </w:r>
          </w:p>
        </w:tc>
        <w:tc>
          <w:tcPr>
            <w:tcW w:w="277" w:type="dxa"/>
          </w:tcPr>
          <w:p>
            <w:pPr>
              <w:pStyle w:val="TableParagraph"/>
              <w:spacing w:line="181" w:lineRule="exact" w:before="10"/>
              <w:ind w:left="21" w:right="22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42</w:t>
            </w:r>
          </w:p>
        </w:tc>
      </w:tr>
    </w:tbl>
    <w:p>
      <w:pPr>
        <w:spacing w:after="0" w:line="181" w:lineRule="exact"/>
        <w:jc w:val="center"/>
        <w:rPr>
          <w:sz w:val="17"/>
        </w:rPr>
        <w:sectPr>
          <w:type w:val="continuous"/>
          <w:pgSz w:w="11910" w:h="16840"/>
          <w:pgMar w:top="1560" w:bottom="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3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3"/>
        <w:gridCol w:w="3761"/>
        <w:gridCol w:w="289"/>
      </w:tblGrid>
      <w:tr>
        <w:trPr>
          <w:trHeight w:val="211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2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5.9</w:t>
            </w:r>
          </w:p>
        </w:tc>
        <w:tc>
          <w:tcPr>
            <w:tcW w:w="3761" w:type="dxa"/>
          </w:tcPr>
          <w:p>
            <w:pPr>
              <w:pStyle w:val="TableParagraph"/>
              <w:spacing w:line="189" w:lineRule="exact" w:before="2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An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indicator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the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probability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that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inflation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will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be</w:t>
            </w:r>
          </w:p>
        </w:tc>
        <w:tc>
          <w:tcPr>
            <w:tcW w:w="28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61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above the target</w:t>
            </w:r>
          </w:p>
        </w:tc>
        <w:tc>
          <w:tcPr>
            <w:tcW w:w="289" w:type="dxa"/>
          </w:tcPr>
          <w:p>
            <w:pPr>
              <w:pStyle w:val="TableParagraph"/>
              <w:spacing w:line="189" w:lineRule="exact" w:before="11"/>
              <w:ind w:left="31" w:right="23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42</w:t>
            </w: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5.10</w:t>
            </w:r>
          </w:p>
        </w:tc>
        <w:tc>
          <w:tcPr>
            <w:tcW w:w="3761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Projected probabilities of CPI inflation outturns in</w:t>
            </w:r>
          </w:p>
        </w:tc>
        <w:tc>
          <w:tcPr>
            <w:tcW w:w="28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61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2013 Q2 (central 90% of the distribution)</w:t>
            </w:r>
          </w:p>
        </w:tc>
        <w:tc>
          <w:tcPr>
            <w:tcW w:w="289" w:type="dxa"/>
          </w:tcPr>
          <w:p>
            <w:pPr>
              <w:pStyle w:val="TableParagraph"/>
              <w:spacing w:line="189" w:lineRule="exact" w:before="11"/>
              <w:ind w:left="31" w:right="27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43</w:t>
            </w: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5.11</w:t>
            </w:r>
          </w:p>
        </w:tc>
        <w:tc>
          <w:tcPr>
            <w:tcW w:w="3761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Projected probabilities of CPI inflation outturns in</w:t>
            </w:r>
          </w:p>
        </w:tc>
        <w:tc>
          <w:tcPr>
            <w:tcW w:w="28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61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2014 Q2 (central 90% of the distribution)</w:t>
            </w:r>
          </w:p>
        </w:tc>
        <w:tc>
          <w:tcPr>
            <w:tcW w:w="289" w:type="dxa"/>
          </w:tcPr>
          <w:p>
            <w:pPr>
              <w:pStyle w:val="TableParagraph"/>
              <w:spacing w:line="189" w:lineRule="exact" w:before="11"/>
              <w:ind w:left="31" w:right="27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43</w:t>
            </w: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5.12</w:t>
            </w:r>
          </w:p>
        </w:tc>
        <w:tc>
          <w:tcPr>
            <w:tcW w:w="3761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GDP projection based on constant nominal interest</w:t>
            </w:r>
          </w:p>
        </w:tc>
        <w:tc>
          <w:tcPr>
            <w:tcW w:w="28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61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rates at 0.5% and £325 billion asset purchases</w:t>
            </w:r>
          </w:p>
        </w:tc>
        <w:tc>
          <w:tcPr>
            <w:tcW w:w="289" w:type="dxa"/>
          </w:tcPr>
          <w:p>
            <w:pPr>
              <w:pStyle w:val="TableParagraph"/>
              <w:spacing w:line="189" w:lineRule="exact" w:before="11"/>
              <w:ind w:left="31" w:right="17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47</w:t>
            </w: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5.13</w:t>
            </w:r>
          </w:p>
        </w:tc>
        <w:tc>
          <w:tcPr>
            <w:tcW w:w="3761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CPI inflation projection based on constant nominal</w:t>
            </w:r>
          </w:p>
        </w:tc>
        <w:tc>
          <w:tcPr>
            <w:tcW w:w="28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47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61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interest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rates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at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0.5%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and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£325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billion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asset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purchases</w:t>
            </w:r>
          </w:p>
        </w:tc>
        <w:tc>
          <w:tcPr>
            <w:tcW w:w="289" w:type="dxa"/>
          </w:tcPr>
          <w:p>
            <w:pPr>
              <w:pStyle w:val="TableParagraph"/>
              <w:spacing w:line="189" w:lineRule="exact" w:before="11"/>
              <w:ind w:left="31" w:right="17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47</w:t>
            </w:r>
          </w:p>
        </w:tc>
      </w:tr>
      <w:tr>
        <w:trPr>
          <w:trHeight w:val="220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A70740"/>
                <w:w w:val="95"/>
                <w:sz w:val="17"/>
              </w:rPr>
              <w:t>Other</w:t>
            </w:r>
          </w:p>
        </w:tc>
        <w:tc>
          <w:tcPr>
            <w:tcW w:w="3761" w:type="dxa"/>
          </w:tcPr>
          <w:p>
            <w:pPr>
              <w:pStyle w:val="TableParagraph"/>
              <w:spacing w:line="189" w:lineRule="exact" w:before="11"/>
              <w:ind w:left="16"/>
              <w:rPr>
                <w:sz w:val="17"/>
              </w:rPr>
            </w:pPr>
            <w:r>
              <w:rPr>
                <w:color w:val="A70740"/>
                <w:w w:val="95"/>
                <w:sz w:val="17"/>
              </w:rPr>
              <w:t>forecasters’ expectations</w:t>
            </w:r>
          </w:p>
        </w:tc>
        <w:tc>
          <w:tcPr>
            <w:tcW w:w="289" w:type="dxa"/>
          </w:tcPr>
          <w:p>
            <w:pPr>
              <w:pStyle w:val="TableParagraph"/>
              <w:spacing w:line="189" w:lineRule="exact" w:before="11"/>
              <w:ind w:left="29" w:right="28"/>
              <w:jc w:val="center"/>
              <w:rPr>
                <w:sz w:val="17"/>
              </w:rPr>
            </w:pPr>
            <w:r>
              <w:rPr>
                <w:color w:val="A70740"/>
                <w:w w:val="105"/>
                <w:sz w:val="17"/>
              </w:rPr>
              <w:t>48</w:t>
            </w: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9"/>
                <w:sz w:val="17"/>
              </w:rPr>
              <w:t>A</w:t>
            </w:r>
          </w:p>
        </w:tc>
        <w:tc>
          <w:tcPr>
            <w:tcW w:w="3761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Distribution of CPI inflation central projections</w:t>
            </w:r>
          </w:p>
        </w:tc>
        <w:tc>
          <w:tcPr>
            <w:tcW w:w="28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61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one year ahead</w:t>
            </w:r>
          </w:p>
        </w:tc>
        <w:tc>
          <w:tcPr>
            <w:tcW w:w="289" w:type="dxa"/>
          </w:tcPr>
          <w:p>
            <w:pPr>
              <w:pStyle w:val="TableParagraph"/>
              <w:spacing w:line="189" w:lineRule="exact" w:before="11"/>
              <w:ind w:left="29" w:right="28"/>
              <w:jc w:val="center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48</w:t>
            </w: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4"/>
                <w:sz w:val="17"/>
              </w:rPr>
              <w:t>B</w:t>
            </w:r>
          </w:p>
        </w:tc>
        <w:tc>
          <w:tcPr>
            <w:tcW w:w="3761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Other forecasters’ average central projections for</w:t>
            </w:r>
          </w:p>
        </w:tc>
        <w:tc>
          <w:tcPr>
            <w:tcW w:w="28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61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CPI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inflation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and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average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probabilities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3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CPI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inflation</w:t>
            </w:r>
          </w:p>
        </w:tc>
        <w:tc>
          <w:tcPr>
            <w:tcW w:w="28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1" w:hRule="atLeast"/>
        </w:trPr>
        <w:tc>
          <w:tcPr>
            <w:tcW w:w="47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61" w:type="dxa"/>
          </w:tcPr>
          <w:p>
            <w:pPr>
              <w:pStyle w:val="TableParagraph"/>
              <w:spacing w:line="180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exceeding 3% three years ahead</w:t>
            </w:r>
          </w:p>
        </w:tc>
        <w:tc>
          <w:tcPr>
            <w:tcW w:w="289" w:type="dxa"/>
          </w:tcPr>
          <w:p>
            <w:pPr>
              <w:pStyle w:val="TableParagraph"/>
              <w:spacing w:line="180" w:lineRule="exact" w:before="11"/>
              <w:ind w:left="29" w:right="28"/>
              <w:jc w:val="center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48</w:t>
            </w:r>
          </w:p>
        </w:tc>
      </w:tr>
    </w:tbl>
    <w:p>
      <w:pPr>
        <w:pStyle w:val="BodyText"/>
        <w:spacing w:before="4"/>
        <w:rPr>
          <w:sz w:val="23"/>
        </w:rPr>
      </w:pPr>
    </w:p>
    <w:p>
      <w:pPr>
        <w:spacing w:before="104"/>
        <w:ind w:left="150" w:right="0" w:firstLine="0"/>
        <w:jc w:val="left"/>
        <w:rPr>
          <w:sz w:val="26"/>
        </w:rPr>
      </w:pPr>
      <w:r>
        <w:rPr>
          <w:color w:val="231F20"/>
          <w:sz w:val="26"/>
        </w:rPr>
        <w:t>Tables</w:t>
      </w:r>
    </w:p>
    <w:p>
      <w:pPr>
        <w:pStyle w:val="BodyText"/>
        <w:spacing w:before="10" w:after="1"/>
        <w:rPr>
          <w:sz w:val="10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95"/>
        <w:gridCol w:w="262"/>
      </w:tblGrid>
      <w:tr>
        <w:trPr>
          <w:trHeight w:val="302" w:hRule="atLeast"/>
        </w:trPr>
        <w:tc>
          <w:tcPr>
            <w:tcW w:w="4195" w:type="dxa"/>
            <w:tcBorders>
              <w:top w:val="single" w:sz="2" w:space="0" w:color="231F20"/>
            </w:tcBorders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93"/>
              <w:rPr>
                <w:sz w:val="17"/>
              </w:rPr>
            </w:pPr>
            <w:r>
              <w:rPr>
                <w:color w:val="A70740"/>
                <w:sz w:val="17"/>
              </w:rPr>
              <w:t>1</w:t>
              <w:tab/>
              <w:t>Money</w:t>
            </w:r>
            <w:r>
              <w:rPr>
                <w:color w:val="A70740"/>
                <w:spacing w:val="-17"/>
                <w:sz w:val="17"/>
              </w:rPr>
              <w:t> </w:t>
            </w:r>
            <w:r>
              <w:rPr>
                <w:color w:val="A70740"/>
                <w:sz w:val="17"/>
              </w:rPr>
              <w:t>and</w:t>
            </w:r>
            <w:r>
              <w:rPr>
                <w:color w:val="A70740"/>
                <w:spacing w:val="-16"/>
                <w:sz w:val="17"/>
              </w:rPr>
              <w:t> </w:t>
            </w:r>
            <w:r>
              <w:rPr>
                <w:color w:val="A70740"/>
                <w:sz w:val="17"/>
              </w:rPr>
              <w:t>asset</w:t>
            </w:r>
            <w:r>
              <w:rPr>
                <w:color w:val="A70740"/>
                <w:spacing w:val="-16"/>
                <w:sz w:val="17"/>
              </w:rPr>
              <w:t> </w:t>
            </w:r>
            <w:r>
              <w:rPr>
                <w:color w:val="A70740"/>
                <w:sz w:val="17"/>
              </w:rPr>
              <w:t>prices</w:t>
            </w:r>
          </w:p>
        </w:tc>
        <w:tc>
          <w:tcPr>
            <w:tcW w:w="26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89" w:lineRule="exact" w:before="93"/>
              <w:ind w:left="100"/>
              <w:jc w:val="center"/>
              <w:rPr>
                <w:sz w:val="17"/>
              </w:rPr>
            </w:pPr>
            <w:r>
              <w:rPr>
                <w:color w:val="A70740"/>
                <w:w w:val="102"/>
                <w:sz w:val="17"/>
              </w:rPr>
              <w:t>9</w:t>
            </w:r>
          </w:p>
        </w:tc>
      </w:tr>
      <w:tr>
        <w:trPr>
          <w:trHeight w:val="219" w:hRule="atLeast"/>
        </w:trPr>
        <w:tc>
          <w:tcPr>
            <w:tcW w:w="4195" w:type="dxa"/>
          </w:tcPr>
          <w:p>
            <w:pPr>
              <w:pStyle w:val="TableParagraph"/>
              <w:tabs>
                <w:tab w:pos="452" w:val="left" w:leader="none"/>
              </w:tabs>
              <w:spacing w:line="189" w:lineRule="exact" w:before="11"/>
              <w:rPr>
                <w:sz w:val="17"/>
              </w:rPr>
            </w:pPr>
            <w:r>
              <w:rPr>
                <w:color w:val="231F20"/>
                <w:sz w:val="17"/>
              </w:rPr>
              <w:t>1.A</w:t>
              <w:tab/>
              <w:t>Quarterly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changes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gilt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holdings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by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sector</w:t>
            </w:r>
          </w:p>
        </w:tc>
        <w:tc>
          <w:tcPr>
            <w:tcW w:w="262" w:type="dxa"/>
          </w:tcPr>
          <w:p>
            <w:pPr>
              <w:pStyle w:val="TableParagraph"/>
              <w:spacing w:line="189" w:lineRule="exact" w:before="11"/>
              <w:ind w:left="56" w:right="4"/>
              <w:jc w:val="center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11</w:t>
            </w:r>
          </w:p>
        </w:tc>
      </w:tr>
      <w:tr>
        <w:trPr>
          <w:trHeight w:val="549" w:hRule="atLeast"/>
        </w:trPr>
        <w:tc>
          <w:tcPr>
            <w:tcW w:w="4195" w:type="dxa"/>
          </w:tcPr>
          <w:p>
            <w:pPr>
              <w:pStyle w:val="TableParagraph"/>
              <w:tabs>
                <w:tab w:pos="453" w:val="left" w:leader="none"/>
              </w:tabs>
              <w:spacing w:line="266" w:lineRule="auto" w:before="11"/>
              <w:ind w:left="453" w:right="185" w:hanging="454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1.B</w:t>
              <w:tab/>
            </w:r>
            <w:r>
              <w:rPr>
                <w:i/>
                <w:color w:val="231F20"/>
                <w:w w:val="90"/>
                <w:sz w:val="17"/>
              </w:rPr>
              <w:t>Credit</w:t>
            </w:r>
            <w:r>
              <w:rPr>
                <w:i/>
                <w:color w:val="231F20"/>
                <w:spacing w:val="-31"/>
                <w:w w:val="90"/>
                <w:sz w:val="17"/>
              </w:rPr>
              <w:t> </w:t>
            </w:r>
            <w:r>
              <w:rPr>
                <w:i/>
                <w:color w:val="231F20"/>
                <w:w w:val="90"/>
                <w:sz w:val="17"/>
              </w:rPr>
              <w:t>Conditions</w:t>
            </w:r>
            <w:r>
              <w:rPr>
                <w:i/>
                <w:color w:val="231F20"/>
                <w:spacing w:val="-25"/>
                <w:w w:val="90"/>
                <w:sz w:val="17"/>
              </w:rPr>
              <w:t> </w:t>
            </w:r>
            <w:r>
              <w:rPr>
                <w:i/>
                <w:color w:val="231F20"/>
                <w:w w:val="90"/>
                <w:sz w:val="17"/>
              </w:rPr>
              <w:t>Survey</w:t>
            </w:r>
            <w:r>
              <w:rPr>
                <w:color w:val="231F20"/>
                <w:w w:val="90"/>
                <w:sz w:val="17"/>
              </w:rPr>
              <w:t>:</w:t>
            </w:r>
            <w:r>
              <w:rPr>
                <w:color w:val="231F20"/>
                <w:spacing w:val="4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changes</w:t>
            </w:r>
            <w:r>
              <w:rPr>
                <w:color w:val="231F20"/>
                <w:spacing w:val="-21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</w:t>
            </w:r>
            <w:r>
              <w:rPr>
                <w:color w:val="231F20"/>
                <w:spacing w:val="-21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spreads</w:t>
            </w:r>
            <w:r>
              <w:rPr>
                <w:color w:val="231F20"/>
                <w:spacing w:val="-23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on</w:t>
            </w:r>
            <w:r>
              <w:rPr>
                <w:color w:val="231F20"/>
                <w:spacing w:val="-21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bank </w:t>
            </w:r>
            <w:r>
              <w:rPr>
                <w:color w:val="231F20"/>
                <w:w w:val="95"/>
                <w:sz w:val="17"/>
              </w:rPr>
              <w:t>loans</w:t>
            </w:r>
          </w:p>
        </w:tc>
        <w:tc>
          <w:tcPr>
            <w:tcW w:w="262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40" w:right="4"/>
              <w:jc w:val="center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15</w:t>
            </w:r>
          </w:p>
        </w:tc>
      </w:tr>
      <w:tr>
        <w:trPr>
          <w:trHeight w:val="330" w:hRule="atLeast"/>
        </w:trPr>
        <w:tc>
          <w:tcPr>
            <w:tcW w:w="4195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21"/>
              <w:rPr>
                <w:sz w:val="17"/>
              </w:rPr>
            </w:pPr>
            <w:r>
              <w:rPr>
                <w:color w:val="A70740"/>
                <w:sz w:val="17"/>
              </w:rPr>
              <w:t>2</w:t>
              <w:tab/>
              <w:t>Demand</w:t>
            </w:r>
          </w:p>
        </w:tc>
        <w:tc>
          <w:tcPr>
            <w:tcW w:w="262" w:type="dxa"/>
          </w:tcPr>
          <w:p>
            <w:pPr>
              <w:pStyle w:val="TableParagraph"/>
              <w:spacing w:line="189" w:lineRule="exact" w:before="121"/>
              <w:ind w:left="43" w:right="4"/>
              <w:jc w:val="center"/>
              <w:rPr>
                <w:sz w:val="17"/>
              </w:rPr>
            </w:pPr>
            <w:r>
              <w:rPr>
                <w:color w:val="A70740"/>
                <w:w w:val="95"/>
                <w:sz w:val="17"/>
              </w:rPr>
              <w:t>17</w:t>
            </w:r>
          </w:p>
        </w:tc>
      </w:tr>
      <w:tr>
        <w:trPr>
          <w:trHeight w:val="219" w:hRule="atLeast"/>
        </w:trPr>
        <w:tc>
          <w:tcPr>
            <w:tcW w:w="4195" w:type="dxa"/>
          </w:tcPr>
          <w:p>
            <w:pPr>
              <w:pStyle w:val="TableParagraph"/>
              <w:tabs>
                <w:tab w:pos="452" w:val="left" w:leader="none"/>
              </w:tabs>
              <w:spacing w:line="189" w:lineRule="exact" w:before="11"/>
              <w:rPr>
                <w:sz w:val="17"/>
              </w:rPr>
            </w:pPr>
            <w:r>
              <w:rPr>
                <w:color w:val="231F20"/>
                <w:sz w:val="17"/>
              </w:rPr>
              <w:t>2.A</w:t>
              <w:tab/>
              <w:t>Expenditure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components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demand</w:t>
            </w:r>
          </w:p>
        </w:tc>
        <w:tc>
          <w:tcPr>
            <w:tcW w:w="262" w:type="dxa"/>
          </w:tcPr>
          <w:p>
            <w:pPr>
              <w:pStyle w:val="TableParagraph"/>
              <w:spacing w:line="189" w:lineRule="exact" w:before="11"/>
              <w:ind w:left="44" w:right="2"/>
              <w:jc w:val="center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17</w:t>
            </w:r>
          </w:p>
        </w:tc>
      </w:tr>
      <w:tr>
        <w:trPr>
          <w:trHeight w:val="439" w:hRule="atLeast"/>
        </w:trPr>
        <w:tc>
          <w:tcPr>
            <w:tcW w:w="4195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rPr>
                <w:sz w:val="17"/>
              </w:rPr>
            </w:pPr>
            <w:r>
              <w:rPr>
                <w:color w:val="231F20"/>
                <w:sz w:val="17"/>
              </w:rPr>
              <w:t>2.B</w:t>
              <w:tab/>
              <w:t>Uncertainty</w:t>
            </w:r>
            <w:r>
              <w:rPr>
                <w:color w:val="231F20"/>
                <w:spacing w:val="-27"/>
                <w:sz w:val="17"/>
              </w:rPr>
              <w:t> </w:t>
            </w:r>
            <w:r>
              <w:rPr>
                <w:color w:val="231F20"/>
                <w:sz w:val="17"/>
              </w:rPr>
              <w:t>about</w:t>
            </w:r>
            <w:r>
              <w:rPr>
                <w:color w:val="231F20"/>
                <w:spacing w:val="-29"/>
                <w:sz w:val="17"/>
              </w:rPr>
              <w:t> </w:t>
            </w:r>
            <w:r>
              <w:rPr>
                <w:color w:val="231F20"/>
                <w:sz w:val="17"/>
              </w:rPr>
              <w:t>demand</w:t>
            </w:r>
            <w:r>
              <w:rPr>
                <w:color w:val="231F20"/>
                <w:spacing w:val="-27"/>
                <w:sz w:val="17"/>
              </w:rPr>
              <w:t> </w:t>
            </w:r>
            <w:r>
              <w:rPr>
                <w:color w:val="231F20"/>
                <w:sz w:val="17"/>
              </w:rPr>
              <w:t>as</w:t>
            </w:r>
            <w:r>
              <w:rPr>
                <w:color w:val="231F20"/>
                <w:spacing w:val="-27"/>
                <w:sz w:val="17"/>
              </w:rPr>
              <w:t> </w:t>
            </w:r>
            <w:r>
              <w:rPr>
                <w:color w:val="231F20"/>
                <w:sz w:val="17"/>
              </w:rPr>
              <w:t>a</w:t>
            </w:r>
            <w:r>
              <w:rPr>
                <w:color w:val="231F20"/>
                <w:spacing w:val="-26"/>
                <w:sz w:val="17"/>
              </w:rPr>
              <w:t> </w:t>
            </w:r>
            <w:r>
              <w:rPr>
                <w:color w:val="231F20"/>
                <w:sz w:val="17"/>
              </w:rPr>
              <w:t>constraint</w:t>
            </w:r>
            <w:r>
              <w:rPr>
                <w:color w:val="231F20"/>
                <w:spacing w:val="-30"/>
                <w:sz w:val="17"/>
              </w:rPr>
              <w:t> </w:t>
            </w:r>
            <w:r>
              <w:rPr>
                <w:color w:val="231F20"/>
                <w:sz w:val="17"/>
              </w:rPr>
              <w:t>on</w:t>
            </w:r>
          </w:p>
          <w:p>
            <w:pPr>
              <w:pStyle w:val="TableParagraph"/>
              <w:spacing w:line="189" w:lineRule="exact" w:before="22"/>
              <w:ind w:left="453"/>
              <w:rPr>
                <w:sz w:val="17"/>
              </w:rPr>
            </w:pPr>
            <w:r>
              <w:rPr>
                <w:color w:val="231F20"/>
                <w:sz w:val="17"/>
              </w:rPr>
              <w:t>investment</w:t>
            </w:r>
          </w:p>
        </w:tc>
        <w:tc>
          <w:tcPr>
            <w:tcW w:w="262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34" w:right="2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19</w:t>
            </w:r>
          </w:p>
        </w:tc>
      </w:tr>
      <w:tr>
        <w:trPr>
          <w:trHeight w:val="219" w:hRule="atLeast"/>
        </w:trPr>
        <w:tc>
          <w:tcPr>
            <w:tcW w:w="4195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rPr>
                <w:sz w:val="17"/>
              </w:rPr>
            </w:pPr>
            <w:r>
              <w:rPr>
                <w:color w:val="231F20"/>
                <w:sz w:val="17"/>
              </w:rPr>
              <w:t>2.C</w:t>
              <w:tab/>
              <w:t>Surveys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19"/>
                <w:sz w:val="17"/>
              </w:rPr>
              <w:t> </w:t>
            </w:r>
            <w:r>
              <w:rPr>
                <w:color w:val="231F20"/>
                <w:sz w:val="17"/>
              </w:rPr>
              <w:t>investment</w:t>
            </w:r>
            <w:r>
              <w:rPr>
                <w:color w:val="231F20"/>
                <w:spacing w:val="-18"/>
                <w:sz w:val="17"/>
              </w:rPr>
              <w:t> </w:t>
            </w:r>
            <w:r>
              <w:rPr>
                <w:color w:val="231F20"/>
                <w:sz w:val="17"/>
              </w:rPr>
              <w:t>intentions</w:t>
            </w:r>
          </w:p>
        </w:tc>
        <w:tc>
          <w:tcPr>
            <w:tcW w:w="262" w:type="dxa"/>
          </w:tcPr>
          <w:p>
            <w:pPr>
              <w:pStyle w:val="TableParagraph"/>
              <w:spacing w:line="189" w:lineRule="exact" w:before="11"/>
              <w:ind w:left="16" w:right="4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20</w:t>
            </w:r>
          </w:p>
        </w:tc>
      </w:tr>
      <w:tr>
        <w:trPr>
          <w:trHeight w:val="440" w:hRule="atLeast"/>
        </w:trPr>
        <w:tc>
          <w:tcPr>
            <w:tcW w:w="4195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rPr>
                <w:sz w:val="17"/>
              </w:rPr>
            </w:pPr>
            <w:r>
              <w:rPr>
                <w:color w:val="231F20"/>
                <w:sz w:val="17"/>
              </w:rPr>
              <w:t>2.D</w:t>
              <w:tab/>
            </w:r>
            <w:r>
              <w:rPr>
                <w:color w:val="231F20"/>
                <w:w w:val="95"/>
                <w:sz w:val="17"/>
              </w:rPr>
              <w:t>Euro-area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survey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measures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confidence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and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bank</w:t>
            </w:r>
          </w:p>
          <w:p>
            <w:pPr>
              <w:pStyle w:val="TableParagraph"/>
              <w:spacing w:line="189" w:lineRule="exact" w:before="22"/>
              <w:ind w:left="453"/>
              <w:rPr>
                <w:sz w:val="17"/>
              </w:rPr>
            </w:pPr>
            <w:r>
              <w:rPr>
                <w:color w:val="231F20"/>
                <w:sz w:val="17"/>
              </w:rPr>
              <w:t>credit conditions</w:t>
            </w:r>
          </w:p>
        </w:tc>
        <w:tc>
          <w:tcPr>
            <w:tcW w:w="262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20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22</w:t>
            </w:r>
          </w:p>
        </w:tc>
      </w:tr>
      <w:tr>
        <w:trPr>
          <w:trHeight w:val="220" w:hRule="atLeast"/>
        </w:trPr>
        <w:tc>
          <w:tcPr>
            <w:tcW w:w="4195" w:type="dxa"/>
          </w:tcPr>
          <w:p>
            <w:pPr>
              <w:pStyle w:val="TableParagraph"/>
              <w:spacing w:line="189" w:lineRule="exact" w:before="11"/>
              <w:rPr>
                <w:sz w:val="17"/>
              </w:rPr>
            </w:pPr>
            <w:r>
              <w:rPr>
                <w:color w:val="A70740"/>
                <w:sz w:val="17"/>
              </w:rPr>
              <w:t>Measuring real government consumption</w:t>
            </w:r>
          </w:p>
        </w:tc>
        <w:tc>
          <w:tcPr>
            <w:tcW w:w="262" w:type="dxa"/>
          </w:tcPr>
          <w:p>
            <w:pPr>
              <w:pStyle w:val="TableParagraph"/>
              <w:spacing w:line="189" w:lineRule="exact" w:before="11"/>
              <w:ind w:left="40" w:right="4"/>
              <w:jc w:val="center"/>
              <w:rPr>
                <w:sz w:val="17"/>
              </w:rPr>
            </w:pPr>
            <w:r>
              <w:rPr>
                <w:color w:val="A70740"/>
                <w:w w:val="95"/>
                <w:sz w:val="17"/>
              </w:rPr>
              <w:t>21</w:t>
            </w:r>
          </w:p>
        </w:tc>
      </w:tr>
      <w:tr>
        <w:trPr>
          <w:trHeight w:val="330" w:hRule="atLeast"/>
        </w:trPr>
        <w:tc>
          <w:tcPr>
            <w:tcW w:w="4195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rPr>
                <w:sz w:val="17"/>
              </w:rPr>
            </w:pPr>
            <w:r>
              <w:rPr>
                <w:color w:val="231F20"/>
                <w:sz w:val="17"/>
              </w:rPr>
              <w:t>1</w:t>
              <w:tab/>
            </w:r>
            <w:r>
              <w:rPr>
                <w:color w:val="231F20"/>
                <w:w w:val="90"/>
                <w:sz w:val="17"/>
              </w:rPr>
              <w:t>Government consumption by method</w:t>
            </w:r>
            <w:r>
              <w:rPr>
                <w:color w:val="231F20"/>
                <w:spacing w:val="-3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of measurement</w:t>
            </w:r>
          </w:p>
        </w:tc>
        <w:tc>
          <w:tcPr>
            <w:tcW w:w="262" w:type="dxa"/>
          </w:tcPr>
          <w:p>
            <w:pPr>
              <w:pStyle w:val="TableParagraph"/>
              <w:spacing w:before="11"/>
              <w:ind w:left="40" w:right="4"/>
              <w:jc w:val="center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21</w:t>
            </w:r>
          </w:p>
        </w:tc>
      </w:tr>
      <w:tr>
        <w:trPr>
          <w:trHeight w:val="330" w:hRule="atLeast"/>
        </w:trPr>
        <w:tc>
          <w:tcPr>
            <w:tcW w:w="4195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21"/>
              <w:rPr>
                <w:sz w:val="17"/>
              </w:rPr>
            </w:pPr>
            <w:r>
              <w:rPr>
                <w:color w:val="A70740"/>
                <w:sz w:val="17"/>
              </w:rPr>
              <w:t>3</w:t>
              <w:tab/>
              <w:t>Output and</w:t>
            </w:r>
            <w:r>
              <w:rPr>
                <w:color w:val="A70740"/>
                <w:spacing w:val="-31"/>
                <w:sz w:val="17"/>
              </w:rPr>
              <w:t> </w:t>
            </w:r>
            <w:r>
              <w:rPr>
                <w:color w:val="A70740"/>
                <w:sz w:val="17"/>
              </w:rPr>
              <w:t>supply</w:t>
            </w:r>
          </w:p>
        </w:tc>
        <w:tc>
          <w:tcPr>
            <w:tcW w:w="262" w:type="dxa"/>
          </w:tcPr>
          <w:p>
            <w:pPr>
              <w:pStyle w:val="TableParagraph"/>
              <w:spacing w:line="189" w:lineRule="exact" w:before="121"/>
              <w:ind w:left="18" w:right="4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24</w:t>
            </w:r>
          </w:p>
        </w:tc>
      </w:tr>
      <w:tr>
        <w:trPr>
          <w:trHeight w:val="219" w:hRule="atLeast"/>
        </w:trPr>
        <w:tc>
          <w:tcPr>
            <w:tcW w:w="4195" w:type="dxa"/>
          </w:tcPr>
          <w:p>
            <w:pPr>
              <w:pStyle w:val="TableParagraph"/>
              <w:tabs>
                <w:tab w:pos="452" w:val="left" w:leader="none"/>
              </w:tabs>
              <w:spacing w:line="189" w:lineRule="exact" w:before="11"/>
              <w:rPr>
                <w:sz w:val="17"/>
              </w:rPr>
            </w:pPr>
            <w:r>
              <w:rPr>
                <w:color w:val="231F20"/>
                <w:sz w:val="17"/>
              </w:rPr>
              <w:t>3.A</w:t>
              <w:tab/>
              <w:t>Average</w:t>
            </w:r>
            <w:r>
              <w:rPr>
                <w:color w:val="231F20"/>
                <w:spacing w:val="-21"/>
                <w:sz w:val="17"/>
              </w:rPr>
              <w:t> </w:t>
            </w:r>
            <w:r>
              <w:rPr>
                <w:color w:val="231F20"/>
                <w:sz w:val="17"/>
              </w:rPr>
              <w:t>actual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weekly</w:t>
            </w:r>
            <w:r>
              <w:rPr>
                <w:color w:val="231F20"/>
                <w:spacing w:val="-21"/>
                <w:sz w:val="17"/>
              </w:rPr>
              <w:t> </w:t>
            </w:r>
            <w:r>
              <w:rPr>
                <w:color w:val="231F20"/>
                <w:sz w:val="17"/>
              </w:rPr>
              <w:t>hours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worked</w:t>
            </w:r>
          </w:p>
        </w:tc>
        <w:tc>
          <w:tcPr>
            <w:tcW w:w="262" w:type="dxa"/>
          </w:tcPr>
          <w:p>
            <w:pPr>
              <w:pStyle w:val="TableParagraph"/>
              <w:spacing w:line="189" w:lineRule="exact" w:before="11"/>
              <w:ind w:left="30" w:right="4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27</w:t>
            </w:r>
          </w:p>
        </w:tc>
      </w:tr>
      <w:tr>
        <w:trPr>
          <w:trHeight w:val="439" w:hRule="atLeast"/>
        </w:trPr>
        <w:tc>
          <w:tcPr>
            <w:tcW w:w="4195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rPr>
                <w:sz w:val="17"/>
              </w:rPr>
            </w:pPr>
            <w:r>
              <w:rPr>
                <w:color w:val="231F20"/>
                <w:sz w:val="17"/>
              </w:rPr>
              <w:t>3.B</w:t>
              <w:tab/>
              <w:t>Changes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  <w:r>
              <w:rPr>
                <w:color w:val="231F20"/>
                <w:spacing w:val="-31"/>
                <w:sz w:val="17"/>
              </w:rPr>
              <w:t> </w:t>
            </w:r>
            <w:r>
              <w:rPr>
                <w:color w:val="231F20"/>
                <w:sz w:val="17"/>
              </w:rPr>
              <w:t>part-time</w:t>
            </w:r>
            <w:r>
              <w:rPr>
                <w:color w:val="231F20"/>
                <w:spacing w:val="-31"/>
                <w:sz w:val="17"/>
              </w:rPr>
              <w:t> </w:t>
            </w:r>
            <w:r>
              <w:rPr>
                <w:color w:val="231F20"/>
                <w:sz w:val="17"/>
              </w:rPr>
              <w:t>employment</w:t>
            </w:r>
            <w:r>
              <w:rPr>
                <w:color w:val="231F20"/>
                <w:spacing w:val="-31"/>
                <w:sz w:val="17"/>
              </w:rPr>
              <w:t> </w:t>
            </w:r>
            <w:r>
              <w:rPr>
                <w:color w:val="231F20"/>
                <w:sz w:val="17"/>
              </w:rPr>
              <w:t>by</w:t>
            </w:r>
            <w:r>
              <w:rPr>
                <w:color w:val="231F20"/>
                <w:spacing w:val="-31"/>
                <w:sz w:val="17"/>
              </w:rPr>
              <w:t> </w:t>
            </w:r>
            <w:r>
              <w:rPr>
                <w:color w:val="231F20"/>
                <w:sz w:val="17"/>
              </w:rPr>
              <w:t>reason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for</w:t>
            </w:r>
          </w:p>
          <w:p>
            <w:pPr>
              <w:pStyle w:val="TableParagraph"/>
              <w:spacing w:line="189" w:lineRule="exact" w:before="22"/>
              <w:ind w:left="453"/>
              <w:rPr>
                <w:sz w:val="17"/>
              </w:rPr>
            </w:pPr>
            <w:r>
              <w:rPr>
                <w:color w:val="231F20"/>
                <w:sz w:val="17"/>
              </w:rPr>
              <w:t>working part-time</w:t>
            </w:r>
          </w:p>
        </w:tc>
        <w:tc>
          <w:tcPr>
            <w:tcW w:w="262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30" w:right="4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27</w:t>
            </w:r>
          </w:p>
        </w:tc>
      </w:tr>
      <w:tr>
        <w:trPr>
          <w:trHeight w:val="330" w:hRule="atLeast"/>
        </w:trPr>
        <w:tc>
          <w:tcPr>
            <w:tcW w:w="4195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rPr>
                <w:sz w:val="17"/>
              </w:rPr>
            </w:pPr>
            <w:r>
              <w:rPr>
                <w:color w:val="231F20"/>
                <w:sz w:val="17"/>
              </w:rPr>
              <w:t>3.C</w:t>
              <w:tab/>
              <w:t>Survey</w:t>
            </w:r>
            <w:r>
              <w:rPr>
                <w:color w:val="231F20"/>
                <w:spacing w:val="-29"/>
                <w:sz w:val="17"/>
              </w:rPr>
              <w:t> </w:t>
            </w:r>
            <w:r>
              <w:rPr>
                <w:color w:val="231F20"/>
                <w:sz w:val="17"/>
              </w:rPr>
              <w:t>indicators</w:t>
            </w:r>
            <w:r>
              <w:rPr>
                <w:color w:val="231F20"/>
                <w:spacing w:val="-31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28"/>
                <w:sz w:val="17"/>
              </w:rPr>
              <w:t> </w:t>
            </w:r>
            <w:r>
              <w:rPr>
                <w:color w:val="231F20"/>
                <w:sz w:val="17"/>
              </w:rPr>
              <w:t>recruitment</w:t>
            </w:r>
            <w:r>
              <w:rPr>
                <w:color w:val="231F20"/>
                <w:spacing w:val="-31"/>
                <w:sz w:val="17"/>
              </w:rPr>
              <w:t> </w:t>
            </w:r>
            <w:r>
              <w:rPr>
                <w:color w:val="231F20"/>
                <w:sz w:val="17"/>
              </w:rPr>
              <w:t>difficulties</w:t>
            </w:r>
          </w:p>
        </w:tc>
        <w:tc>
          <w:tcPr>
            <w:tcW w:w="262" w:type="dxa"/>
          </w:tcPr>
          <w:p>
            <w:pPr>
              <w:pStyle w:val="TableParagraph"/>
              <w:spacing w:before="11"/>
              <w:ind w:left="20" w:right="4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29</w:t>
            </w:r>
          </w:p>
        </w:tc>
      </w:tr>
      <w:tr>
        <w:trPr>
          <w:trHeight w:val="330" w:hRule="atLeast"/>
        </w:trPr>
        <w:tc>
          <w:tcPr>
            <w:tcW w:w="4195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21"/>
              <w:rPr>
                <w:sz w:val="17"/>
              </w:rPr>
            </w:pPr>
            <w:r>
              <w:rPr>
                <w:color w:val="A70740"/>
                <w:sz w:val="17"/>
              </w:rPr>
              <w:t>4</w:t>
              <w:tab/>
              <w:t>Costs and</w:t>
            </w:r>
            <w:r>
              <w:rPr>
                <w:color w:val="A70740"/>
                <w:spacing w:val="-31"/>
                <w:sz w:val="17"/>
              </w:rPr>
              <w:t> </w:t>
            </w:r>
            <w:r>
              <w:rPr>
                <w:color w:val="A70740"/>
                <w:sz w:val="17"/>
              </w:rPr>
              <w:t>prices</w:t>
            </w:r>
          </w:p>
        </w:tc>
        <w:tc>
          <w:tcPr>
            <w:tcW w:w="262" w:type="dxa"/>
          </w:tcPr>
          <w:p>
            <w:pPr>
              <w:pStyle w:val="TableParagraph"/>
              <w:spacing w:line="189" w:lineRule="exact" w:before="121"/>
              <w:ind w:left="34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31</w:t>
            </w:r>
          </w:p>
        </w:tc>
      </w:tr>
      <w:tr>
        <w:trPr>
          <w:trHeight w:val="330" w:hRule="atLeast"/>
        </w:trPr>
        <w:tc>
          <w:tcPr>
            <w:tcW w:w="4195" w:type="dxa"/>
          </w:tcPr>
          <w:p>
            <w:pPr>
              <w:pStyle w:val="TableParagraph"/>
              <w:tabs>
                <w:tab w:pos="452" w:val="left" w:leader="none"/>
              </w:tabs>
              <w:spacing w:before="11"/>
              <w:rPr>
                <w:sz w:val="17"/>
              </w:rPr>
            </w:pPr>
            <w:r>
              <w:rPr>
                <w:color w:val="231F20"/>
                <w:sz w:val="17"/>
              </w:rPr>
              <w:t>4.A</w:t>
              <w:tab/>
              <w:t>Private sector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earnings</w:t>
            </w:r>
          </w:p>
        </w:tc>
        <w:tc>
          <w:tcPr>
            <w:tcW w:w="262" w:type="dxa"/>
          </w:tcPr>
          <w:p>
            <w:pPr>
              <w:pStyle w:val="TableParagraph"/>
              <w:spacing w:before="11"/>
              <w:ind w:left="20" w:right="4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35</w:t>
            </w:r>
          </w:p>
        </w:tc>
      </w:tr>
      <w:tr>
        <w:trPr>
          <w:trHeight w:val="329" w:hRule="atLeast"/>
        </w:trPr>
        <w:tc>
          <w:tcPr>
            <w:tcW w:w="4195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21"/>
              <w:rPr>
                <w:sz w:val="17"/>
              </w:rPr>
            </w:pPr>
            <w:r>
              <w:rPr>
                <w:color w:val="A70740"/>
                <w:sz w:val="17"/>
              </w:rPr>
              <w:t>5</w:t>
              <w:tab/>
              <w:t>Prospects for</w:t>
            </w:r>
            <w:r>
              <w:rPr>
                <w:color w:val="A70740"/>
                <w:spacing w:val="-37"/>
                <w:sz w:val="17"/>
              </w:rPr>
              <w:t> </w:t>
            </w:r>
            <w:r>
              <w:rPr>
                <w:color w:val="A70740"/>
                <w:sz w:val="17"/>
              </w:rPr>
              <w:t>inflation</w:t>
            </w:r>
          </w:p>
        </w:tc>
        <w:tc>
          <w:tcPr>
            <w:tcW w:w="262" w:type="dxa"/>
          </w:tcPr>
          <w:p>
            <w:pPr>
              <w:pStyle w:val="TableParagraph"/>
              <w:spacing w:line="189" w:lineRule="exact" w:before="121"/>
              <w:ind w:left="10" w:right="4"/>
              <w:jc w:val="center"/>
              <w:rPr>
                <w:sz w:val="17"/>
              </w:rPr>
            </w:pPr>
            <w:r>
              <w:rPr>
                <w:color w:val="A70740"/>
                <w:w w:val="105"/>
                <w:sz w:val="17"/>
              </w:rPr>
              <w:t>38</w:t>
            </w:r>
          </w:p>
        </w:tc>
      </w:tr>
      <w:tr>
        <w:trPr>
          <w:trHeight w:val="220" w:hRule="atLeast"/>
        </w:trPr>
        <w:tc>
          <w:tcPr>
            <w:tcW w:w="4195" w:type="dxa"/>
          </w:tcPr>
          <w:p>
            <w:pPr>
              <w:pStyle w:val="TableParagraph"/>
              <w:spacing w:line="189" w:lineRule="exact" w:before="11"/>
              <w:rPr>
                <w:sz w:val="17"/>
              </w:rPr>
            </w:pPr>
            <w:r>
              <w:rPr>
                <w:color w:val="A70740"/>
                <w:sz w:val="17"/>
              </w:rPr>
              <w:t>Financial and energy market assumptions</w:t>
            </w:r>
          </w:p>
        </w:tc>
        <w:tc>
          <w:tcPr>
            <w:tcW w:w="262" w:type="dxa"/>
          </w:tcPr>
          <w:p>
            <w:pPr>
              <w:pStyle w:val="TableParagraph"/>
              <w:spacing w:line="189" w:lineRule="exact" w:before="11"/>
              <w:ind w:left="9" w:right="4"/>
              <w:jc w:val="center"/>
              <w:rPr>
                <w:sz w:val="17"/>
              </w:rPr>
            </w:pPr>
            <w:r>
              <w:rPr>
                <w:color w:val="A70740"/>
                <w:w w:val="105"/>
                <w:sz w:val="17"/>
              </w:rPr>
              <w:t>40</w:t>
            </w:r>
          </w:p>
        </w:tc>
      </w:tr>
      <w:tr>
        <w:trPr>
          <w:trHeight w:val="440" w:hRule="atLeast"/>
        </w:trPr>
        <w:tc>
          <w:tcPr>
            <w:tcW w:w="4195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rPr>
                <w:sz w:val="17"/>
              </w:rPr>
            </w:pPr>
            <w:r>
              <w:rPr>
                <w:color w:val="231F20"/>
                <w:sz w:val="17"/>
              </w:rPr>
              <w:t>1</w:t>
              <w:tab/>
            </w:r>
            <w:r>
              <w:rPr>
                <w:color w:val="231F20"/>
                <w:w w:val="95"/>
                <w:sz w:val="17"/>
              </w:rPr>
              <w:t>Conditioning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path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for</w:t>
            </w:r>
            <w:r>
              <w:rPr>
                <w:color w:val="231F20"/>
                <w:spacing w:val="-2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Bank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Rate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implied</w:t>
            </w:r>
            <w:r>
              <w:rPr>
                <w:color w:val="231F20"/>
                <w:spacing w:val="-2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by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forward</w:t>
            </w:r>
          </w:p>
          <w:p>
            <w:pPr>
              <w:pStyle w:val="TableParagraph"/>
              <w:spacing w:line="189" w:lineRule="exact" w:before="22"/>
              <w:ind w:left="453"/>
              <w:rPr>
                <w:sz w:val="17"/>
              </w:rPr>
            </w:pPr>
            <w:r>
              <w:rPr>
                <w:color w:val="231F20"/>
                <w:sz w:val="17"/>
              </w:rPr>
              <w:t>market interest rates</w:t>
            </w:r>
          </w:p>
        </w:tc>
        <w:tc>
          <w:tcPr>
            <w:tcW w:w="262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9" w:right="4"/>
              <w:jc w:val="center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40</w:t>
            </w:r>
          </w:p>
        </w:tc>
      </w:tr>
      <w:tr>
        <w:trPr>
          <w:trHeight w:val="220" w:hRule="atLeast"/>
        </w:trPr>
        <w:tc>
          <w:tcPr>
            <w:tcW w:w="4195" w:type="dxa"/>
          </w:tcPr>
          <w:p>
            <w:pPr>
              <w:pStyle w:val="TableParagraph"/>
              <w:spacing w:line="189" w:lineRule="exact" w:before="11"/>
              <w:rPr>
                <w:sz w:val="17"/>
              </w:rPr>
            </w:pPr>
            <w:r>
              <w:rPr>
                <w:color w:val="A70740"/>
                <w:sz w:val="17"/>
              </w:rPr>
              <w:t>Other forecasters’ expectations</w:t>
            </w:r>
          </w:p>
        </w:tc>
        <w:tc>
          <w:tcPr>
            <w:tcW w:w="262" w:type="dxa"/>
          </w:tcPr>
          <w:p>
            <w:pPr>
              <w:pStyle w:val="TableParagraph"/>
              <w:spacing w:line="189" w:lineRule="exact" w:before="11"/>
              <w:ind w:left="10" w:right="4"/>
              <w:jc w:val="center"/>
              <w:rPr>
                <w:sz w:val="17"/>
              </w:rPr>
            </w:pPr>
            <w:r>
              <w:rPr>
                <w:color w:val="A70740"/>
                <w:w w:val="105"/>
                <w:sz w:val="17"/>
              </w:rPr>
              <w:t>48</w:t>
            </w:r>
          </w:p>
        </w:tc>
      </w:tr>
      <w:tr>
        <w:trPr>
          <w:trHeight w:val="219" w:hRule="atLeast"/>
        </w:trPr>
        <w:tc>
          <w:tcPr>
            <w:tcW w:w="4195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</w:t>
              <w:tab/>
              <w:t>Averages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other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forecasters’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central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projections</w:t>
            </w:r>
          </w:p>
        </w:tc>
        <w:tc>
          <w:tcPr>
            <w:tcW w:w="262" w:type="dxa"/>
          </w:tcPr>
          <w:p>
            <w:pPr>
              <w:pStyle w:val="TableParagraph"/>
              <w:spacing w:line="189" w:lineRule="exact" w:before="11"/>
              <w:ind w:left="10" w:right="4"/>
              <w:jc w:val="center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48</w:t>
            </w:r>
          </w:p>
        </w:tc>
      </w:tr>
      <w:tr>
        <w:trPr>
          <w:trHeight w:val="431" w:hRule="atLeast"/>
        </w:trPr>
        <w:tc>
          <w:tcPr>
            <w:tcW w:w="4195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rPr>
                <w:sz w:val="17"/>
              </w:rPr>
            </w:pPr>
            <w:r>
              <w:rPr>
                <w:color w:val="231F20"/>
                <w:sz w:val="17"/>
              </w:rPr>
              <w:t>2</w:t>
              <w:tab/>
              <w:t>Other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forecasters’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probability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distributions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for</w:t>
            </w:r>
          </w:p>
          <w:p>
            <w:pPr>
              <w:pStyle w:val="TableParagraph"/>
              <w:spacing w:line="180" w:lineRule="exact" w:before="22"/>
              <w:ind w:left="453"/>
              <w:rPr>
                <w:sz w:val="17"/>
              </w:rPr>
            </w:pPr>
            <w:r>
              <w:rPr>
                <w:color w:val="231F20"/>
                <w:sz w:val="17"/>
              </w:rPr>
              <w:t>CPI inflation and GDP growth</w:t>
            </w:r>
          </w:p>
        </w:tc>
        <w:tc>
          <w:tcPr>
            <w:tcW w:w="262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0" w:lineRule="exact"/>
              <w:ind w:left="10" w:right="4"/>
              <w:jc w:val="center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48</w:t>
            </w:r>
          </w:p>
        </w:tc>
      </w:tr>
    </w:tbl>
    <w:p>
      <w:pPr>
        <w:spacing w:after="0" w:line="180" w:lineRule="exact"/>
        <w:jc w:val="center"/>
        <w:rPr>
          <w:sz w:val="17"/>
        </w:rPr>
        <w:sectPr>
          <w:headerReference w:type="even" r:id="rId107"/>
          <w:pgSz w:w="11910" w:h="16840"/>
          <w:pgMar w:header="426" w:footer="0" w:top="620" w:bottom="280" w:left="640" w:right="580"/>
          <w:pgNumType w:start="50"/>
        </w:sectPr>
      </w:pPr>
    </w:p>
    <w:p>
      <w:pPr>
        <w:tabs>
          <w:tab w:pos="10471" w:val="right" w:leader="none"/>
        </w:tabs>
        <w:spacing w:before="87"/>
        <w:ind w:left="5482" w:right="0" w:firstLine="0"/>
        <w:jc w:val="left"/>
        <w:rPr>
          <w:sz w:val="15"/>
        </w:rPr>
      </w:pPr>
      <w:bookmarkStart w:name="Press Notices" w:id="93"/>
      <w:bookmarkEnd w:id="93"/>
      <w:r>
        <w:rPr/>
      </w:r>
      <w:bookmarkStart w:name="_bookmark23" w:id="94"/>
      <w:bookmarkEnd w:id="94"/>
      <w:r>
        <w:rPr/>
      </w:r>
      <w:r>
        <w:rPr>
          <w:color w:val="A70740"/>
          <w:sz w:val="15"/>
        </w:rPr>
        <w:t>Press</w:t>
      </w:r>
      <w:r>
        <w:rPr>
          <w:color w:val="A70740"/>
          <w:spacing w:val="-13"/>
          <w:sz w:val="15"/>
        </w:rPr>
        <w:t> </w:t>
      </w:r>
      <w:r>
        <w:rPr>
          <w:color w:val="A70740"/>
          <w:sz w:val="15"/>
        </w:rPr>
        <w:t>Notices</w:t>
        <w:tab/>
      </w:r>
      <w:r>
        <w:rPr>
          <w:color w:val="231F20"/>
          <w:sz w:val="15"/>
        </w:rPr>
        <w:t>51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Heading4"/>
        <w:spacing w:before="141"/>
      </w:pPr>
      <w:r>
        <w:rPr>
          <w:color w:val="A70740"/>
        </w:rPr>
        <w:t>Text of Bank of England press notice of 8 March 2012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£325 billion</w:t>
      </w:r>
    </w:p>
    <w:p>
      <w:pPr>
        <w:spacing w:line="264" w:lineRule="auto" w:before="238"/>
        <w:ind w:left="173" w:right="447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continue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with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its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programme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totalling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£325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bank </w:t>
      </w:r>
      <w:r>
        <w:rPr>
          <w:color w:val="231F20"/>
          <w:sz w:val="18"/>
        </w:rPr>
        <w:t>reserves.</w:t>
      </w:r>
    </w:p>
    <w:p>
      <w:pPr>
        <w:pStyle w:val="BodyText"/>
        <w:spacing w:before="9"/>
        <w:rPr>
          <w:sz w:val="19"/>
        </w:rPr>
      </w:pPr>
    </w:p>
    <w:p>
      <w:pPr>
        <w:spacing w:line="264" w:lineRule="auto" w:before="1"/>
        <w:ind w:left="173" w:right="280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expects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announced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programme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asset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purchases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take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another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two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months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complete.</w:t>
      </w:r>
      <w:r>
        <w:rPr>
          <w:color w:val="231F20"/>
          <w:spacing w:val="12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scale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programme </w:t>
      </w:r>
      <w:r>
        <w:rPr>
          <w:color w:val="231F20"/>
          <w:sz w:val="18"/>
        </w:rPr>
        <w:t>will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kept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under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review.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21 March.</w:t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Heading4"/>
        <w:spacing w:before="0"/>
      </w:pPr>
      <w:r>
        <w:rPr>
          <w:color w:val="A70740"/>
        </w:rPr>
        <w:t>Text of Bank of England press notice of 5 April 2012</w:t>
      </w:r>
    </w:p>
    <w:p>
      <w:pPr>
        <w:spacing w:before="2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£325 billion</w:t>
      </w:r>
    </w:p>
    <w:p>
      <w:pPr>
        <w:spacing w:line="264" w:lineRule="auto" w:before="238"/>
        <w:ind w:left="173" w:right="447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continue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with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its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programme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totalling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£325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bank </w:t>
      </w:r>
      <w:r>
        <w:rPr>
          <w:color w:val="231F20"/>
          <w:sz w:val="18"/>
        </w:rPr>
        <w:t>reserves.</w:t>
      </w:r>
    </w:p>
    <w:p>
      <w:pPr>
        <w:pStyle w:val="BodyText"/>
        <w:spacing w:before="9"/>
        <w:rPr>
          <w:sz w:val="19"/>
        </w:rPr>
      </w:pPr>
    </w:p>
    <w:p>
      <w:pPr>
        <w:spacing w:line="264" w:lineRule="auto" w:before="0"/>
        <w:ind w:left="173" w:right="280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expects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announced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programme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asset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purchases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take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another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month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complete.</w:t>
      </w:r>
      <w:r>
        <w:rPr>
          <w:color w:val="231F20"/>
          <w:spacing w:val="11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scale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programme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will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be </w:t>
      </w:r>
      <w:r>
        <w:rPr>
          <w:color w:val="231F20"/>
          <w:sz w:val="18"/>
        </w:rPr>
        <w:t>kept under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review.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18 April.</w:t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Heading4"/>
        <w:spacing w:before="0"/>
      </w:pPr>
      <w:r>
        <w:rPr>
          <w:color w:val="A70740"/>
        </w:rPr>
        <w:t>Text of Bank of England press notice of 10 May 2012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2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£325 billion</w:t>
      </w:r>
    </w:p>
    <w:p>
      <w:pPr>
        <w:spacing w:line="264" w:lineRule="auto" w:before="237"/>
        <w:ind w:left="173" w:right="447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£325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spacing w:before="10"/>
        <w:rPr>
          <w:sz w:val="19"/>
        </w:rPr>
      </w:pPr>
    </w:p>
    <w:p>
      <w:pPr>
        <w:spacing w:line="528" w:lineRule="auto" w:before="0"/>
        <w:ind w:left="173" w:right="280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Committee’s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latest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output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projections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will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appear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Inflation</w:t>
      </w:r>
      <w:r>
        <w:rPr>
          <w:i/>
          <w:color w:val="231F20"/>
          <w:spacing w:val="-24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Report</w:t>
      </w:r>
      <w:r>
        <w:rPr>
          <w:i/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be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published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10.30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am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Wednesday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16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May. </w:t>
      </w:r>
      <w:r>
        <w:rPr>
          <w:color w:val="231F20"/>
          <w:sz w:val="18"/>
        </w:rPr>
        <w:t>The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minutes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meeting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published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9.30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am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Wednesday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23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May.</w:t>
      </w:r>
    </w:p>
    <w:p>
      <w:pPr>
        <w:spacing w:after="0" w:line="528" w:lineRule="auto"/>
        <w:jc w:val="left"/>
        <w:rPr>
          <w:sz w:val="18"/>
        </w:rPr>
        <w:sectPr>
          <w:headerReference w:type="default" r:id="rId108"/>
          <w:pgSz w:w="11910" w:h="16840"/>
          <w:pgMar w:header="0" w:footer="0" w:top="360" w:bottom="280" w:left="640" w:right="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2"/>
        <w:spacing w:before="250"/>
      </w:pPr>
      <w:bookmarkStart w:name="Glossary and other information" w:id="95"/>
      <w:bookmarkEnd w:id="95"/>
      <w:r>
        <w:rPr/>
      </w:r>
      <w:bookmarkStart w:name="_bookmark24" w:id="96"/>
      <w:bookmarkEnd w:id="96"/>
      <w:r>
        <w:rPr/>
      </w:r>
      <w:r>
        <w:rPr>
          <w:color w:val="231F20"/>
        </w:rPr>
        <w:t>Glossary and other information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spacing w:after="0"/>
        <w:rPr>
          <w:sz w:val="23"/>
        </w:rPr>
        <w:sectPr>
          <w:headerReference w:type="even" r:id="rId109"/>
          <w:pgSz w:w="11910" w:h="16840"/>
          <w:pgMar w:header="426" w:footer="0" w:top="620" w:bottom="280" w:left="640" w:right="580"/>
          <w:pgNumType w:start="52"/>
        </w:sectPr>
      </w:pPr>
    </w:p>
    <w:p>
      <w:pPr>
        <w:pStyle w:val="Heading5"/>
        <w:spacing w:before="103"/>
        <w:ind w:left="150"/>
      </w:pPr>
      <w:r>
        <w:rPr>
          <w:color w:val="A70740"/>
        </w:rPr>
        <w:t>Glossary of selected data and instruments</w:t>
      </w:r>
    </w:p>
    <w:p>
      <w:pPr>
        <w:pStyle w:val="BodyText"/>
        <w:spacing w:line="278" w:lineRule="auto" w:before="33"/>
        <w:ind w:left="150" w:right="2459"/>
      </w:pPr>
      <w:r>
        <w:rPr>
          <w:color w:val="231F20"/>
        </w:rPr>
        <w:t>ABS – asset-backed security. </w:t>
      </w:r>
      <w:r>
        <w:rPr>
          <w:color w:val="231F20"/>
          <w:spacing w:val="-3"/>
          <w:w w:val="95"/>
        </w:rPr>
        <w:t>AWE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weekly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earnings. </w:t>
      </w:r>
      <w:r>
        <w:rPr>
          <w:color w:val="231F20"/>
        </w:rPr>
        <w:t>CDS</w:t>
      </w:r>
      <w:r>
        <w:rPr>
          <w:color w:val="231F20"/>
          <w:spacing w:val="-31"/>
        </w:rPr>
        <w:t> </w:t>
      </w:r>
      <w:r>
        <w:rPr>
          <w:color w:val="231F20"/>
        </w:rPr>
        <w:t>–</w:t>
      </w:r>
      <w:r>
        <w:rPr>
          <w:color w:val="231F20"/>
          <w:spacing w:val="-30"/>
        </w:rPr>
        <w:t> </w:t>
      </w:r>
      <w:r>
        <w:rPr>
          <w:color w:val="231F20"/>
        </w:rPr>
        <w:t>credit</w:t>
      </w:r>
      <w:r>
        <w:rPr>
          <w:color w:val="231F20"/>
          <w:spacing w:val="-33"/>
        </w:rPr>
        <w:t> </w:t>
      </w:r>
      <w:r>
        <w:rPr>
          <w:color w:val="231F20"/>
        </w:rPr>
        <w:t>default</w:t>
      </w:r>
      <w:r>
        <w:rPr>
          <w:color w:val="231F20"/>
          <w:spacing w:val="-30"/>
        </w:rPr>
        <w:t> </w:t>
      </w:r>
      <w:r>
        <w:rPr>
          <w:color w:val="231F20"/>
        </w:rPr>
        <w:t>swap.</w:t>
      </w:r>
    </w:p>
    <w:p>
      <w:pPr>
        <w:pStyle w:val="BodyText"/>
        <w:spacing w:before="2"/>
        <w:ind w:left="150"/>
      </w:pPr>
      <w:r>
        <w:rPr>
          <w:color w:val="231F20"/>
        </w:rPr>
        <w:t>CMBS – commercial mortgage-backed security.</w:t>
      </w:r>
    </w:p>
    <w:p>
      <w:pPr>
        <w:pStyle w:val="BodyText"/>
        <w:spacing w:before="38"/>
        <w:ind w:left="150"/>
      </w:pPr>
      <w:r>
        <w:rPr>
          <w:color w:val="231F20"/>
        </w:rPr>
        <w:t>CPI – consumer prices index.</w:t>
      </w:r>
    </w:p>
    <w:p>
      <w:pPr>
        <w:pStyle w:val="BodyText"/>
        <w:spacing w:line="278" w:lineRule="auto" w:before="38"/>
        <w:ind w:left="150"/>
      </w:pP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index.</w:t>
      </w:r>
    </w:p>
    <w:p>
      <w:pPr>
        <w:pStyle w:val="BodyText"/>
        <w:spacing w:line="278" w:lineRule="auto" w:before="1"/>
        <w:ind w:left="150" w:right="2545"/>
      </w:pPr>
      <w:r>
        <w:rPr>
          <w:color w:val="231F20"/>
        </w:rPr>
        <w:t>ERI – exchange rate index.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product. </w:t>
      </w:r>
      <w:r>
        <w:rPr>
          <w:color w:val="231F20"/>
        </w:rPr>
        <w:t>LFS</w:t>
      </w:r>
      <w:r>
        <w:rPr>
          <w:color w:val="231F20"/>
          <w:spacing w:val="-36"/>
        </w:rPr>
        <w:t> </w:t>
      </w:r>
      <w:r>
        <w:rPr>
          <w:color w:val="231F20"/>
        </w:rPr>
        <w:t>–</w:t>
      </w:r>
      <w:r>
        <w:rPr>
          <w:color w:val="231F20"/>
          <w:spacing w:val="-35"/>
        </w:rPr>
        <w:t> </w:t>
      </w:r>
      <w:r>
        <w:rPr>
          <w:color w:val="231F20"/>
        </w:rPr>
        <w:t>Labour</w:t>
      </w:r>
      <w:r>
        <w:rPr>
          <w:color w:val="231F20"/>
          <w:spacing w:val="-36"/>
        </w:rPr>
        <w:t> </w:t>
      </w:r>
      <w:r>
        <w:rPr>
          <w:color w:val="231F20"/>
        </w:rPr>
        <w:t>Force</w:t>
      </w:r>
      <w:r>
        <w:rPr>
          <w:color w:val="231F20"/>
          <w:spacing w:val="-38"/>
        </w:rPr>
        <w:t> </w:t>
      </w:r>
      <w:r>
        <w:rPr>
          <w:color w:val="231F20"/>
        </w:rPr>
        <w:t>Survey.</w:t>
      </w:r>
    </w:p>
    <w:p>
      <w:pPr>
        <w:pStyle w:val="BodyText"/>
        <w:spacing w:before="2"/>
        <w:ind w:left="150"/>
      </w:pPr>
      <w:r>
        <w:rPr>
          <w:color w:val="231F20"/>
        </w:rPr>
        <w:t>Libor – London interbank offered rate.</w:t>
      </w:r>
    </w:p>
    <w:p>
      <w:pPr>
        <w:pStyle w:val="BodyText"/>
        <w:spacing w:line="278" w:lineRule="auto" w:before="37"/>
        <w:ind w:left="150" w:right="21"/>
      </w:pPr>
      <w:r>
        <w:rPr>
          <w:color w:val="231F20"/>
        </w:rPr>
        <w:t>M4 – UK non-bank, non-building society private sector’s </w:t>
      </w:r>
      <w:r>
        <w:rPr>
          <w:color w:val="231F20"/>
          <w:w w:val="95"/>
        </w:rPr>
        <w:t>holdings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coin,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deposits </w:t>
      </w:r>
      <w:r>
        <w:rPr>
          <w:color w:val="231F20"/>
          <w:w w:val="90"/>
        </w:rPr>
        <w:t>(including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certificates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deposit,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holdings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paper </w:t>
      </w:r>
      <w:r>
        <w:rPr>
          <w:color w:val="231F20"/>
          <w:w w:val="95"/>
        </w:rPr>
        <w:t>and other short-term instruments and claims arising from </w:t>
      </w:r>
      <w:r>
        <w:rPr>
          <w:color w:val="231F20"/>
        </w:rPr>
        <w:t>repos)</w:t>
      </w:r>
      <w:r>
        <w:rPr>
          <w:color w:val="231F20"/>
          <w:spacing w:val="-29"/>
        </w:rPr>
        <w:t> </w:t>
      </w:r>
      <w:r>
        <w:rPr>
          <w:color w:val="231F20"/>
        </w:rPr>
        <w:t>held</w:t>
      </w:r>
      <w:r>
        <w:rPr>
          <w:color w:val="231F20"/>
          <w:spacing w:val="-28"/>
        </w:rPr>
        <w:t> </w:t>
      </w:r>
      <w:r>
        <w:rPr>
          <w:color w:val="231F20"/>
        </w:rPr>
        <w:t>at</w:t>
      </w:r>
      <w:r>
        <w:rPr>
          <w:color w:val="231F20"/>
          <w:spacing w:val="-32"/>
        </w:rPr>
        <w:t> </w:t>
      </w:r>
      <w:r>
        <w:rPr>
          <w:color w:val="231F20"/>
        </w:rPr>
        <w:t>UK</w:t>
      </w:r>
      <w:r>
        <w:rPr>
          <w:color w:val="231F20"/>
          <w:spacing w:val="-28"/>
        </w:rPr>
        <w:t> </w:t>
      </w:r>
      <w:r>
        <w:rPr>
          <w:color w:val="231F20"/>
        </w:rPr>
        <w:t>banks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building</w:t>
      </w:r>
      <w:r>
        <w:rPr>
          <w:color w:val="231F20"/>
          <w:spacing w:val="-28"/>
        </w:rPr>
        <w:t> </w:t>
      </w:r>
      <w:r>
        <w:rPr>
          <w:color w:val="231F20"/>
        </w:rPr>
        <w:t>societies.</w:t>
      </w:r>
    </w:p>
    <w:p>
      <w:pPr>
        <w:pStyle w:val="BodyText"/>
        <w:spacing w:before="3"/>
        <w:ind w:left="150"/>
      </w:pPr>
      <w:r>
        <w:rPr>
          <w:color w:val="231F20"/>
        </w:rPr>
        <w:t>OIS – overnight index swap.</w:t>
      </w:r>
    </w:p>
    <w:p>
      <w:pPr>
        <w:pStyle w:val="BodyText"/>
        <w:spacing w:before="38"/>
        <w:ind w:left="150"/>
      </w:pPr>
      <w:r>
        <w:rPr>
          <w:color w:val="231F20"/>
        </w:rPr>
        <w:t>RMBS – residential mortgage-backed security.</w:t>
      </w:r>
    </w:p>
    <w:p>
      <w:pPr>
        <w:pStyle w:val="BodyText"/>
        <w:spacing w:before="38"/>
        <w:ind w:left="150"/>
      </w:pPr>
      <w:r>
        <w:rPr>
          <w:color w:val="231F20"/>
        </w:rPr>
        <w:t>RPI – retail prices index.</w:t>
      </w:r>
    </w:p>
    <w:p>
      <w:pPr>
        <w:pStyle w:val="BodyText"/>
        <w:spacing w:before="38"/>
        <w:ind w:left="150"/>
      </w:pPr>
      <w:r>
        <w:rPr>
          <w:color w:val="231F20"/>
        </w:rPr>
        <w:t>RPIY – retail prices index excluding indirect taxes.</w:t>
      </w:r>
    </w:p>
    <w:p>
      <w:pPr>
        <w:pStyle w:val="BodyText"/>
        <w:spacing w:before="2"/>
        <w:rPr>
          <w:sz w:val="23"/>
        </w:rPr>
      </w:pPr>
    </w:p>
    <w:p>
      <w:pPr>
        <w:pStyle w:val="Heading5"/>
        <w:ind w:left="150"/>
      </w:pPr>
      <w:r>
        <w:rPr>
          <w:color w:val="A70740"/>
        </w:rPr>
        <w:t>Abbreviations</w:t>
      </w:r>
    </w:p>
    <w:p>
      <w:pPr>
        <w:pStyle w:val="BodyText"/>
        <w:spacing w:before="33"/>
        <w:ind w:left="150"/>
      </w:pPr>
      <w:r>
        <w:rPr>
          <w:color w:val="231F20"/>
        </w:rPr>
        <w:t>BCC – British Chambers of Commerce.</w:t>
      </w:r>
    </w:p>
    <w:p>
      <w:pPr>
        <w:pStyle w:val="BodyText"/>
        <w:spacing w:before="38"/>
        <w:ind w:left="150"/>
      </w:pPr>
      <w:r>
        <w:rPr>
          <w:color w:val="231F20"/>
        </w:rPr>
        <w:t>CBI – Confederation of British Industry.</w:t>
      </w:r>
    </w:p>
    <w:p>
      <w:pPr>
        <w:pStyle w:val="BodyText"/>
        <w:spacing w:before="38"/>
        <w:ind w:left="150"/>
      </w:pPr>
      <w:r>
        <w:rPr>
          <w:color w:val="231F20"/>
        </w:rPr>
        <w:t>CIPS – Chartered Institute of Purchasing and Supply.</w:t>
      </w:r>
    </w:p>
    <w:p>
      <w:pPr>
        <w:pStyle w:val="BodyText"/>
        <w:spacing w:before="37"/>
        <w:ind w:left="150"/>
      </w:pPr>
      <w:r>
        <w:rPr>
          <w:color w:val="231F20"/>
        </w:rPr>
        <w:t>DMO – Debt Management Office.</w:t>
      </w:r>
    </w:p>
    <w:p>
      <w:pPr>
        <w:pStyle w:val="BodyText"/>
        <w:spacing w:before="38"/>
        <w:ind w:left="150"/>
      </w:pPr>
      <w:r>
        <w:rPr>
          <w:color w:val="231F20"/>
        </w:rPr>
        <w:t>ECB – European Central Bank.</w:t>
      </w:r>
    </w:p>
    <w:p>
      <w:pPr>
        <w:pStyle w:val="BodyText"/>
        <w:spacing w:before="38"/>
        <w:ind w:left="150"/>
      </w:pPr>
      <w:r>
        <w:rPr>
          <w:color w:val="231F20"/>
        </w:rPr>
        <w:t>EU – European Union.</w:t>
      </w:r>
    </w:p>
    <w:p>
      <w:pPr>
        <w:pStyle w:val="BodyText"/>
        <w:spacing w:before="38"/>
        <w:ind w:left="150"/>
      </w:pPr>
      <w:r>
        <w:rPr>
          <w:color w:val="231F20"/>
        </w:rPr>
        <w:t>FTSE – Financial Times Stock Exchange.</w:t>
      </w:r>
    </w:p>
    <w:p>
      <w:pPr>
        <w:pStyle w:val="BodyText"/>
        <w:spacing w:before="27"/>
        <w:ind w:left="150"/>
      </w:pPr>
      <w:r>
        <w:rPr>
          <w:color w:val="231F20"/>
        </w:rPr>
        <w:t>GCSE – General Certificate of Secondary Education.</w:t>
      </w:r>
    </w:p>
    <w:p>
      <w:pPr>
        <w:pStyle w:val="BodyText"/>
        <w:spacing w:before="38"/>
        <w:ind w:left="150"/>
      </w:pPr>
      <w:r>
        <w:rPr>
          <w:color w:val="231F20"/>
          <w:w w:val="95"/>
        </w:rPr>
        <w:t>GfK – Gesellschaft für Konsumforschung, Great Britain Ltd.</w:t>
      </w:r>
    </w:p>
    <w:p>
      <w:pPr>
        <w:pStyle w:val="BodyText"/>
        <w:spacing w:before="38"/>
        <w:ind w:left="150"/>
      </w:pPr>
      <w:r>
        <w:rPr>
          <w:color w:val="231F20"/>
        </w:rPr>
        <w:t>GVA – gross value added.</w:t>
      </w:r>
    </w:p>
    <w:p>
      <w:pPr>
        <w:pStyle w:val="BodyText"/>
        <w:spacing w:before="38"/>
        <w:ind w:left="150"/>
      </w:pPr>
      <w:r>
        <w:rPr>
          <w:color w:val="231F20"/>
        </w:rPr>
        <w:t>HMRC – Her Majesty’s Revenue and Customs.</w:t>
      </w:r>
    </w:p>
    <w:p>
      <w:pPr>
        <w:pStyle w:val="BodyText"/>
        <w:spacing w:before="38"/>
        <w:ind w:left="150"/>
      </w:pPr>
      <w:r>
        <w:rPr>
          <w:color w:val="231F20"/>
        </w:rPr>
        <w:t>ISM – Institute for Supply Management.</w:t>
      </w:r>
    </w:p>
    <w:p>
      <w:pPr>
        <w:pStyle w:val="BodyText"/>
        <w:spacing w:line="278" w:lineRule="auto" w:before="104"/>
        <w:ind w:left="150" w:right="217"/>
      </w:pPr>
      <w:r>
        <w:rPr/>
        <w:br w:type="column"/>
      </w:r>
      <w:r>
        <w:rPr>
          <w:color w:val="231F20"/>
          <w:w w:val="95"/>
        </w:rPr>
        <w:t>LOCOG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London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Organising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Olympic </w:t>
      </w:r>
      <w:r>
        <w:rPr>
          <w:color w:val="231F20"/>
        </w:rPr>
        <w:t>Games.</w:t>
      </w:r>
    </w:p>
    <w:p>
      <w:pPr>
        <w:pStyle w:val="BodyText"/>
        <w:spacing w:before="1"/>
        <w:ind w:left="150"/>
      </w:pPr>
      <w:r>
        <w:rPr>
          <w:color w:val="231F20"/>
        </w:rPr>
        <w:t>LTRO – longer-term refinancing operation.</w:t>
      </w:r>
    </w:p>
    <w:p>
      <w:pPr>
        <w:pStyle w:val="BodyText"/>
        <w:spacing w:before="38"/>
        <w:ind w:left="150"/>
      </w:pPr>
      <w:r>
        <w:rPr>
          <w:color w:val="231F20"/>
        </w:rPr>
        <w:t>MPC – Monetary Policy Committee.</w:t>
      </w:r>
    </w:p>
    <w:p>
      <w:pPr>
        <w:pStyle w:val="BodyText"/>
        <w:spacing w:before="37"/>
        <w:ind w:left="150"/>
      </w:pPr>
      <w:r>
        <w:rPr>
          <w:color w:val="231F20"/>
        </w:rPr>
        <w:t>MTIC – missing trader intra-community.</w:t>
      </w:r>
    </w:p>
    <w:p>
      <w:pPr>
        <w:pStyle w:val="BodyText"/>
        <w:spacing w:before="38"/>
        <w:ind w:left="150"/>
      </w:pPr>
      <w:r>
        <w:rPr>
          <w:color w:val="231F20"/>
        </w:rPr>
        <w:t>NBER – National Bureau of Economic Research.</w:t>
      </w:r>
    </w:p>
    <w:p>
      <w:pPr>
        <w:pStyle w:val="BodyText"/>
        <w:spacing w:before="38"/>
        <w:ind w:left="150"/>
      </w:pPr>
      <w:r>
        <w:rPr>
          <w:color w:val="231F20"/>
        </w:rPr>
        <w:t>OBR – Office for Budget Responsibility.</w:t>
      </w:r>
    </w:p>
    <w:p>
      <w:pPr>
        <w:pStyle w:val="BodyText"/>
        <w:spacing w:before="38"/>
        <w:ind w:left="150"/>
      </w:pPr>
      <w:r>
        <w:rPr>
          <w:color w:val="231F20"/>
        </w:rPr>
        <w:t>OFCs – other financial corporations.</w:t>
      </w:r>
    </w:p>
    <w:p>
      <w:pPr>
        <w:pStyle w:val="BodyText"/>
        <w:spacing w:line="278" w:lineRule="auto" w:before="37"/>
        <w:ind w:left="150" w:right="1713"/>
      </w:pPr>
      <w:r>
        <w:rPr>
          <w:color w:val="231F20"/>
        </w:rPr>
        <w:t>ONS – Office for National Statistics. </w:t>
      </w:r>
      <w:r>
        <w:rPr>
          <w:color w:val="231F20"/>
          <w:w w:val="90"/>
        </w:rPr>
        <w:t>PNFCs – private non-financial corporations. </w:t>
      </w:r>
      <w:r>
        <w:rPr>
          <w:color w:val="231F20"/>
        </w:rPr>
        <w:t>PwC – PricewaterhouseCoopers.</w:t>
      </w:r>
    </w:p>
    <w:p>
      <w:pPr>
        <w:pStyle w:val="BodyText"/>
        <w:spacing w:before="2"/>
        <w:ind w:left="150"/>
      </w:pPr>
      <w:r>
        <w:rPr>
          <w:color w:val="231F20"/>
        </w:rPr>
        <w:t>S&amp;P – Standard &amp; Poor’s.</w:t>
      </w:r>
    </w:p>
    <w:p>
      <w:pPr>
        <w:pStyle w:val="BodyText"/>
        <w:spacing w:before="38"/>
        <w:ind w:left="150"/>
      </w:pPr>
      <w:r>
        <w:rPr>
          <w:color w:val="231F20"/>
        </w:rPr>
        <w:t>VAT – Value Added Tax.</w:t>
      </w:r>
    </w:p>
    <w:p>
      <w:pPr>
        <w:pStyle w:val="BodyText"/>
        <w:spacing w:before="2"/>
        <w:rPr>
          <w:sz w:val="23"/>
        </w:rPr>
      </w:pPr>
    </w:p>
    <w:p>
      <w:pPr>
        <w:pStyle w:val="Heading5"/>
        <w:ind w:left="150"/>
      </w:pPr>
      <w:r>
        <w:rPr>
          <w:color w:val="A70740"/>
        </w:rPr>
        <w:t>Symbols and conventions</w:t>
      </w:r>
    </w:p>
    <w:p>
      <w:pPr>
        <w:pStyle w:val="BodyText"/>
        <w:spacing w:line="278" w:lineRule="auto" w:before="33"/>
        <w:ind w:left="150" w:right="217"/>
      </w:pPr>
      <w:r>
        <w:rPr>
          <w:color w:val="231F20"/>
          <w:w w:val="90"/>
        </w:rPr>
        <w:t>Except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stated,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charts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tables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England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Office</w:t>
      </w:r>
      <w:r>
        <w:rPr>
          <w:color w:val="231F20"/>
          <w:spacing w:val="-43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National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Statistics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(ONS)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markets</w:t>
      </w:r>
      <w:r>
        <w:rPr>
          <w:color w:val="231F20"/>
          <w:spacing w:val="-29"/>
        </w:rPr>
        <w:t> </w:t>
      </w:r>
      <w:r>
        <w:rPr>
          <w:color w:val="231F20"/>
        </w:rPr>
        <w:t>data,</w:t>
      </w:r>
      <w:r>
        <w:rPr>
          <w:color w:val="231F20"/>
          <w:spacing w:val="-26"/>
        </w:rPr>
        <w:t> </w:t>
      </w:r>
      <w:r>
        <w:rPr>
          <w:color w:val="231F20"/>
        </w:rPr>
        <w:t>are</w:t>
      </w:r>
      <w:r>
        <w:rPr>
          <w:color w:val="231F20"/>
          <w:spacing w:val="-26"/>
        </w:rPr>
        <w:t> </w:t>
      </w:r>
      <w:r>
        <w:rPr>
          <w:color w:val="231F20"/>
        </w:rPr>
        <w:t>seasonally</w:t>
      </w:r>
      <w:r>
        <w:rPr>
          <w:color w:val="231F20"/>
          <w:spacing w:val="-25"/>
        </w:rPr>
        <w:t> </w:t>
      </w:r>
      <w:r>
        <w:rPr>
          <w:color w:val="231F20"/>
        </w:rPr>
        <w:t>adjusted.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150"/>
      </w:pPr>
      <w:r>
        <w:rPr>
          <w:color w:val="231F20"/>
        </w:rPr>
        <w:t>n.a. = not available.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78" w:lineRule="auto"/>
        <w:ind w:left="150" w:right="739"/>
      </w:pPr>
      <w:r>
        <w:rPr>
          <w:color w:val="231F20"/>
          <w:w w:val="95"/>
        </w:rPr>
        <w:t>Because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rounding,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sometimes</w:t>
      </w:r>
      <w:r>
        <w:rPr>
          <w:color w:val="231F20"/>
          <w:spacing w:val="-30"/>
        </w:rPr>
        <w:t> </w:t>
      </w:r>
      <w:r>
        <w:rPr>
          <w:color w:val="231F20"/>
        </w:rPr>
        <w:t>differ</w:t>
      </w:r>
      <w:r>
        <w:rPr>
          <w:color w:val="231F20"/>
          <w:spacing w:val="-30"/>
        </w:rPr>
        <w:t> </w:t>
      </w:r>
      <w:r>
        <w:rPr>
          <w:color w:val="231F20"/>
        </w:rPr>
        <w:t>from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total</w:t>
      </w:r>
      <w:r>
        <w:rPr>
          <w:color w:val="231F20"/>
          <w:spacing w:val="-26"/>
        </w:rPr>
        <w:t> </w:t>
      </w:r>
      <w:r>
        <w:rPr>
          <w:color w:val="231F20"/>
        </w:rPr>
        <w:t>shown.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78" w:lineRule="auto"/>
        <w:ind w:left="150" w:right="217"/>
      </w:pP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horizontal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axes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graphs,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ticks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denote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observation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quarter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year.</w:t>
      </w:r>
    </w:p>
    <w:p>
      <w:pPr>
        <w:spacing w:after="0" w:line="278" w:lineRule="auto"/>
        <w:sectPr>
          <w:type w:val="continuous"/>
          <w:pgSz w:w="11910" w:h="16840"/>
          <w:pgMar w:top="1560" w:bottom="0" w:left="640" w:right="580"/>
          <w:cols w:num="2" w:equalWidth="0">
            <w:col w:w="5169" w:space="160"/>
            <w:col w:w="5361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110"/>
          <w:pgSz w:w="11900" w:h="16820"/>
          <w:pgMar w:header="0" w:footer="0"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spacing w:before="103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© Bank of England 2012</w:t>
      </w:r>
    </w:p>
    <w:p>
      <w:pPr>
        <w:spacing w:before="42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ISSN 1353-6737</w:t>
      </w:r>
    </w:p>
    <w:p>
      <w:pPr>
        <w:spacing w:before="43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Printed by Park Communications Limited</w:t>
      </w:r>
    </w:p>
    <w:p>
      <w:pPr>
        <w:pStyle w:val="BodyText"/>
        <w:spacing w:before="8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17">
            <wp:simplePos x="0" y="0"/>
            <wp:positionH relativeFrom="page">
              <wp:posOffset>484251</wp:posOffset>
            </wp:positionH>
            <wp:positionV relativeFrom="paragraph">
              <wp:posOffset>96217</wp:posOffset>
            </wp:positionV>
            <wp:extent cx="572853" cy="569594"/>
            <wp:effectExtent l="0" t="0" r="0" b="0"/>
            <wp:wrapTopAndBottom/>
            <wp:docPr id="13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7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3" cy="569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8">
            <wp:simplePos x="0" y="0"/>
            <wp:positionH relativeFrom="page">
              <wp:posOffset>1224756</wp:posOffset>
            </wp:positionH>
            <wp:positionV relativeFrom="paragraph">
              <wp:posOffset>120989</wp:posOffset>
            </wp:positionV>
            <wp:extent cx="1134941" cy="519112"/>
            <wp:effectExtent l="0" t="0" r="0" b="0"/>
            <wp:wrapTopAndBottom/>
            <wp:docPr id="15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68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941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111"/>
      <w:pgSz w:w="11910" w:h="16840"/>
      <w:pgMar w:header="0" w:footer="0" w:top="1600" w:bottom="280" w:left="66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140991pt;margin-top:21.2785pt;width:31.15pt;height:10.95pt;mso-position-horizontal-relative:page;mso-position-vertical-relative:page;z-index:-215173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Overview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734985pt;margin-top:21.2785pt;width:9.9pt;height:10.95pt;mso-position-horizontal-relative:page;mso-position-vertical-relative:page;z-index:-2151680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8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59.6pt;height:10.95pt;mso-position-horizontal-relative:page;mso-position-vertical-relative:page;z-index:-215040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34753pt;margin-top:21.3335pt;width:13.05pt;height:10.95pt;mso-position-horizontal-relative:page;mso-position-vertical-relative:page;z-index:-2150348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90.8pt;height:10.95pt;mso-position-horizontal-relative:page;mso-position-vertical-relative:page;z-index:-215029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3</w:t>
                </w:r>
                <w:r>
                  <w:rPr>
                    <w:color w:val="A70740"/>
                    <w:spacing w:val="-1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699280pt;margin-top:21.2785pt;width:13.9pt;height:10.95pt;mso-position-horizontal-relative:page;mso-position-vertical-relative:page;z-index:-2150246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85pt;width:13.95pt;height:10.95pt;mso-position-horizontal-relative:page;mso-position-vertical-relative:page;z-index:-2150195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85pt;width:83.3pt;height:10.95pt;mso-position-horizontal-relative:page;mso-position-vertical-relative:page;z-index:-2150144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May 2012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500928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3899pt;margin-top:21.2785pt;width:14.25pt;height:10.95pt;mso-position-horizontal-relative:page;mso-position-vertical-relative:page;z-index:-2150041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83.3pt;height:10.95pt;mso-position-horizontal-relative:page;mso-position-vertical-relative:page;z-index:-2149990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May 2012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90.8pt;height:10.95pt;mso-position-horizontal-relative:page;mso-position-vertical-relative:page;z-index:-214993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3</w:t>
                </w:r>
                <w:r>
                  <w:rPr>
                    <w:color w:val="A70740"/>
                    <w:spacing w:val="-1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699280pt;margin-top:21.2785pt;width:13.9pt;height:10.95pt;mso-position-horizontal-relative:page;mso-position-vertical-relative:page;z-index:-2149888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85pt;width:83.15pt;height:10.95pt;mso-position-horizontal-relative:page;mso-position-vertical-relative:page;z-index:-2149836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53772pt;margin-top:21.2785pt;width:14.05pt;height:10.95pt;mso-position-horizontal-relative:page;mso-position-vertical-relative:page;z-index:-2149785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497344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3899pt;margin-top:21.2785pt;width:13.9pt;height:10.95pt;mso-position-horizontal-relative:page;mso-position-vertical-relative:page;z-index:-2149683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83.3pt;height:10.95pt;mso-position-horizontal-relative:page;mso-position-vertical-relative:page;z-index:-2149632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May 2012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495808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83.15pt;height:10.95pt;mso-position-horizontal-relative:page;mso-position-vertical-relative:page;z-index:-214952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1698pt;margin-top:21.2785pt;width:13.9pt;height:10.95pt;mso-position-horizontal-relative:page;mso-position-vertical-relative:page;z-index:-2149478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494272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3899pt;margin-top:21.2785pt;width:14.1pt;height:10.95pt;mso-position-horizontal-relative:page;mso-position-vertical-relative:page;z-index:-2149376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83.3pt;height:10.95pt;mso-position-horizontal-relative:page;mso-position-vertical-relative:page;z-index:-214932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May 2012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5898pt;margin-top:21.3335pt;width:14.4pt;height:10.95pt;mso-position-horizontal-relative:page;mso-position-vertical-relative:page;z-index:-2149273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83.3pt;height:10.95pt;mso-position-horizontal-relative:page;mso-position-vertical-relative:page;z-index:-2149222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May 2012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3.4pt;height:10.95pt;mso-position-horizontal-relative:page;mso-position-vertical-relative:page;z-index:-2151628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83.3pt;height:10.95pt;mso-position-horizontal-relative:page;mso-position-vertical-relative:page;z-index:-215157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May 2012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100.65pt;height:10.95pt;mso-position-horizontal-relative:page;mso-position-vertical-relative:page;z-index:-214917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99475pt;margin-top:21.3335pt;width:14.1pt;height:10.95pt;mso-position-horizontal-relative:page;mso-position-vertical-relative:page;z-index:-2149120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490688" from="39.547001pt,79.775002pt" to="254.981001pt,79.775002pt" stroked="true" strokeweight=".7pt" strokecolor="#a7074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490176" from="306.003998pt,79.775002pt" to="521.436998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05.002991pt;margin-top:21.3335pt;width:100.65pt;height:10.95pt;mso-position-horizontal-relative:page;mso-position-vertical-relative:page;z-index:-214896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234497pt;margin-top:21.3335pt;width:14.25pt;height:10.95pt;mso-position-horizontal-relative:page;mso-position-vertical-relative:page;z-index:-2148915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5898pt;margin-top:21.3335pt;width:14.1pt;height:10.95pt;mso-position-horizontal-relative:page;mso-position-vertical-relative:page;z-index:-2148864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83.3pt;height:10.95pt;mso-position-horizontal-relative:page;mso-position-vertical-relative:page;z-index:-214881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May 2012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100.65pt;height:10.95pt;mso-position-horizontal-relative:page;mso-position-vertical-relative:page;z-index:-214876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99475pt;margin-top:21.3335pt;width:14.1pt;height:10.95pt;mso-position-horizontal-relative:page;mso-position-vertical-relative:page;z-index:-2148710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5898pt;margin-top:21.3335pt;width:14.3pt;height:10.95pt;mso-position-horizontal-relative:page;mso-position-vertical-relative:page;z-index:-2148659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83.3pt;height:10.95pt;mso-position-horizontal-relative:page;mso-position-vertical-relative:page;z-index:-214860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May 2012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7401pt;margin-top:21.3335pt;width:14.05pt;height:10.95pt;mso-position-horizontal-relative:page;mso-position-vertical-relative:page;z-index:-2148556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4395pt;margin-top:21.3335pt;width:83.3pt;height:10.95pt;mso-position-horizontal-relative:page;mso-position-vertical-relative:page;z-index:-2148505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May 2012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6799pt;margin-top:21.3335pt;width:13.75pt;height:10.95pt;mso-position-horizontal-relative:page;mso-position-vertical-relative:page;z-index:-2148454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3815pt;margin-top:21.3335pt;width:83.3pt;height:10.95pt;mso-position-horizontal-relative:page;mso-position-vertical-relative:page;z-index:-214840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May 2012</w:t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3.7pt;height:10.95pt;mso-position-horizontal-relative:page;mso-position-vertical-relative:page;z-index:-215152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16016pt;margin-top:21.2785pt;width:13.2pt;height:10.95pt;mso-position-horizontal-relative:page;mso-position-vertical-relative:page;z-index:-2151475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85pt;width:13.35pt;height:10.95pt;mso-position-horizontal-relative:page;mso-position-vertical-relative:page;z-index:-2151424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1815pt;margin-top:21.2785pt;width:83.3pt;height:10.95pt;mso-position-horizontal-relative:page;mso-position-vertical-relative:page;z-index:-215137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May 2012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513216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512704" from="133.011993pt,113.705002pt" to="139.957993pt,113.705002pt" stroked="true" strokeweight=".98pt" strokecolor="#fcaf17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512192" from="40.174999pt,115.664001pt" to="47.119999pt,115.664001pt" stroked="true" strokeweight=".98pt" strokecolor="#59b6e7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511680" from="40.174999pt,124.969002pt" to="47.119999pt,124.969002pt" stroked="true" strokeweight=".98pt" strokecolor="#b01c88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511168" from="133.011993pt,129.942993pt" to="139.957993pt,129.942993pt" stroked="true" strokeweight=".98pt" strokecolor="#75c043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510656" from="40.174999pt,139.923004pt" to="47.118999pt,139.923004pt" stroked="true" strokeweight=".98pt" strokecolor="#ab937c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21510144" from="133.011993pt,139.923004pt" to="139.957993pt,139.923004pt" stroked="true" strokeweight=".98pt" strokecolor="#00558b">
          <v:stroke dashstyle="solid"/>
          <w10:wrap type="none"/>
        </v:line>
      </w:pict>
    </w:r>
    <w:r>
      <w:rPr/>
      <w:pict>
        <v:shape style="position:absolute;margin-left:38.683899pt;margin-top:21.2785pt;width:9.25pt;height:10.95pt;mso-position-horizontal-relative:page;mso-position-vertical-relative:page;z-index:-215096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16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83.3pt;height:10.95pt;mso-position-horizontal-relative:page;mso-position-vertical-relative:page;z-index:-2150912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May 2012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59.6pt;height:10.95pt;mso-position-horizontal-relative:page;mso-position-vertical-relative:page;z-index:-215086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72266pt;margin-top:21.3335pt;width:13.9pt;height:10.95pt;mso-position-horizontal-relative:page;mso-position-vertical-relative:page;z-index:-2150809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23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507584" from="39.547001pt,79.775002pt" to="254.980001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8.545898pt;margin-top:21.3335pt;width:9.35pt;height:10.95pt;mso-position-horizontal-relative:page;mso-position-vertical-relative:page;z-index:-2150707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18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83.3pt;height:10.95pt;mso-position-horizontal-relative:page;mso-position-vertical-relative:page;z-index:-215065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May 2012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59.6pt;height:10.95pt;mso-position-horizontal-relative:page;mso-position-vertical-relative:page;z-index:-215060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263pt;margin-top:21.3335pt;width:13.2pt;height:10.95pt;mso-position-horizontal-relative:page;mso-position-vertical-relative:page;z-index:-2150553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19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.545898pt;margin-top:21.2785pt;width:14.2pt;height:11.05pt;mso-position-horizontal-relative:page;mso-position-vertical-relative:page;z-index:-21505024" type="#_x0000_t202" filled="false" stroked="false">
          <v:textbox inset="0,0,0,0">
            <w:txbxContent>
              <w:p>
                <w:pPr>
                  <w:spacing w:before="22"/>
                  <w:ind w:left="62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389pt;margin-top:21.2785pt;width:83.3pt;height:10.95pt;mso-position-horizontal-relative:page;mso-position-vertical-relative:page;z-index:-215045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May 2012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4">
    <w:multiLevelType w:val="hybridMultilevel"/>
    <w:lvl w:ilvl="0">
      <w:start w:val="4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0"/>
        <w:w w:val="106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8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1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6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02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7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53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8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4" w:hanging="454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3"/>
      <w:numFmt w:val="decimal"/>
      <w:lvlText w:val="%1"/>
      <w:lvlJc w:val="left"/>
      <w:pPr>
        <w:ind w:left="604" w:hanging="454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spacing w:val="-1"/>
        <w:w w:val="88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1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6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02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7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53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8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4" w:hanging="454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0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2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5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6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0" w:hanging="454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2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5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6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0" w:hanging="454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7" w:hanging="171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1" w:hanging="17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(%1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2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1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8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5" w:hanging="17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7" w:hanging="17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1" w:hanging="17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4" w:hanging="17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4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83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1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5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89" w:hanging="213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4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8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1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5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89" w:hanging="17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1" w:hanging="17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4" w:hanging="17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1" w:hanging="17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2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9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3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00" w:hanging="17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15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8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5" w:hanging="213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4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8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1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5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89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7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3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5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(%1)"/>
      <w:lvlJc w:val="left"/>
      <w:pPr>
        <w:ind w:left="332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5" w:hanging="17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4" w:hanging="17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33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79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7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1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4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8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13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45" w:hanging="213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(%1)"/>
      <w:lvlJc w:val="left"/>
      <w:pPr>
        <w:ind w:left="33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1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3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85" w:hanging="17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81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4" w:hanging="17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9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3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1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44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6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9" w:hanging="213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38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6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1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93" w:hanging="17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(%1)"/>
      <w:lvlJc w:val="left"/>
      <w:pPr>
        <w:ind w:left="336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9" w:hanging="17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5" w:hanging="17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2022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0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3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0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70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0" w:hanging="213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8" w:hanging="17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2" w:hanging="17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2" w:hanging="1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2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2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2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35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1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3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7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15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51" w:hanging="213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0" w:hanging="17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2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2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2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29" w:hanging="17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2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8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2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2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2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29" w:hanging="17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2" w:hanging="17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5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4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8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2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5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93" w:hanging="17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9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9" w:hanging="17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8" w:hanging="17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8" w:hanging="17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7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2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7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2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8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8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35" w:hanging="17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2" w:hanging="1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4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7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4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4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7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4" w:hanging="17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0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0" w:hanging="17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55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11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7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3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89" w:hanging="21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90" w:hanging="738"/>
        <w:jc w:val="left"/>
      </w:pPr>
      <w:rPr>
        <w:rFonts w:hint="default" w:ascii="Trebuchet MS" w:hAnsi="Trebuchet MS" w:eastAsia="Trebuchet MS" w:cs="Trebuchet MS"/>
        <w:color w:val="A70740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62" w:hanging="481"/>
        <w:jc w:val="righ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51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1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28" w:hanging="171"/>
      </w:pPr>
      <w:rPr>
        <w:rFonts w:hint="default"/>
        <w:lang w:val="en-US" w:eastAsia="en-US" w:bidi="ar-SA"/>
      </w:rPr>
    </w:lvl>
  </w:abstract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83"/>
      <w:ind w:left="1406"/>
    </w:pPr>
    <w:rPr>
      <w:rFonts w:ascii="Trebuchet MS" w:hAnsi="Trebuchet MS" w:eastAsia="Trebuchet MS" w:cs="Trebuchet MS"/>
      <w:sz w:val="21"/>
      <w:szCs w:val="21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888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73"/>
      <w:ind w:left="150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53"/>
      <w:outlineLvl w:val="3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"/>
      <w:ind w:left="173"/>
      <w:outlineLvl w:val="4"/>
    </w:pPr>
    <w:rPr>
      <w:rFonts w:ascii="Trebuchet MS" w:hAnsi="Trebuchet MS" w:eastAsia="Trebuchet MS" w:cs="Trebuchet MS"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53"/>
      <w:outlineLvl w:val="5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1"/>
      <w:ind w:left="102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23" w:hanging="17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hyperlink" Target="http://www.bankofengland.co.uk/publications/Pages/inflationreport/infrep.aspx" TargetMode="External"/><Relationship Id="rId21" Type="http://schemas.openxmlformats.org/officeDocument/2006/relationships/hyperlink" Target="http://www.bankofengland.co.uk/publications/Pages/inflationreport/ir1202.aspx" TargetMode="External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header" Target="header3.xml"/><Relationship Id="rId28" Type="http://schemas.openxmlformats.org/officeDocument/2006/relationships/header" Target="header4.xml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hyperlink" Target="http://www.bankofengland.co.uk/statistics/Pages/iadb/notesiadb/household_int.aspx)" TargetMode="External"/><Relationship Id="rId42" Type="http://schemas.openxmlformats.org/officeDocument/2006/relationships/header" Target="header5.xml"/><Relationship Id="rId43" Type="http://schemas.openxmlformats.org/officeDocument/2006/relationships/header" Target="header6.xml"/><Relationship Id="rId44" Type="http://schemas.openxmlformats.org/officeDocument/2006/relationships/image" Target="media/image31.png"/><Relationship Id="rId45" Type="http://schemas.openxmlformats.org/officeDocument/2006/relationships/hyperlink" Target="http://www.bankofengland.co.uk/statistics/Pages/iadb/notesiadb/household_int.aspx" TargetMode="External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header" Target="header7.xml"/><Relationship Id="rId49" Type="http://schemas.openxmlformats.org/officeDocument/2006/relationships/header" Target="header8.xml"/><Relationship Id="rId50" Type="http://schemas.openxmlformats.org/officeDocument/2006/relationships/image" Target="media/image34.png"/><Relationship Id="rId51" Type="http://schemas.openxmlformats.org/officeDocument/2006/relationships/image" Target="media/image35.png"/><Relationship Id="rId52" Type="http://schemas.openxmlformats.org/officeDocument/2006/relationships/header" Target="header9.xml"/><Relationship Id="rId53" Type="http://schemas.openxmlformats.org/officeDocument/2006/relationships/header" Target="header10.xml"/><Relationship Id="rId54" Type="http://schemas.openxmlformats.org/officeDocument/2006/relationships/image" Target="media/image36.png"/><Relationship Id="rId55" Type="http://schemas.openxmlformats.org/officeDocument/2006/relationships/image" Target="media/image37.png"/><Relationship Id="rId56" Type="http://schemas.openxmlformats.org/officeDocument/2006/relationships/image" Target="media/image38.png"/><Relationship Id="rId57" Type="http://schemas.openxmlformats.org/officeDocument/2006/relationships/image" Target="media/image39.png"/><Relationship Id="rId58" Type="http://schemas.openxmlformats.org/officeDocument/2006/relationships/image" Target="media/image40.png"/><Relationship Id="rId59" Type="http://schemas.openxmlformats.org/officeDocument/2006/relationships/image" Target="media/image41.png"/><Relationship Id="rId60" Type="http://schemas.openxmlformats.org/officeDocument/2006/relationships/image" Target="media/image42.png"/><Relationship Id="rId61" Type="http://schemas.openxmlformats.org/officeDocument/2006/relationships/image" Target="media/image43.png"/><Relationship Id="rId62" Type="http://schemas.openxmlformats.org/officeDocument/2006/relationships/image" Target="media/image44.png"/><Relationship Id="rId63" Type="http://schemas.openxmlformats.org/officeDocument/2006/relationships/header" Target="header11.xml"/><Relationship Id="rId64" Type="http://schemas.openxmlformats.org/officeDocument/2006/relationships/header" Target="header12.xml"/><Relationship Id="rId65" Type="http://schemas.openxmlformats.org/officeDocument/2006/relationships/image" Target="media/image45.png"/><Relationship Id="rId66" Type="http://schemas.openxmlformats.org/officeDocument/2006/relationships/image" Target="media/image46.png"/><Relationship Id="rId67" Type="http://schemas.openxmlformats.org/officeDocument/2006/relationships/hyperlink" Target="http://www.ons.gov.uk/ons/dcp171778_263578.pdf" TargetMode="External"/><Relationship Id="rId68" Type="http://schemas.openxmlformats.org/officeDocument/2006/relationships/hyperlink" Target="http://www.ons.gov.uk/ons/rel/naa2/second-estimate-of-gdp/q2-" TargetMode="External"/><Relationship Id="rId69" Type="http://schemas.openxmlformats.org/officeDocument/2006/relationships/hyperlink" Target="http://www.london2012.com/mm/Document/Publications/Annualreports/01/24/09/33/loc" TargetMode="External"/><Relationship Id="rId70" Type="http://schemas.openxmlformats.org/officeDocument/2006/relationships/hyperlink" Target="http://www.rba.gov.au/publications/bulletin/2001/jul/pdf/bu-0701-2.pdf" TargetMode="External"/><Relationship Id="rId71" Type="http://schemas.openxmlformats.org/officeDocument/2006/relationships/header" Target="header13.xml"/><Relationship Id="rId72" Type="http://schemas.openxmlformats.org/officeDocument/2006/relationships/header" Target="header14.xml"/><Relationship Id="rId73" Type="http://schemas.openxmlformats.org/officeDocument/2006/relationships/image" Target="media/image47.png"/><Relationship Id="rId74" Type="http://schemas.openxmlformats.org/officeDocument/2006/relationships/image" Target="media/image48.png"/><Relationship Id="rId75" Type="http://schemas.openxmlformats.org/officeDocument/2006/relationships/image" Target="media/image49.png"/><Relationship Id="rId76" Type="http://schemas.openxmlformats.org/officeDocument/2006/relationships/image" Target="media/image50.png"/><Relationship Id="rId77" Type="http://schemas.openxmlformats.org/officeDocument/2006/relationships/image" Target="media/image51.png"/><Relationship Id="rId78" Type="http://schemas.openxmlformats.org/officeDocument/2006/relationships/header" Target="header15.xml"/><Relationship Id="rId79" Type="http://schemas.openxmlformats.org/officeDocument/2006/relationships/header" Target="header16.xml"/><Relationship Id="rId80" Type="http://schemas.openxmlformats.org/officeDocument/2006/relationships/hyperlink" Target="http://www.bankofengland.co.uk/monetarypolicy/Documents/pdf/cpiletter120214.pdf" TargetMode="External"/><Relationship Id="rId81" Type="http://schemas.openxmlformats.org/officeDocument/2006/relationships/hyperlink" Target="http://www.ons.gov.uk/ons/rel/cpi/estimated-effect-of-the-budget-on-consumer-prices-" TargetMode="External"/><Relationship Id="rId82" Type="http://schemas.openxmlformats.org/officeDocument/2006/relationships/hyperlink" Target="http://ons.gov.uk/ons/rel/elmr/economic-trends--discontinued-/no--546--may-" TargetMode="External"/><Relationship Id="rId83" Type="http://schemas.openxmlformats.org/officeDocument/2006/relationships/image" Target="media/image52.png"/><Relationship Id="rId84" Type="http://schemas.openxmlformats.org/officeDocument/2006/relationships/image" Target="media/image53.png"/><Relationship Id="rId85" Type="http://schemas.openxmlformats.org/officeDocument/2006/relationships/header" Target="header17.xml"/><Relationship Id="rId86" Type="http://schemas.openxmlformats.org/officeDocument/2006/relationships/header" Target="header18.xml"/><Relationship Id="rId87" Type="http://schemas.openxmlformats.org/officeDocument/2006/relationships/image" Target="media/image54.png"/><Relationship Id="rId88" Type="http://schemas.openxmlformats.org/officeDocument/2006/relationships/image" Target="media/image55.png"/><Relationship Id="rId89" Type="http://schemas.openxmlformats.org/officeDocument/2006/relationships/image" Target="media/image56.png"/><Relationship Id="rId90" Type="http://schemas.openxmlformats.org/officeDocument/2006/relationships/image" Target="media/image57.png"/><Relationship Id="rId91" Type="http://schemas.openxmlformats.org/officeDocument/2006/relationships/image" Target="media/image58.png"/><Relationship Id="rId92" Type="http://schemas.openxmlformats.org/officeDocument/2006/relationships/header" Target="header19.xml"/><Relationship Id="rId93" Type="http://schemas.openxmlformats.org/officeDocument/2006/relationships/header" Target="header20.xml"/><Relationship Id="rId94" Type="http://schemas.openxmlformats.org/officeDocument/2006/relationships/image" Target="media/image59.png"/><Relationship Id="rId95" Type="http://schemas.openxmlformats.org/officeDocument/2006/relationships/image" Target="media/image60.png"/><Relationship Id="rId96" Type="http://schemas.openxmlformats.org/officeDocument/2006/relationships/image" Target="media/image61.png"/><Relationship Id="rId97" Type="http://schemas.openxmlformats.org/officeDocument/2006/relationships/header" Target="header21.xml"/><Relationship Id="rId98" Type="http://schemas.openxmlformats.org/officeDocument/2006/relationships/header" Target="header22.xml"/><Relationship Id="rId99" Type="http://schemas.openxmlformats.org/officeDocument/2006/relationships/image" Target="media/image62.png"/><Relationship Id="rId100" Type="http://schemas.openxmlformats.org/officeDocument/2006/relationships/image" Target="media/image63.png"/><Relationship Id="rId101" Type="http://schemas.openxmlformats.org/officeDocument/2006/relationships/image" Target="media/image64.png"/><Relationship Id="rId102" Type="http://schemas.openxmlformats.org/officeDocument/2006/relationships/header" Target="header23.xml"/><Relationship Id="rId103" Type="http://schemas.openxmlformats.org/officeDocument/2006/relationships/header" Target="header24.xml"/><Relationship Id="rId104" Type="http://schemas.openxmlformats.org/officeDocument/2006/relationships/image" Target="media/image65.png"/><Relationship Id="rId105" Type="http://schemas.openxmlformats.org/officeDocument/2006/relationships/image" Target="media/image66.png"/><Relationship Id="rId106" Type="http://schemas.openxmlformats.org/officeDocument/2006/relationships/header" Target="header25.xml"/><Relationship Id="rId107" Type="http://schemas.openxmlformats.org/officeDocument/2006/relationships/header" Target="header26.xml"/><Relationship Id="rId108" Type="http://schemas.openxmlformats.org/officeDocument/2006/relationships/header" Target="header27.xml"/><Relationship Id="rId109" Type="http://schemas.openxmlformats.org/officeDocument/2006/relationships/header" Target="header28.xml"/><Relationship Id="rId110" Type="http://schemas.openxmlformats.org/officeDocument/2006/relationships/header" Target="header29.xml"/><Relationship Id="rId111" Type="http://schemas.openxmlformats.org/officeDocument/2006/relationships/header" Target="header30.xml"/><Relationship Id="rId112" Type="http://schemas.openxmlformats.org/officeDocument/2006/relationships/image" Target="media/image67.jpeg"/><Relationship Id="rId113" Type="http://schemas.openxmlformats.org/officeDocument/2006/relationships/image" Target="media/image68.png"/><Relationship Id="rId11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MPC</dc:creator>
  <dc:subject>Bank of England Inflation Report May 2012</dc:subject>
  <dc:title>Bank of England Inflation Report May 2012</dc:title>
  <dcterms:created xsi:type="dcterms:W3CDTF">2020-06-02T23:07:44Z</dcterms:created>
  <dcterms:modified xsi:type="dcterms:W3CDTF">2020-06-02T23:07:44Z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2012-05-15T00:00:00Z</vt:filetime>
  </property>
  <property fmtid="{D5CDD505-2E9C-101B-9397-08002B2CF9AE}" pid="3" name="LastSaved">
    <vt:filetime>2020-06-02T00:00:00Z</vt:filetime>
  </property>
</Properties>
</file>