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4pt;mso-position-horizontal-relative:page;mso-position-vertical-relative:page;z-index:15728640" coordorigin="0,4168" coordsize="11900,12668">
            <v:shape style="position:absolute;left:0;top:4649;width:11900;height:12186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</w:pPr>
      <w:r>
        <w:rPr>
          <w:color w:val="231F20"/>
        </w:rPr>
        <w:t>May 2014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5"/>
        <w:ind w:left="2721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2199170</wp:posOffset>
            </wp:positionH>
            <wp:positionV relativeFrom="paragraph">
              <wp:posOffset>-4299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5" w:right="0" w:firstLine="0"/>
        <w:jc w:val="left"/>
        <w:rPr>
          <w:sz w:val="66"/>
        </w:rPr>
      </w:pPr>
      <w:r>
        <w:rPr>
          <w:color w:val="A70741"/>
          <w:sz w:val="66"/>
        </w:rPr>
        <w:t>Inflation</w:t>
      </w:r>
      <w:r>
        <w:rPr>
          <w:color w:val="A70741"/>
          <w:spacing w:val="-70"/>
          <w:sz w:val="66"/>
        </w:rPr>
        <w:t> </w:t>
      </w:r>
      <w:r>
        <w:rPr>
          <w:color w:val="A70741"/>
          <w:spacing w:val="-3"/>
          <w:sz w:val="66"/>
        </w:rPr>
        <w:t>Report</w:t>
      </w:r>
    </w:p>
    <w:p>
      <w:pPr>
        <w:spacing w:before="150"/>
        <w:ind w:left="1803" w:right="0" w:firstLine="0"/>
        <w:jc w:val="left"/>
        <w:rPr>
          <w:sz w:val="32"/>
        </w:rPr>
      </w:pPr>
      <w:r>
        <w:rPr>
          <w:color w:val="231F20"/>
          <w:sz w:val="32"/>
        </w:rPr>
        <w:t>May 2014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5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6"/>
        </w:rPr>
        <w:t> </w:t>
      </w:r>
      <w:r>
        <w:rPr>
          <w:color w:val="231F20"/>
        </w:rPr>
        <w:t>objectives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 w:right="29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 w:right="259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spacing w:before="0"/>
        <w:ind w:left="1775" w:right="0" w:firstLine="0"/>
        <w:jc w:val="both"/>
        <w:rPr>
          <w:sz w:val="22"/>
        </w:rPr>
      </w:pPr>
      <w:r>
        <w:rPr>
          <w:color w:val="A70741"/>
          <w:sz w:val="22"/>
        </w:rPr>
        <w:t>The Monetary Policy Committee:</w:t>
      </w:r>
    </w:p>
    <w:p>
      <w:pPr>
        <w:pStyle w:val="BodyText"/>
        <w:spacing w:before="24"/>
        <w:ind w:left="1775"/>
        <w:jc w:val="both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7"/>
        <w:ind w:left="1775" w:right="2704"/>
        <w:jc w:val="both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Jon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Cunliffe,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Spencer Dale </w:t>
      </w:r>
      <w:r>
        <w:rPr>
          <w:color w:val="231F20"/>
        </w:rPr>
        <w:t>Paul Fisher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Ian McCafferty </w:t>
      </w:r>
      <w:r>
        <w:rPr>
          <w:color w:val="231F20"/>
        </w:rPr>
        <w:t>David Miles Martin Weale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2194242</wp:posOffset>
            </wp:positionH>
            <wp:positionV relativeFrom="paragraph">
              <wp:posOffset>113214</wp:posOffset>
            </wp:positionV>
            <wp:extent cx="281456" cy="228600"/>
            <wp:effectExtent l="0" t="0" r="0" b="0"/>
            <wp:wrapTopAndBottom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5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2696248</wp:posOffset>
            </wp:positionH>
            <wp:positionV relativeFrom="paragraph">
              <wp:posOffset>106864</wp:posOffset>
            </wp:positionV>
            <wp:extent cx="585511" cy="256317"/>
            <wp:effectExtent l="0" t="0" r="0" b="0"/>
            <wp:wrapTopAndBottom/>
            <wp:docPr id="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11" cy="25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3513607</wp:posOffset>
            </wp:positionH>
            <wp:positionV relativeFrom="paragraph">
              <wp:posOffset>116033</wp:posOffset>
            </wp:positionV>
            <wp:extent cx="263728" cy="238887"/>
            <wp:effectExtent l="0" t="0" r="0" b="0"/>
            <wp:wrapTopAndBottom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28" cy="23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before="0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7"/>
        <w:ind w:left="1775" w:right="0" w:firstLine="0"/>
        <w:jc w:val="left"/>
        <w:rPr>
          <w:sz w:val="21"/>
        </w:rPr>
      </w:pPr>
      <w:hyperlink r:id="rId23">
        <w:r>
          <w:rPr>
            <w:color w:val="231F20"/>
            <w:w w:val="90"/>
            <w:sz w:val="21"/>
          </w:rPr>
          <w:t>www.bankofengland.co.uk/publications/Documents/inflationreport/2014/ir14mayo.pdf.</w:t>
        </w:r>
      </w:hyperlink>
    </w:p>
    <w:p>
      <w:pPr>
        <w:spacing w:before="126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4">
        <w:r>
          <w:rPr>
            <w:color w:val="231F20"/>
            <w:w w:val="95"/>
            <w:sz w:val="21"/>
          </w:rPr>
          <w:t>www.bankofengland.co.uk/publications/Pages/inflationreport/2014/ir1402.aspx.</w:t>
        </w:r>
      </w:hyperlink>
    </w:p>
    <w:p>
      <w:pPr>
        <w:spacing w:line="244" w:lineRule="auto" w:before="112"/>
        <w:ind w:left="1775" w:right="2670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14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21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spacing w:val="-26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2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1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2"/>
        <w:ind w:left="1775" w:right="0" w:firstLine="0"/>
        <w:jc w:val="left"/>
        <w:rPr>
          <w:sz w:val="21"/>
        </w:rPr>
      </w:pPr>
      <w:hyperlink r:id="rId24">
        <w:r>
          <w:rPr>
            <w:color w:val="231F20"/>
            <w:w w:val="95"/>
            <w:sz w:val="21"/>
          </w:rPr>
          <w:t>www.bankofengland.co.uk/publications/Pages/inflationreport/2014/ir1402.aspx.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1406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4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7051"/>
        <w:gridCol w:w="505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Overview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A70740"/>
                <w:w w:val="82"/>
                <w:sz w:val="21"/>
              </w:rPr>
              <w:t>1</w:t>
            </w:r>
          </w:p>
        </w:tc>
        <w:tc>
          <w:tcPr>
            <w:tcW w:w="70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Money and asset prices</w:t>
            </w:r>
          </w:p>
        </w:tc>
        <w:tc>
          <w:tcPr>
            <w:tcW w:w="50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4"/>
              <w:jc w:val="right"/>
              <w:rPr>
                <w:sz w:val="21"/>
              </w:rPr>
            </w:pPr>
            <w:r>
              <w:rPr>
                <w:color w:val="A70740"/>
                <w:w w:val="104"/>
                <w:sz w:val="21"/>
              </w:rPr>
              <w:t>9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70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Monetary policy and financial markets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102"/>
                <w:sz w:val="21"/>
              </w:rPr>
              <w:t>9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The banking sector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1.3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Credit conditions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1.4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Money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16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since the February </w:t>
            </w:r>
            <w:r>
              <w:rPr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10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51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Developments</w:t>
            </w:r>
            <w:r>
              <w:rPr>
                <w:color w:val="231F20"/>
                <w:spacing w:val="-3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in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credit</w:t>
            </w:r>
            <w:r>
              <w:rPr>
                <w:color w:val="231F20"/>
                <w:spacing w:val="-3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conditions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since</w:t>
            </w:r>
            <w:r>
              <w:rPr>
                <w:color w:val="231F20"/>
                <w:spacing w:val="-33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3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launch</w:t>
            </w:r>
            <w:r>
              <w:rPr>
                <w:color w:val="231F20"/>
                <w:spacing w:val="-33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of</w:t>
            </w:r>
            <w:r>
              <w:rPr>
                <w:color w:val="231F20"/>
                <w:spacing w:val="-33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3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Funding</w:t>
            </w:r>
            <w:r>
              <w:rPr>
                <w:color w:val="231F20"/>
                <w:spacing w:val="-34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for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Lending</w:t>
            </w:r>
            <w:r>
              <w:rPr>
                <w:color w:val="231F20"/>
                <w:spacing w:val="-34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Scheme</w:t>
            </w:r>
          </w:p>
        </w:tc>
        <w:tc>
          <w:tcPr>
            <w:tcW w:w="505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14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0"/>
                <w:sz w:val="21"/>
              </w:rPr>
              <w:t>2</w:t>
            </w:r>
          </w:p>
        </w:tc>
        <w:tc>
          <w:tcPr>
            <w:tcW w:w="70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Demand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r>
              <w:rPr>
                <w:color w:val="A70740"/>
                <w:w w:val="85"/>
                <w:sz w:val="21"/>
              </w:rPr>
              <w:t>17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70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17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External demand and UK trade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20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51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UK current account</w:t>
            </w:r>
          </w:p>
        </w:tc>
        <w:tc>
          <w:tcPr>
            <w:tcW w:w="505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22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4"/>
                <w:sz w:val="21"/>
              </w:rPr>
              <w:t>3</w:t>
            </w:r>
          </w:p>
        </w:tc>
        <w:tc>
          <w:tcPr>
            <w:tcW w:w="70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Output and supply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r>
              <w:rPr>
                <w:color w:val="A70740"/>
                <w:sz w:val="21"/>
              </w:rPr>
              <w:t>25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3.1</w:t>
            </w:r>
          </w:p>
        </w:tc>
        <w:tc>
          <w:tcPr>
            <w:tcW w:w="70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Recent developments in output and the labour market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25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Indicators of spare capacity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Prospects for productivity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31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Self-employment and labour market slack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27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51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Assessing the degree of spare capacity</w:t>
            </w:r>
          </w:p>
        </w:tc>
        <w:tc>
          <w:tcPr>
            <w:tcW w:w="505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29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9"/>
                <w:sz w:val="21"/>
              </w:rPr>
              <w:t>4</w:t>
            </w:r>
          </w:p>
        </w:tc>
        <w:tc>
          <w:tcPr>
            <w:tcW w:w="70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Costs and prices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r>
              <w:rPr>
                <w:color w:val="A70740"/>
                <w:sz w:val="21"/>
              </w:rPr>
              <w:t>32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70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Recent developments in costs and prices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Labour costs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34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Company profits and pricing decisions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35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4.4</w:t>
            </w:r>
          </w:p>
        </w:tc>
        <w:tc>
          <w:tcPr>
            <w:tcW w:w="7051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Inflation expectations</w:t>
            </w:r>
          </w:p>
        </w:tc>
        <w:tc>
          <w:tcPr>
            <w:tcW w:w="505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35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  <w:tc>
          <w:tcPr>
            <w:tcW w:w="70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Prospects for inflation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r>
              <w:rPr>
                <w:color w:val="A70740"/>
                <w:w w:val="95"/>
                <w:sz w:val="21"/>
              </w:rPr>
              <w:t>37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70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47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5.3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The policy decision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49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impact of asset purchases in the MPC’s projections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41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51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effect of slack on inflation</w:t>
            </w:r>
          </w:p>
        </w:tc>
        <w:tc>
          <w:tcPr>
            <w:tcW w:w="505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44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51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505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50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8750pt;width:395.45pt;height:.1pt;mso-position-horizontal-relative:page;mso-position-vertical-relative:paragraph;z-index:-15726080;mso-wrap-distance-left:0;mso-wrap-distance-right:0" coordorigin="3087,388" coordsize="7909,0" path="m3087,388l10996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0" w:val="right" w:leader="none"/>
        </w:tabs>
        <w:spacing w:before="83"/>
        <w:ind w:left="1406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6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tables</w:t>
        <w:tab/>
        <w:t>51</w:t>
      </w:r>
    </w:p>
    <w:p>
      <w:pPr>
        <w:tabs>
          <w:tab w:pos="9060" w:val="right" w:leader="none"/>
        </w:tabs>
        <w:spacing w:before="166"/>
        <w:ind w:left="1406" w:right="0" w:firstLine="0"/>
        <w:jc w:val="left"/>
        <w:rPr>
          <w:sz w:val="21"/>
        </w:rPr>
      </w:pPr>
      <w:r>
        <w:rPr>
          <w:color w:val="231F20"/>
          <w:sz w:val="21"/>
        </w:rPr>
        <w:t>Press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Notices</w:t>
        <w:tab/>
        <w:t>53</w:t>
      </w:r>
    </w:p>
    <w:p>
      <w:pPr>
        <w:tabs>
          <w:tab w:pos="9061" w:val="right" w:leader="none"/>
        </w:tabs>
        <w:spacing w:before="167"/>
        <w:ind w:left="1406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32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54</w:t>
      </w:r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Heading1"/>
        <w:spacing w:before="814"/>
        <w:ind w:left="153" w:firstLine="0"/>
      </w:pPr>
      <w:bookmarkStart w:name="_TOC_250005" w:id="3"/>
      <w:bookmarkStart w:name="Overview" w:id="4"/>
      <w:r>
        <w:rPr/>
      </w:r>
      <w:bookmarkStart w:name="Economic outlook" w:id="5"/>
      <w:bookmarkEnd w:id="5"/>
      <w:r>
        <w:rPr/>
      </w:r>
      <w:bookmarkStart w:name="Demand and supply" w:id="6"/>
      <w:bookmarkEnd w:id="6"/>
      <w:r>
        <w:rPr/>
      </w:r>
      <w:bookmarkEnd w:id="3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5568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recent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strong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performance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continued.</w:t>
      </w:r>
      <w:r>
        <w:rPr>
          <w:color w:val="A70740"/>
          <w:spacing w:val="-10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grown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robustly, </w:t>
      </w:r>
      <w:r>
        <w:rPr>
          <w:color w:val="A70740"/>
          <w:w w:val="95"/>
          <w:sz w:val="26"/>
        </w:rPr>
        <w:t>unemployment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fallen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close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target.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gradual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strengthening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 productivity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real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incomes,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together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growing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confidence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companies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invest,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should underpin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durability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expansion.</w:t>
      </w:r>
      <w:r>
        <w:rPr>
          <w:color w:val="A70740"/>
          <w:spacing w:val="-1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course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meet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spacing w:val="-4"/>
          <w:w w:val="95"/>
          <w:sz w:val="26"/>
        </w:rPr>
        <w:t>MPC’s </w:t>
      </w:r>
      <w:r>
        <w:rPr>
          <w:color w:val="A70740"/>
          <w:w w:val="95"/>
          <w:sz w:val="26"/>
        </w:rPr>
        <w:t>intention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absorbing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capacity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few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years,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while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keeping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close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sz w:val="26"/>
        </w:rPr>
        <w:t>target.</w:t>
      </w:r>
    </w:p>
    <w:p>
      <w:pPr>
        <w:pStyle w:val="BodyText"/>
        <w:spacing w:before="5"/>
        <w:rPr>
          <w:sz w:val="27"/>
        </w:rPr>
      </w:pPr>
    </w:p>
    <w:p>
      <w:pPr>
        <w:spacing w:line="259" w:lineRule="auto" w:before="0"/>
        <w:ind w:left="153" w:right="262" w:firstLine="0"/>
        <w:jc w:val="left"/>
        <w:rPr>
          <w:sz w:val="26"/>
        </w:rPr>
      </w:pPr>
      <w:r>
        <w:rPr>
          <w:color w:val="A70740"/>
          <w:w w:val="95"/>
          <w:sz w:val="26"/>
        </w:rPr>
        <w:t>Sustained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not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yet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accompanied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material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pickup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productivity. </w:t>
      </w:r>
      <w:r>
        <w:rPr>
          <w:color w:val="A70740"/>
          <w:w w:val="90"/>
          <w:sz w:val="26"/>
        </w:rPr>
        <w:t>Instead,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employment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continued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grow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rapidly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LFS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unemployment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rate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fell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below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the </w:t>
      </w:r>
      <w:r>
        <w:rPr>
          <w:color w:val="A70740"/>
          <w:spacing w:val="-4"/>
          <w:w w:val="95"/>
          <w:sz w:val="26"/>
        </w:rPr>
        <w:t>MPC’s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7%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threshold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February.</w:t>
      </w:r>
      <w:r>
        <w:rPr>
          <w:color w:val="A70740"/>
          <w:spacing w:val="-2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policy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guidance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Committee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provided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August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2013 therefore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ceased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apply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policy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will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now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reflect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new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guidance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set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out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February </w:t>
      </w:r>
      <w:r>
        <w:rPr>
          <w:i/>
          <w:color w:val="A70740"/>
          <w:w w:val="90"/>
          <w:sz w:val="26"/>
        </w:rPr>
        <w:t>Inflation</w:t>
      </w:r>
      <w:r>
        <w:rPr>
          <w:i/>
          <w:color w:val="A70740"/>
          <w:spacing w:val="-36"/>
          <w:w w:val="90"/>
          <w:sz w:val="26"/>
        </w:rPr>
        <w:t> </w:t>
      </w:r>
      <w:r>
        <w:rPr>
          <w:i/>
          <w:color w:val="A70740"/>
          <w:w w:val="90"/>
          <w:sz w:val="26"/>
        </w:rPr>
        <w:t>Report</w:t>
      </w:r>
      <w:r>
        <w:rPr>
          <w:color w:val="A70740"/>
          <w:w w:val="90"/>
          <w:sz w:val="26"/>
        </w:rPr>
        <w:t>.</w:t>
      </w:r>
      <w:r>
        <w:rPr>
          <w:color w:val="A70740"/>
          <w:spacing w:val="8"/>
          <w:w w:val="90"/>
          <w:sz w:val="26"/>
        </w:rPr>
        <w:t> </w:t>
      </w:r>
      <w:r>
        <w:rPr>
          <w:color w:val="A70740"/>
          <w:w w:val="90"/>
          <w:sz w:val="26"/>
        </w:rPr>
        <w:t>Although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margin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spare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capacity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probably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narrowed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little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since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then,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MPC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continues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judge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there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scope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make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greater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inroads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into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slack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before raising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Rate.</w:t>
      </w:r>
      <w:r>
        <w:rPr>
          <w:color w:val="A70740"/>
          <w:spacing w:val="-14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set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out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February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guidance,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when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Committee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does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start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raise Bank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Rate,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expects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do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only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gradually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level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materially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pre-crisis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average.</w:t>
      </w:r>
    </w:p>
    <w:p>
      <w:pPr>
        <w:pStyle w:val="BodyText"/>
        <w:spacing w:before="5"/>
        <w:rPr>
          <w:sz w:val="29"/>
        </w:rPr>
      </w:pPr>
    </w:p>
    <w:p>
      <w:pPr>
        <w:spacing w:line="300" w:lineRule="exact" w:before="104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Economic outlook</w:t>
      </w:r>
    </w:p>
    <w:p>
      <w:pPr>
        <w:pStyle w:val="Heading5"/>
        <w:spacing w:line="253" w:lineRule="exact"/>
        <w:ind w:left="5482"/>
      </w:pPr>
      <w:r>
        <w:rPr>
          <w:color w:val="A70740"/>
        </w:rPr>
        <w:t>Demand and supply</w:t>
      </w:r>
    </w:p>
    <w:p>
      <w:pPr>
        <w:pStyle w:val="BodyText"/>
        <w:spacing w:line="268" w:lineRule="auto" w:before="23"/>
        <w:ind w:left="5482" w:right="262"/>
      </w:pP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estimated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grown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  <w:spacing w:val="-6"/>
        </w:rPr>
        <w:t>3.1%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four </w:t>
      </w:r>
      <w:r>
        <w:rPr>
          <w:color w:val="231F20"/>
          <w:w w:val="95"/>
        </w:rPr>
        <w:t>quarters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 stronger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 based than previously estimated, with spending by both 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solidly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revival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third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house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10%</w:t>
      </w:r>
      <w:r>
        <w:rPr>
          <w:color w:val="231F20"/>
          <w:spacing w:val="-37"/>
        </w:rPr>
        <w:t> </w:t>
      </w:r>
      <w:r>
        <w:rPr>
          <w:color w:val="231F20"/>
        </w:rPr>
        <w:t>higher nationally — underpinned strong growth in housing investment.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82" w:right="262"/>
      </w:pP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supported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reduced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mortgage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relatively </w:t>
      </w:r>
      <w:r>
        <w:rPr>
          <w:color w:val="231F20"/>
        </w:rPr>
        <w:t>high</w:t>
      </w:r>
      <w:r>
        <w:rPr>
          <w:color w:val="231F20"/>
          <w:spacing w:val="-45"/>
        </w:rPr>
        <w:t> </w:t>
      </w:r>
      <w:r>
        <w:rPr>
          <w:color w:val="231F20"/>
        </w:rPr>
        <w:t>loan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value</w:t>
      </w:r>
      <w:r>
        <w:rPr>
          <w:color w:val="231F20"/>
          <w:spacing w:val="-44"/>
        </w:rPr>
        <w:t> </w:t>
      </w:r>
      <w:r>
        <w:rPr>
          <w:color w:val="231F20"/>
        </w:rPr>
        <w:t>ratios,</w:t>
      </w:r>
      <w:r>
        <w:rPr>
          <w:color w:val="231F20"/>
          <w:spacing w:val="-44"/>
        </w:rPr>
        <w:t> </w:t>
      </w:r>
      <w:r>
        <w:rPr>
          <w:color w:val="231F20"/>
        </w:rPr>
        <w:t>although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introduction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Review’s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recommendations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dip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approvals.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  <w:w w:val="95"/>
        </w:rPr>
        <w:t>borrow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restrictive </w:t>
      </w:r>
      <w:r>
        <w:rPr>
          <w:color w:val="231F20"/>
        </w:rPr>
        <w:t>for</w:t>
      </w:r>
      <w:r>
        <w:rPr>
          <w:color w:val="231F20"/>
          <w:spacing w:val="-29"/>
        </w:rPr>
        <w:t> </w:t>
      </w:r>
      <w:r>
        <w:rPr>
          <w:color w:val="231F20"/>
        </w:rPr>
        <w:t>some</w:t>
      </w:r>
      <w:r>
        <w:rPr>
          <w:color w:val="231F20"/>
          <w:spacing w:val="-29"/>
        </w:rPr>
        <w:t> </w:t>
      </w:r>
      <w:r>
        <w:rPr>
          <w:color w:val="231F20"/>
        </w:rPr>
        <w:t>small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medium-sized</w:t>
      </w:r>
      <w:r>
        <w:rPr>
          <w:color w:val="231F20"/>
          <w:spacing w:val="-29"/>
        </w:rPr>
        <w:t> </w:t>
      </w:r>
      <w:r>
        <w:rPr>
          <w:color w:val="231F20"/>
        </w:rPr>
        <w:t>enterprises.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62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material pickup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grow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6.9%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February.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people</w:t>
      </w:r>
      <w:r>
        <w:rPr>
          <w:color w:val="231F20"/>
          <w:spacing w:val="-40"/>
        </w:rPr>
        <w:t> </w:t>
      </w:r>
      <w:r>
        <w:rPr>
          <w:color w:val="231F20"/>
        </w:rPr>
        <w:t>reporting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like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work </w:t>
      </w:r>
      <w:r>
        <w:rPr>
          <w:color w:val="231F20"/>
          <w:w w:val="95"/>
        </w:rPr>
        <w:t>longer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existence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headerReference w:type="default" r:id="rId25"/>
          <w:headerReference w:type="even" r:id="rId26"/>
          <w:pgSz w:w="11910" w:h="16840"/>
          <w:pgMar w:header="425" w:footer="0" w:top="620" w:bottom="280" w:left="640" w:right="54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77"/>
      </w:pPr>
      <w:r>
        <w:rPr>
          <w:color w:val="231F20"/>
          <w:w w:val="95"/>
        </w:rPr>
        <w:t>contrast,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normal </w:t>
      </w:r>
      <w:r>
        <w:rPr>
          <w:color w:val="231F20"/>
          <w:w w:val="90"/>
        </w:rPr>
        <w:t>levels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utilisation.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three</w:t>
      </w:r>
      <w:r>
        <w:rPr>
          <w:color w:val="231F20"/>
          <w:spacing w:val="-45"/>
        </w:rPr>
        <w:t> </w:t>
      </w:r>
      <w:r>
        <w:rPr>
          <w:color w:val="231F20"/>
        </w:rPr>
        <w:t>months,</w:t>
      </w:r>
      <w:r>
        <w:rPr>
          <w:color w:val="231F20"/>
          <w:spacing w:val="-44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6"/>
        </w:rPr>
        <w:t> </w:t>
      </w:r>
      <w:r>
        <w:rPr>
          <w:color w:val="231F20"/>
        </w:rPr>
        <w:t>view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MPC members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region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1%–1½%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  <w:spacing w:val="-4"/>
        </w:rPr>
        <w:t>GDP. </w:t>
      </w:r>
      <w:r>
        <w:rPr>
          <w:color w:val="231F20"/>
          <w:w w:val="90"/>
        </w:rPr>
        <w:t>There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estimate,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range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views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Committee.</w:t>
      </w:r>
      <w:r>
        <w:rPr>
          <w:color w:val="231F20"/>
          <w:spacing w:val="-2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February,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gradually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historical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 forecast</w:t>
      </w:r>
      <w:r>
        <w:rPr>
          <w:color w:val="231F20"/>
          <w:spacing w:val="-19"/>
        </w:rPr>
        <w:t> </w:t>
      </w:r>
      <w:r>
        <w:rPr>
          <w:color w:val="231F20"/>
        </w:rPr>
        <w:t>horizon.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5482"/>
      </w:pPr>
      <w:r>
        <w:rPr>
          <w:color w:val="231F20"/>
        </w:rPr>
        <w:t>The global backdrop is expected to firm gradually, with</w:t>
      </w:r>
    </w:p>
    <w:p>
      <w:pPr>
        <w:pStyle w:val="BodyText"/>
        <w:spacing w:line="268" w:lineRule="auto" w:before="28"/>
        <w:ind w:left="5482" w:right="262"/>
      </w:pP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edging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US economy supported by the highly stimulative stance of 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grow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historical</w:t>
      </w:r>
      <w:r>
        <w:rPr>
          <w:color w:val="231F20"/>
          <w:spacing w:val="-43"/>
        </w:rPr>
        <w:t> </w:t>
      </w:r>
      <w:r>
        <w:rPr>
          <w:color w:val="231F20"/>
        </w:rPr>
        <w:t>rate.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China,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rapid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associated </w:t>
      </w:r>
      <w:r>
        <w:rPr>
          <w:color w:val="231F20"/>
          <w:w w:val="95"/>
        </w:rPr>
        <w:t>expansion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shadow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downside</w:t>
      </w:r>
      <w:r>
        <w:rPr>
          <w:color w:val="231F20"/>
          <w:spacing w:val="-18"/>
        </w:rPr>
        <w:t> </w:t>
      </w:r>
      <w:r>
        <w:rPr>
          <w:color w:val="231F20"/>
        </w:rPr>
        <w:t>risk.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before="108"/>
        <w:ind w:left="1582" w:right="0" w:firstLine="0"/>
        <w:jc w:val="left"/>
        <w:rPr>
          <w:sz w:val="12"/>
        </w:rPr>
      </w:pPr>
      <w:r>
        <w:rPr/>
        <w:pict>
          <v:group style="position:absolute;margin-left:39.685001pt;margin-top:13.286562pt;width:184.25pt;height:142.3pt;mso-position-horizontal-relative:page;mso-position-vertical-relative:paragraph;z-index:-21548544" coordorigin="794,266" coordsize="3685,2846">
            <v:shape style="position:absolute;left:958;top:273;width:3520;height:2838" type="#_x0000_t75" stroked="false">
              <v:imagedata r:id="rId27" o:title=""/>
            </v:shape>
            <v:line style="position:absolute" from="794,2849" to="907,2849" stroked="true" strokeweight=".5pt" strokecolor="#231f20">
              <v:stroke dashstyle="solid"/>
            </v:line>
            <v:line style="position:absolute" from="794,2592" to="907,2592" stroked="true" strokeweight=".5pt" strokecolor="#231f20">
              <v:stroke dashstyle="solid"/>
            </v:line>
            <v:line style="position:absolute" from="794,2334" to="907,2334" stroked="true" strokeweight=".5pt" strokecolor="#231f20">
              <v:stroke dashstyle="solid"/>
            </v:line>
            <v:line style="position:absolute" from="794,2076" to="907,2076" stroked="true" strokeweight=".5pt" strokecolor="#231f20">
              <v:stroke dashstyle="solid"/>
            </v:line>
            <v:line style="position:absolute" from="794,1820" to="907,1820" stroked="true" strokeweight=".5pt" strokecolor="#231f20">
              <v:stroke dashstyle="solid"/>
            </v:line>
            <v:line style="position:absolute" from="794,1563" to="907,1563" stroked="true" strokeweight=".5pt" strokecolor="#231f20">
              <v:stroke dashstyle="solid"/>
            </v:line>
            <v:line style="position:absolute" from="794,1305" to="907,1305" stroked="true" strokeweight=".5pt" strokecolor="#231f20">
              <v:stroke dashstyle="solid"/>
            </v:line>
            <v:line style="position:absolute" from="794,1047" to="907,1047" stroked="true" strokeweight=".5pt" strokecolor="#231f20">
              <v:stroke dashstyle="solid"/>
            </v:line>
            <v:line style="position:absolute" from="794,790" to="907,790" stroked="true" strokeweight=".5pt" strokecolor="#231f20">
              <v:stroke dashstyle="solid"/>
            </v:line>
            <v:line style="position:absolute" from="794,532" to="907,532" stroked="true" strokeweight=".5pt" strokecolor="#231f20">
              <v:stroke dashstyle="solid"/>
            </v:line>
            <v:line style="position:absolute" from="4365,2849" to="4478,2849" stroked="true" strokeweight=".5pt" strokecolor="#231f20">
              <v:stroke dashstyle="solid"/>
            </v:line>
            <v:line style="position:absolute" from="4365,2592" to="4478,2592" stroked="true" strokeweight=".5pt" strokecolor="#231f20">
              <v:stroke dashstyle="solid"/>
            </v:line>
            <v:line style="position:absolute" from="4365,2334" to="4478,2334" stroked="true" strokeweight=".5pt" strokecolor="#231f20">
              <v:stroke dashstyle="solid"/>
            </v:line>
            <v:line style="position:absolute" from="4365,2076" to="4478,2076" stroked="true" strokeweight=".5pt" strokecolor="#231f20">
              <v:stroke dashstyle="solid"/>
            </v:line>
            <v:line style="position:absolute" from="4365,1820" to="4478,1820" stroked="true" strokeweight=".5pt" strokecolor="#231f20">
              <v:stroke dashstyle="solid"/>
            </v:line>
            <v:line style="position:absolute" from="4365,1563" to="4478,1563" stroked="true" strokeweight=".5pt" strokecolor="#231f20">
              <v:stroke dashstyle="solid"/>
            </v:line>
            <v:line style="position:absolute" from="4365,1305" to="4478,1305" stroked="true" strokeweight=".5pt" strokecolor="#231f20">
              <v:stroke dashstyle="solid"/>
            </v:line>
            <v:line style="position:absolute" from="4365,1047" to="4478,1047" stroked="true" strokeweight=".5pt" strokecolor="#231f20">
              <v:stroke dashstyle="solid"/>
            </v:line>
            <v:line style="position:absolute" from="4365,790" to="4478,790" stroked="true" strokeweight=".5pt" strokecolor="#231f20">
              <v:stroke dashstyle="solid"/>
            </v:line>
            <v:rect style="position:absolute;left:798;top:270;width:3675;height:2836" filled="false" stroked="true" strokeweight=".5pt" strokecolor="#231f20">
              <v:stroke dashstyle="solid"/>
            </v:rect>
            <v:shape style="position:absolute;left:1109;top:426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295;top:426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981;top:265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increases in output on a year earlier </w:t>
      </w:r>
      <w:r>
        <w:rPr>
          <w:color w:val="231F20"/>
          <w:position w:val="-8"/>
          <w:sz w:val="12"/>
        </w:rPr>
        <w:t>8</w:t>
      </w:r>
    </w:p>
    <w:p>
      <w:pPr>
        <w:spacing w:before="120"/>
        <w:ind w:left="0" w:right="51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119"/>
        <w:ind w:left="0" w:right="51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7"/>
        <w:ind w:left="0" w:right="5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9"/>
        <w:ind w:left="0" w:right="51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51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8"/>
        <w:ind w:left="0" w:right="5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4" w:lineRule="exact" w:before="118"/>
        <w:ind w:left="389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2" w:lineRule="exact" w:before="0"/>
        <w:ind w:left="387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4" w:lineRule="exact" w:before="0"/>
        <w:ind w:left="38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87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2" w:lineRule="exact" w:before="0"/>
        <w:ind w:left="389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8"/>
        <w:ind w:left="0" w:right="5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33" w:lineRule="exact" w:before="118"/>
        <w:ind w:left="388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60" w:val="left" w:leader="none"/>
          <w:tab w:pos="1421" w:val="left" w:leader="none"/>
          <w:tab w:pos="1882" w:val="left" w:leader="none"/>
          <w:tab w:pos="2343" w:val="left" w:leader="none"/>
          <w:tab w:pos="2803" w:val="left" w:leader="none"/>
          <w:tab w:pos="3264" w:val="left" w:leader="none"/>
        </w:tabs>
        <w:spacing w:line="133" w:lineRule="exact" w:before="0"/>
        <w:ind w:left="440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line="244" w:lineRule="auto" w:before="94"/>
        <w:ind w:left="153" w:right="38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103"/>
        <w:ind w:left="153" w:right="377"/>
      </w:pPr>
      <w:r>
        <w:rPr/>
        <w:br w:type="column"/>
      </w:r>
      <w:r>
        <w:rPr>
          <w:color w:val="231F20"/>
          <w:w w:val="90"/>
        </w:rPr>
        <w:t>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path</w:t>
      </w:r>
      <w:r>
        <w:rPr>
          <w:color w:val="231F20"/>
          <w:spacing w:val="-39"/>
        </w:rPr>
        <w:t> </w:t>
      </w:r>
      <w:r>
        <w:rPr>
          <w:color w:val="231F20"/>
        </w:rPr>
        <w:t>implied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interest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fillip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pent-up 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fades,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thereafter.</w:t>
      </w:r>
    </w:p>
    <w:p>
      <w:pPr>
        <w:pStyle w:val="BodyText"/>
        <w:spacing w:line="268" w:lineRule="auto"/>
        <w:ind w:left="153" w:right="243"/>
      </w:pPr>
      <w:r>
        <w:rPr>
          <w:color w:val="231F20"/>
          <w:w w:val="95"/>
        </w:rPr>
        <w:t>Private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ahead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stimulative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  <w:w w:val="90"/>
        </w:rPr>
        <w:t>policy,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easier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household spending, particularly housing investment, </w:t>
      </w:r>
      <w:r>
        <w:rPr>
          <w:color w:val="231F20"/>
          <w:w w:val="90"/>
        </w:rPr>
        <w:t>projected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solidly.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Thereafter,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expansion </w:t>
      </w:r>
      <w:r>
        <w:rPr>
          <w:color w:val="231F20"/>
        </w:rPr>
        <w:t>gradually</w:t>
      </w:r>
      <w:r>
        <w:rPr>
          <w:color w:val="231F20"/>
          <w:spacing w:val="-38"/>
        </w:rPr>
        <w:t> </w:t>
      </w:r>
      <w:r>
        <w:rPr>
          <w:color w:val="231F20"/>
        </w:rPr>
        <w:t>moves</w:t>
      </w:r>
      <w:r>
        <w:rPr>
          <w:color w:val="231F20"/>
          <w:spacing w:val="-40"/>
        </w:rPr>
        <w:t> </w:t>
      </w:r>
      <w:r>
        <w:rPr>
          <w:color w:val="231F20"/>
        </w:rPr>
        <w:t>onto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firmer</w:t>
      </w:r>
      <w:r>
        <w:rPr>
          <w:color w:val="231F20"/>
          <w:spacing w:val="-40"/>
        </w:rPr>
        <w:t> </w:t>
      </w:r>
      <w:r>
        <w:rPr>
          <w:color w:val="231F20"/>
        </w:rPr>
        <w:t>footing,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revival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  <w:w w:val="90"/>
        </w:rPr>
        <w:t>responding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environment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increasing </w:t>
      </w:r>
      <w:r>
        <w:rPr>
          <w:color w:val="231F20"/>
        </w:rPr>
        <w:t>capital</w:t>
      </w:r>
      <w:r>
        <w:rPr>
          <w:color w:val="231F20"/>
          <w:spacing w:val="-19"/>
        </w:rPr>
        <w:t> </w:t>
      </w:r>
      <w:r>
        <w:rPr>
          <w:color w:val="231F20"/>
        </w:rPr>
        <w:t>spending.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43"/>
      </w:pP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abroad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home.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Externally,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adjustment </w:t>
      </w:r>
      <w:r>
        <w:rPr>
          <w:color w:val="231F20"/>
        </w:rPr>
        <w:t>within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euro</w:t>
      </w:r>
      <w:r>
        <w:rPr>
          <w:color w:val="231F20"/>
          <w:spacing w:val="-42"/>
        </w:rPr>
        <w:t> </w:t>
      </w:r>
      <w:r>
        <w:rPr>
          <w:color w:val="231F20"/>
        </w:rPr>
        <w:t>area</w:t>
      </w:r>
      <w:r>
        <w:rPr>
          <w:color w:val="231F20"/>
          <w:spacing w:val="-42"/>
        </w:rPr>
        <w:t> </w:t>
      </w:r>
      <w:r>
        <w:rPr>
          <w:color w:val="231F20"/>
        </w:rPr>
        <w:t>continues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pose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downside</w:t>
      </w:r>
      <w:r>
        <w:rPr>
          <w:color w:val="231F20"/>
          <w:spacing w:val="-42"/>
        </w:rPr>
        <w:t> </w:t>
      </w:r>
      <w:r>
        <w:rPr>
          <w:color w:val="231F20"/>
        </w:rPr>
        <w:t>risk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243"/>
      </w:pP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does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possibility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end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relative calm</w:t>
      </w:r>
      <w:r>
        <w:rPr>
          <w:color w:val="231F20"/>
          <w:spacing w:val="-44"/>
        </w:rPr>
        <w:t> </w:t>
      </w:r>
      <w:r>
        <w:rPr>
          <w:color w:val="231F20"/>
        </w:rPr>
        <w:t>within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markets,</w:t>
      </w:r>
      <w:r>
        <w:rPr>
          <w:color w:val="231F20"/>
          <w:spacing w:val="-43"/>
        </w:rPr>
        <w:t> </w:t>
      </w:r>
      <w:r>
        <w:rPr>
          <w:color w:val="231F20"/>
        </w:rPr>
        <w:t>perhaps</w:t>
      </w:r>
      <w:r>
        <w:rPr>
          <w:color w:val="231F20"/>
          <w:spacing w:val="-44"/>
        </w:rPr>
        <w:t> </w:t>
      </w:r>
      <w:r>
        <w:rPr>
          <w:color w:val="231F20"/>
        </w:rPr>
        <w:t>triggered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prospect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normalisation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economies.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reduced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euro</w:t>
      </w:r>
      <w:r>
        <w:rPr>
          <w:color w:val="231F20"/>
          <w:spacing w:val="-42"/>
        </w:rPr>
        <w:t> </w:t>
      </w:r>
      <w:r>
        <w:rPr>
          <w:color w:val="231F20"/>
        </w:rPr>
        <w:t>area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provide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greater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 reductions in periphery sovereign bond spreads translate into </w:t>
      </w:r>
      <w:r>
        <w:rPr>
          <w:color w:val="231F20"/>
        </w:rPr>
        <w:t>easier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companies.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335"/>
      </w:pP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proves to be unsustainable, either because productivity and </w:t>
      </w:r>
      <w:r>
        <w:rPr>
          <w:color w:val="231F20"/>
          <w:w w:val="95"/>
        </w:rPr>
        <w:t>real incomes continue to disappoint or because business </w:t>
      </w:r>
      <w:r>
        <w:rPr>
          <w:color w:val="231F20"/>
          <w:w w:val="90"/>
        </w:rPr>
        <w:t>investment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Conversely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activity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currently</w:t>
      </w:r>
      <w:r>
        <w:rPr>
          <w:color w:val="231F20"/>
          <w:spacing w:val="-45"/>
        </w:rPr>
        <w:t> </w:t>
      </w:r>
      <w:r>
        <w:rPr>
          <w:color w:val="231F20"/>
        </w:rPr>
        <w:t>thought</w:t>
      </w:r>
      <w:r>
        <w:rPr>
          <w:color w:val="231F20"/>
          <w:spacing w:val="-44"/>
        </w:rPr>
        <w:t> </w:t>
      </w:r>
      <w:r>
        <w:rPr>
          <w:color w:val="231F20"/>
        </w:rPr>
        <w:t>and,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69" w:space="861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62"/>
      </w:pPr>
      <w:r>
        <w:rPr>
          <w:color w:val="231F20"/>
          <w:w w:val="90"/>
        </w:rPr>
        <w:t>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historically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continues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grow</w:t>
      </w:r>
      <w:r>
        <w:rPr>
          <w:color w:val="231F20"/>
          <w:spacing w:val="-27"/>
        </w:rPr>
        <w:t> </w:t>
      </w:r>
      <w:r>
        <w:rPr>
          <w:color w:val="231F20"/>
        </w:rPr>
        <w:t>at</w:t>
      </w:r>
      <w:r>
        <w:rPr>
          <w:color w:val="231F20"/>
          <w:spacing w:val="-27"/>
        </w:rPr>
        <w:t> </w:t>
      </w:r>
      <w:r>
        <w:rPr>
          <w:color w:val="231F20"/>
        </w:rPr>
        <w:t>above</w:t>
      </w:r>
      <w:r>
        <w:rPr>
          <w:color w:val="231F20"/>
          <w:spacing w:val="-27"/>
        </w:rPr>
        <w:t> </w:t>
      </w:r>
      <w:r>
        <w:rPr>
          <w:color w:val="231F20"/>
        </w:rPr>
        <w:t>its</w:t>
      </w:r>
      <w:r>
        <w:rPr>
          <w:color w:val="231F20"/>
          <w:spacing w:val="-27"/>
        </w:rPr>
        <w:t> </w:t>
      </w:r>
      <w:r>
        <w:rPr>
          <w:color w:val="231F20"/>
        </w:rPr>
        <w:t>historical</w:t>
      </w:r>
      <w:r>
        <w:rPr>
          <w:color w:val="231F20"/>
          <w:spacing w:val="-27"/>
        </w:rPr>
        <w:t> </w:t>
      </w:r>
      <w:r>
        <w:rPr>
          <w:color w:val="231F20"/>
        </w:rPr>
        <w:t>average</w:t>
      </w:r>
      <w:r>
        <w:rPr>
          <w:color w:val="231F20"/>
          <w:spacing w:val="-27"/>
        </w:rPr>
        <w:t> </w:t>
      </w:r>
      <w:r>
        <w:rPr>
          <w:color w:val="231F20"/>
        </w:rPr>
        <w:t>rate.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62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expansion,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modest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past.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  <w:w w:val="95"/>
        </w:rPr>
        <w:t>term,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gradually.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 projection,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only </w:t>
      </w:r>
      <w:r>
        <w:rPr>
          <w:color w:val="231F20"/>
        </w:rPr>
        <w:t>by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end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period.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8.3pt;height:.7pt;mso-position-horizontal-relative:char;mso-position-vertical-relative:line" coordorigin="0,0" coordsize="4366,14">
            <v:line style="position:absolute" from="0,7" to="436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Costs and prices" w:id="7"/>
      <w:bookmarkEnd w:id="7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2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interest </w:t>
      </w:r>
      <w:r>
        <w:rPr>
          <w:color w:val="231F20"/>
          <w:sz w:val="18"/>
        </w:rPr>
        <w:t>rate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9" w:lineRule="exact" w:before="119"/>
        <w:ind w:left="1687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9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381566pt;width:184.75pt;height:142.25pt;mso-position-horizontal-relative:page;mso-position-vertical-relative:paragraph;z-index:15735296" coordorigin="794,48" coordsize="3695,2845">
            <v:shape style="position:absolute;left:2807;top:52;width:1511;height:2835" type="#_x0000_t75" stroked="false">
              <v:imagedata r:id="rId28" o:title=""/>
            </v:shape>
            <v:line style="position:absolute" from="4370,411" to="4483,411" stroked="true" strokeweight=".5pt" strokecolor="#231f20">
              <v:stroke dashstyle="solid"/>
            </v:line>
            <v:line style="position:absolute" from="4370,764" to="4483,764" stroked="true" strokeweight=".5pt" strokecolor="#231f20">
              <v:stroke dashstyle="solid"/>
            </v:line>
            <v:line style="position:absolute" from="4370,1118" to="4483,1118" stroked="true" strokeweight=".5pt" strokecolor="#231f20">
              <v:stroke dashstyle="solid"/>
            </v:line>
            <v:line style="position:absolute" from="4370,1474" to="4483,1474" stroked="true" strokeweight=".5pt" strokecolor="#231f20">
              <v:stroke dashstyle="solid"/>
            </v:line>
            <v:line style="position:absolute" from="4370,1828" to="4483,1828" stroked="true" strokeweight=".5pt" strokecolor="#231f20">
              <v:stroke dashstyle="solid"/>
            </v:line>
            <v:line style="position:absolute" from="4370,2181" to="4483,2181" stroked="true" strokeweight=".5pt" strokecolor="#231f20">
              <v:stroke dashstyle="solid"/>
            </v:line>
            <v:line style="position:absolute" from="4370,2537" to="4483,2537" stroked="true" strokeweight=".5pt" strokecolor="#231f20">
              <v:stroke dashstyle="solid"/>
            </v:line>
            <v:line style="position:absolute" from="799,1474" to="912,1474" stroked="true" strokeweight=".5pt" strokecolor="#231f20">
              <v:stroke dashstyle="solid"/>
            </v:line>
            <v:line style="position:absolute" from="969,1474" to="4313,1474" stroked="true" strokeweight=".5pt" strokecolor="#231f20">
              <v:stroke dashstyle="solid"/>
            </v:line>
            <v:line style="position:absolute" from="799,764" to="912,764" stroked="true" strokeweight=".5pt" strokecolor="#231f20">
              <v:stroke dashstyle="solid"/>
            </v:line>
            <v:line style="position:absolute" from="799,1118" to="912,1118" stroked="true" strokeweight=".5pt" strokecolor="#231f20">
              <v:stroke dashstyle="solid"/>
            </v:line>
            <v:shape style="position:absolute;left:964;top:513;width:1848;height:1052" coordorigin="965,514" coordsize="1848,1052" path="m965,1022l1081,957,1195,1089,1311,986,1427,722,1542,631,1658,514,1774,536,1889,946,2004,1206,2120,1326,2236,1237,2350,1198,2466,1233,2582,1221,2698,1436,2813,1565e" filled="false" stroked="true" strokeweight="1pt" strokecolor="#ed1b2d">
              <v:path arrowok="t"/>
              <v:stroke dashstyle="solid"/>
            </v:shape>
            <v:line style="position:absolute" from="799,411" to="912,411" stroked="true" strokeweight=".5pt" strokecolor="#231f20">
              <v:stroke dashstyle="solid"/>
            </v:line>
            <v:line style="position:absolute" from="799,1828" to="912,1828" stroked="true" strokeweight=".5pt" strokecolor="#231f20">
              <v:stroke dashstyle="solid"/>
            </v:line>
            <v:line style="position:absolute" from="799,2181" to="912,2181" stroked="true" strokeweight=".5pt" strokecolor="#231f20">
              <v:stroke dashstyle="solid"/>
            </v:line>
            <v:line style="position:absolute" from="799,2537" to="912,2537" stroked="true" strokeweight=".5pt" strokecolor="#231f20">
              <v:stroke dashstyle="solid"/>
            </v:line>
            <v:line style="position:absolute" from="2698,2830" to="2698,2887" stroked="true" strokeweight=".5pt" strokecolor="#231f20">
              <v:stroke dashstyle="solid"/>
            </v:line>
            <v:line style="position:absolute" from="2582,2830" to="2582,2887" stroked="true" strokeweight=".5pt" strokecolor="#231f20">
              <v:stroke dashstyle="solid"/>
            </v:line>
            <v:line style="position:absolute" from="2466,2830" to="2466,2887" stroked="true" strokeweight=".5pt" strokecolor="#231f20">
              <v:stroke dashstyle="solid"/>
            </v:line>
            <v:line style="position:absolute" from="2351,2774" to="2351,2887" stroked="true" strokeweight=".5pt" strokecolor="#231f20">
              <v:stroke dashstyle="solid"/>
            </v:line>
            <v:line style="position:absolute" from="2236,2830" to="2236,2887" stroked="true" strokeweight=".5pt" strokecolor="#231f20">
              <v:stroke dashstyle="solid"/>
            </v:line>
            <v:line style="position:absolute" from="2120,2830" to="2120,2887" stroked="true" strokeweight=".5pt" strokecolor="#231f20">
              <v:stroke dashstyle="solid"/>
            </v:line>
            <v:line style="position:absolute" from="2004,2830" to="2004,2887" stroked="true" strokeweight=".5pt" strokecolor="#231f20">
              <v:stroke dashstyle="solid"/>
            </v:line>
            <v:line style="position:absolute" from="1890,2774" to="1890,2887" stroked="true" strokeweight=".5pt" strokecolor="#231f20">
              <v:stroke dashstyle="solid"/>
            </v:line>
            <v:line style="position:absolute" from="1774,2830" to="1774,2887" stroked="true" strokeweight=".5pt" strokecolor="#231f20">
              <v:stroke dashstyle="solid"/>
            </v:line>
            <v:line style="position:absolute" from="1658,2830" to="1658,2887" stroked="true" strokeweight=".5pt" strokecolor="#231f20">
              <v:stroke dashstyle="solid"/>
            </v:line>
            <v:line style="position:absolute" from="1542,2830" to="1542,2887" stroked="true" strokeweight=".5pt" strokecolor="#231f20">
              <v:stroke dashstyle="solid"/>
            </v:line>
            <v:line style="position:absolute" from="1427,2774" to="1427,2887" stroked="true" strokeweight=".5pt" strokecolor="#231f20">
              <v:stroke dashstyle="solid"/>
            </v:line>
            <v:line style="position:absolute" from="1311,2830" to="1311,2887" stroked="true" strokeweight=".5pt" strokecolor="#231f20">
              <v:stroke dashstyle="solid"/>
            </v:line>
            <v:line style="position:absolute" from="1196,2830" to="1196,2887" stroked="true" strokeweight=".5pt" strokecolor="#231f20">
              <v:stroke dashstyle="solid"/>
            </v:line>
            <v:line style="position:absolute" from="1081,2830" to="1081,2887" stroked="true" strokeweight=".5pt" strokecolor="#231f20">
              <v:stroke dashstyle="solid"/>
            </v:line>
            <v:line style="position:absolute" from="969,2774" to="969,2887" stroked="true" strokeweight=".5pt" strokecolor="#231f20">
              <v:stroke dashstyle="solid"/>
            </v:line>
            <v:rect style="position:absolute;left:798;top:52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8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53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53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0" w:lineRule="exact" w:before="1"/>
        <w:ind w:left="390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8" w:val="left" w:leader="none"/>
          <w:tab w:pos="1431" w:val="left" w:leader="none"/>
          <w:tab w:pos="1893" w:val="left" w:leader="none"/>
          <w:tab w:pos="2342" w:val="left" w:leader="none"/>
          <w:tab w:pos="2822" w:val="left" w:leader="none"/>
          <w:tab w:pos="3280" w:val="left" w:leader="none"/>
        </w:tabs>
        <w:spacing w:line="120" w:lineRule="exact" w:before="0"/>
        <w:ind w:left="434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17</w:t>
      </w:r>
    </w:p>
    <w:p>
      <w:pPr>
        <w:pStyle w:val="BodyText"/>
        <w:spacing w:before="7"/>
        <w:rPr>
          <w:sz w:val="12"/>
        </w:rPr>
      </w:pPr>
    </w:p>
    <w:p>
      <w:pPr>
        <w:spacing w:line="244" w:lineRule="auto" w:before="0"/>
        <w:ind w:left="153" w:right="133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2002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103"/>
        <w:ind w:left="153" w:right="329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profile,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 </w:t>
      </w:r>
      <w:r>
        <w:rPr>
          <w:color w:val="231F20"/>
        </w:rPr>
        <w:t>heavily on the timing and strength of the rebound in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growth: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rebound,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pace</w:t>
      </w:r>
      <w:r>
        <w:rPr>
          <w:color w:val="231F20"/>
          <w:spacing w:val="-46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6"/>
        </w:rPr>
        <w:t> </w:t>
      </w:r>
      <w:r>
        <w:rPr>
          <w:color w:val="231F20"/>
        </w:rPr>
        <w:t>capacity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6"/>
        </w:rPr>
        <w:t> </w:t>
      </w:r>
      <w:r>
        <w:rPr>
          <w:color w:val="231F20"/>
        </w:rPr>
        <w:t>absorbed.</w:t>
      </w:r>
      <w:r>
        <w:rPr>
          <w:color w:val="231F20"/>
          <w:spacing w:val="-30"/>
        </w:rPr>
        <w:t> </w:t>
      </w:r>
      <w:r>
        <w:rPr>
          <w:color w:val="231F20"/>
        </w:rPr>
        <w:t>It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longer-term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extent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people’s</w:t>
      </w:r>
      <w:r>
        <w:rPr>
          <w:color w:val="231F20"/>
          <w:spacing w:val="-43"/>
        </w:rPr>
        <w:t> </w:t>
      </w:r>
      <w:r>
        <w:rPr>
          <w:color w:val="231F20"/>
        </w:rPr>
        <w:t>desire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work</w:t>
      </w:r>
      <w:r>
        <w:rPr>
          <w:color w:val="231F20"/>
          <w:spacing w:val="-41"/>
        </w:rPr>
        <w:t> </w:t>
      </w:r>
      <w:r>
        <w:rPr>
          <w:color w:val="231F20"/>
        </w:rPr>
        <w:t>longer</w:t>
      </w:r>
      <w:r>
        <w:rPr>
          <w:color w:val="231F20"/>
          <w:spacing w:val="-41"/>
        </w:rPr>
        <w:t> </w:t>
      </w:r>
      <w:r>
        <w:rPr>
          <w:color w:val="231F20"/>
        </w:rPr>
        <w:t>hours</w:t>
      </w:r>
      <w:r>
        <w:rPr>
          <w:color w:val="231F20"/>
          <w:spacing w:val="-41"/>
        </w:rPr>
        <w:t> </w:t>
      </w:r>
      <w:r>
        <w:rPr>
          <w:color w:val="231F20"/>
        </w:rPr>
        <w:t>persists</w:t>
      </w:r>
      <w:r>
        <w:rPr>
          <w:color w:val="231F20"/>
          <w:spacing w:val="-41"/>
        </w:rPr>
        <w:t> </w:t>
      </w:r>
      <w:r>
        <w:rPr>
          <w:color w:val="231F20"/>
        </w:rPr>
        <w:t>as incomes</w:t>
      </w:r>
      <w:r>
        <w:rPr>
          <w:color w:val="231F20"/>
          <w:spacing w:val="-19"/>
        </w:rPr>
        <w:t> </w:t>
      </w:r>
      <w:r>
        <w:rPr>
          <w:color w:val="231F20"/>
        </w:rPr>
        <w:t>increase.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24"/>
        <w:ind w:left="153" w:right="243"/>
      </w:pP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1.6%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March,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move </w:t>
      </w:r>
      <w:r>
        <w:rPr>
          <w:color w:val="231F20"/>
          <w:w w:val="95"/>
        </w:rPr>
        <w:t>nearer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petrol 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comparison.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;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10%</w:t>
      </w:r>
      <w:r>
        <w:rPr>
          <w:color w:val="231F20"/>
          <w:spacing w:val="-40"/>
        </w:rPr>
        <w:t> </w:t>
      </w:r>
      <w:r>
        <w:rPr>
          <w:color w:val="231F20"/>
        </w:rPr>
        <w:t>appreciation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dampen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very </w:t>
      </w:r>
      <w:r>
        <w:rPr>
          <w:color w:val="231F20"/>
          <w:w w:val="90"/>
        </w:rPr>
        <w:t>weak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begun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norms.</w:t>
      </w:r>
    </w:p>
    <w:p>
      <w:pPr>
        <w:pStyle w:val="BodyText"/>
        <w:spacing w:line="268" w:lineRule="auto"/>
        <w:ind w:left="153" w:right="478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continues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judge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measures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inflation </w:t>
      </w:r>
      <w:r>
        <w:rPr>
          <w:color w:val="231F20"/>
          <w:w w:val="90"/>
        </w:rPr>
        <w:t>expectations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meeting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target.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29"/>
      </w:pP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summarises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basis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Chart</w:t>
      </w:r>
      <w:r>
        <w:rPr>
          <w:color w:val="231F20"/>
          <w:spacing w:val="-44"/>
        </w:rPr>
        <w:t> </w:t>
      </w:r>
      <w:r>
        <w:rPr>
          <w:color w:val="231F20"/>
        </w:rPr>
        <w:t>1.</w:t>
      </w:r>
    </w:p>
    <w:p>
      <w:pPr>
        <w:pStyle w:val="BodyText"/>
        <w:spacing w:line="268" w:lineRule="auto"/>
        <w:ind w:left="153" w:right="243"/>
      </w:pPr>
      <w:r>
        <w:rPr>
          <w:color w:val="231F20"/>
          <w:w w:val="95"/>
        </w:rPr>
        <w:t>Earnings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productivity growth improves and slack is gradually eliminated. The upward pressure on costs and prices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offset 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impetus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  <w:w w:val="95"/>
        </w:rPr>
        <w:t>Sterling’s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 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consequence,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 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broadly</w:t>
      </w:r>
      <w:r>
        <w:rPr>
          <w:color w:val="231F20"/>
          <w:spacing w:val="-44"/>
        </w:rPr>
        <w:t> </w:t>
      </w:r>
      <w:r>
        <w:rPr>
          <w:color w:val="231F20"/>
        </w:rPr>
        <w:t>balanced,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case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ago.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are,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always,</w:t>
      </w:r>
      <w:r>
        <w:rPr>
          <w:color w:val="231F20"/>
          <w:spacing w:val="-39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sides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outlook.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 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stronger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environment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assumed.</w:t>
      </w:r>
      <w:r>
        <w:rPr>
          <w:color w:val="231F20"/>
          <w:spacing w:val="4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unexpectedly </w:t>
      </w:r>
      <w:r>
        <w:rPr>
          <w:color w:val="231F20"/>
        </w:rPr>
        <w:t>sharp</w:t>
      </w:r>
      <w:r>
        <w:rPr>
          <w:color w:val="231F20"/>
          <w:spacing w:val="-38"/>
        </w:rPr>
        <w:t> </w:t>
      </w:r>
      <w:r>
        <w:rPr>
          <w:color w:val="231F20"/>
        </w:rPr>
        <w:t>falls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or</w:t>
      </w:r>
      <w:r>
        <w:rPr>
          <w:color w:val="231F20"/>
          <w:spacing w:val="-34"/>
        </w:rPr>
        <w:t> </w:t>
      </w:r>
      <w:r>
        <w:rPr>
          <w:color w:val="231F20"/>
        </w:rPr>
        <w:t>so</w:t>
      </w:r>
      <w:r>
        <w:rPr>
          <w:color w:val="231F20"/>
          <w:spacing w:val="-35"/>
        </w:rPr>
        <w:t> </w:t>
      </w:r>
      <w:r>
        <w:rPr>
          <w:color w:val="231F20"/>
        </w:rPr>
        <w:t>reflect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503" w:space="82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62"/>
      </w:pPr>
      <w:bookmarkStart w:name="The policy decision" w:id="8"/>
      <w:bookmarkEnd w:id="8"/>
      <w:r>
        <w:rPr/>
      </w:r>
      <w:r>
        <w:rPr>
          <w:color w:val="231F20"/>
          <w:w w:val="90"/>
        </w:rPr>
        <w:t>underlying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currently</w:t>
      </w:r>
      <w:r>
        <w:rPr>
          <w:color w:val="231F20"/>
          <w:spacing w:val="-20"/>
        </w:rPr>
        <w:t> </w:t>
      </w:r>
      <w:r>
        <w:rPr>
          <w:color w:val="231F20"/>
        </w:rPr>
        <w:t>judged.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line="268" w:lineRule="auto" w:before="14"/>
        <w:ind w:left="5482" w:right="262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performed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estimated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grown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3%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2014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aim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while supporting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absorbed.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62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3"/>
        </w:rPr>
        <w:t> </w:t>
      </w:r>
      <w:r>
        <w:rPr>
          <w:color w:val="231F20"/>
        </w:rPr>
        <w:t>meeting,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noted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reached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next</w:t>
      </w:r>
      <w:r>
        <w:rPr>
          <w:color w:val="231F20"/>
          <w:spacing w:val="-41"/>
        </w:rPr>
        <w:t> </w:t>
      </w:r>
      <w:r>
        <w:rPr>
          <w:color w:val="231F20"/>
        </w:rPr>
        <w:t>few</w:t>
      </w:r>
      <w:r>
        <w:rPr>
          <w:color w:val="231F20"/>
          <w:spacing w:val="-38"/>
        </w:rPr>
        <w:t> </w:t>
      </w:r>
      <w:r>
        <w:rPr>
          <w:color w:val="231F20"/>
        </w:rPr>
        <w:t>months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provided</w:t>
      </w:r>
      <w:r>
        <w:rPr>
          <w:color w:val="231F20"/>
          <w:spacing w:val="-39"/>
        </w:rPr>
        <w:t> </w:t>
      </w:r>
      <w:r>
        <w:rPr>
          <w:color w:val="231F20"/>
        </w:rPr>
        <w:t>guidance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 subsequent setting of policy. At its May meeting, the </w:t>
      </w:r>
      <w:r>
        <w:rPr>
          <w:color w:val="231F20"/>
          <w:w w:val="95"/>
        </w:rPr>
        <w:t>Committee observed that the LFS unemployment rate had 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6.9%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reaffirmed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guidance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achieve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horizon.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feature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 persistence of headwinds weighing on the economy, when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does</w:t>
      </w:r>
      <w:r>
        <w:rPr>
          <w:color w:val="231F20"/>
          <w:spacing w:val="-36"/>
        </w:rPr>
        <w:t> </w:t>
      </w:r>
      <w:r>
        <w:rPr>
          <w:color w:val="231F20"/>
        </w:rPr>
        <w:t>begin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rise,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do</w:t>
      </w:r>
      <w:r>
        <w:rPr>
          <w:color w:val="231F20"/>
          <w:spacing w:val="-37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only </w:t>
      </w:r>
      <w:r>
        <w:rPr>
          <w:color w:val="231F20"/>
          <w:w w:val="95"/>
        </w:rPr>
        <w:t>gradually. Moreover, the persistence of those headwinds, together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Bank</w:t>
      </w:r>
      <w:r>
        <w:rPr>
          <w:color w:val="231F20"/>
          <w:spacing w:val="-46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6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historical levels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some</w:t>
      </w:r>
      <w:r>
        <w:rPr>
          <w:color w:val="231F20"/>
          <w:spacing w:val="-24"/>
        </w:rPr>
        <w:t> </w:t>
      </w:r>
      <w:r>
        <w:rPr>
          <w:color w:val="231F20"/>
        </w:rPr>
        <w:t>time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come.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77"/>
      </w:pPr>
      <w:r>
        <w:rPr>
          <w:color w:val="231F20"/>
        </w:rPr>
        <w:t>At its May meeting, the Committee also noted that, </w:t>
      </w:r>
      <w:r>
        <w:rPr>
          <w:color w:val="231F20"/>
          <w:w w:val="95"/>
        </w:rPr>
        <w:t>conditioned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 </w:t>
      </w:r>
      <w:r>
        <w:rPr>
          <w:color w:val="231F20"/>
          <w:w w:val="90"/>
        </w:rPr>
        <w:t>appeared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course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absorb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next</w:t>
      </w:r>
      <w:r>
        <w:rPr>
          <w:color w:val="231F20"/>
          <w:spacing w:val="-46"/>
        </w:rPr>
        <w:t> </w:t>
      </w:r>
      <w:r>
        <w:rPr>
          <w:color w:val="231F20"/>
        </w:rPr>
        <w:t>few</w:t>
      </w:r>
      <w:r>
        <w:rPr>
          <w:color w:val="231F20"/>
          <w:spacing w:val="-47"/>
        </w:rPr>
        <w:t> </w:t>
      </w:r>
      <w:r>
        <w:rPr>
          <w:color w:val="231F20"/>
        </w:rPr>
        <w:t>years,</w:t>
      </w:r>
      <w:r>
        <w:rPr>
          <w:color w:val="231F20"/>
          <w:spacing w:val="-46"/>
        </w:rPr>
        <w:t> </w:t>
      </w:r>
      <w:r>
        <w:rPr>
          <w:color w:val="231F20"/>
        </w:rPr>
        <w:t>while</w:t>
      </w:r>
      <w:r>
        <w:rPr>
          <w:color w:val="231F20"/>
          <w:spacing w:val="-45"/>
        </w:rPr>
        <w:t> </w:t>
      </w:r>
      <w:r>
        <w:rPr>
          <w:color w:val="231F20"/>
        </w:rPr>
        <w:t>keeping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close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2" w:right="132"/>
      </w:pPr>
      <w:r>
        <w:rPr>
          <w:color w:val="231F20"/>
        </w:rPr>
        <w:t>2% target. The margin of spare capacity had probably </w:t>
      </w:r>
      <w:r>
        <w:rPr>
          <w:color w:val="231F20"/>
          <w:w w:val="95"/>
        </w:rPr>
        <w:t>narrowed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most</w:t>
      </w:r>
      <w:r>
        <w:rPr>
          <w:color w:val="231F20"/>
          <w:spacing w:val="-38"/>
        </w:rPr>
        <w:t>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members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remained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region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1%–1½%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scope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make</w:t>
      </w:r>
      <w:r>
        <w:rPr>
          <w:color w:val="231F20"/>
          <w:spacing w:val="-42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inroads</w:t>
      </w:r>
      <w:r>
        <w:rPr>
          <w:color w:val="231F20"/>
          <w:spacing w:val="-39"/>
        </w:rPr>
        <w:t> </w:t>
      </w:r>
      <w:r>
        <w:rPr>
          <w:color w:val="231F20"/>
        </w:rPr>
        <w:t>into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9"/>
        </w:rPr>
        <w:t> </w:t>
      </w:r>
      <w:r>
        <w:rPr>
          <w:color w:val="231F20"/>
        </w:rPr>
        <w:t>before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5482"/>
      </w:pPr>
      <w:r>
        <w:rPr>
          <w:color w:val="231F20"/>
        </w:rPr>
        <w:t>Bank Rate was necessary.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5482" w:right="262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</w:rPr>
        <w:t>at £375</w:t>
      </w:r>
      <w:r>
        <w:rPr>
          <w:color w:val="231F20"/>
          <w:spacing w:val="-36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4" w:id="9"/>
      <w:bookmarkStart w:name="1 Money and asset prices" w:id="10"/>
      <w:r>
        <w:rPr/>
      </w:r>
      <w:bookmarkStart w:name="1.1 Monetary policy and financial market" w:id="11"/>
      <w:bookmarkEnd w:id="11"/>
      <w:r>
        <w:rPr/>
      </w:r>
      <w:bookmarkStart w:name="Monetary policy and market interest rate" w:id="12"/>
      <w:bookmarkEnd w:id="12"/>
      <w:r>
        <w:rPr/>
      </w:r>
      <w:bookmarkStart w:name="Monetary policy and market interest rate" w:id="13"/>
      <w:bookmarkEnd w:id="13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9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721472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</w:rPr>
        <w:t>Official</w:t>
      </w:r>
      <w:r>
        <w:rPr>
          <w:color w:val="A70740"/>
          <w:spacing w:val="-53"/>
        </w:rPr>
        <w:t> </w:t>
      </w:r>
      <w:r>
        <w:rPr>
          <w:color w:val="A70740"/>
        </w:rPr>
        <w:t>interest</w:t>
      </w:r>
      <w:r>
        <w:rPr>
          <w:color w:val="A70740"/>
          <w:spacing w:val="-52"/>
        </w:rPr>
        <w:t> </w:t>
      </w:r>
      <w:r>
        <w:rPr>
          <w:color w:val="A70740"/>
        </w:rPr>
        <w:t>rates</w:t>
      </w:r>
      <w:r>
        <w:rPr>
          <w:color w:val="A70740"/>
          <w:spacing w:val="-52"/>
        </w:rPr>
        <w:t> </w:t>
      </w:r>
      <w:r>
        <w:rPr>
          <w:color w:val="A70740"/>
        </w:rPr>
        <w:t>in</w:t>
      </w:r>
      <w:r>
        <w:rPr>
          <w:color w:val="A70740"/>
          <w:spacing w:val="-54"/>
        </w:rPr>
        <w:t> </w:t>
      </w:r>
      <w:r>
        <w:rPr>
          <w:color w:val="A70740"/>
        </w:rPr>
        <w:t>the</w:t>
      </w:r>
      <w:r>
        <w:rPr>
          <w:color w:val="A70740"/>
          <w:spacing w:val="-56"/>
        </w:rPr>
        <w:t> </w:t>
      </w:r>
      <w:r>
        <w:rPr>
          <w:color w:val="A70740"/>
        </w:rPr>
        <w:t>United</w:t>
      </w:r>
      <w:r>
        <w:rPr>
          <w:color w:val="A70740"/>
          <w:spacing w:val="-52"/>
        </w:rPr>
        <w:t> </w:t>
      </w:r>
      <w:r>
        <w:rPr>
          <w:color w:val="A70740"/>
        </w:rPr>
        <w:t>Kingdom</w:t>
      </w:r>
      <w:r>
        <w:rPr>
          <w:color w:val="A70740"/>
          <w:spacing w:val="-52"/>
        </w:rPr>
        <w:t> </w:t>
      </w:r>
      <w:r>
        <w:rPr>
          <w:color w:val="A70740"/>
        </w:rPr>
        <w:t>and</w:t>
      </w:r>
      <w:r>
        <w:rPr>
          <w:color w:val="A70740"/>
          <w:spacing w:val="-54"/>
        </w:rPr>
        <w:t> </w:t>
      </w:r>
      <w:r>
        <w:rPr>
          <w:color w:val="A70740"/>
        </w:rPr>
        <w:t>other</w:t>
      </w:r>
      <w:r>
        <w:rPr>
          <w:color w:val="A70740"/>
          <w:spacing w:val="-52"/>
        </w:rPr>
        <w:t> </w:t>
      </w:r>
      <w:r>
        <w:rPr>
          <w:color w:val="A70740"/>
        </w:rPr>
        <w:t>advanced</w:t>
      </w:r>
      <w:r>
        <w:rPr>
          <w:color w:val="A70740"/>
          <w:spacing w:val="-52"/>
        </w:rPr>
        <w:t> </w:t>
      </w:r>
      <w:r>
        <w:rPr>
          <w:color w:val="A70740"/>
        </w:rPr>
        <w:t>economies</w:t>
      </w:r>
      <w:r>
        <w:rPr>
          <w:color w:val="A70740"/>
          <w:spacing w:val="-52"/>
        </w:rPr>
        <w:t> </w:t>
      </w:r>
      <w:r>
        <w:rPr>
          <w:color w:val="A70740"/>
        </w:rPr>
        <w:t>remained</w:t>
      </w:r>
      <w:r>
        <w:rPr>
          <w:color w:val="A70740"/>
          <w:spacing w:val="-52"/>
        </w:rPr>
        <w:t> </w:t>
      </w:r>
      <w:r>
        <w:rPr>
          <w:color w:val="A70740"/>
        </w:rPr>
        <w:t>at </w:t>
      </w:r>
      <w:r>
        <w:rPr>
          <w:color w:val="A70740"/>
          <w:w w:val="90"/>
        </w:rPr>
        <w:t>historically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low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levels.</w:t>
      </w:r>
      <w:r>
        <w:rPr>
          <w:color w:val="A70740"/>
          <w:spacing w:val="22"/>
          <w:w w:val="90"/>
        </w:rPr>
        <w:t> </w:t>
      </w:r>
      <w:r>
        <w:rPr>
          <w:color w:val="A70740"/>
          <w:w w:val="90"/>
        </w:rPr>
        <w:t>Near-term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implied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volatilities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—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measure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financial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uncertainty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— </w:t>
      </w:r>
      <w:r>
        <w:rPr>
          <w:color w:val="A70740"/>
          <w:w w:val="95"/>
        </w:rPr>
        <w:t>have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low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across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range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classes.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marked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falls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euro-area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periphery </w:t>
      </w:r>
      <w:r>
        <w:rPr>
          <w:color w:val="A70740"/>
          <w:w w:val="90"/>
        </w:rPr>
        <w:t>bond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yields.</w:t>
      </w:r>
      <w:r>
        <w:rPr>
          <w:color w:val="A70740"/>
          <w:spacing w:val="-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sterling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exchange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appreciated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little</w:t>
      </w:r>
      <w:r>
        <w:rPr>
          <w:color w:val="A70740"/>
          <w:spacing w:val="-36"/>
          <w:w w:val="90"/>
        </w:rPr>
        <w:t> </w:t>
      </w:r>
      <w:r>
        <w:rPr>
          <w:color w:val="A70740"/>
          <w:w w:val="90"/>
        </w:rPr>
        <w:t>further.</w:t>
      </w:r>
      <w:r>
        <w:rPr>
          <w:color w:val="A70740"/>
          <w:spacing w:val="3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conditions</w:t>
      </w:r>
      <w:r>
        <w:rPr>
          <w:color w:val="A70740"/>
          <w:spacing w:val="-36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households </w:t>
      </w:r>
      <w:r>
        <w:rPr>
          <w:color w:val="A70740"/>
        </w:rPr>
        <w:t>and</w:t>
      </w:r>
      <w:r>
        <w:rPr>
          <w:color w:val="A70740"/>
          <w:spacing w:val="-24"/>
        </w:rPr>
        <w:t> </w:t>
      </w:r>
      <w:r>
        <w:rPr>
          <w:color w:val="A70740"/>
        </w:rPr>
        <w:t>companies</w:t>
      </w:r>
      <w:r>
        <w:rPr>
          <w:color w:val="A70740"/>
          <w:spacing w:val="-24"/>
        </w:rPr>
        <w:t> </w:t>
      </w:r>
      <w:r>
        <w:rPr>
          <w:color w:val="A70740"/>
        </w:rPr>
        <w:t>continued</w:t>
      </w:r>
      <w:r>
        <w:rPr>
          <w:color w:val="A70740"/>
          <w:spacing w:val="-29"/>
        </w:rPr>
        <w:t> </w:t>
      </w:r>
      <w:r>
        <w:rPr>
          <w:color w:val="A70740"/>
        </w:rPr>
        <w:t>to</w:t>
      </w:r>
      <w:r>
        <w:rPr>
          <w:color w:val="A70740"/>
          <w:spacing w:val="-24"/>
        </w:rPr>
        <w:t> </w:t>
      </w:r>
      <w:r>
        <w:rPr>
          <w:color w:val="A70740"/>
        </w:rPr>
        <w:t>improve.</w:t>
      </w:r>
    </w:p>
    <w:p>
      <w:pPr>
        <w:pStyle w:val="BodyText"/>
      </w:pPr>
    </w:p>
    <w:p>
      <w:pPr>
        <w:spacing w:after="0"/>
        <w:sectPr>
          <w:headerReference w:type="default" r:id="rId29"/>
          <w:headerReference w:type="even" r:id="rId30"/>
          <w:pgSz w:w="11910" w:h="16840"/>
          <w:pgMar w:header="426" w:footer="0" w:top="620" w:bottom="280" w:left="640" w:right="540"/>
          <w:pgNumType w:start="9"/>
        </w:sectPr>
      </w:pPr>
    </w:p>
    <w:p>
      <w:pPr>
        <w:pStyle w:val="BodyText"/>
        <w:spacing w:before="1"/>
        <w:rPr>
          <w:sz w:val="32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6832" from="39.547001pt,-4.655297pt" to="288.996001pt,-4.655297pt" stroked="true" strokeweight=".7pt" strokecolor="#a70740">
            <v:stroke dashstyle="solid"/>
            <w10:wrap type="none"/>
          </v:line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1.A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pacing w:val="-3"/>
          <w:sz w:val="18"/>
        </w:rPr>
        <w:t>MPC’s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ListParagraph"/>
        <w:numPr>
          <w:ilvl w:val="1"/>
          <w:numId w:val="1"/>
        </w:numPr>
        <w:tabs>
          <w:tab w:pos="630" w:val="left" w:leader="none"/>
          <w:tab w:pos="631" w:val="left" w:leader="none"/>
        </w:tabs>
        <w:spacing w:line="240" w:lineRule="auto" w:before="267" w:after="0"/>
        <w:ind w:left="630" w:right="0" w:hanging="481"/>
        <w:jc w:val="left"/>
        <w:rPr>
          <w:sz w:val="26"/>
        </w:rPr>
      </w:pPr>
      <w:r>
        <w:rPr>
          <w:color w:val="231F20"/>
          <w:spacing w:val="-1"/>
          <w:w w:val="114"/>
          <w:sz w:val="26"/>
        </w:rPr>
        <w:br w:type="column"/>
      </w:r>
      <w:r>
        <w:rPr>
          <w:color w:val="231F20"/>
          <w:sz w:val="26"/>
        </w:rPr>
        <w:t>Monetary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3"/>
          <w:sz w:val="26"/>
        </w:rPr>
        <w:t> </w:t>
      </w:r>
      <w:r>
        <w:rPr>
          <w:color w:val="231F20"/>
          <w:sz w:val="26"/>
        </w:rPr>
        <w:t>financial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540"/>
          <w:cols w:num="2" w:equalWidth="0">
            <w:col w:w="3836" w:space="1493"/>
            <w:col w:w="5401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spacing w:line="283" w:lineRule="auto" w:before="0"/>
        <w:ind w:left="190" w:right="553" w:firstLine="0"/>
        <w:jc w:val="left"/>
        <w:rPr>
          <w:rFonts w:ascii="Times New Roman"/>
          <w:i/>
          <w:sz w:val="14"/>
        </w:rPr>
      </w:pPr>
      <w:r>
        <w:rPr/>
        <w:pict>
          <v:group style="position:absolute;margin-left:39.547001pt;margin-top:22.726761pt;width:249.45pt;height:14.2pt;mso-position-horizontal-relative:page;mso-position-vertical-relative:paragraph;z-index:15744512" coordorigin="791,455" coordsize="4989,284">
            <v:shape style="position:absolute;left:3397;top:454;width:238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454;width:2607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 of credit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 in the </w:t>
      </w:r>
      <w:r>
        <w:rPr>
          <w:color w:val="231F20"/>
          <w:sz w:val="14"/>
        </w:rPr>
        <w:t>February </w:t>
      </w:r>
      <w:r>
        <w:rPr>
          <w:rFonts w:ascii="Times New Roman"/>
          <w:i/>
          <w:color w:val="231F20"/>
          <w:sz w:val="14"/>
        </w:rPr>
        <w:t>Report</w:t>
      </w:r>
    </w:p>
    <w:p>
      <w:pPr>
        <w:pStyle w:val="BodyText"/>
        <w:rPr>
          <w:rFonts w:ascii="Times New Roman"/>
          <w:i/>
          <w:sz w:val="16"/>
        </w:rPr>
      </w:pPr>
    </w:p>
    <w:p>
      <w:pPr>
        <w:pStyle w:val="BodyText"/>
        <w:spacing w:before="10"/>
        <w:rPr>
          <w:rFonts w:ascii="Times New Roman"/>
          <w:i/>
          <w:sz w:val="17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83" w:lineRule="auto" w:before="0" w:after="0"/>
        <w:ind w:left="304" w:right="0" w:hanging="114"/>
        <w:jc w:val="left"/>
        <w:rPr>
          <w:sz w:val="14"/>
        </w:rPr>
      </w:pPr>
      <w:r>
        <w:rPr/>
        <w:pict>
          <v:group style="position:absolute;margin-left:39.547001pt;margin-top:40.314754pt;width:249.45pt;height:14.2pt;mso-position-horizontal-relative:page;mso-position-vertical-relative:paragraph;z-index:15742976" coordorigin="791,806" coordsize="4989,284">
            <v:shape style="position:absolute;left:3397;top:806;width:238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Lower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806;width:2607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Mortgage approvals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Credit spreads continue to decline over </w:t>
      </w:r>
      <w:r>
        <w:rPr>
          <w:color w:val="231F20"/>
          <w:sz w:val="14"/>
        </w:rPr>
        <w:t>2014,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particularly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high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loan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value </w:t>
      </w:r>
      <w:r>
        <w:rPr>
          <w:color w:val="231F20"/>
          <w:w w:val="90"/>
          <w:sz w:val="14"/>
        </w:rPr>
        <w:t>mortgages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smaller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companies.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83" w:lineRule="auto" w:before="0" w:after="0"/>
        <w:ind w:left="304" w:right="248" w:hanging="114"/>
        <w:jc w:val="left"/>
        <w:rPr>
          <w:sz w:val="14"/>
        </w:rPr>
      </w:pPr>
      <w:r>
        <w:rPr/>
        <w:pict>
          <v:group style="position:absolute;margin-left:39.547001pt;margin-top:39.208759pt;width:249.45pt;height:14.2pt;mso-position-horizontal-relative:page;mso-position-vertical-relative:paragraph;z-index:15741440" coordorigin="791,784" coordsize="4989,284">
            <v:shape style="position:absolute;left:3397;top:784;width:238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784;width:2607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House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house purchase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80,000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month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sz w:val="14"/>
        </w:rPr>
        <w:t>2014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Q1,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reaching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90,000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by 2014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83" w:lineRule="auto" w:before="0" w:after="0"/>
        <w:ind w:left="304" w:right="53" w:hanging="114"/>
        <w:jc w:val="both"/>
        <w:rPr>
          <w:sz w:val="14"/>
        </w:rPr>
      </w:pPr>
      <w:r>
        <w:rPr/>
        <w:pict>
          <v:group style="position:absolute;margin-left:39.547001pt;margin-top:40.19075pt;width:249.45pt;height:14.2pt;mso-position-horizontal-relative:page;mso-position-vertical-relative:paragraph;z-index:15739904" coordorigin="791,804" coordsize="4989,284">
            <v:shape style="position:absolute;left:3397;top:803;width:238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Lower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803;width:2607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PNFC lending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Near-term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rises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Halifax 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Nationwide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house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indices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 </w:t>
      </w:r>
      <w:r>
        <w:rPr>
          <w:color w:val="231F20"/>
          <w:w w:val="90"/>
          <w:sz w:val="14"/>
        </w:rPr>
        <w:t>similar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increases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seen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months.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83" w:lineRule="auto" w:before="0" w:after="0"/>
        <w:ind w:left="304" w:right="381" w:hanging="114"/>
        <w:jc w:val="both"/>
        <w:rPr>
          <w:sz w:val="14"/>
        </w:rPr>
      </w:pPr>
      <w:r>
        <w:rPr/>
        <w:pict>
          <v:group style="position:absolute;margin-left:39.547001pt;margin-top:31.191746pt;width:249.45pt;height:14.2pt;mso-position-horizontal-relative:page;mso-position-vertical-relative:paragraph;z-index:15738368" coordorigin="791,624" coordsize="4989,284">
            <v:shape style="position:absolute;left:3397;top:623;width:238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Slightly higher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623;width:2607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Evolution of sterling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PNFC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net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be </w:t>
      </w:r>
      <w:r>
        <w:rPr>
          <w:color w:val="231F20"/>
          <w:w w:val="95"/>
          <w:sz w:val="14"/>
        </w:rPr>
        <w:t>slightly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positive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Q1,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rise </w:t>
      </w:r>
      <w:r>
        <w:rPr>
          <w:color w:val="231F20"/>
          <w:sz w:val="14"/>
        </w:rPr>
        <w:t>further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subsequent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quarters.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83" w:lineRule="auto" w:before="0" w:after="0"/>
        <w:ind w:left="304" w:right="63" w:hanging="114"/>
        <w:jc w:val="both"/>
        <w:rPr>
          <w:sz w:val="14"/>
        </w:rPr>
      </w:pPr>
      <w:r>
        <w:rPr>
          <w:color w:val="231F20"/>
          <w:w w:val="90"/>
          <w:sz w:val="14"/>
        </w:rPr>
        <w:t>Sterling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evolve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line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conditioning </w:t>
      </w:r>
      <w:r>
        <w:rPr>
          <w:color w:val="231F20"/>
          <w:sz w:val="14"/>
        </w:rPr>
        <w:t>assumptions.</w:t>
      </w:r>
    </w:p>
    <w:p>
      <w:pPr>
        <w:pStyle w:val="BodyText"/>
        <w:spacing w:before="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46" w:right="0" w:firstLine="0"/>
        <w:jc w:val="left"/>
        <w:rPr>
          <w:sz w:val="14"/>
        </w:rPr>
      </w:pPr>
      <w:r>
        <w:rPr>
          <w:color w:val="231F20"/>
          <w:sz w:val="14"/>
        </w:rPr>
        <w:t>Developments since February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1" w:after="0"/>
        <w:ind w:left="160" w:right="151" w:hanging="114"/>
        <w:jc w:val="left"/>
        <w:rPr>
          <w:sz w:val="14"/>
        </w:rPr>
      </w:pPr>
      <w:r>
        <w:rPr>
          <w:color w:val="231F20"/>
          <w:w w:val="90"/>
          <w:sz w:val="14"/>
        </w:rPr>
        <w:t>Credit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spreads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fell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Q1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expected, particularly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unsecured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household </w:t>
      </w:r>
      <w:r>
        <w:rPr>
          <w:color w:val="231F20"/>
          <w:sz w:val="14"/>
        </w:rPr>
        <w:t>lending and on loans to large corporates.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38" w:hanging="114"/>
        <w:jc w:val="left"/>
        <w:rPr>
          <w:sz w:val="14"/>
        </w:rPr>
      </w:pPr>
      <w:r>
        <w:rPr>
          <w:color w:val="231F20"/>
          <w:w w:val="90"/>
          <w:sz w:val="14"/>
        </w:rPr>
        <w:t>Mortgage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approvals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averaged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71,000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 </w:t>
      </w:r>
      <w:r>
        <w:rPr>
          <w:color w:val="231F20"/>
          <w:w w:val="95"/>
          <w:sz w:val="14"/>
        </w:rPr>
        <w:t>month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Q1.</w:t>
      </w:r>
      <w:r>
        <w:rPr>
          <w:color w:val="231F20"/>
          <w:spacing w:val="-1"/>
          <w:w w:val="95"/>
          <w:sz w:val="14"/>
        </w:rPr>
        <w:t> </w:t>
      </w:r>
      <w:r>
        <w:rPr>
          <w:color w:val="231F20"/>
          <w:w w:val="95"/>
          <w:sz w:val="14"/>
        </w:rPr>
        <w:t>Now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reach </w:t>
      </w:r>
      <w:r>
        <w:rPr>
          <w:color w:val="231F20"/>
          <w:sz w:val="14"/>
        </w:rPr>
        <w:t>around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85,000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1" w:after="0"/>
        <w:ind w:left="160" w:right="55" w:hanging="114"/>
        <w:jc w:val="left"/>
        <w:rPr>
          <w:sz w:val="14"/>
        </w:rPr>
      </w:pPr>
      <w:r>
        <w:rPr>
          <w:color w:val="231F20"/>
          <w:sz w:val="14"/>
        </w:rPr>
        <w:t>Rise in average of Halifax and Nationwide indices in the three </w:t>
      </w:r>
      <w:r>
        <w:rPr>
          <w:color w:val="231F20"/>
          <w:w w:val="95"/>
          <w:sz w:val="14"/>
        </w:rPr>
        <w:t>months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similar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that </w:t>
      </w:r>
      <w:r>
        <w:rPr>
          <w:color w:val="231F20"/>
          <w:sz w:val="14"/>
        </w:rPr>
        <w:t>in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three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January.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480" w:hanging="114"/>
        <w:jc w:val="left"/>
        <w:rPr>
          <w:sz w:val="14"/>
        </w:rPr>
      </w:pP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PNFC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net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lending contracted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2014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40" w:lineRule="auto" w:before="1" w:after="0"/>
        <w:ind w:left="160" w:right="0" w:hanging="115"/>
        <w:jc w:val="left"/>
        <w:rPr>
          <w:sz w:val="14"/>
        </w:rPr>
      </w:pPr>
      <w:r>
        <w:rPr>
          <w:color w:val="231F20"/>
          <w:sz w:val="14"/>
        </w:rPr>
        <w:t>Sterling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appreciated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1%.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90" w:right="283"/>
      </w:pPr>
      <w:r>
        <w:rPr>
          <w:color w:val="231F20"/>
          <w:w w:val="95"/>
        </w:rPr>
        <w:t>Official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advanced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 towards a gradual normalisation of monetary policy; for </w:t>
      </w:r>
      <w:r>
        <w:rPr>
          <w:color w:val="231F20"/>
          <w:w w:val="90"/>
        </w:rPr>
        <w:t>others,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repercussions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normalisation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90" w:right="283"/>
      </w:pP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could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ramifications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These include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normalisation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policy, risks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China’s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fragilities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emerging</w:t>
      </w:r>
      <w:r>
        <w:rPr>
          <w:color w:val="231F20"/>
          <w:spacing w:val="-44"/>
        </w:rPr>
        <w:t> </w:t>
      </w:r>
      <w:r>
        <w:rPr>
          <w:color w:val="231F20"/>
        </w:rPr>
        <w:t>economies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geopolitical</w:t>
      </w:r>
      <w:r>
        <w:rPr>
          <w:color w:val="231F20"/>
          <w:spacing w:val="-45"/>
        </w:rPr>
        <w:t> </w:t>
      </w:r>
      <w:r>
        <w:rPr>
          <w:color w:val="231F20"/>
        </w:rPr>
        <w:t>tensions.</w:t>
      </w:r>
    </w:p>
    <w:p>
      <w:pPr>
        <w:pStyle w:val="BodyText"/>
        <w:spacing w:line="268" w:lineRule="auto"/>
        <w:ind w:left="190" w:right="283"/>
      </w:pPr>
      <w:r>
        <w:rPr>
          <w:color w:val="231F20"/>
          <w:w w:val="95"/>
        </w:rPr>
        <w:t>Despite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challenges,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volatilities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measure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classes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6"/>
          <w:w w:val="90"/>
        </w:rPr>
        <w:t>1.1),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 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‘search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yield’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Heading5"/>
        <w:spacing w:before="201"/>
        <w:ind w:left="190"/>
      </w:pPr>
      <w:r>
        <w:rPr>
          <w:color w:val="A70740"/>
        </w:rPr>
        <w:t>Monetary policy and market interest rates</w:t>
      </w:r>
    </w:p>
    <w:p>
      <w:pPr>
        <w:pStyle w:val="BodyText"/>
        <w:spacing w:line="268" w:lineRule="auto" w:before="23"/>
        <w:ind w:left="190" w:right="283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imply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gradually, </w:t>
      </w:r>
      <w:r>
        <w:rPr>
          <w:color w:val="231F20"/>
        </w:rPr>
        <w:t>from</w:t>
      </w:r>
      <w:r>
        <w:rPr>
          <w:color w:val="231F20"/>
          <w:spacing w:val="-31"/>
        </w:rPr>
        <w:t> </w:t>
      </w:r>
      <w:r>
        <w:rPr>
          <w:color w:val="231F20"/>
        </w:rPr>
        <w:t>around</w:t>
      </w:r>
      <w:r>
        <w:rPr>
          <w:color w:val="231F20"/>
          <w:spacing w:val="-31"/>
        </w:rPr>
        <w:t> </w:t>
      </w:r>
      <w:r>
        <w:rPr>
          <w:color w:val="231F20"/>
        </w:rPr>
        <w:t>2015</w:t>
      </w:r>
      <w:r>
        <w:rPr>
          <w:color w:val="231F20"/>
          <w:spacing w:val="-34"/>
        </w:rPr>
        <w:t> </w:t>
      </w:r>
      <w:r>
        <w:rPr>
          <w:color w:val="231F20"/>
        </w:rPr>
        <w:t>Q2,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2%</w:t>
      </w:r>
      <w:r>
        <w:rPr>
          <w:color w:val="231F20"/>
          <w:spacing w:val="-33"/>
        </w:rPr>
        <w:t> </w:t>
      </w:r>
      <w:r>
        <w:rPr>
          <w:color w:val="231F20"/>
        </w:rPr>
        <w:t>or</w:t>
      </w:r>
      <w:r>
        <w:rPr>
          <w:color w:val="231F20"/>
          <w:spacing w:val="-31"/>
        </w:rPr>
        <w:t> </w:t>
      </w:r>
      <w:r>
        <w:rPr>
          <w:color w:val="231F20"/>
        </w:rPr>
        <w:t>so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three</w:t>
      </w:r>
      <w:r>
        <w:rPr>
          <w:color w:val="231F20"/>
          <w:spacing w:val="-33"/>
        </w:rPr>
        <w:t> </w:t>
      </w:r>
      <w:r>
        <w:rPr>
          <w:color w:val="231F20"/>
        </w:rPr>
        <w:t>years’</w:t>
      </w:r>
      <w:r>
        <w:rPr>
          <w:color w:val="231F20"/>
          <w:spacing w:val="-33"/>
        </w:rPr>
        <w:t> </w:t>
      </w:r>
      <w:r>
        <w:rPr>
          <w:color w:val="231F20"/>
        </w:rPr>
        <w:t>time</w:t>
      </w:r>
    </w:p>
    <w:p>
      <w:pPr>
        <w:pStyle w:val="BodyText"/>
        <w:spacing w:line="268" w:lineRule="auto"/>
        <w:ind w:left="190" w:right="283"/>
      </w:pP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threshold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3),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apply.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instead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new</w:t>
      </w:r>
      <w:r>
        <w:rPr>
          <w:color w:val="231F20"/>
          <w:spacing w:val="-44"/>
        </w:rPr>
        <w:t> </w:t>
      </w:r>
      <w:r>
        <w:rPr>
          <w:color w:val="231F20"/>
        </w:rPr>
        <w:t>guidance</w:t>
      </w:r>
      <w:r>
        <w:rPr>
          <w:color w:val="231F20"/>
          <w:spacing w:val="-43"/>
        </w:rPr>
        <w:t> </w:t>
      </w:r>
      <w:r>
        <w:rPr>
          <w:color w:val="231F20"/>
        </w:rPr>
        <w:t>set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February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11"/>
          <w:position w:val="4"/>
          <w:sz w:val="1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guidance,</w:t>
      </w:r>
      <w:r>
        <w:rPr>
          <w:color w:val="231F20"/>
          <w:spacing w:val="-45"/>
        </w:rPr>
        <w:t> </w:t>
      </w:r>
      <w:r>
        <w:rPr>
          <w:color w:val="231F20"/>
        </w:rPr>
        <w:t>when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gradually,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average. 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transition </w:t>
      </w:r>
      <w:r>
        <w:rPr>
          <w:color w:val="231F20"/>
        </w:rPr>
        <w:t>between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two</w:t>
      </w:r>
      <w:r>
        <w:rPr>
          <w:color w:val="231F20"/>
          <w:spacing w:val="-30"/>
        </w:rPr>
        <w:t> </w:t>
      </w:r>
      <w:r>
        <w:rPr>
          <w:color w:val="231F20"/>
        </w:rPr>
        <w:t>forms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policy</w:t>
      </w:r>
      <w:r>
        <w:rPr>
          <w:color w:val="231F20"/>
          <w:spacing w:val="-26"/>
        </w:rPr>
        <w:t> </w:t>
      </w:r>
      <w:r>
        <w:rPr>
          <w:color w:val="231F20"/>
        </w:rPr>
        <w:t>guidance.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90" w:right="339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  <w:w w:val="90"/>
        </w:rPr>
        <w:t>(FOMC)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further, </w:t>
      </w:r>
      <w:r>
        <w:rPr>
          <w:color w:val="231F20"/>
        </w:rPr>
        <w:t>in line with market expectations. That slowing was accompanied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guidance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FOMC</w:t>
      </w:r>
      <w:r>
        <w:rPr>
          <w:color w:val="231F20"/>
          <w:spacing w:val="-40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711" w:space="40"/>
            <w:col w:w="2350" w:space="188"/>
            <w:col w:w="5441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"/>
        </w:numPr>
        <w:tabs>
          <w:tab w:pos="5693" w:val="left" w:leader="none"/>
        </w:tabs>
        <w:spacing w:line="235" w:lineRule="auto" w:before="57" w:after="0"/>
        <w:ind w:left="5692" w:right="284" w:hanging="213"/>
        <w:jc w:val="left"/>
        <w:rPr>
          <w:sz w:val="14"/>
        </w:rPr>
      </w:pPr>
      <w:r>
        <w:rPr>
          <w:color w:val="231F20"/>
          <w:sz w:val="14"/>
        </w:rPr>
        <w:t>For more details, see pages 8–9 of the February 2014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31">
        <w:r>
          <w:rPr>
            <w:color w:val="231F20"/>
            <w:spacing w:val="-1"/>
            <w:w w:val="85"/>
            <w:sz w:val="14"/>
          </w:rPr>
          <w:t>www.bankofengland.co.uk/publications/Documents/inflationreport/2014/ir14feb.pdf.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702999pt;margin-top:56.748001pt;width:575.433pt;height:734.177pt;mso-position-horizontal-relative:page;mso-position-vertical-relative:page;z-index:-21537792" filled="true" fillcolor="#f1dedd" stroked="false">
            <v:fill type="solid"/>
            <w10:wrap type="none"/>
          </v:rect>
        </w:pict>
      </w:r>
      <w:bookmarkStart w:name="Monetary policy since the February Repor" w:id="14"/>
      <w:bookmarkEnd w:id="14"/>
      <w:r>
        <w:rPr/>
      </w:r>
      <w:r>
        <w:rPr>
          <w:color w:val="A70740"/>
        </w:rPr>
        <w:t>Monetary policy since the February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14"/>
        <w:ind w:left="150" w:right="36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assumptions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 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ease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pent-up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faded.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thereafter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business investment strengthened. Inflation was expected to </w:t>
      </w:r>
      <w:r>
        <w:rPr>
          <w:color w:val="231F20"/>
        </w:rPr>
        <w:t>be</w:t>
      </w:r>
      <w:r>
        <w:rPr>
          <w:color w:val="231F20"/>
          <w:spacing w:val="-46"/>
        </w:rPr>
        <w:t> </w:t>
      </w:r>
      <w:r>
        <w:rPr>
          <w:color w:val="231F20"/>
        </w:rPr>
        <w:t>at,</w:t>
      </w:r>
      <w:r>
        <w:rPr>
          <w:color w:val="231F20"/>
          <w:spacing w:val="-47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below,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target</w:t>
      </w:r>
      <w:r>
        <w:rPr>
          <w:color w:val="231F20"/>
          <w:spacing w:val="-47"/>
        </w:rPr>
        <w:t> </w:t>
      </w:r>
      <w:r>
        <w:rPr>
          <w:color w:val="231F20"/>
        </w:rPr>
        <w:t>throughout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forecast period.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tightened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month preceding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8"/>
        </w:rPr>
        <w:t> </w:t>
      </w:r>
      <w:r>
        <w:rPr>
          <w:color w:val="231F20"/>
        </w:rPr>
        <w:t>meeting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5–6</w:t>
      </w:r>
      <w:r>
        <w:rPr>
          <w:color w:val="231F20"/>
          <w:spacing w:val="-37"/>
        </w:rPr>
        <w:t> </w:t>
      </w:r>
      <w:r>
        <w:rPr>
          <w:color w:val="231F20"/>
        </w:rPr>
        <w:t>March,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small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appreciation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</w:rPr>
        <w:t>GDP data, there were initial signs that the anticipated </w:t>
      </w:r>
      <w:r>
        <w:rPr>
          <w:color w:val="231F20"/>
          <w:w w:val="95"/>
        </w:rPr>
        <w:t>broadening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 way.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revised 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 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expected.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55"/>
      </w:pPr>
      <w:r>
        <w:rPr>
          <w:color w:val="231F20"/>
          <w:spacing w:val="-1"/>
          <w:w w:val="87"/>
        </w:rPr>
        <w:t>Th</w:t>
      </w:r>
      <w:r>
        <w:rPr>
          <w:color w:val="231F20"/>
          <w:w w:val="87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headlin</w:t>
      </w:r>
      <w:r>
        <w:rPr>
          <w:color w:val="231F20"/>
          <w:w w:val="87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1"/>
        </w:rPr>
        <w:t>unempl</w:t>
      </w:r>
      <w:r>
        <w:rPr>
          <w:color w:val="231F20"/>
          <w:spacing w:val="-3"/>
          <w:w w:val="91"/>
        </w:rPr>
        <w:t>o</w:t>
      </w:r>
      <w:r>
        <w:rPr>
          <w:color w:val="231F20"/>
          <w:spacing w:val="-1"/>
          <w:w w:val="94"/>
        </w:rPr>
        <w:t>y</w:t>
      </w:r>
      <w:r>
        <w:rPr>
          <w:color w:val="231F20"/>
          <w:spacing w:val="-1"/>
          <w:w w:val="91"/>
        </w:rPr>
        <w:t>men</w:t>
      </w:r>
      <w:r>
        <w:rPr>
          <w:color w:val="231F20"/>
          <w:w w:val="91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rat</w:t>
      </w:r>
      <w:r>
        <w:rPr>
          <w:color w:val="231F20"/>
          <w:w w:val="85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0"/>
        </w:rPr>
        <w:t>ha</w:t>
      </w:r>
      <w:r>
        <w:rPr>
          <w:color w:val="231F20"/>
          <w:w w:val="90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rise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18"/>
        </w:rPr>
        <w:t>2</w:t>
      </w:r>
      <w:r>
        <w:rPr>
          <w:color w:val="231F20"/>
          <w:w w:val="118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the </w:t>
      </w:r>
      <w:r>
        <w:rPr>
          <w:color w:val="231F20"/>
          <w:w w:val="90"/>
        </w:rPr>
        <w:t>fourth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decline,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expected.</w:t>
      </w:r>
    </w:p>
    <w:p>
      <w:pPr>
        <w:pStyle w:val="BodyText"/>
        <w:spacing w:line="268" w:lineRule="auto"/>
        <w:ind w:left="150"/>
      </w:pPr>
      <w:r>
        <w:rPr>
          <w:color w:val="231F20"/>
          <w:spacing w:val="-3"/>
          <w:w w:val="90"/>
        </w:rPr>
        <w:t>Together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backcast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GDP,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meant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historical</w:t>
      </w:r>
      <w:r>
        <w:rPr>
          <w:color w:val="231F20"/>
          <w:spacing w:val="-46"/>
        </w:rPr>
        <w:t> </w:t>
      </w:r>
      <w:r>
        <w:rPr>
          <w:color w:val="231F20"/>
        </w:rPr>
        <w:t>average</w:t>
      </w:r>
      <w:r>
        <w:rPr>
          <w:color w:val="231F20"/>
          <w:spacing w:val="-46"/>
        </w:rPr>
        <w:t> </w:t>
      </w:r>
      <w:r>
        <w:rPr>
          <w:color w:val="231F20"/>
        </w:rPr>
        <w:t>quarterly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0.5%.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Whether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sustained </w:t>
      </w:r>
      <w:r>
        <w:rPr>
          <w:color w:val="231F20"/>
        </w:rPr>
        <w:t>remained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key</w:t>
      </w:r>
      <w:r>
        <w:rPr>
          <w:color w:val="231F20"/>
          <w:spacing w:val="-22"/>
        </w:rPr>
        <w:t> </w:t>
      </w:r>
      <w:r>
        <w:rPr>
          <w:color w:val="231F20"/>
        </w:rPr>
        <w:t>uncertainty.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36"/>
      </w:pPr>
      <w:r>
        <w:rPr>
          <w:color w:val="231F20"/>
        </w:rPr>
        <w:t>All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members</w:t>
      </w:r>
      <w:r>
        <w:rPr>
          <w:color w:val="231F20"/>
          <w:spacing w:val="-43"/>
        </w:rPr>
        <w:t> </w:t>
      </w:r>
      <w:r>
        <w:rPr>
          <w:color w:val="231F20"/>
        </w:rPr>
        <w:t>agreed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neither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price </w:t>
      </w:r>
      <w:r>
        <w:rPr>
          <w:color w:val="231F20"/>
          <w:w w:val="95"/>
        </w:rPr>
        <w:t>stability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knockouts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override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guidance </w:t>
      </w:r>
      <w:r>
        <w:rPr>
          <w:color w:val="231F20"/>
        </w:rPr>
        <w:t>provided in August 2013 had been breached. Headline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four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probability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being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2.5%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18–24</w:t>
      </w:r>
      <w:r>
        <w:rPr>
          <w:color w:val="231F20"/>
          <w:spacing w:val="-45"/>
        </w:rPr>
        <w:t> </w:t>
      </w:r>
      <w:r>
        <w:rPr>
          <w:color w:val="231F20"/>
        </w:rPr>
        <w:t>months’ </w:t>
      </w:r>
      <w:r>
        <w:rPr>
          <w:color w:val="231F20"/>
          <w:w w:val="95"/>
        </w:rPr>
        <w:t>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50%.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measures </w:t>
      </w:r>
      <w:r>
        <w:rPr>
          <w:color w:val="231F20"/>
        </w:rPr>
        <w:t>of households’ inflation expectations had been to the downside.</w:t>
      </w:r>
      <w:r>
        <w:rPr>
          <w:color w:val="231F20"/>
          <w:spacing w:val="-24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20</w:t>
      </w:r>
      <w:r>
        <w:rPr>
          <w:color w:val="231F20"/>
          <w:spacing w:val="-41"/>
        </w:rPr>
        <w:t> </w:t>
      </w:r>
      <w:r>
        <w:rPr>
          <w:color w:val="231F20"/>
        </w:rPr>
        <w:t>November,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Financial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(FPC)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knockout</w:t>
      </w:r>
      <w:r>
        <w:rPr>
          <w:color w:val="231F20"/>
          <w:spacing w:val="-22"/>
        </w:rPr>
        <w:t> </w:t>
      </w:r>
      <w:r>
        <w:rPr>
          <w:color w:val="231F20"/>
        </w:rPr>
        <w:t>had</w:t>
      </w:r>
      <w:r>
        <w:rPr>
          <w:color w:val="231F20"/>
          <w:spacing w:val="-22"/>
        </w:rPr>
        <w:t> </w:t>
      </w:r>
      <w:r>
        <w:rPr>
          <w:color w:val="231F20"/>
        </w:rPr>
        <w:t>not</w:t>
      </w:r>
      <w:r>
        <w:rPr>
          <w:color w:val="231F20"/>
          <w:spacing w:val="-22"/>
        </w:rPr>
        <w:t> </w:t>
      </w:r>
      <w:r>
        <w:rPr>
          <w:color w:val="231F20"/>
        </w:rPr>
        <w:t>been</w:t>
      </w:r>
      <w:r>
        <w:rPr>
          <w:color w:val="231F20"/>
          <w:spacing w:val="-22"/>
        </w:rPr>
        <w:t> </w:t>
      </w:r>
      <w:r>
        <w:rPr>
          <w:color w:val="231F20"/>
        </w:rPr>
        <w:t>breached.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threshold,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 member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loosen,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stance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voted unanimously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asset</w:t>
      </w:r>
      <w:r>
        <w:rPr>
          <w:color w:val="231F20"/>
          <w:spacing w:val="-22"/>
        </w:rPr>
        <w:t> </w:t>
      </w:r>
      <w:r>
        <w:rPr>
          <w:color w:val="231F20"/>
        </w:rPr>
        <w:t>purchases</w:t>
      </w:r>
      <w:r>
        <w:rPr>
          <w:color w:val="231F20"/>
          <w:spacing w:val="-21"/>
        </w:rPr>
        <w:t> </w:t>
      </w:r>
      <w:r>
        <w:rPr>
          <w:color w:val="231F20"/>
        </w:rPr>
        <w:t>at</w:t>
      </w:r>
      <w:r>
        <w:rPr>
          <w:color w:val="231F20"/>
          <w:spacing w:val="-21"/>
        </w:rPr>
        <w:t> </w:t>
      </w:r>
      <w:r>
        <w:rPr>
          <w:color w:val="231F20"/>
        </w:rPr>
        <w:t>£375</w:t>
      </w:r>
      <w:r>
        <w:rPr>
          <w:color w:val="231F20"/>
          <w:spacing w:val="-22"/>
        </w:rPr>
        <w:t> </w:t>
      </w:r>
      <w:r>
        <w:rPr>
          <w:color w:val="231F20"/>
        </w:rPr>
        <w:t>billion.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77"/>
      </w:pP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advanced </w:t>
      </w:r>
      <w:r>
        <w:rPr>
          <w:color w:val="231F20"/>
        </w:rPr>
        <w:t>economies,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7"/>
        </w:rPr>
        <w:t> </w:t>
      </w:r>
      <w:r>
        <w:rPr>
          <w:color w:val="231F20"/>
        </w:rPr>
        <w:t>modest</w:t>
      </w:r>
      <w:r>
        <w:rPr>
          <w:color w:val="231F20"/>
          <w:spacing w:val="-37"/>
        </w:rPr>
        <w:t> </w:t>
      </w:r>
      <w:r>
        <w:rPr>
          <w:color w:val="231F20"/>
        </w:rPr>
        <w:t>positive</w:t>
      </w:r>
      <w:r>
        <w:rPr>
          <w:color w:val="231F20"/>
          <w:spacing w:val="-38"/>
        </w:rPr>
        <w:t> </w:t>
      </w:r>
      <w:r>
        <w:rPr>
          <w:color w:val="231F20"/>
        </w:rPr>
        <w:t>news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euro-area</w:t>
      </w: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activity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United States. Monetary conditions had tightened a little 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rising around the time of the Federal Open Market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announcement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pace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asset</w:t>
      </w:r>
      <w:r>
        <w:rPr>
          <w:color w:val="231F20"/>
          <w:spacing w:val="-24"/>
        </w:rPr>
        <w:t> </w:t>
      </w:r>
      <w:r>
        <w:rPr>
          <w:color w:val="231F20"/>
        </w:rPr>
        <w:t>purchases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United</w:t>
      </w:r>
      <w:r>
        <w:rPr>
          <w:color w:val="231F20"/>
          <w:spacing w:val="-28"/>
        </w:rPr>
        <w:t> </w:t>
      </w:r>
      <w:r>
        <w:rPr>
          <w:color w:val="231F20"/>
        </w:rPr>
        <w:t>States.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0" w:right="243"/>
      </w:pP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gaining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momentum.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consistently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final </w:t>
      </w:r>
      <w:r>
        <w:rPr>
          <w:color w:val="231F20"/>
        </w:rPr>
        <w:t>estimate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quarter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2014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been revised up to 1%. That stronger growth, together with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beginning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sustainable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 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spacing w:val="-1"/>
          <w:w w:val="90"/>
        </w:rPr>
        <w:t>ha</w:t>
      </w:r>
      <w:r>
        <w:rPr>
          <w:color w:val="231F20"/>
          <w:w w:val="90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3"/>
          <w:w w:val="82"/>
        </w:rPr>
        <w:t>r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90"/>
        </w:rPr>
        <w:t>maine</w:t>
      </w:r>
      <w:r>
        <w:rPr>
          <w:color w:val="231F20"/>
          <w:w w:val="90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18"/>
        </w:rPr>
        <w:t>2</w:t>
      </w:r>
      <w:r>
        <w:rPr>
          <w:color w:val="231F20"/>
          <w:w w:val="118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spacing w:val="-3"/>
          <w:w w:val="88"/>
        </w:rPr>
        <w:t>r</w:t>
      </w:r>
      <w:r>
        <w:rPr>
          <w:color w:val="231F20"/>
          <w:spacing w:val="-1"/>
          <w:w w:val="84"/>
        </w:rPr>
        <w:t>e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3"/>
        </w:rPr>
        <w:t>month</w:t>
      </w:r>
      <w:r>
        <w:rPr>
          <w:color w:val="231F20"/>
          <w:w w:val="93"/>
        </w:rPr>
        <w:t>s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22"/>
        </w:rPr>
        <w:t> </w:t>
      </w:r>
      <w:r>
        <w:rPr>
          <w:color w:val="231F20"/>
          <w:spacing w:val="-1"/>
          <w:w w:val="85"/>
        </w:rPr>
        <w:t>Januar</w:t>
      </w:r>
      <w:r>
        <w:rPr>
          <w:color w:val="231F20"/>
          <w:spacing w:val="-6"/>
          <w:w w:val="85"/>
        </w:rPr>
        <w:t>y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higher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expected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time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February</w:t>
      </w:r>
      <w:r>
        <w:rPr>
          <w:color w:val="231F20"/>
          <w:spacing w:val="-3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All Committee members agreed that neither of the price stability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knockouts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override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 provided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breached.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 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1.7%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March.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was likely to pick up somewhat in coming months, all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2.5%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18–24</w:t>
      </w:r>
      <w:r>
        <w:rPr>
          <w:color w:val="231F20"/>
          <w:spacing w:val="-33"/>
        </w:rPr>
        <w:t> </w:t>
      </w:r>
      <w:r>
        <w:rPr>
          <w:color w:val="231F20"/>
        </w:rPr>
        <w:t>months’</w:t>
      </w:r>
      <w:r>
        <w:rPr>
          <w:color w:val="231F20"/>
          <w:spacing w:val="-36"/>
        </w:rPr>
        <w:t> </w:t>
      </w:r>
      <w:r>
        <w:rPr>
          <w:color w:val="231F20"/>
        </w:rPr>
        <w:t>time</w:t>
      </w:r>
      <w:r>
        <w:rPr>
          <w:color w:val="231F20"/>
          <w:spacing w:val="-33"/>
        </w:rPr>
        <w:t> </w:t>
      </w:r>
      <w:r>
        <w:rPr>
          <w:color w:val="231F20"/>
        </w:rPr>
        <w:t>remained</w:t>
      </w:r>
      <w:r>
        <w:rPr>
          <w:color w:val="231F20"/>
          <w:spacing w:val="-33"/>
        </w:rPr>
        <w:t> </w:t>
      </w:r>
      <w:r>
        <w:rPr>
          <w:color w:val="231F20"/>
        </w:rPr>
        <w:t>less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50%.</w:t>
      </w:r>
      <w:r>
        <w:rPr>
          <w:color w:val="231F20"/>
          <w:spacing w:val="-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addition,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 expectations.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March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knockout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breached. </w:t>
      </w:r>
      <w:r>
        <w:rPr>
          <w:color w:val="231F20"/>
        </w:rPr>
        <w:t>Against that backdrop, the MPC voted unanimously to </w:t>
      </w:r>
      <w:r>
        <w:rPr>
          <w:color w:val="231F20"/>
          <w:w w:val="95"/>
        </w:rPr>
        <w:t>maintain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0.5%,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 </w:t>
      </w:r>
      <w:r>
        <w:rPr>
          <w:color w:val="231F20"/>
        </w:rPr>
        <w:t>at £375</w:t>
      </w:r>
      <w:r>
        <w:rPr>
          <w:color w:val="231F20"/>
          <w:spacing w:val="-36"/>
        </w:rPr>
        <w:t> </w:t>
      </w:r>
      <w:r>
        <w:rPr>
          <w:color w:val="231F20"/>
        </w:rPr>
        <w:t>billion.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0" w:right="840"/>
      </w:pPr>
      <w:r>
        <w:rPr>
          <w:color w:val="231F20"/>
          <w:w w:val="95"/>
        </w:rPr>
        <w:t>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7–8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maintain 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ind w:left="150"/>
      </w:pPr>
      <w:r>
        <w:rPr>
          <w:color w:val="231F20"/>
        </w:rPr>
        <w:t>£375 billion.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5169" w:space="161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26.45pt;height:.7pt;mso-position-horizontal-relative:char;mso-position-vertical-relative:line" coordorigin="0,0" coordsize="4529,14">
            <v:line style="position:absolute" from="0,7" to="452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Implied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volatilities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three-month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horizon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bookmarkStart w:name="Equities and corporate bonds" w:id="15"/>
      <w:bookmarkEnd w:id="15"/>
      <w:r>
        <w:rPr>
          <w:color w:val="231F20"/>
          <w:w w:val="95"/>
          <w:sz w:val="18"/>
        </w:rPr>
      </w:r>
      <w:r>
        <w:rPr>
          <w:color w:val="231F20"/>
          <w:w w:val="95"/>
          <w:sz w:val="18"/>
        </w:rPr>
        <w:t> international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rates,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equities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exchange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0" w:lineRule="exact" w:before="67"/>
        <w:ind w:left="2925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2135670</wp:posOffset>
            </wp:positionH>
            <wp:positionV relativeFrom="paragraph">
              <wp:posOffset>101372</wp:posOffset>
            </wp:positionV>
            <wp:extent cx="89992" cy="12700"/>
            <wp:effectExtent l="0" t="0" r="0" b="0"/>
            <wp:wrapNone/>
            <wp:docPr id="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2"/>
        </w:rPr>
        <w:t>Financial crisis period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45"/>
        <w:jc w:val="both"/>
      </w:pPr>
      <w:r>
        <w:rPr>
          <w:color w:val="231F20"/>
          <w:w w:val="90"/>
        </w:rPr>
        <w:t>anticipate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 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exceptionally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after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participants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40"/>
          <w:cols w:num="2" w:equalWidth="0">
            <w:col w:w="4687" w:space="642"/>
            <w:col w:w="540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6"/>
        </w:rPr>
      </w:pPr>
    </w:p>
    <w:p>
      <w:pPr>
        <w:spacing w:line="204" w:lineRule="auto" w:before="1"/>
        <w:ind w:left="708" w:right="-11" w:hanging="55"/>
        <w:jc w:val="left"/>
        <w:rPr>
          <w:sz w:val="11"/>
        </w:rPr>
      </w:pPr>
      <w:r>
        <w:rPr>
          <w:color w:val="231F20"/>
          <w:w w:val="90"/>
          <w:sz w:val="12"/>
        </w:rPr>
        <w:t>Emerging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market </w:t>
      </w:r>
      <w:r>
        <w:rPr>
          <w:color w:val="231F20"/>
          <w:sz w:val="12"/>
        </w:rPr>
        <w:t>FX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index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2"/>
        </w:rPr>
        <w:t>US long rates</w:t>
      </w:r>
      <w:r>
        <w:rPr>
          <w:color w:val="231F20"/>
          <w:position w:val="4"/>
          <w:sz w:val="11"/>
        </w:rPr>
        <w:t>(e)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10"/>
        <w:ind w:left="452" w:right="0" w:firstLine="0"/>
        <w:jc w:val="left"/>
        <w:rPr>
          <w:sz w:val="11"/>
        </w:rPr>
      </w:pPr>
      <w:r>
        <w:rPr>
          <w:color w:val="231F20"/>
          <w:sz w:val="12"/>
        </w:rPr>
        <w:t>US short rates</w:t>
      </w:r>
      <w:r>
        <w:rPr>
          <w:color w:val="231F20"/>
          <w:position w:val="4"/>
          <w:sz w:val="11"/>
        </w:rPr>
        <w:t>(e)</w:t>
      </w:r>
    </w:p>
    <w:p>
      <w:pPr>
        <w:spacing w:line="254" w:lineRule="auto" w:before="103"/>
        <w:ind w:left="293" w:right="251" w:firstLine="72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position w:val="-3"/>
          <w:sz w:val="12"/>
        </w:rPr>
        <w:t>$/£</w:t>
      </w:r>
      <w:r>
        <w:rPr>
          <w:color w:val="231F20"/>
          <w:w w:val="85"/>
          <w:sz w:val="11"/>
        </w:rPr>
        <w:t>(c) </w:t>
      </w:r>
      <w:r>
        <w:rPr>
          <w:color w:val="231F20"/>
          <w:w w:val="95"/>
          <w:sz w:val="12"/>
        </w:rPr>
        <w:t>1.5</w:t>
      </w:r>
    </w:p>
    <w:p>
      <w:pPr>
        <w:pStyle w:val="BodyText"/>
        <w:spacing w:before="2"/>
      </w:pPr>
    </w:p>
    <w:p>
      <w:pPr>
        <w:spacing w:before="0"/>
        <w:ind w:left="27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2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-1.5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231" w:right="0" w:firstLine="0"/>
        <w:jc w:val="left"/>
        <w:rPr>
          <w:sz w:val="12"/>
        </w:rPr>
      </w:pPr>
      <w:r>
        <w:rPr>
          <w:color w:val="231F20"/>
          <w:sz w:val="12"/>
        </w:rPr>
        <w:t>-3.0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before="0"/>
        <w:ind w:left="10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UK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long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rates</w:t>
      </w:r>
      <w:r>
        <w:rPr>
          <w:color w:val="231F20"/>
          <w:w w:val="95"/>
          <w:position w:val="4"/>
          <w:sz w:val="11"/>
        </w:rPr>
        <w:t>(e)</w:t>
      </w:r>
    </w:p>
    <w:p>
      <w:pPr>
        <w:spacing w:before="22"/>
        <w:ind w:left="40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Pre-crisis period</w:t>
      </w:r>
      <w:r>
        <w:rPr>
          <w:color w:val="231F20"/>
          <w:position w:val="4"/>
          <w:sz w:val="11"/>
        </w:rPr>
        <w:t>(b)</w:t>
      </w:r>
    </w:p>
    <w:p>
      <w:pPr>
        <w:spacing w:before="4"/>
        <w:ind w:left="403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2135670</wp:posOffset>
            </wp:positionH>
            <wp:positionV relativeFrom="paragraph">
              <wp:posOffset>58436</wp:posOffset>
            </wp:positionV>
            <wp:extent cx="89992" cy="12700"/>
            <wp:effectExtent l="0" t="0" r="0" b="0"/>
            <wp:wrapNone/>
            <wp:docPr id="1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2135670</wp:posOffset>
            </wp:positionH>
            <wp:positionV relativeFrom="paragraph">
              <wp:posOffset>-51100</wp:posOffset>
            </wp:positionV>
            <wp:extent cx="89992" cy="12700"/>
            <wp:effectExtent l="0" t="0" r="0" b="0"/>
            <wp:wrapNone/>
            <wp:docPr id="1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782272">
            <wp:simplePos x="0" y="0"/>
            <wp:positionH relativeFrom="page">
              <wp:posOffset>1014044</wp:posOffset>
            </wp:positionH>
            <wp:positionV relativeFrom="paragraph">
              <wp:posOffset>134776</wp:posOffset>
            </wp:positionV>
            <wp:extent cx="1306779" cy="1463890"/>
            <wp:effectExtent l="0" t="0" r="0" b="0"/>
            <wp:wrapNone/>
            <wp:docPr id="1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779" cy="146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2"/>
        </w:rPr>
        <w:t>Period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February</w:t>
      </w:r>
      <w:r>
        <w:rPr>
          <w:color w:val="231F20"/>
          <w:spacing w:val="-25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before="146"/>
        <w:ind w:left="150" w:right="0" w:firstLine="0"/>
        <w:jc w:val="left"/>
        <w:rPr>
          <w:sz w:val="11"/>
        </w:rPr>
      </w:pPr>
      <w:r>
        <w:rPr>
          <w:color w:val="231F20"/>
          <w:sz w:val="12"/>
        </w:rPr>
        <w:t>FTSE 100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33"/>
        <w:ind w:left="0" w:right="1020" w:firstLine="0"/>
        <w:jc w:val="right"/>
        <w:rPr>
          <w:sz w:val="11"/>
        </w:rPr>
      </w:pPr>
      <w:r>
        <w:rPr>
          <w:color w:val="231F20"/>
          <w:w w:val="95"/>
          <w:sz w:val="12"/>
        </w:rPr>
        <w:t>S&amp;P 500</w:t>
      </w:r>
      <w:r>
        <w:rPr>
          <w:color w:val="231F20"/>
          <w:w w:val="95"/>
          <w:position w:val="4"/>
          <w:sz w:val="11"/>
        </w:rPr>
        <w:t>(d)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0" w:right="1085" w:firstLine="0"/>
        <w:jc w:val="right"/>
        <w:rPr>
          <w:sz w:val="11"/>
        </w:rPr>
      </w:pPr>
      <w:r>
        <w:rPr>
          <w:color w:val="231F20"/>
          <w:w w:val="90"/>
          <w:sz w:val="12"/>
        </w:rPr>
        <w:t>UK short rates</w:t>
      </w:r>
      <w:r>
        <w:rPr>
          <w:color w:val="231F20"/>
          <w:w w:val="90"/>
          <w:position w:val="4"/>
          <w:sz w:val="11"/>
        </w:rPr>
        <w:t>(e)</w:t>
      </w:r>
    </w:p>
    <w:p>
      <w:pPr>
        <w:pStyle w:val="BodyText"/>
        <w:spacing w:line="268" w:lineRule="auto"/>
        <w:ind w:left="150" w:right="231"/>
      </w:pPr>
      <w:r>
        <w:rPr/>
        <w:br w:type="column"/>
      </w:r>
      <w:r>
        <w:rPr>
          <w:color w:val="231F20"/>
          <w:w w:val="95"/>
        </w:rPr>
        <w:t>nevertheless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  <w:w w:val="90"/>
        </w:rPr>
        <w:t>tightening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States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 </w:t>
      </w:r>
      <w:r>
        <w:rPr>
          <w:color w:val="231F20"/>
        </w:rPr>
        <w:t>until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2017.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150"/>
      </w:pP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contrast,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European</w:t>
      </w:r>
      <w:r>
        <w:rPr>
          <w:color w:val="231F20"/>
          <w:spacing w:val="-42"/>
        </w:rPr>
        <w:t> </w:t>
      </w:r>
      <w:r>
        <w:rPr>
          <w:color w:val="231F20"/>
        </w:rPr>
        <w:t>Central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(ECB)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signalled</w:t>
      </w:r>
    </w:p>
    <w:p>
      <w:pPr>
        <w:pStyle w:val="BodyText"/>
        <w:spacing w:line="268" w:lineRule="auto" w:before="27"/>
        <w:ind w:left="150" w:right="231"/>
      </w:pP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stimulative,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potentially </w:t>
      </w:r>
      <w:r>
        <w:rPr>
          <w:color w:val="231F20"/>
          <w:w w:val="95"/>
        </w:rPr>
        <w:t>loosen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pushed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tightening.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Japan, monetary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4"/>
        </w:rPr>
        <w:t> </w:t>
      </w:r>
      <w:r>
        <w:rPr>
          <w:color w:val="231F20"/>
        </w:rPr>
        <w:t>highly</w:t>
      </w:r>
      <w:r>
        <w:rPr>
          <w:color w:val="231F20"/>
          <w:spacing w:val="-45"/>
        </w:rPr>
        <w:t> </w:t>
      </w:r>
      <w:r>
        <w:rPr>
          <w:color w:val="231F20"/>
        </w:rPr>
        <w:t>stimulative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market participants</w:t>
      </w:r>
      <w:r>
        <w:rPr>
          <w:color w:val="231F20"/>
          <w:spacing w:val="-40"/>
        </w:rPr>
        <w:t> </w:t>
      </w:r>
      <w:r>
        <w:rPr>
          <w:color w:val="231F20"/>
        </w:rPr>
        <w:t>do</w:t>
      </w:r>
      <w:r>
        <w:rPr>
          <w:color w:val="231F20"/>
          <w:spacing w:val="-38"/>
        </w:rPr>
        <w:t> </w:t>
      </w:r>
      <w:r>
        <w:rPr>
          <w:color w:val="231F20"/>
        </w:rPr>
        <w:t>not</w:t>
      </w:r>
      <w:r>
        <w:rPr>
          <w:color w:val="231F20"/>
          <w:spacing w:val="-37"/>
        </w:rPr>
        <w:t> </w:t>
      </w:r>
      <w:r>
        <w:rPr>
          <w:color w:val="231F20"/>
        </w:rPr>
        <w:t>expect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tightening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policy</w:t>
      </w:r>
      <w:r>
        <w:rPr>
          <w:color w:val="231F20"/>
          <w:spacing w:val="-37"/>
        </w:rPr>
        <w:t> </w:t>
      </w:r>
      <w:r>
        <w:rPr>
          <w:color w:val="231F20"/>
        </w:rPr>
        <w:t>until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1469" w:space="40"/>
            <w:col w:w="912" w:space="101"/>
            <w:col w:w="2113" w:space="701"/>
            <w:col w:w="5394"/>
          </w:cols>
        </w:sectPr>
      </w:pPr>
    </w:p>
    <w:p>
      <w:pPr>
        <w:spacing w:before="94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Barclays Live,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4" w:lineRule="auto" w:before="0" w:after="0"/>
        <w:ind w:left="321" w:right="64" w:hanging="171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differences,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deviations,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values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these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2014,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 </w:t>
      </w:r>
      <w:r>
        <w:rPr>
          <w:color w:val="231F20"/>
          <w:sz w:val="11"/>
        </w:rPr>
        <w:t>different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periods. 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4" w:lineRule="auto" w:before="0" w:after="0"/>
        <w:ind w:left="321" w:right="103" w:hanging="171"/>
        <w:jc w:val="both"/>
        <w:rPr>
          <w:sz w:val="11"/>
        </w:rPr>
      </w:pPr>
      <w:r>
        <w:rPr>
          <w:color w:val="231F20"/>
          <w:w w:val="95"/>
          <w:sz w:val="11"/>
        </w:rPr>
        <w:t>Pre-crisis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2007.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crisis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2009.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1"/>
          <w:sz w:val="11"/>
        </w:rPr>
        <w:t> </w:t>
      </w:r>
      <w:r>
        <w:rPr>
          <w:color w:val="231F20"/>
          <w:sz w:val="11"/>
        </w:rPr>
        <w:t>refers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7" w:lineRule="exact" w:before="0"/>
        <w:ind w:left="321" w:right="0" w:firstLine="0"/>
        <w:jc w:val="both"/>
        <w:rPr>
          <w:sz w:val="11"/>
        </w:rPr>
      </w:pPr>
      <w:r>
        <w:rPr>
          <w:color w:val="231F20"/>
          <w:sz w:val="11"/>
        </w:rPr>
        <w:t>6 February 2014 to 7 May 2014.</w:t>
      </w: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4" w:lineRule="auto" w:before="2" w:after="0"/>
        <w:ind w:left="321" w:right="158" w:hanging="171"/>
        <w:jc w:val="left"/>
        <w:rPr>
          <w:sz w:val="11"/>
        </w:rPr>
      </w:pPr>
      <w:r>
        <w:rPr>
          <w:color w:val="231F20"/>
          <w:w w:val="95"/>
          <w:sz w:val="11"/>
        </w:rPr>
        <w:t>$/£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Emerging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FX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refers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Implied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500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Implied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1.2</w:t>
      </w:r>
      <w:r>
        <w:rPr>
          <w:color w:val="A7074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27" w:lineRule="exact" w:before="131"/>
        <w:ind w:left="0" w:right="593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/>
        <w:ind w:left="150" w:right="840" w:firstLine="6"/>
      </w:pPr>
      <w:r>
        <w:rPr/>
        <w:br w:type="column"/>
      </w:r>
      <w:r>
        <w:rPr>
          <w:color w:val="231F20"/>
          <w:w w:val="90"/>
        </w:rPr>
        <w:t>considerably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United</w:t>
      </w:r>
      <w:r>
        <w:rPr>
          <w:color w:val="231F20"/>
          <w:spacing w:val="-24"/>
        </w:rPr>
        <w:t> </w:t>
      </w:r>
      <w:r>
        <w:rPr>
          <w:color w:val="231F20"/>
        </w:rPr>
        <w:t>States.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451"/>
      </w:pPr>
      <w:r>
        <w:rPr>
          <w:color w:val="231F20"/>
          <w:w w:val="90"/>
        </w:rPr>
        <w:t>Long-term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unchanged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Kingdom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States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243"/>
      </w:pPr>
      <w:r>
        <w:rPr>
          <w:color w:val="231F20"/>
          <w:w w:val="90"/>
        </w:rPr>
        <w:t>February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pre-crisis </w:t>
      </w:r>
      <w:r>
        <w:rPr>
          <w:color w:val="231F20"/>
        </w:rPr>
        <w:t>levels (Chart</w:t>
      </w:r>
      <w:r>
        <w:rPr>
          <w:color w:val="231F20"/>
          <w:spacing w:val="-39"/>
        </w:rPr>
        <w:t> </w:t>
      </w:r>
      <w:r>
        <w:rPr>
          <w:color w:val="231F20"/>
          <w:spacing w:val="-6"/>
        </w:rPr>
        <w:t>1.1).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37" w:space="893"/>
            <w:col w:w="540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tabs>
          <w:tab w:pos="1395" w:val="left" w:leader="none"/>
          <w:tab w:pos="2460" w:val="left" w:leader="none"/>
          <w:tab w:pos="3532" w:val="left" w:leader="none"/>
        </w:tabs>
        <w:spacing w:before="0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11</w:t>
        <w:tab/>
        <w:t>14</w:t>
        <w:tab/>
        <w:t>17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spacing w:before="71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6.0</w:t>
      </w:r>
    </w:p>
    <w:p>
      <w:pPr>
        <w:spacing w:before="97"/>
        <w:ind w:left="161" w:right="0" w:firstLine="0"/>
        <w:jc w:val="left"/>
        <w:rPr>
          <w:sz w:val="12"/>
        </w:rPr>
      </w:pPr>
      <w:r>
        <w:rPr/>
        <w:pict>
          <v:group style="position:absolute;margin-left:39.547001pt;margin-top:-3.443208pt;width:184.3pt;height:141.75pt;mso-position-horizontal-relative:page;mso-position-vertical-relative:paragraph;z-index:15749632" coordorigin="791,-69" coordsize="3686,2835">
            <v:shape style="position:absolute;left:790;top:-69;width:3686;height:2835" type="#_x0000_t75" stroked="false">
              <v:imagedata r:id="rId36" o:title=""/>
            </v:shape>
            <v:shape style="position:absolute;left:790;top:-69;width:3686;height:2835" type="#_x0000_t202" filled="false" stroked="false">
              <v:textbox inset="0,0,0,0">
                <w:txbxContent>
                  <w:p>
                    <w:pPr>
                      <w:spacing w:before="51"/>
                      <w:ind w:left="2309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2014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43"/>
                      <w:ind w:left="2309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 2014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43"/>
                      <w:ind w:left="2309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 2013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43"/>
                      <w:ind w:left="230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Bank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5.5</w:t>
      </w:r>
    </w:p>
    <w:p>
      <w:pPr>
        <w:spacing w:before="98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5.0</w:t>
      </w:r>
    </w:p>
    <w:p>
      <w:pPr>
        <w:spacing w:before="98"/>
        <w:ind w:left="157" w:right="0" w:firstLine="0"/>
        <w:jc w:val="left"/>
        <w:rPr>
          <w:sz w:val="12"/>
        </w:rPr>
      </w:pPr>
      <w:r>
        <w:rPr>
          <w:color w:val="231F20"/>
          <w:sz w:val="12"/>
        </w:rPr>
        <w:t>4.5</w:t>
      </w:r>
    </w:p>
    <w:p>
      <w:pPr>
        <w:spacing w:before="97"/>
        <w:ind w:left="151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spacing w:before="98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spacing w:before="97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spacing w:before="98"/>
        <w:ind w:left="16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spacing w:before="97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spacing w:before="98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spacing w:before="98"/>
        <w:ind w:left="1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spacing w:before="97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78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3"/>
        <w:ind w:left="150" w:right="243"/>
      </w:pPr>
      <w:r>
        <w:rPr/>
        <w:br w:type="column"/>
      </w:r>
      <w:r>
        <w:rPr>
          <w:color w:val="231F20"/>
        </w:rPr>
        <w:t>Euro-area periphery sovereign bond yields have fallen </w:t>
      </w:r>
      <w:r>
        <w:rPr>
          <w:color w:val="231F20"/>
          <w:w w:val="95"/>
        </w:rPr>
        <w:t>markedly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 loosening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ECB,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region. </w:t>
      </w:r>
      <w:r>
        <w:rPr>
          <w:color w:val="231F20"/>
        </w:rPr>
        <w:t>Spreads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German</w:t>
      </w:r>
      <w:r>
        <w:rPr>
          <w:color w:val="231F20"/>
          <w:spacing w:val="-44"/>
        </w:rPr>
        <w:t> </w:t>
      </w:r>
      <w:r>
        <w:rPr>
          <w:color w:val="231F20"/>
        </w:rPr>
        <w:t>yields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fallen,</w:t>
      </w:r>
      <w:r>
        <w:rPr>
          <w:color w:val="231F20"/>
          <w:spacing w:val="-44"/>
        </w:rPr>
        <w:t> </w:t>
      </w:r>
      <w:r>
        <w:rPr>
          <w:color w:val="231F20"/>
        </w:rPr>
        <w:t>due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encouraging economic data, as well as an improvement in </w:t>
      </w:r>
      <w:r>
        <w:rPr>
          <w:color w:val="231F20"/>
        </w:rPr>
        <w:t>investor perceptions of the risks facing those countries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partly 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appetite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Equities and corporate bonds</w:t>
      </w:r>
    </w:p>
    <w:p>
      <w:pPr>
        <w:pStyle w:val="BodyText"/>
        <w:spacing w:line="268" w:lineRule="auto" w:before="23"/>
        <w:ind w:left="150" w:right="712"/>
      </w:pPr>
      <w:r>
        <w:rPr>
          <w:color w:val="231F20"/>
          <w:w w:val="95"/>
        </w:rPr>
        <w:t>Equity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1%</w:t>
      </w:r>
      <w:r>
        <w:rPr>
          <w:color w:val="231F20"/>
          <w:spacing w:val="-35"/>
        </w:rPr>
        <w:t> </w:t>
      </w:r>
      <w:r>
        <w:rPr>
          <w:color w:val="231F20"/>
        </w:rPr>
        <w:t>since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February</w:t>
      </w:r>
      <w:r>
        <w:rPr>
          <w:color w:val="231F20"/>
          <w:spacing w:val="-3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6"/>
        </w:rPr>
        <w:t> </w:t>
      </w:r>
      <w:r>
        <w:rPr>
          <w:color w:val="231F20"/>
        </w:rPr>
        <w:t>while</w:t>
      </w:r>
      <w:r>
        <w:rPr>
          <w:color w:val="231F20"/>
          <w:spacing w:val="-37"/>
        </w:rPr>
        <w:t> </w:t>
      </w:r>
      <w:r>
        <w:rPr>
          <w:color w:val="231F20"/>
        </w:rPr>
        <w:t>those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171" w:lineRule="exact"/>
        <w:ind w:left="150"/>
      </w:pPr>
      <w:r>
        <w:rPr>
          <w:color w:val="231F20"/>
        </w:rPr>
        <w:t>United States and the euro area have risen by around 4%.</w:t>
      </w:r>
    </w:p>
    <w:p>
      <w:pPr>
        <w:spacing w:after="0" w:line="171" w:lineRule="exact"/>
        <w:sectPr>
          <w:type w:val="continuous"/>
          <w:pgSz w:w="11910" w:h="16840"/>
          <w:pgMar w:top="1560" w:bottom="0" w:left="640" w:right="540"/>
          <w:cols w:num="3" w:equalWidth="0">
            <w:col w:w="3679" w:space="65"/>
            <w:col w:w="350" w:space="1235"/>
            <w:col w:w="5401"/>
          </w:cols>
        </w:sectPr>
      </w:pPr>
    </w:p>
    <w:p>
      <w:pPr>
        <w:spacing w:line="244" w:lineRule="auto" w:before="4"/>
        <w:ind w:left="321" w:right="6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 index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0" w:lineRule="exact"/>
        <w:ind w:left="143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1.3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ten-year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government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bond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yields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7"/>
      </w:pPr>
    </w:p>
    <w:p>
      <w:pPr>
        <w:spacing w:before="0"/>
        <w:ind w:left="0" w:right="350" w:firstLine="0"/>
        <w:jc w:val="right"/>
        <w:rPr>
          <w:sz w:val="12"/>
        </w:rPr>
      </w:pPr>
      <w:r>
        <w:rPr/>
        <w:pict>
          <v:group style="position:absolute;margin-left:39.547001pt;margin-top:-5.488406pt;width:185.55pt;height:150.450pt;mso-position-horizontal-relative:page;mso-position-vertical-relative:paragraph;z-index:15752704" coordorigin="791,-110" coordsize="3711,3009">
            <v:shape style="position:absolute;left:790;top:63;width:3686;height:2835" type="#_x0000_t75" stroked="false">
              <v:imagedata r:id="rId37" o:title=""/>
            </v:shape>
            <v:shape style="position:absolute;left:3367;top:-110;width:1134;height:674" type="#_x0000_t202" filled="false" stroked="false">
              <v:textbox inset="0,0,0,0">
                <w:txbxContent>
                  <w:p>
                    <w:pPr>
                      <w:spacing w:line="355" w:lineRule="auto" w:before="1"/>
                      <w:ind w:left="0" w:right="-20" w:firstLine="723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Per </w:t>
                    </w:r>
                    <w:r>
                      <w:rPr>
                        <w:color w:val="231F20"/>
                        <w:spacing w:val="-5"/>
                        <w:w w:val="95"/>
                        <w:sz w:val="12"/>
                      </w:rPr>
                      <w:t>cent </w:t>
                    </w:r>
                    <w:r>
                      <w:rPr>
                        <w:color w:val="231F2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119"/>
                      <w:ind w:left="13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950;top:1005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408;top:1400;width:2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1167;top:2114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410;top:2198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7" w:lineRule="exact" w:before="1"/>
        <w:ind w:left="38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37" w:val="left" w:leader="none"/>
          <w:tab w:pos="1393" w:val="left" w:leader="none"/>
          <w:tab w:pos="1855" w:val="left" w:leader="none"/>
          <w:tab w:pos="2318" w:val="left" w:leader="none"/>
          <w:tab w:pos="2767" w:val="left" w:leader="none"/>
          <w:tab w:pos="3221" w:val="left" w:leader="none"/>
        </w:tabs>
        <w:spacing w:line="127" w:lineRule="exact" w:before="0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Yields to maturity on ten-year benchmark government bonds.</w:t>
      </w:r>
    </w:p>
    <w:p>
      <w:pPr>
        <w:pStyle w:val="BodyText"/>
        <w:spacing w:line="268" w:lineRule="auto" w:before="89"/>
        <w:ind w:left="150" w:right="24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underperformance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equity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picked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steadily</w:t>
      </w:r>
      <w:r>
        <w:rPr>
          <w:color w:val="231F20"/>
          <w:spacing w:val="-40"/>
        </w:rPr>
        <w:t> </w:t>
      </w:r>
      <w:r>
        <w:rPr>
          <w:color w:val="231F20"/>
        </w:rPr>
        <w:t>during</w:t>
      </w:r>
      <w:r>
        <w:rPr>
          <w:color w:val="231F20"/>
          <w:spacing w:val="-37"/>
        </w:rPr>
        <w:t> </w:t>
      </w:r>
      <w:r>
        <w:rPr>
          <w:color w:val="231F20"/>
        </w:rPr>
        <w:t>2013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outlook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advanced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investors’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appetite began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return.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political </w:t>
      </w:r>
      <w:r>
        <w:rPr>
          <w:color w:val="231F20"/>
        </w:rPr>
        <w:t>events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Ukraine,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well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continuing</w:t>
      </w:r>
      <w:r>
        <w:rPr>
          <w:color w:val="231F20"/>
          <w:spacing w:val="-45"/>
        </w:rPr>
        <w:t> </w:t>
      </w:r>
      <w:r>
        <w:rPr>
          <w:color w:val="231F20"/>
        </w:rPr>
        <w:t>concerns</w:t>
      </w:r>
      <w:r>
        <w:rPr>
          <w:color w:val="231F20"/>
          <w:spacing w:val="-45"/>
        </w:rPr>
        <w:t> </w:t>
      </w:r>
      <w:r>
        <w:rPr>
          <w:color w:val="231F20"/>
        </w:rPr>
        <w:t>about </w:t>
      </w:r>
      <w:r>
        <w:rPr>
          <w:color w:val="231F20"/>
          <w:w w:val="95"/>
        </w:rPr>
        <w:t>fragilities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volatilities</w:t>
      </w:r>
    </w:p>
    <w:p>
      <w:pPr>
        <w:pStyle w:val="BodyText"/>
        <w:spacing w:line="268" w:lineRule="auto"/>
        <w:ind w:left="150" w:right="329"/>
      </w:pP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seen </w:t>
      </w:r>
      <w:r>
        <w:rPr>
          <w:color w:val="231F20"/>
        </w:rPr>
        <w:t>before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financial</w:t>
      </w:r>
      <w:r>
        <w:rPr>
          <w:color w:val="231F20"/>
          <w:spacing w:val="-24"/>
        </w:rPr>
        <w:t> </w:t>
      </w:r>
      <w:r>
        <w:rPr>
          <w:color w:val="231F20"/>
        </w:rPr>
        <w:t>crisis</w:t>
      </w:r>
      <w:r>
        <w:rPr>
          <w:color w:val="231F20"/>
          <w:spacing w:val="-25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  <w:spacing w:val="-5"/>
        </w:rPr>
        <w:t>1.1).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78"/>
      </w:pPr>
      <w:r>
        <w:rPr>
          <w:color w:val="231F20"/>
          <w:w w:val="90"/>
        </w:rPr>
        <w:t>UK non-financial investment-grade corporate bond yields have </w:t>
      </w:r>
      <w:r>
        <w:rPr>
          <w:color w:val="231F20"/>
        </w:rPr>
        <w:t>been broadly unchanged since the start of the </w:t>
      </w:r>
      <w:r>
        <w:rPr>
          <w:color w:val="231F20"/>
          <w:spacing w:val="-3"/>
        </w:rPr>
        <w:t>year. </w:t>
      </w:r>
      <w:r>
        <w:rPr>
          <w:color w:val="231F20"/>
        </w:rPr>
        <w:t>And spreads on such bonds, which in part reflect investors’ perceptions of the riskiness of holding corporate debt,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have been lower than in recent years, albeit above their</w:t>
      </w:r>
    </w:p>
    <w:p>
      <w:pPr>
        <w:pStyle w:val="BodyText"/>
        <w:spacing w:line="268" w:lineRule="auto" w:before="28"/>
        <w:ind w:left="150" w:right="299"/>
      </w:pPr>
      <w:r>
        <w:rPr>
          <w:color w:val="231F20"/>
          <w:w w:val="95"/>
        </w:rPr>
        <w:t>pre-crisis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  <w:w w:val="90"/>
        </w:rPr>
        <w:t>non-financial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(PNFCs)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1.B),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partly</w:t>
      </w:r>
      <w:r>
        <w:rPr>
          <w:color w:val="231F20"/>
          <w:spacing w:val="-41"/>
        </w:rPr>
        <w:t> </w:t>
      </w:r>
      <w:r>
        <w:rPr>
          <w:color w:val="231F20"/>
        </w:rPr>
        <w:t>reflected</w:t>
      </w:r>
      <w:r>
        <w:rPr>
          <w:color w:val="231F20"/>
          <w:spacing w:val="-42"/>
        </w:rPr>
        <w:t> </w:t>
      </w:r>
      <w:r>
        <w:rPr>
          <w:color w:val="231F20"/>
        </w:rPr>
        <w:t>one-off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1.3).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297" w:space="103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bookmarkStart w:name="Exchange rates" w:id="16"/>
      <w:bookmarkEnd w:id="16"/>
      <w:r>
        <w:rPr/>
      </w:r>
      <w:bookmarkStart w:name="1.2 The banking sector" w:id="17"/>
      <w:bookmarkEnd w:id="17"/>
      <w:r>
        <w:rPr/>
      </w:r>
      <w:r>
        <w:rPr>
          <w:color w:val="A70740"/>
          <w:sz w:val="18"/>
        </w:rPr>
        <w:t>Table 1.B </w:t>
      </w:r>
      <w:r>
        <w:rPr>
          <w:color w:val="231F20"/>
          <w:sz w:val="18"/>
        </w:rPr>
        <w:t>PNFCs’ net external finance raised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2"/>
        <w:ind w:left="2456" w:right="0" w:firstLine="0"/>
        <w:jc w:val="left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rPr>
          <w:sz w:val="5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0"/>
        <w:gridCol w:w="647"/>
        <w:gridCol w:w="750"/>
        <w:gridCol w:w="730"/>
        <w:gridCol w:w="626"/>
        <w:gridCol w:w="773"/>
      </w:tblGrid>
      <w:tr>
        <w:trPr>
          <w:trHeight w:val="263" w:hRule="atLeast"/>
        </w:trPr>
        <w:tc>
          <w:tcPr>
            <w:tcW w:w="146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2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75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2009–12</w:t>
            </w:r>
          </w:p>
        </w:tc>
        <w:tc>
          <w:tcPr>
            <w:tcW w:w="73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 H1</w:t>
            </w:r>
          </w:p>
        </w:tc>
        <w:tc>
          <w:tcPr>
            <w:tcW w:w="62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2013 H2</w:t>
            </w:r>
          </w:p>
        </w:tc>
        <w:tc>
          <w:tcPr>
            <w:tcW w:w="7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 Q1</w:t>
            </w:r>
          </w:p>
        </w:tc>
      </w:tr>
      <w:tr>
        <w:trPr>
          <w:trHeight w:val="256" w:hRule="atLeast"/>
        </w:trPr>
        <w:tc>
          <w:tcPr>
            <w:tcW w:w="14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64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11.5</w:t>
            </w:r>
          </w:p>
        </w:tc>
        <w:tc>
          <w:tcPr>
            <w:tcW w:w="7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-6.2</w:t>
            </w:r>
          </w:p>
        </w:tc>
        <w:tc>
          <w:tcPr>
            <w:tcW w:w="7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-3.6</w:t>
            </w:r>
          </w:p>
        </w:tc>
        <w:tc>
          <w:tcPr>
            <w:tcW w:w="6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  <w:tc>
          <w:tcPr>
            <w:tcW w:w="7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-5.1</w:t>
            </w:r>
          </w:p>
        </w:tc>
      </w:tr>
      <w:tr>
        <w:trPr>
          <w:trHeight w:val="235" w:hRule="atLeast"/>
        </w:trPr>
        <w:tc>
          <w:tcPr>
            <w:tcW w:w="1460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647" w:type="dxa"/>
          </w:tcPr>
          <w:p>
            <w:pPr>
              <w:pStyle w:val="TableParagraph"/>
              <w:spacing w:before="42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750" w:type="dxa"/>
          </w:tcPr>
          <w:p>
            <w:pPr>
              <w:pStyle w:val="TableParagraph"/>
              <w:spacing w:before="42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730" w:type="dxa"/>
          </w:tcPr>
          <w:p>
            <w:pPr>
              <w:pStyle w:val="TableParagraph"/>
              <w:spacing w:before="4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5.6</w:t>
            </w:r>
          </w:p>
        </w:tc>
        <w:tc>
          <w:tcPr>
            <w:tcW w:w="626" w:type="dxa"/>
          </w:tcPr>
          <w:p>
            <w:pPr>
              <w:pStyle w:val="TableParagraph"/>
              <w:spacing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773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-1.8</w:t>
            </w:r>
          </w:p>
        </w:tc>
      </w:tr>
      <w:tr>
        <w:trPr>
          <w:trHeight w:val="235" w:hRule="atLeast"/>
        </w:trPr>
        <w:tc>
          <w:tcPr>
            <w:tcW w:w="1460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bookmarkStart w:name="1.3 Credit conditions" w:id="18"/>
            <w:bookmarkEnd w:id="18"/>
            <w:r>
              <w:rPr/>
            </w:r>
            <w:bookmarkStart w:name="Bank lending to companies" w:id="19"/>
            <w:bookmarkEnd w:id="19"/>
            <w:r>
              <w:rPr/>
            </w: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47" w:type="dxa"/>
          </w:tcPr>
          <w:p>
            <w:pPr>
              <w:pStyle w:val="TableParagraph"/>
              <w:spacing w:before="42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750" w:type="dxa"/>
          </w:tcPr>
          <w:p>
            <w:pPr>
              <w:pStyle w:val="TableParagraph"/>
              <w:spacing w:before="42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730" w:type="dxa"/>
          </w:tcPr>
          <w:p>
            <w:pPr>
              <w:pStyle w:val="TableParagraph"/>
              <w:spacing w:before="4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626" w:type="dxa"/>
          </w:tcPr>
          <w:p>
            <w:pPr>
              <w:pStyle w:val="TableParagraph"/>
              <w:spacing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-1.4</w:t>
            </w:r>
          </w:p>
        </w:tc>
        <w:tc>
          <w:tcPr>
            <w:tcW w:w="773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</w:tr>
      <w:tr>
        <w:trPr>
          <w:trHeight w:val="235" w:hRule="atLeast"/>
        </w:trPr>
        <w:tc>
          <w:tcPr>
            <w:tcW w:w="1460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47" w:type="dxa"/>
          </w:tcPr>
          <w:p>
            <w:pPr>
              <w:pStyle w:val="TableParagraph"/>
              <w:spacing w:before="42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50" w:type="dxa"/>
          </w:tcPr>
          <w:p>
            <w:pPr>
              <w:pStyle w:val="TableParagraph"/>
              <w:spacing w:before="42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730" w:type="dxa"/>
          </w:tcPr>
          <w:p>
            <w:pPr>
              <w:pStyle w:val="TableParagraph"/>
              <w:spacing w:before="4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626" w:type="dxa"/>
          </w:tcPr>
          <w:p>
            <w:pPr>
              <w:pStyle w:val="TableParagraph"/>
              <w:spacing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773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-1.2</w:t>
            </w:r>
          </w:p>
        </w:tc>
      </w:tr>
      <w:tr>
        <w:trPr>
          <w:trHeight w:val="207" w:hRule="atLeast"/>
        </w:trPr>
        <w:tc>
          <w:tcPr>
            <w:tcW w:w="1460" w:type="dxa"/>
          </w:tcPr>
          <w:p>
            <w:pPr>
              <w:pStyle w:val="TableParagraph"/>
              <w:spacing w:line="157" w:lineRule="exact" w:before="30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47" w:type="dxa"/>
          </w:tcPr>
          <w:p>
            <w:pPr>
              <w:pStyle w:val="TableParagraph"/>
              <w:spacing w:line="145" w:lineRule="exact" w:before="42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12.8</w:t>
            </w:r>
          </w:p>
        </w:tc>
        <w:tc>
          <w:tcPr>
            <w:tcW w:w="750" w:type="dxa"/>
          </w:tcPr>
          <w:p>
            <w:pPr>
              <w:pStyle w:val="TableParagraph"/>
              <w:spacing w:line="145" w:lineRule="exact" w:before="42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-2.0</w:t>
            </w:r>
          </w:p>
        </w:tc>
        <w:tc>
          <w:tcPr>
            <w:tcW w:w="730" w:type="dxa"/>
          </w:tcPr>
          <w:p>
            <w:pPr>
              <w:pStyle w:val="TableParagraph"/>
              <w:spacing w:line="145" w:lineRule="exact" w:before="4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626" w:type="dxa"/>
          </w:tcPr>
          <w:p>
            <w:pPr>
              <w:pStyle w:val="TableParagraph"/>
              <w:spacing w:line="145" w:lineRule="exact"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773" w:type="dxa"/>
          </w:tcPr>
          <w:p>
            <w:pPr>
              <w:pStyle w:val="TableParagraph"/>
              <w:spacing w:line="145" w:lineRule="exact"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-7.6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5"/>
        </w:numPr>
        <w:tabs>
          <w:tab w:pos="322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raised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component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adjusted,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components.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39.547001pt;margin-top:11.780926pt;width:215.45pt;height:.1pt;mso-position-horizontal-relative:page;mso-position-vertical-relative:paragraph;z-index:-15703552;mso-wrap-distance-left:0;mso-wrap-distance-right:0" coordorigin="791,236" coordsize="4309,0" path="m791,236l5100,23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1.4 </w:t>
      </w:r>
      <w:r>
        <w:rPr>
          <w:color w:val="231F20"/>
          <w:sz w:val="18"/>
        </w:rPr>
        <w:t>Sterling exchange rates</w:t>
      </w:r>
    </w:p>
    <w:p>
      <w:pPr>
        <w:spacing w:line="94" w:lineRule="exact" w:before="131"/>
        <w:ind w:left="2397" w:right="0" w:firstLine="0"/>
        <w:jc w:val="left"/>
        <w:rPr>
          <w:sz w:val="12"/>
        </w:rPr>
      </w:pPr>
      <w:r>
        <w:rPr/>
        <w:pict>
          <v:group style="position:absolute;margin-left:39.547001pt;margin-top:15.44422pt;width:184.3pt;height:141.75pt;mso-position-horizontal-relative:page;mso-position-vertical-relative:paragraph;z-index:15760384" coordorigin="791,309" coordsize="3686,2835">
            <v:rect style="position:absolute;left:795;top:313;width:3676;height:2825" filled="false" stroked="true" strokeweight=".5pt" strokecolor="#231f20">
              <v:stroke dashstyle="solid"/>
            </v:rect>
            <v:line style="position:absolute" from="4177,3144" to="4177,309" stroked="true" strokeweight=".5pt" strokecolor="#231f20">
              <v:stroke dashstyle="solid"/>
            </v:line>
            <v:line style="position:absolute" from="4363,628" to="4476,628" stroked="true" strokeweight=".5pt" strokecolor="#231f20">
              <v:stroke dashstyle="solid"/>
            </v:line>
            <v:line style="position:absolute" from="4363,942" to="4476,942" stroked="true" strokeweight=".5pt" strokecolor="#231f20">
              <v:stroke dashstyle="solid"/>
            </v:line>
            <v:line style="position:absolute" from="4363,1254" to="4476,1254" stroked="true" strokeweight=".5pt" strokecolor="#231f20">
              <v:stroke dashstyle="solid"/>
            </v:line>
            <v:line style="position:absolute" from="4363,1569" to="4476,1569" stroked="true" strokeweight=".5pt" strokecolor="#231f20">
              <v:stroke dashstyle="solid"/>
            </v:line>
            <v:line style="position:absolute" from="4363,1883" to="4476,1883" stroked="true" strokeweight=".5pt" strokecolor="#231f20">
              <v:stroke dashstyle="solid"/>
            </v:line>
            <v:line style="position:absolute" from="4363,2198" to="4476,2198" stroked="true" strokeweight=".5pt" strokecolor="#231f20">
              <v:stroke dashstyle="solid"/>
            </v:line>
            <v:line style="position:absolute" from="4363,2512" to="4476,2512" stroked="true" strokeweight=".5pt" strokecolor="#231f20">
              <v:stroke dashstyle="solid"/>
            </v:line>
            <v:line style="position:absolute" from="4363,2827" to="4476,2827" stroked="true" strokeweight=".5pt" strokecolor="#231f20">
              <v:stroke dashstyle="solid"/>
            </v:line>
            <v:line style="position:absolute" from="791,628" to="904,628" stroked="true" strokeweight=".5pt" strokecolor="#231f20">
              <v:stroke dashstyle="solid"/>
            </v:line>
            <v:line style="position:absolute" from="791,942" to="904,942" stroked="true" strokeweight=".5pt" strokecolor="#231f20">
              <v:stroke dashstyle="solid"/>
            </v:line>
            <v:line style="position:absolute" from="791,1254" to="904,1254" stroked="true" strokeweight=".5pt" strokecolor="#231f20">
              <v:stroke dashstyle="solid"/>
            </v:line>
            <v:line style="position:absolute" from="791,1569" to="904,1569" stroked="true" strokeweight=".5pt" strokecolor="#231f20">
              <v:stroke dashstyle="solid"/>
            </v:line>
            <v:line style="position:absolute" from="791,1883" to="904,1883" stroked="true" strokeweight=".5pt" strokecolor="#231f20">
              <v:stroke dashstyle="solid"/>
            </v:line>
            <v:line style="position:absolute" from="791,2198" to="904,2198" stroked="true" strokeweight=".5pt" strokecolor="#231f20">
              <v:stroke dashstyle="solid"/>
            </v:line>
            <v:line style="position:absolute" from="791,2512" to="904,2512" stroked="true" strokeweight=".5pt" strokecolor="#231f20">
              <v:stroke dashstyle="solid"/>
            </v:line>
            <v:line style="position:absolute" from="791,2827" to="904,2827" stroked="true" strokeweight=".5pt" strokecolor="#231f20">
              <v:stroke dashstyle="solid"/>
            </v:line>
            <v:line style="position:absolute" from="4134,3030" to="4134,3144" stroked="true" strokeweight=".5pt" strokecolor="#231f20">
              <v:stroke dashstyle="solid"/>
            </v:line>
            <v:line style="position:absolute" from="3680,3030" to="3680,3144" stroked="true" strokeweight=".5pt" strokecolor="#231f20">
              <v:stroke dashstyle="solid"/>
            </v:line>
            <v:line style="position:absolute" from="3226,3030" to="3226,3144" stroked="true" strokeweight=".5pt" strokecolor="#231f20">
              <v:stroke dashstyle="solid"/>
            </v:line>
            <v:line style="position:absolute" from="2772,3030" to="2772,3144" stroked="true" strokeweight=".5pt" strokecolor="#231f20">
              <v:stroke dashstyle="solid"/>
            </v:line>
            <v:line style="position:absolute" from="2318,3030" to="2318,3144" stroked="true" strokeweight=".5pt" strokecolor="#231f20">
              <v:stroke dashstyle="solid"/>
            </v:line>
            <v:line style="position:absolute" from="1864,3030" to="1864,3144" stroked="true" strokeweight=".5pt" strokecolor="#231f20">
              <v:stroke dashstyle="solid"/>
            </v:line>
            <v:line style="position:absolute" from="1410,3030" to="1410,3144" stroked="true" strokeweight=".5pt" strokecolor="#231f20">
              <v:stroke dashstyle="solid"/>
            </v:line>
            <v:line style="position:absolute" from="956,3030" to="956,3144" stroked="true" strokeweight=".5pt" strokecolor="#231f20">
              <v:stroke dashstyle="solid"/>
            </v:line>
            <v:shape style="position:absolute;left:955;top:775;width:3336;height:2136" coordorigin="955,775" coordsize="3336,2136" path="m955,950l955,941,958,967,958,943,960,950,963,935,965,913,965,903,967,856,967,816,972,797,972,811,975,788,975,786,977,775,980,775,982,780,982,814,985,803,985,805,990,824,990,822,992,854,992,826,995,809,997,811,999,797,999,824,1002,873,1002,886,1007,871,1007,911,1009,907,1012,937,1012,941,1017,958,1017,933,1019,937,1019,926,1022,920,1024,922,1026,950,1026,952,1029,935,1029,981,1034,1007,1034,1011,1036,1015,1036,1007,1039,994,1041,1037,1044,1035,1044,1043,1046,1043,1046,1054,1051,1037,1051,994,1053,996,1056,984,1058,981,1061,998,1061,1007,1063,998,1063,994,1068,971,1068,969,1071,973,1071,1020,1078,1018,1078,998,1081,1022,1081,1020,1085,1013,1085,975,1088,981,1088,1001,1090,992,1093,990,1095,1007,1095,1015,1098,1032,1098,1026,1103,1028,1103,1007,1105,1035,1105,1028,1108,1026,1112,1003,1115,994,1115,1020,1117,1026,1120,1039,1122,1054,1122,1047,1125,1035,1125,1039,1130,1037,1130,1022,1132,990,1132,975,1135,988,1140,1009,1140,1007,1142,1007,1142,988,1147,979,1147,992,1149,984,1149,1003,1152,996,1154,992,1157,958,1157,954,1159,969,1164,971,1164,956,1167,945,1167,937,1169,939,1171,950,1174,943,1174,937,1176,935,1176,941,1181,977,1181,960,1184,969,1184,973,1186,979,1189,973,1191,988,1191,979,1194,994,1194,986,1199,973,1199,952,1201,939,1201,954,1203,943,1206,926,1208,920,1208,901,1211,918,1211,937,1216,969,1216,947,1218,950,1221,939,1221,962,1226,998,1226,1015,1228,986,1228,960,1230,981,1233,977,1235,992,1235,975,1238,973,1238,1009,1243,994,1243,1007,1245,994,1245,977,1248,994,1253,996,1253,984,1255,975,1255,969,1260,954,1260,969,1262,967,1262,981,1269,1027,1273,1073,1276,1121,1280,1168,1280,1179,1282,1162,1285,1158,1287,1188,1287,1190,1289,1177,1289,1168,1294,1160,1294,1126,1297,1134,1297,1117,1299,1120,1302,1098,1304,1120,1304,1124,1307,1171,1307,1154,1312,1154,1312,1156,1314,1156,1314,1164,1316,1154,1319,1164,1321,1143,1321,1141,1324,1166,1326,1194,1329,1175,1331,1164,1331,1154,1334,1126,1334,1145,1339,1145,1339,1158,1341,1158,1341,1156,1344,1190,1346,1234,1348,1224,1348,1279,1351,1311,1351,1313,1356,1304,1356,1317,1358,1362,1358,1355,1361,1353,1363,1332,1366,1336,1366,1290,1368,1319,1368,1302,1373,1262,1373,1324,1375,1375,1375,1366,1378,1368,1380,1345,1383,1355,1383,1332,1385,1326,1385,1309,1390,1298,1390,1300,1392,1341,1394,1377,1397,1413,1403,1453,1403,1494,1407,1466,1410,1540,1410,1562,1412,1574,1415,1549,1417,1553,1417,1579,1420,1608,1420,1625,1425,1659,1425,1613,1427,1566,1427,1534,1430,1576,1434,1545,1434,1551,1437,1562,1437,1557,1439,1519,1442,1545,1444,1534,1444,1538,1447,1547,1447,1608,1452,1585,1452,1551,1454,1570,1454,1564,1457,1547,1459,1542,1462,1542,1462,1528,1464,1523,1464,1574,1469,1591,1469,1627,1471,1623,1471,1621,1474,1610,1476,1615,1479,1621,1479,1655,1481,1683,1486,1710,1486,1712,1489,1715,1489,1691,1491,1678,1493,1676,1496,1698,1496,1708,1498,1712,1498,1725,1503,1857,1503,1808,1506,1857,1506,1789,1513,1802,1513,1853,1516,1846,1516,1889,1520,1921,1520,1868,1523,1857,1523,1827,1525,1868,1528,1870,1530,1927,1530,1933,1533,1925,1533,1955,1538,1929,1540,1974,1540,1987,1543,1946,1543,1857,1548,1963,1548,1946,1550,1950,1550,1912,1552,1855,1555,1831,1557,1885,1557,1846,1560,1821,1560,1804,1565,1851,1567,1865,1567,1859,1570,1891,1572,1876,1575,1910,1575,1912,1577,1908,1577,1912,1582,1912,1582,1902,1584,1957,1584,1895,1587,1910,1592,1912,1592,1865,1594,1842,1594,1848,1599,1876,1599,1846,1602,1878,1602,1904,1604,1931,1606,1910,1609,1891,1609,1880,1611,1889,1611,1865,1616,1855,1616,1899,1619,1889,1619,1844,1621,1880,1624,1874,1626,1880,1626,1878,1629,1885,1629,1878,1634,1882,1634,1880,1636,1914,1636,1889,1638,1882,1643,1908,1646,1906,1646,1929,1648,1940,1651,1925,1653,1916,1653,1889,1656,1882,1656,1899,1661,1904,1661,1893,1663,1844,1663,1874,1666,1861,1668,1874,1670,1853,1670,1846,1673,1857,1673,1861,1678,1899,1678,1887,1680,1876,1680,1878,1683,1834,1685,1819,1688,1831,1688,1921,1690,1902,1690,1861,1695,1859,1695,1870,1697,1889,1697,1893,1700,1921,1705,1919,1705,1940,1707,1972,1707,1987,1712,2012,1712,2023,1715,2029,1715,2012,1718,1983,1721,1955,1724,1926,1724,1897,1729,1880,1729,1910,1732,1876,1732,1874,1734,1844,1737,1897,1739,1897,1739,1882,1742,1899,1742,1889,1747,1925,1749,1861,1749,1878,1752,1838,1752,1789,1756,1793,1756,1768,1759,1853,1759,1885,1761,1908,1764,1804,1766,1787,1766,1789,1769,1789,1769,1800,1774,1778,1774,1787,1776,1874,1776,1908,1779,1967,1781,1970,1783,1940,1783,1861,1786,1874,1786,1836,1791,1972,1791,1984,1793,1991,1793,1967,1796,2012,1798,2046,1801,2029,1801,2142,1803,2242,1803,2280,1808,2214,1808,2205,1811,2176,1811,2235,1813,2227,1815,2250,1818,2246,1818,2174,1820,2163,1820,2110,1825,2244,1825,2259,1828,2286,1828,2348,1830,2365,1833,2365,1835,2373,1835,2401,1838,2450,1838,2507,1842,2473,1842,2526,1845,2671,1845,2745,1847,2698,1852,2752,1852,2766,1855,2775,1860,2900,1862,2911,1862,2851,1865,2824,1870,2707,1870,2582,1872,2526,1872,2539,1874,2458,1877,2524,1879,2552,1882,2509,1882,2490,1887,2556,1887,2652,1889,2713,1889,2739,1892,2707,1894,2737,1897,2675,1897,2650,1899,2594,1899,2469,1904,2548,1904,2543,1906,2450,1906,2407,1909,2375,1911,2401,1914,2460,1914,2520,1916,2509,1916,2497,1921,2520,1921,2431,1924,2435,1924,2456,1926,2424,1928,2390,1931,2443,1931,2482,1933,2460,1933,2480,1938,2520,1938,2499,1941,2475,1941,2465,1943,2499,1946,2622,1948,2635,1948,2664,1951,2662,1951,2641,1956,2641,1958,2656,1958,2718,1960,2732,1960,2726,1965,2707,1965,2620,1968,2669,1968,2705,1970,2673,1973,2667,1975,2660,1975,2628,1978,2590,1978,2562,1983,2558,1983,2524,1985,2543,1985,2533,1992,2473,1992,2418,1995,2443,1995,2426,2000,2467,2000,2452,2002,2503,2002,2490,2005,2528,2007,2503,2010,2486,2010,2518,2012,2497,2012,2484,2017,2450,2019,2439,2019,2482,2022,2501,2024,2535,2027,2492,2027,2514,2029,2514,2029,2480,2034,2429,2034,2409,2037,2424,2037,2397,2039,2424,2044,2405,2044,2356,2046,2382,2046,2407,2051,2318,2051,2327,2054,2341,2054,2395,2056,2390,2059,2350,2061,2310,2064,2271,2069,2231,2071,2220,2071,2256,2074,2273,2074,2235,2078,2231,2078,2301,2081,2256,2081,2269,2083,2261,2086,2248,2088,2261,2088,2293,2091,2286,2091,2290,2096,2305,2096,2337,2098,2331,2098,2314,2101,2310,2103,2341,2105,2290,2105,2295,2108,2301,2108,2333,2113,2324,2113,2333,2115,2333,2115,2320,2118,2337,2120,2320,2123,2314,2123,2290,2125,2265,2125,2280,2130,2259,2130,2261,2133,2239,2133,2280,2135,2261,2137,2288,2140,2293,2140,2305,2142,2316,2147,2324,2147,2269,2150,2318,2152,2342,2154,2368,2156,2394,2160,2418,2160,2426,2167,2429,2167,2399,2169,2380,2169,2369,2174,2395,2174,2399,2177,2420,2177,2384,2179,2390,2182,2429,2185,2468,2187,2507,2187,2545,2191,2556,2191,2545,2194,2526,2194,2605,2196,2635,2199,2635,2201,2592,2201,2599,2204,2582,2204,2622,2209,2616,2209,2656,2211,2641,2211,2613,2214,2658,2216,2718,2219,2705,2219,2698,2221,2620,2221,2579,2226,2588,2226,2571,2228,2539,2228,2554,2231,2624,2233,2599,2236,2565,2236,2535,2238,2501,2238,2503,2243,2550,2243,2503,2246,2499,2246,2509,2248,2503,2250,2505,2253,2499,2253,2548,2255,2524,2255,2488,2260,2490,2260,2439,2263,2490,2263,2494,2265,2522,2268,2535,2270,2535,2273,2548,2273,2569,2275,2569,2278,2603,2280,2567,2280,2552,2282,2577,2282,2528,2287,2539,2287,2548,2290,2573,2290,2556,2292,2531,2295,2531,2297,2501,2297,2469,2300,2471,2300,2460,2305,2477,2305,2490,2307,2514,2307,2533,2314,2539,2314,2490,2317,2465,2322,2503,2322,2522,2324,2522,2324,2520,2327,2514,2329,2524,2332,2516,2331,2480,2335,2445,2339,2411,2339,2378,2341,2350,2341,2358,2344,2399,2346,2384,2349,2369,2349,2348,2351,2337,2351,2352,2356,2386,2356,2384,2359,2382,2361,2386,2364,2399,2366,2420,2366,2414,2368,2371,2368,2365,2373,2356,2373,2386,2376,2356,2378,2371,2378,2401,2383,2405,2383,2412,2386,2424,2386,2456,2388,2509,2391,2539,2393,2571,2395,2548,2395,2533,2400,2556,2400,2560,2403,2592,2403,2573,2405,2560,2408,2567,2410,2556,2410,2518,2413,2486,2413,2533,2418,2516,2418,2518,2420,2501,2420,2509,2423,2520,2425,2522,2427,2467,2427,2486,2430,2452,2435,2422,2437,2407,2437,2399,2440,2397,2442,2441,2445,2433,2445,2429,2447,2395,2447,2403,2452,2420,2452,2401,2454,2361,2454,2333,2457,2365,2459,2318,2462,2352,2462,2356,2464,2348,2464,2356,2469,2320,2472,2256,2472,2244,2474,2318,2477,2288,2479,2271,2479,2269,2482,2286,2484,2271,2486,2278,2489,2290,2489,2301,2491,2320,2491,2361,2496,2303,2496,2273,2499,2235,2501,2267,2506,2167,2506,2174,2509,2159,2509,2110,2513,2086,2513,2140,2516,2108,2516,2101,2518,2135,2521,2131,2523,2135,2523,2131,2526,2163,2526,2169,2531,2163,2531,2133,2533,2078,2533,2086,2536,2074,2538,2044,2541,1995,2541,2059,2543,2093,2543,2127,2548,2127,2548,2135,2550,2135,2550,2169,2553,2167,2555,2161,2558,2161,2558,2154,2560,2182,2560,2216,2565,2265,2565,2222,2568,2208,2568,2227,2570,2144,2572,2167,2575,2159,2575,2150,2577,2180,2577,2142,2582,2127,2582,2123,2585,2116,2587,2135,2587,2144,2592,2131,2592,2140,2595,2091,2595,2095,2597,2061,2599,2065,2602,2106,2602,2095,2604,2086,2604,2055,2609,2044,2609,2072,2612,2059,2612,2052,2614,2080,2619,2112,2619,2125,2622,2148,2622,2150,2627,2163,2627,2140,2629,2086,2629,2089,2631,2114,2634,2154,2636,2174,2636,2150,2639,2178,2639,2157,2644,2191,2644,2220,2646,2286,2646,2239,2649,2263,2651,2254,2654,2290,2654,2312,2656,2346,2656,2361,2661,2329,2661,2361,2663,2388,2663,2390,2666,2390,2668,2384,2671,2401,2671,2429,2673,2416,2673,2392,2678,2412,2678,2403,2681,2426,2681,2463,2683,2467,2686,2469,2688,2386,2688,2382,2690,2375,2693,2361,2695,2339,2698,2399,2698,2373,2700,2384,2700,2339,2705,2314,2705,2327,2708,2278,2708,2227,2710,2242,2713,2227,2715,2261,2715,2254,2717,2254,2717,2286,2722,2271,2722,2229,2725,2244,2725,2242,2727,2231,2730,2208,2732,2165,2732,2184,2735,2231,2735,2259,2740,2233,2740,2212,2742,2178,2745,2174,2747,2216,2749,2237,2749,2269,2752,2227,2752,2250,2757,2222,2757,2242,2759,2252,2759,2242,2762,2246,2767,2259,2769,2324,2769,2290,2776,2255,2777,2217,2777,2178,2781,2137,2784,2135,2784,2144,2786,2197,2786,2199,2791,2163,2791,2176,2794,2216,2794,2229,2796,2248,2801,2276,2801,2331,2804,2320,2808,2294,2811,2267,2813,2241,2813,2214,2818,2195,2818,2246,2821,2254,2821,2225,2823,2231,2826,2201,2828,2167,2828,2208,2831,2195,2831,2199,2835,2208,2835,2229,2838,2237,2838,2284,2840,2280,2843,2246,2845,2239,2845,2252,2848,2286,2848,2310,2853,2327,2853,2310,2855,2299,2855,2307,2858,2331,2860,2329,2863,2363,2863,2356,2865,2356,2865,2384,2870,2373,2870,2348,2872,2361,2872,2412,2875,2416,2877,2426,2880,2424,2880,2407,2882,2448,2882,2433,2887,2429,2887,2380,2890,2416,2890,2399,2892,2424,2894,2422,2897,2480,2897,2475,2899,2441,2899,2443,2904,2403,2907,2405,2907,2443,2909,2416,2914,2469,2917,2454,2917,2475,2924,2526,2924,2524,2926,2475,2926,2437,2931,2392,2931,2409,2934,2356,2934,2380,2936,2401,2939,2403,2941,2386,2941,2435,2944,2429,2944,2386,2949,2363,2949,2373,2951,2335,2951,2322,2953,2344,2958,2382,2958,2418,2961,2441,2961,2475,2966,2490,2966,2486,2968,2486,2968,2454,2971,2446,2973,2429,2976,2437,2976,2414,2978,2405,2978,2448,2983,2435,2983,2454,2985,2499,2985,2450,2988,2458,2990,2486,2993,2514,2993,2518,2995,2543,2995,2539,3000,2543,3000,2518,3003,2503,3003,2520,3005,2465,3010,2422,3010,2414,3012,2422,3012,2409,3015,2399,3017,2395,3020,2407,3020,2418,3022,2431,3022,2424,3027,2422,3027,2441,3030,2422,3030,2397,3032,2395,3035,2382,3037,2378,3037,2369,3039,2350,3039,2344,3044,2363,3044,2403,3047,2412,3047,2418,3049,2384,3052,2424,3054,2401,3054,2378,3057,2363,3057,2365,3062,2390,3062,2378,3064,2412,3064,2433,3066,2446,3071,2456,3071,2443,3074,2429,3074,2401,3079,2401,3079,2405,3081,2420,3081,2373,3084,2322,3086,2316,3089,2341,3089,2358,3091,2399,3091,2380,3096,2365,3096,2375,3098,2405,3098,2407,3101,2397,3103,2346,3106,2356,3106,2358,3108,2367,3108,2316,3113,2295,3116,2318,3116,2324,3118,2371,3118,2331,3123,2371,3123,2382,3125,2388,3125,2371,3128,2407,3130,2378,3133,2392,3133,2375,3135,2382,3135,2371,3140,2365,3140,2369,3143,2356,3143,2424,3145,2409,3148,2333,3150,2295,3150,2331,3153,2314,3153,2301,3157,2295,3157,2297,3160,2261,3160,2282,3162,2276,3165,2293,3167,2278,3167,2290,3170,2284,3170,2286,3175,2318,3175,2322,3177,2310,3177,2303,3180,2290,3182,2301,3184,2273,3184,2284,3187,2301,3187,2305,3192,2293,3192,2295,3194,2273,3194,2261,3197,2282,3199,2227,3202,2205,3202,2193,3204,2188,3204,2193,3209,2180,3209,2163,3211,2150,3211,2148,3214,2150,3221,2171,3221,2186,3224,2171,3229,2159,3229,2112,3231,2108,3231,2099,3236,2097,3236,2099,3239,2106,3239,2163,3241,2123,3243,2110,3246,2127,3246,2142,3248,2148,3248,2144,3253,2169,3253,2148,3256,2146,3256,2180,3258,2180,3261,2167,3263,2127,3263,2144,3266,2146,3266,2133,3271,2118,3271,2157,3273,2176,3273,2188,3275,2174,3278,2174,3280,2180,3280,2146,3283,2118,3283,2146,3288,2167,3288,2182,3290,2220,3290,2237,3293,2244,3295,2225,3298,2237,3298,2174,3300,2163,3300,2148,3305,2152,3305,2150,3307,2163,3307,2184,3310,2167,3312,2199,3315,2148,3315,2131,3317,2154,3317,2137,3322,2150,3325,2154,3325,2146,3327,2159,3327,2167,3332,2167,3332,2157,3334,2182,3334,2159,3337,2150,3339,2133,3342,2161,3342,2108,3344,2101,3349,2106,3352,2099,3352,2103,3354,2091,3357,2097,3359,2099,3359,2059,3361,2057,3361,2065,3366,2038,3366,2052,3369,2057,3369,2050,3371,2046,3374,2035,3376,2040,3376,2014,3379,2016,3379,2014,3384,1974,3386,1961,3386,1953,3388,1965,3391,1921,3393,1916,3393,1942,3396,1963,3396,1972,3401,1991,3401,1989,3403,1944,3403,1955,3406,1940,3408,1927,3411,1936,3411,1925,3413,1961,3413,1980,3420,1993,3420,1982,3423,1995,3425,1982,3428,1948,3430,1984,3430,2008,3433,1984,3435,1957,3438,1984,3440,1972,3440,1976,3445,1953,3445,1936,3447,1946,3447,1948,3450,1997,3452,1953,3455,1965,3455,1959,3457,1925,3457,1895,3462,1889,3462,1878,3465,1853,3465,1878,3467,1855,3470,1827,3472,1834,3472,1838,3474,1806,3474,1791,3479,1810,3479,1791,3482,1827,3484,1855,3487,1804,3489,1844,3489,1863,3492,1827,3492,1878,3497,1906,3497,1897,3499,1865,3499,1853,3502,1836,3504,1848,3506,1842,3506,1821,3509,1840,3509,1834,3514,1844,3514,1876,3516,1865,3516,1885,3519,1882,3524,1897,3524,1882,3526,1874,3526,1897,3531,1882,3531,1878,3534,1885,3536,1891,3536,1931,3541,1929,3541,1936,3543,1942,3543,1944,3546,1999,3548,1989,3551,1961,3551,1972,3553,1936,3553,1933,3558,1923,3561,1908,3561,1902,3563,1916,3565,1931,3568,1948,3570,1965,3570,1980,3575,1999,3575,1978,3578,1974,3578,1984,3580,1978,3583,1978,3585,1997,3585,2014,3588,2014,3588,2025,3592,2038,3592,2025,3595,1997,3595,1959,3597,1961,3600,1974,3602,1984,3602,1967,3605,1948,3605,1944,3610,1940,3610,1946,3612,1925,3612,1919,3615,1931,3617,1946,3620,1938,3620,1961,3622,1978,3622,1950,3627,1974,3627,1967,3629,1967,3629,1991,3632,1999,3634,1999,3637,1982,3639,1989,3639,1999,3642,2014,3644,2018,3647,2021,3647,2016,3649,1989,3649,1984,3654,1965,3654,1987,3656,1999,3656,2012,3659,2025,3661,2021,3664,2025,3664,2035,3666,2029,3666,2031,3671,2050,3674,2069,3676,2059,3679,2040,3681,2025,3683,2006,3683,2027,3688,2033,3688,2035,3691,2035,3691,2069,3693,2116,3696,2142,3698,2129,3698,2137,3701,2169,3701,2178,3706,2197,3706,2174,3708,2182,3708,2235,3710,2265,3713,2290,3715,2284,3715,2303,3718,2286,3718,2363,3723,2316,3723,2327,3725,2335,3725,2265,3728,2220,3730,2276,3733,2307,3733,2333,3735,2303,3735,2307,3740,2322,3740,2335,3742,2384,3745,2346,3745,2320,3750,2390,3750,2333,3752,2344,3752,2316,3755,2337,3757,2327,3760,2316,3760,2329,3762,2361,3762,2363,3767,2384,3767,2390,3769,2352,3769,2322,3772,2327,3774,2295,3777,2265,3777,2284,3779,2259,3779,2267,3784,2242,3787,2227,3787,2225,3794,2242,3794,2244,3796,2231,3796,2239,3801,2261,3801,2271,3804,2271,3804,2265,3806,2263,3809,2276,3811,2301,3811,2286,3814,2282,3814,2293,3819,2278,3819,2259,3821,2256,3821,2205,3824,2197,3826,2225,3828,2233,3828,2239,3831,2205,3836,2227,3838,2229,3838,2220,3841,2220,3843,2227,3846,2254,3846,2218,3848,2214,3851,2214,3853,2218,3855,2250,3855,2284,3858,2288,3858,2273,3863,2280,3865,2295,3865,2297,3868,2278,3870,2261,3873,2278,3873,2250,3875,2250,3875,2254,3880,2248,3880,2256,3882,2250,3882,2239,3885,2254,3887,2248,3890,2297,3890,2284,3892,2261,3892,2271,3897,2252,3897,2244,3900,2237,3900,2280,3902,2290,3905,2286,3907,2303,3907,2250,3910,2290,3910,2322,3914,2316,3914,2320,3917,2310,3917,2324,3919,2327,3922,2329,3924,2356,3924,2324,3927,2314,3932,2299,3932,2310,3934,2318,3934,2333,3937,2324,3939,2329,3941,2356,3941,2397,3944,2380,3944,2363,3949,2329,3949,2337,3951,2299,3951,2312,3954,2307,3959,2301,3959,2286,3961,2271,3961,2261,3964,2273,3966,2261,3969,2286,3969,2265,3971,2290,3971,2305,3976,2318,3978,2299,3978,2279,3981,2258,3984,2236,3986,2216,3988,2199,3988,2201,3993,2210,3993,2214,3996,2197,3998,2165,4001,2178,4003,2186,4003,2165,4005,2210,4005,2216,4010,2199,4010,2216,4013,2195,4013,2205,4015,2191,4018,2165,4020,2159,4020,2176,4023,2205,4023,2227,4028,2214,4028,2216,4030,2242,4030,2235,4032,2252,4035,2239,4037,2225,4037,2231,4040,2227,4045,2229,4045,2248,4047,2265,4047,2271,4050,2269,4052,2276,4055,2293,4055,2288,4057,2227,4057,2233,4062,2233,4064,2191,4064,2199,4067,2154,4067,2159,4072,2186,4072,2212,4074,2180,4074,2169,4077,2174,4079,2186,4082,2191,4082,2146,4084,2152,4084,2163,4089,2167,4089,2180,4091,2154,4091,2142,4094,2137,4096,2118,4099,2116,4099,2127,4101,2171,4106,2174,4106,2180,4109,2205,4111,2212,4114,2214,4116,2222,4116,2188,4118,2163,4118,2165,4123,2178,4123,2167,4128,2161,4131,2165,4133,2148,4136,2135,4136,2116,4141,2137,4141,2129,4143,2103,4143,2099,4146,2127,4148,2150,4150,2140,4153,2144,4153,2095,4158,2106,4158,2084,4160,2055,4160,2084,4163,2127,4168,2099,4168,2093,4170,2095,4170,2080,4173,2069,4175,2116,4177,2125,4177,2129,4180,2148,4180,2135,4185,2144,4185,2129,4187,2063,4187,2076,4190,2055,4192,2067,4195,2089,4195,2086,4197,2089,4197,2091,4202,2101,4202,2089,4205,2076,4205,2072,4207,2093,4209,2093,4212,2095,4212,2076,4214,2116,4214,2125,4219,2157,4219,2154,4222,2174,4222,2161,4224,2174,4227,2171,4229,2186,4229,2169,4232,2159,4232,2163,4236,2165,4236,2159,4239,2144,4239,2112,4241,2110,4244,2110,4246,2125,4246,2116,4249,2112,4249,2101,4254,2114,4254,2091,4256,2101,4256,2114,4259,2133,4261,2103,4263,2108,4263,2082,4266,2086,4273,2069,4273,2093,4276,2084,4276,2086,4281,2091,4281,2069,4283,2074,4283,2072,4286,2078,4291,2067,4291,2072e" filled="false" stroked="true" strokeweight="1pt" strokecolor="#fcaf17">
              <v:path arrowok="t"/>
              <v:stroke dashstyle="solid"/>
            </v:shape>
            <v:shape style="position:absolute;left:955;top:813;width:3336;height:1983" coordorigin="955,814" coordsize="3336,1983" path="m955,962l955,941,958,979,958,969,960,996,963,975,965,952,967,913,967,869,972,850,972,865,975,839,975,835,977,826,980,824,982,814,982,862,985,848,985,860,990,871,990,869,992,896,992,867,995,856,997,871,999,852,999,867,1002,909,1002,928,1007,918,1007,947,1009,926,1012,956,1012,967,1017,979,1017,950,1019,956,1019,947,1022,935,1024,937,1026,952,1026,958,1029,954,1029,998,1034,1032,1034,1039,1036,1035,1036,1028,1039,1018,1041,1049,1044,1045,1044,1047,1046,1043,1051,1028,1051,992,1053,992,1053,986,1056,981,1058,973,1061,988,1061,994,1063,990,1068,954,1068,952,1071,958,1071,996,1078,994,1078,973,1081,988,1081,981,1085,973,1085,935,1088,939,1088,956,1090,950,1093,952,1095,962,1095,967,1098,990,1098,973,1103,975,1103,962,1105,988,1108,983,1112,975,1115,960,1115,990,1117,996,1120,1007,1122,1013,1122,1009,1125,1007,1125,1013,1130,1018,1130,1005,1132,969,1132,962,1135,971,1140,988,1140,992,1142,992,1142,979,1147,960,1147,967,1149,964,1149,988,1152,996,1154,992,1157,964,1157,962,1159,973,1159,967,1164,962,1164,947,1167,935,1167,930,1169,928,1171,930,1174,926,1176,920,1181,939,1181,926,1184,933,1184,941,1186,943,1189,937,1191,937,1191,920,1194,937,1194,928,1199,918,1199,896,1201,879,1201,892,1203,879,1206,869,1208,862,1208,865,1211,875,1211,903,1216,930,1216,909,1218,911,1221,903,1221,911,1226,945,1226,964,1228,926,1228,922,1230,943,1233,950,1235,969,1235,967,1238,971,1238,992,1243,988,1243,996,1245,981,1245,952,1248,960,1253,962,1253,950,1255,943,1255,937,1260,930,1260,945,1262,935,1262,945,1265,958,1267,956,1270,964,1271,993,1272,1022,1274,1050,1277,1079,1280,1100,1280,1098,1282,1079,1285,1077,1287,1105,1287,1103,1289,1088,1289,1068,1294,1058,1294,1037,1297,1049,1297,1035,1299,1039,1302,1028,1304,1047,1304,1037,1307,1075,1307,1066,1312,1056,1312,1066,1314,1062,1314,1060,1316,1056,1319,1081,1321,1047,1321,1052,1324,1068,1326,1083,1329,1062,1331,1049,1331,1030,1334,1009,1334,1022,1339,1024,1339,1026,1341,1015,1341,1007,1344,1045,1346,1109,1348,1086,1348,1130,1351,1171,1356,1156,1356,1149,1358,1185,1358,1177,1361,1185,1363,1156,1366,1149,1366,1120,1368,1149,1368,1143,1373,1105,1373,1156,1375,1222,1375,1217,1378,1215,1380,1181,1383,1196,1383,1173,1385,1175,1385,1181,1390,1177,1390,1175,1393,1215,1393,1270,1395,1270,1398,1300,1403,1311,1403,1336,1407,1326,1410,1389,1410,1417,1412,1421,1415,1402,1417,1409,1417,1443,1420,1462,1420,1477,1425,1502,1425,1460,1427,1432,1427,1394,1430,1445,1434,1434,1434,1421,1437,1443,1437,1417,1439,1379,1442,1392,1444,1387,1447,1394,1447,1457,1452,1436,1452,1421,1454,1438,1454,1453,1457,1438,1459,1434,1462,1421,1462,1402,1464,1394,1464,1440,1469,1462,1469,1487,1471,1489,1471,1470,1474,1457,1476,1460,1479,1462,1479,1474,1481,1494,1481,1496,1486,1517,1489,1513,1489,1477,1491,1460,1493,1453,1496,1481,1496,1472,1498,1468,1498,1477,1503,1591,1503,1540,1506,1608,1506,1562,1513,1557,1513,1589,1516,1574,1516,1621,1520,1640,1520,1617,1523,1608,1523,1574,1525,1604,1528,1610,1530,1668,1533,1664,1533,1687,1538,1659,1540,1708,1540,1702,1543,1661,1543,1585,1548,1678,1548,1655,1550,1672,1550,1651,1552,1596,1555,1576,1557,1636,1557,1600,1560,1589,1560,1576,1565,1608,1567,1644,1567,1634,1570,1668,1572,1640,1575,1676,1575,1678,1577,1670,1577,1672,1582,1678,1582,1651,1584,1691,1584,1630,1587,1642,1592,1649,1592,1613,1594,1606,1599,1642,1599,1619,1602,1651,1602,1659,1604,1664,1606,1640,1609,1651,1609,1632,1611,1651,1611,1636,1616,1610,1616,1655,1619,1640,1619,1602,1621,1621,1624,1632,1626,1625,1626,1627,1629,1613,1629,1608,1634,1613,1634,1606,1636,1630,1636,1621,1638,1621,1643,1649,1643,1644,1646,1642,1646,1659,1648,1657,1651,1647,1653,1634,1653,1623,1656,1608,1656,1627,1661,1630,1661,1621,1663,1587,1663,1623,1666,1608,1668,1610,1670,1608,1670,1606,1673,1613,1673,1625,1678,1657,1680,1649,1680,1657,1683,1651,1685,1640,1688,1666,1688,1763,1690,1738,1690,1723,1695,1719,1695,1727,1697,1746,1697,1736,1700,1770,1705,1797,1708,1833,1710,1871,1712,1904,1715,1916,1715,1912,1717,1902,1720,1897,1722,1878,1722,1885,1724,1863,1724,1819,1729,1800,1729,1834,1732,1789,1732,1759,1734,1734,1737,1759,1739,1746,1739,1736,1742,1751,1742,1746,1747,1804,1749,1787,1749,1814,1752,1797,1752,1746,1756,1787,1756,1738,1759,1812,1759,1846,1761,1872,1764,1774,1766,1751,1766,1753,1769,1757,1769,1768,1774,1770,1774,1787,1776,1908,1776,1944,1779,2035,1781,2080,1783,2052,1783,1929,1786,1950,1786,1940,1791,2065,1791,2048,1793,2040,1793,2050,1799,2122,1801,2191,1801,2261,1803,2333,1803,2356,1808,2290,1808,2276,1811,2242,1811,2310,1813,2301,1815,2290,1818,2265,1818,2208,1820,2205,1820,2180,1825,2318,1825,2314,1828,2348,1828,2403,1830,2418,1833,2390,1835,2401,1835,2420,1838,2443,1838,2473,1842,2397,1842,2437,1843,2522,1848,2606,1855,2689,1860,2773,1862,2796,1862,2766,1865,2737,1870,2656,1870,2567,1872,2475,1874,2424,1877,2505,1879,2552,1879,2548,1882,2516,1882,2471,1887,2548,1887,2673,1889,2747,1889,2758,1892,2745,1894,2737,1897,2669,1897,2635,1899,2596,1899,2501,1904,2577,1904,2554,1906,2473,1906,2437,1909,2407,1911,2407,1914,2469,1914,2541,1916,2543,1916,2516,1921,2545,1921,2480,1924,2490,1924,2488,1926,2463,1928,2418,1931,2458,1931,2505,1933,2475,1933,2494,1938,2541,1938,2522,1941,2503,1941,2494,1943,2509,1946,2630,1948,2641,1948,2673,1951,2664,1951,2633,1956,2622,1958,2635,1958,2681,1960,2630,1960,2643,1965,2626,1965,2543,1968,2590,1968,2622,1970,2622,1973,2628,1975,2607,1975,2586,1978,2526,1978,2501,1983,2499,1983,2484,1985,2507,1985,2505,1992,2448,1992,2399,1995,2426,2000,2477,2000,2458,2002,2503,2002,2488,2005,2505,2007,2497,2010,2486,2010,2499,2012,2480,2012,2467,2017,2424,2019,2422,2019,2452,2022,2463,2024,2477,2027,2435,2027,2458,2029,2458,2029,2426,2034,2392,2034,2361,2037,2361,2037,2333,2039,2335,2044,2310,2044,2269,2046,2286,2046,2293,2051,2205,2051,2195,2054,2218,2054,2271,2056,2288,2059,2256,2061,2208,2064,2182,2064,2150,2066,2148,2069,2146,2071,2131,2071,2169,2074,2174,2074,2137,2078,2133,2078,2186,2081,2144,2081,2169,2083,2146,2086,2133,2088,2152,2088,2172,2092,2192,2096,2212,2096,2233,2098,2235,2098,2214,2101,2212,2103,2242,2105,2193,2105,2186,2108,2188,2108,2218,2113,2201,2113,2216,2115,2218,2115,2201,2118,2227,2120,2208,2123,2208,2123,2197,2125,2174,2125,2176,2130,2131,2130,2129,2133,2108,2133,2148,2135,2148,2137,2180,2140,2180,2140,2188,2142,2195,2142,2201,2147,2227,2147,2169,2150,2205,2151,2228,2154,2252,2157,2277,2157,2299,2160,2310,2160,2305,2167,2312,2167,2288,2169,2269,2169,2265,2174,2282,2174,2267,2177,2282,2177,2242,2179,2250,2182,2276,2184,2324,2184,2329,2187,2331,2187,2397,2191,2409,2191,2388,2194,2371,2194,2460,2196,2494,2199,2503,2201,2467,2204,2456,2204,2492,2209,2484,2209,2522,2211,2511,2211,2477,2214,2524,2216,2577,2219,2562,2219,2550,2221,2465,2221,2422,2226,2429,2226,2409,2228,2369,2228,2382,2231,2452,2233,2431,2236,2407,2236,2382,2238,2341,2238,2350,2243,2392,2243,2358,2246,2339,2246,2346,2248,2341,2250,2335,2253,2335,2253,2384,2255,2369,2255,2337,2260,2331,2260,2290,2263,2329,2263,2341,2265,2369,2268,2371,2270,2373,2273,2378,2273,2405,2275,2405,2278,2437,2280,2392,2280,2382,2282,2405,2282,2373,2287,2390,2287,2405,2290,2433,2290,2420,2292,2403,2295,2403,2297,2380,2297,2346,2300,2371,2305,2382,2305,2403,2307,2418,2307,2437,2314,2439,2314,2403,2317,2373,2322,2407,2322,2431,2324,2435,2324,2441,2327,2435,2329,2422,2332,2414,2332,2386,2334,2365,2334,2363,2339,2344,2339,2310,2341,2297,2341,2314,2344,2344,2346,2324,2349,2320,2349,2303,2351,2303,2351,2324,2356,2361,2356,2356,2359,2356,2359,2369,2361,2388,2364,2397,2366,2416,2366,2414,2368,2392,2368,2384,2373,2378,2373,2397,2376,2373,2378,2392,2378,2433,2383,2429,2383,2439,2386,2446,2386,2488,2388,2528,2391,2582,2393,2607,2393,2592,2395,2577,2395,2565,2400,2584,2400,2596,2403,2618,2403,2596,2405,2575,2408,2594,2410,2571,2410,2539,2413,2524,2413,2582,2418,2562,2418,2567,2420,2571,2420,2579,2423,2582,2425,2575,2427,2526,2427,2531,2430,2501,2435,2494,2437,2486,2437,2475,2440,2463,2442,2484,2445,2482,2445,2469,2447,2446,2447,2460,2452,2482,2452,2467,2454,2437,2454,2420,2457,2443,2459,2403,2462,2437,2462,2452,2464,2443,2469,2437,2472,2395,2472,2403,2474,2482,2477,2435,2479,2439,2479,2460,2482,2479,2486,2498,2491,2518,2491,2526,2496,2499,2496,2484,2499,2460,2499,2456,2501,2477,2506,2388,2506,2407,2509,2395,2509,2369,2513,2363,2513,2412,2516,2367,2516,2361,2518,2392,2521,2363,2523,2363,2523,2358,2526,2386,2526,2392,2531,2392,2531,2375,2533,2327,2533,2320,2536,2314,2538,2286,2541,2263,2541,2312,2543,2307,2543,2318,2548,2329,2548,2324,2550,2327,2550,2354,2553,2361,2555,2361,2558,2354,2558,2335,2560,2339,2560,2358,2565,2399,2565,2373,2568,2373,2568,2382,2570,2316,2572,2322,2575,2305,2575,2293,2577,2316,2577,2290,2582,2259,2582,2248,2585,2252,2587,2269,2587,2259,2592,2252,2592,2280,2595,2259,2595,2271,2597,2250,2599,2246,2602,2284,2602,2278,2604,2269,2604,2263,2609,2256,2609,2280,2612,2271,2612,2254,2614,2282,2619,2316,2622,2337,2622,2335,2627,2350,2629,2299,2629,2303,2631,2329,2634,2350,2636,2358,2636,2320,2639,2331,2639,2320,2644,2352,2644,2373,2646,2401,2646,2367,2649,2369,2651,2365,2654,2390,2654,2405,2656,2429,2656,2435,2661,2409,2661,2422,2663,2446,2663,2439,2666,2443,2668,2443,2671,2469,2671,2482,2673,2458,2673,2441,2678,2465,2678,2471,2681,2475,2681,2507,2683,2518,2686,2518,2688,2448,2688,2446,2690,2429,2693,2416,2695,2395,2698,2439,2698,2414,2700,2405,2700,2390,2705,2378,2705,2395,2708,2369,2708,2324,2710,2329,2713,2327,2715,2358,2715,2356,2717,2346,2717,2369,2722,2361,2722,2344,2725,2367,2727,2371,2730,2367,2732,2344,2732,2354,2735,2390,2735,2392,2740,2380,2740,2352,2742,2329,2742,2339,2745,2329,2747,2348,2749,2373,2749,2409,2752,2386,2752,2416,2757,2397,2757,2414,2759,2435,2759,2429,2762,2426,2767,2443,2769,2488,2769,2439,2774,2431,2776,2431,2776,2403,2779,2365,2781,2352,2784,2352,2784,2346,2786,2352,2786,2348,2791,2329,2791,2324,2794,2348,2794,2363,2796,2358,2801,2375,2801,2431,2804,2418,2804,2405,2806,2409,2808,2375,2811,2358,2811,2350,2813,2324,2813,2337,2818,2318,2818,2352,2821,2348,2821,2331,2823,2346,2826,2327,2828,2288,2828,2329,2831,2312,2831,2310,2835,2312,2835,2329,2838,2324,2838,2371,2840,2378,2843,2335,2845,2327,2845,2335,2848,2354,2848,2369,2853,2388,2853,2382,2855,2371,2855,2392,2858,2414,2860,2392,2863,2422,2865,2414,2865,2422,2870,2407,2870,2382,2872,2405,2872,2448,2875,2458,2877,2471,2880,2473,2880,2452,2882,2482,2882,2471,2887,2456,2887,2409,2890,2426,2890,2420,2892,2429,2894,2422,2897,2475,2897,2471,2899,2446,2899,2454,2904,2443,2907,2433,2907,2448,2909,2416,2914,2460,2917,2441,2917,2446,2924,2497,2924,2486,2926,2471,2926,2450,2931,2439,2931,2443,2934,2397,2934,2429,2936,2446,2939,2443,2941,2433,2941,2473,2944,2467,2944,2441,2949,2431,2951,2399,2951,2384,2953,2388,2958,2414,2958,2443,2961,2463,2961,2482,2966,2492,2966,2477,2968,2486,2968,2469,2971,2480,2973,2463,2976,2456,2976,2458,2978,2465,2978,2486,2983,2473,2983,2486,2985,2522,2985,2507,2988,2516,2990,2524,2993,2541,2993,2543,2995,2556,3000,2558,3000,2539,3003,2545,3003,2556,3005,2518,3010,2511,3010,2503,3012,2492,3012,2480,3015,2473,3017,2482,3020,2473,3020,2484,3022,2475,3022,2469,3027,2473,3027,2475,3030,2473,3030,2460,3032,2452,3035,2469,3037,2460,3037,2439,3039,2426,3039,2414,3044,2431,3044,2465,3047,2484,3047,2471,3049,2443,3052,2452,3054,2437,3054,2407,3057,2403,3057,2395,3062,2424,3062,2412,3064,2441,3064,2467,3066,2482,3071,2482,3074,2490,3074,2469,3079,2475,3079,2477,3081,2494,3081,2450,3084,2437,3086,2437,3089,2454,3089,2465,3091,2484,3091,2475,3096,2477,3096,2473,3098,2497,3098,2514,3101,2499,3103,2454,3106,2452,3106,2456,3108,2454,3108,2433,3113,2433,3116,2448,3116,2454,3118,2490,3118,2441,3123,2467,3123,2473,3125,2467,3125,2456,3128,2471,3130,2456,3133,2477,3133,2448,3135,2465,3135,2433,3140,2433,3140,2435,3143,2435,3143,2469,3145,2452,3148,2399,3150,2386,3150,2409,3153,2405,3153,2386,3157,2380,3157,2375,3160,2365,3160,2384,3162,2361,3165,2388,3167,2386,3167,2397,3170,2390,3175,2420,3177,2424,3177,2422,3180,2414,3182,2416,3184,2397,3184,2399,3187,2416,3187,2426,3192,2409,3192,2422,3194,2401,3194,2395,3197,2407,3199,2371,3202,2365,3202,2367,3204,2363,3209,2354,3209,2329,3211,2324,3214,2331,3221,2365,3221,2382,3224,2363,3229,2348,3229,2320,3231,2333,3231,2339,3236,2333,3236,2335,3239,2354,3239,2395,3241,2373,3243,2365,3246,2375,3246,2378,3248,2378,3248,2365,3253,2375,3253,2361,3256,2356,3256,2373,3258,2380,3261,2369,3263,2339,3263,2344,3266,2352,3266,2350,3271,2339,3271,2352,3273,2371,3275,2369,3278,2367,3280,2382,3280,2361,3283,2335,3283,2344,3288,2352,3288,2365,3290,2403,3290,2409,3293,2395,3295,2386,3298,2395,3298,2346,3300,2341,3305,2339,3305,2348,3307,2358,3307,2363,3310,2367,3312,2390,3315,2348,3315,2335,3317,2356,3317,2324,3322,2327,3325,2329,3325,2322,3327,2335,3332,2331,3332,2318,3334,2346,3334,2324,3337,2314,3339,2303,3342,2324,3342,2301,3344,2303,3349,2301,3352,2290,3352,2293,3354,2293,3357,2299,3359,2295,3359,2256,3361,2248,3361,2246,3366,2231,3366,2235,3369,2244,3369,2233,3371,2225,3374,2220,3376,2225,3376,2210,3379,2210,3379,2212,3384,2188,3386,2180,3386,2169,3388,2184,3391,2150,3393,2152,3393,2180,3396,2203,3396,2210,3401,2220,3403,2197,3403,2212,3406,2208,3408,2195,3411,2201,3411,2208,3413,2244,3413,2261,3420,2263,3420,2244,3423,2267,3425,2248,3428,2222,3430,2244,3430,2261,3433,2239,3435,2220,3438,2233,3438,2229,3440,2227,3440,2235,3445,2222,3445,2212,3447,2225,3447,2229,3450,2244,3452,2220,3455,2235,3455,2244,3457,2231,3457,2212,3462,2203,3462,2208,3465,2184,3465,2216,3467,2188,3470,2165,3472,2176,3474,2150,3479,2169,3479,2157,3482,2184,3482,2161,3484,2174,3487,2154,3489,2182,3489,2203,3492,2191,3492,2212,3497,2227,3497,2216,3499,2201,3499,2197,3502,2182,3504,2182,3506,2180,3506,2167,3509,2169,3509,2174,3514,2178,3514,2186,3516,2174,3516,2178,3519,2184,3524,2191,3524,2176,3526,2171,3526,2178,3531,2167,3531,2165,3534,2163,3536,2169,3536,2184,3541,2186,3543,2182,3546,2201,3548,2188,3551,2174,3551,2184,3553,2167,3553,2163,3558,2163,3558,2159,3561,2161,3561,2157,3563,2169,3565,2180,3568,2188,3568,2197,3570,2193,3570,2197,3575,2225,3575,2216,3578,2212,3578,2216,3580,2208,3583,2208,3585,2214,3585,2218,3588,2222,3588,2239,3592,2244,3592,2246,3595,2218,3595,2182,3597,2191,3600,2205,3602,2208,3602,2193,3605,2180,3605,2188,3610,2195,3610,2197,3612,2186,3612,2182,3615,2197,3617,2212,3620,2203,3620,2218,3622,2222,3622,2208,3627,2216,3627,2212,3629,2208,3629,2218,3632,2216,3634,2216,3637,2205,3639,2216,3642,2225,3644,2216,3647,2218,3649,2205,3649,2212,3654,2193,3654,2201,3656,2205,3656,2210,3659,2218,3661,2203,3664,2201,3664,2205,3666,2203,3666,2212,3671,2227,3674,2235,3676,2227,3679,2201,3681,2193,3683,2201,3683,2220,3688,2218,3688,2227,3691,2231,3691,2237,3693,2254,3696,2278,3698,2265,3698,2284,3701,2301,3701,2318,3706,2333,3706,2320,3708,2327,3708,2356,3710,2369,3713,2395,3715,2388,3715,2395,3718,2375,3718,2433,3723,2407,3723,2422,3725,2426,3725,2382,3728,2341,3730,2390,3733,2409,3733,2441,3735,2429,3735,2426,3740,2439,3740,2452,3742,2499,3745,2482,3745,2467,3750,2524,3750,2492,3752,2501,3752,2477,3755,2507,3757,2492,3760,2484,3760,2497,3762,2514,3762,2528,3767,2543,3767,2552,3769,2522,3769,2488,3772,2486,3774,2471,3777,2452,3777,2458,3779,2439,3779,2435,3784,2431,3784,2437,3787,2433,3787,2424,3794,2443,3796,2422,3796,2403,3801,2424,3801,2431,3804,2426,3804,2416,3806,2418,3809,2431,3811,2448,3811,2443,3814,2433,3814,2441,3819,2433,3819,2414,3821,2414,3821,2367,3824,2358,3826,2375,3828,2375,3828,2378,3831,2367,3831,2356,3836,2378,3838,2369,3838,2373,3841,2380,3843,2384,3846,2407,3846,2390,3848,2378,3851,2388,3853,2386,3855,2414,3855,2441,3858,2443,3858,2426,3863,2437,3865,2437,3865,2422,3868,2418,3870,2395,3873,2405,3873,2373,3875,2356,3875,2361,3880,2348,3882,2341,3882,2339,3885,2352,3887,2339,3890,2373,3890,2363,3892,2354,3892,2369,3897,2354,3897,2350,3900,2356,3900,2397,3902,2407,3905,2399,3907,2412,3907,2369,3910,2422,3910,2454,3914,2443,3914,2465,3917,2446,3917,2433,3919,2435,3922,2437,3924,2458,3924,2433,3927,2420,3927,2414,3932,2395,3932,2401,3934,2405,3934,2418,3937,2409,3939,2414,3941,2437,3941,2469,3944,2456,3944,2433,3949,2407,3949,2409,3951,2371,3951,2378,3954,2382,3959,2382,3959,2369,3961,2352,3961,2339,3964,2341,3966,2322,3969,2335,3969,2314,3971,2341,3971,2350,3976,2358,3978,2344,3978,2335,3981,2335,3983,2307,3986,2305,3986,2286,3988,2280,3988,2282,3993,2276,3993,2282,3996,2265,3998,2239,4001,2244,4003,2252,4003,2231,4005,2252,4005,2259,4010,2246,4010,2259,4013,2233,4013,2248,4015,2222,4018,2201,4020,2197,4020,2205,4023,2233,4023,2259,4028,2250,4028,2248,4030,2282,4030,2278,4032,2288,4035,2271,4037,2269,4037,2280,4040,2254,4040,2248,4045,2252,4045,2256,4047,2273,4047,2278,4050,2276,4052,2282,4055,2299,4055,2295,4057,2259,4057,2276,4062,2273,4064,2235,4067,2212,4067,2216,4072,2233,4072,2248,4074,2222,4074,2203,4077,2208,4079,2216,4082,2218,4082,2184,4084,2184,4084,2186,4089,2191,4089,2193,4091,2163,4091,2148,4094,2140,4096,2129,4099,2123,4099,2135,4101,2167,4101,2165,4106,2161,4109,2182,4111,2193,4114,2193,4116,2203,4116,2163,4118,2146,4118,2150,4123,2161,4123,2150,4128,2129,4131,2129,4133,2114,4136,2118,4136,2110,4141,2123,4141,2118,4143,2093,4143,2091,4146,2108,4148,2137,4150,2120,4150,2131,4153,2131,4153,2091,4158,2097,4158,2078,4160,2046,4160,2052,4163,2093,4168,2067,4168,2063,4170,2067,4170,2065,4173,2069,4175,2112,4177,2123,4177,2127,4180,2137,4180,2118,4185,2123,4185,2106,4187,2057,4187,2055,4190,2033,4192,2044,4195,2057,4195,2048,4197,2055,4197,2052,4202,2067,4202,2052,4205,2048,4205,2042,4207,2044,4209,2046,4212,2052,4212,2038,4214,2065,4219,2095,4219,2091,4222,2106,4222,2093,4224,2106,4227,2101,4229,2120,4229,2101,4232,2103,4232,2110,4236,2116,4236,2112,4239,2097,4239,2076,4241,2069,4244,2069,4246,2082,4246,2076,4249,2078,4249,2076,4254,2078,4254,2052,4256,2059,4256,2063,4259,2080,4261,2059,4263,2059,4263,2033,4266,2038,4273,2018,4273,2038,4276,2029,4281,2033,4281,2016,4283,2016,4283,2014,4286,2021,4291,2006,4291,2012e" filled="false" stroked="true" strokeweight="1pt" strokecolor="#00558b">
              <v:path arrowok="t"/>
              <v:stroke dashstyle="solid"/>
            </v:shape>
            <v:shape style="position:absolute;left:955;top:509;width:3336;height:2364" coordorigin="955,510" coordsize="3336,2364" path="m955,992l955,941,958,1005,958,1030,960,1086,963,1062,965,1043,965,1062,967,1041,967,981,972,962,972,979,975,945,975,943,977,937,980,930,982,896,982,964,985,947,985,984,990,988,990,977,992,990,992,947,995,956,997,981,999,954,999,950,1002,988,1002,1020,1007,1022,1007,1037,1009,979,1012,1001,1012,1013,1017,1022,1017,992,1019,1007,1019,1005,1022,973,1024,973,1026,964,1026,981,1029,990,1029,1032,1034,1090,1034,1092,1036,1075,1036,1077,1039,1071,1041,1081,1044,1071,1044,1066,1046,1056,1046,1039,1051,1026,1051,988,1053,984,1053,958,1056,971,1058,954,1061,964,1063,973,1063,977,1068,926,1068,922,1071,926,1071,945,1078,943,1078,922,1081,920,1081,909,1085,886,1085,839,1088,837,1088,845,1090,843,1093,854,1095,845,1095,837,1098,879,1098,848,1103,856,1105,886,1105,892,1108,879,1112,886,1115,865,1115,909,1117,909,1120,916,1122,905,1122,909,1125,933,1125,937,1130,952,1130,935,1132,890,1132,901,1135,903,1140,913,1140,935,1142,924,1142,922,1147,882,1147,877,1149,882,1149,916,1152,958,1154,958,1157,939,1157,941,1159,952,1159,928,1164,916,1164,894,1167,877,1169,869,1171,865,1174,856,1174,865,1176,845,1176,835,1181,811,1181,801,1184,805,1184,822,1186,814,1189,807,1191,780,1191,745,1194,763,1194,750,1199,739,1199,711,1201,688,1201,695,1203,677,1206,669,1208,658,1208,697,1211,707,1211,756,1216,777,1216,752,1218,760,1221,750,1221,731,1226,754,1226,786,1228,731,1228,758,1230,792,1233,818,1235,854,1235,884,1238,913,1238,899,1243,901,1243,907,1245,882,1245,837,1248,824,1253,824,1253,809,1255,805,1255,801,1260,797,1260,822,1262,790,1262,786,1265,773,1267,765,1270,758,1270,756,1272,767,1272,818,1277,854,1277,865,1280,856,1280,809,1282,788,1285,784,1287,803,1287,805,1289,777,1289,735,1294,718,1294,724,1297,737,1297,722,1299,722,1302,735,1304,748,1304,716,1307,733,1307,743,1312,720,1312,752,1314,735,1314,707,1316,709,1319,767,1321,701,1321,705,1324,697,1329,673,1330,644,1331,616,1334,595,1334,592,1339,597,1339,575,1341,522,1341,510,1344,552,1346,665,1348,624,1348,646,1351,709,1356,688,1356,648,1358,680,1358,661,1361,682,1363,639,1366,633,1366,627,1368,656,1368,675,1373,639,1373,667,1375,767,1375,773,1378,760,1380,707,1383,731,1383,709,1385,735,1385,792,1390,807,1390,797,1393,843,1393,913,1395,905,1398,916,1403,892,1403,877,1407,884,1410,920,1410,945,1412,937,1415,933,1417,939,1417,988,1420,990,1420,988,1425,986,1425,945,1427,967,1427,928,1430,1001,1434,1030,1434,979,1437,1015,1437,945,1439,907,1442,894,1444,894,1444,890,1447,892,1447,954,1452,933,1452,967,1454,981,1454,1041,1457,1026,1459,1022,1462,981,1462,973,1464,945,1464,973,1469,1007,1469,1009,1471,1043,1471,981,1474,960,1476,956,1479,943,1479,890,1481,888,1486,909,1486,899,1489,888,1489,824,1491,809,1493,801,1496,843,1496,788,1498,756,1498,763,1503,852,1503,786,1506,901,1506,911,1513,856,1513,848,1516,824,1516,890,1520,894,1520,933,1523,913,1523,869,1525,873,1528,888,1530,956,1530,937,1533,922,1533,945,1538,907,1540,975,1540,933,1543,901,1543,862,1548,916,1548,871,1550,918,1550,941,1552,890,1555,871,1557,945,1557,918,1560,935,1565,928,1567,1009,1567,994,1570,1026,1572,977,1575,1024,1575,1041,1577,1026,1577,1003,1582,1018,1582,954,1584,969,1584,913,1587,911,1592,935,1592,916,1594,928,1594,930,1599,971,1599,960,1602,1003,1602,998,1604,952,1606,928,1609,1005,1609,971,1611,1026,1611,1030,1616,971,1616,1005,1619,988,1619,947,1621,933,1624,984,1626,947,1626,956,1629,890,1629,882,1634,886,1634,882,1636,879,1636,909,1638,911,1643,952,1643,945,1646,922,1646,924,1648,892,1651,882,1653,839,1653,867,1656,833,1656,867,1661,867,1661,865,1663,865,1663,909,1666,894,1668,882,1670,916,1670,920,1673,916,1673,937,1678,964,1678,998,1680,1011,1680,1032,1683,1122,1685,1117,1688,1168,1688,1283,1690,1251,1690,1290,1695,1281,1695,1294,1697,1304,1697,1249,1700,1307,1706,1379,1709,1452,1712,1525,1717,1598,1720,1606,1722,1606,1722,1634,1724,1649,1724,1536,1729,1513,1729,1574,1732,1506,1732,1430,1734,1387,1737,1351,1739,1317,1739,1326,1744,1390,1747,1455,1748,1520,1749,1585,1752,1625,1752,1572,1756,1702,1756,1619,1759,1704,1759,1734,1761,1804,1764,1678,1766,1640,1766,1666,1769,1738,1769,1727,1774,1768,1774,1823,1776,2023,1776,2065,1779,2180,1781,2299,1783,2259,1783,2033,1786,2046,1786,2078,1791,2178,1791,2106,1793,2076,1793,2163,1796,2205,1798,2225,1801,2314,1801,2433,1803,2507,1803,2503,1808,2454,1808,2443,1811,2412,1811,2518,1813,2516,1815,2418,1818,2352,1818,2320,1820,2316,1820,2337,1825,2499,1825,2467,1828,2505,1828,2545,1830,2586,1833,2492,1835,2511,1835,2505,1838,2465,1838,2471,1842,2333,1842,2354,1845,2312,1845,2339,1847,2473,1852,2533,1852,2545,1855,2537,1860,2588,1862,2630,1862,2645,1865,2607,1870,2586,1870,2548,1872,2397,1872,2384,1874,2373,1877,2499,1879,2588,1879,2590,1882,2586,1882,2501,1887,2601,1887,2777,1889,2851,1889,2847,1892,2873,1894,2786,1897,2711,1897,2669,1899,2662,1899,2633,1904,2715,1904,2654,1906,2592,1906,2567,1909,2533,1911,2475,1914,2545,1914,2654,1916,2688,1916,2628,1921,2690,1921,2686,1924,2705,1924,2667,1926,2664,1928,2588,1931,2630,1931,2690,1933,2650,1933,2686,1938,2764,1938,2752,1941,2730,1941,2726,1943,2718,1946,2843,1948,2815,1948,2839,1951,2826,1951,2775,1956,2737,1958,2760,1958,2775,1960,2579,1960,2628,1965,2609,1965,2535,1968,2579,1968,2607,1970,2662,1973,2705,1975,2660,1975,2645,1978,2531,1978,2509,1983,2511,1983,2526,1985,2560,1985,2558,1992,2482,1992,2452,1995,2475,1995,2509,2000,2594,2000,2569,2002,2594,2002,2571,2005,2539,2007,2554,2010,2556,2010,2522,2012,2505,2012,2492,2017,2424,2019,2433,2019,2435,2022,2429,2024,2412,2027,2361,2027,2397,2029,2403,2029,2365,2034,2350,2034,2286,2037,2242,2037,2218,2039,2167,2044,2146,2044,2118,2046,2140,2046,2089,2051,1993,2051,1950,2054,2006,2054,2063,2056,2125,2059,2133,2061,2042,2064,2014,2064,1963,2066,1982,2069,2021,2071,1989,2071,2038,2074,2018,2074,1991,2078,2004,2078,2029,2081,1974,2081,2035,2083,1963,2086,1955,2088,1980,2088,1976,2091,2012,2091,2021,2096,2065,2096,2069,2098,2101,2098,2055,2101,2063,2103,2095,2105,2042,2105,1995,2108,1991,2108,2025,2113,1978,2113,1982,2115,1991,2115,1961,2118,1997,2120,1970,2123,1980,2123,1997,2125,1972,2125,1944,2130,1834,2130,1840,2133,1821,2133,1874,2135,1912,2137,1959,2140,1970,2140,1959,2142,1940,2142,1959,2147,2029,2147,1959,2150,1972,2150,1974,2152,1967,2155,1997,2157,2010,2157,2061,2160,2074,2160,2029,2167,2057,2167,2048,2169,2021,2169,2018,2174,2010,2174,1948,2177,1948,2177,1914,2179,1904,2182,1933,2184,1991,2184,1967,2187,1957,2187,2035,2191,2072,2191,2010,2194,1995,2194,2108,2196,2146,2199,2165,2201,2148,2201,2131,2204,2133,2204,2163,2209,2146,2209,2150,2211,2157,2211,2097,2214,2150,2216,2197,2219,2176,2218,2127,2219,2080,2221,2034,2226,1987,2228,1931,2228,1946,2231,2021,2233,2016,2236,2023,2236,2010,2238,1950,2238,1976,2243,2008,2243,2004,2246,1944,2246,1938,2248,1936,2250,1891,2253,1897,2253,1944,2255,1955,2255,1914,2260,1882,2260,1876,2263,1887,2263,1931,2265,1965,2268,1933,2270,1944,2273,1921,2273,1970,2275,1972,2278,1997,2280,1929,2280,1919,2282,1944,2282,1959,2287,1991,2287,2031,2290,2059,2290,2048,2292,2055,2295,2044,2297,2044,2297,2001,2300,2086,2300,2103,2305,2106,2305,2150,2307,2137,2307,2150,2314,2140,2314,2125,2317,2082,2322,2091,2322,2118,2324,2129,2324,2150,2327,2142,2329,2074,2332,2067,2332,2044,2334,2029,2334,2048,2339,2021,2339,2010,2341,2040,2341,2074,2344,2089,2346,2063,2349,2082,2349,2067,2351,2086,2351,2123,2356,2159,2356,2140,2359,2150,2359,2199,2361,2242,2364,2244,2366,2254,2366,2261,2368,2252,2368,2242,2373,2239,2373,2233,2376,2216,2378,2244,2378,2314,2383,2290,2383,2303,2386,2303,2386,2367,2388,2375,2391,2467,2393,2471,2393,2426,2395,2431,2395,2416,2400,2424,2400,2452,2403,2456,2403,2435,2405,2390,2408,2435,2410,2386,2410,2354,2413,2369,2413,2443,2418,2424,2418,2426,2420,2475,2420,2484,2423,2477,2425,2454,2427,2414,2427,2395,2430,2358,2435,2384,2437,2382,2437,2369,2440,2335,2442,2322,2445,2331,2445,2301,2447,2288,2447,2318,2452,2352,2452,2335,2454,2318,2454,2324,2457,2335,2459,2299,2462,2337,2462,2384,2464,2358,2464,2348,2469,2412,2472,2409,2472,2456,2474,2550,2477,2450,2479,2490,2479,2492,2482,2550,2484,2590,2486,2628,2489,2626,2489,2650,2491,2669,2491,2626,2496,2637,2496,2658,2499,2630,2499,2616,2501,2620,2506,2543,2506,2584,2509,2569,2509,2588,2513,2609,2513,2647,2516,2577,2516,2554,2518,2590,2521,2516,2523,2505,2523,2501,2526,2514,2526,2511,2531,2505,2531,2514,2533,2480,2533,2458,2536,2454,2538,2414,2541,2429,2541,2460,2543,2412,2543,2386,2548,2412,2548,2378,2550,2384,2550,2397,2553,2412,2555,2424,2558,2392,2558,2363,2560,2329,2560,2337,2565,2380,2565,2371,2568,2380,2568,2365,2570,2320,2572,2297,2575,2271,2575,2250,2577,2252,2577,2237,2582,2161,2582,2144,2585,2167,2587,2182,2587,2137,2592,2142,2592,2212,2595,2237,2595,2263,2597,2261,2599,2233,2602,2263,2602,2259,2604,2246,2604,2286,2609,2286,2609,2303,2612,2312,2612,2261,2614,2297,2619,2331,2619,2301,2622,2320,2622,2307,2627,2316,2627,2350,2629,2293,2629,2297,2631,2324,2634,2310,2636,2288,2636,2244,2639,2244,2644,2263,2644,2273,2646,2235,2646,2218,2649,2188,2651,2182,2654,2191,2654,2193,2656,2208,2656,2188,2661,2180,2661,2154,2663,2163,2663,2148,2666,2150,2668,2159,2671,2197,2671,2180,2673,2125,2678,2161,2678,2216,2681,2176,2681,2203,2683,2233,2686,2216,2688,2171,2688,2199,2690,2148,2693,2133,2695,2114,2698,2127,2698,2103,2700,2040,2700,2061,2705,2084,2705,2091,2708,2120,2708,2080,2710,2080,2713,2108,2715,2157,2715,2154,2717,2131,2717,2144,2722,2146,2722,2169,2725,2199,2725,2205,2727,2252,2730,2278,2732,2265,2735,2271,2735,2218,2740,2229,2740,2186,2742,2201,2742,2216,2745,2195,2747,2174,2749,2197,2749,2250,2752,2259,2752,2299,2757,2288,2757,2295,2759,2320,2759,2318,2762,2307,2767,2312,2769,2322,2769,2239,2774,2259,2776,2299,2776,2295,2779,2267,2781,2265,2784,2267,2784,2225,2786,2176,2786,2167,2791,2159,2791,2133,2794,2133,2794,2180,2796,2131,2801,2127,2801,2184,2804,2165,2804,2148,2806,2178,2808,2125,2811,2080,2811,2067,2813,2082,2813,2110,2818,2093,2818,2097,2821,2093,2821,2103,2823,2129,2826,2131,2828,2078,2828,2116,2831,2080,2831,2063,2835,2059,2835,2072,2838,2052,2838,2093,2840,2106,2843,2044,2845,2031,2845,2025,2848,2040,2848,2044,2853,2055,2853,2078,2855,2061,2855,2114,2858,2125,2860,2072,2863,2110,2863,2120,2865,2084,2865,2069,2870,2042,2870,2006,2872,2050,2872,2078,2875,2101,2877,2125,2880,2137,2880,2110,2882,2118,2887,2084,2887,2042,2890,2027,2890,2029,2892,2006,2894,1997,2897,2046,2897,2038,2899,2014,2899,2031,2904,2065,2907,2029,2907,1999,2909,1946,2914,1987,2917,1963,2917,1923,2924,1972,2924,1957,2926,1997,2926,1995,2931,2033,2931,2018,2934,1982,2934,2044,2936,2063,2939,2055,2941,2061,2941,2082,2944,2076,2944,2067,2949,2091,2949,2072,2951,2044,2951,2018,2953,1982,2958,1982,2958,2001,2961,2023,2961,2014,2966,2016,2966,1984,2968,2010,2968,2012,2971,2057,2973,2031,2976,2006,2976,2048,2978,2091,2978,2076,2983,2061,2985,2086,2985,2135,2988,2140,2990,2127,2993,2127,2993,2120,2995,2112,2995,2114,3000,2108,3000,2097,3003,2137,3003,2135,3005,2112,3010,2165,3010,2157,3012,2101,3012,2091,3015,2091,3017,2123,3020,2076,3020,2084,3022,2033,3022,2029,3027,2038,3027,2006,3030,2021,3030,2023,3032,1997,3035,2046,3037,2033,3037,1997,3039,2025,3039,2006,3044,2029,3044,2059,3047,2084,3047,2059,3049,2042,3052,2001,3054,1993,3054,1948,3057,1982,3057,1946,3062,1989,3062,1972,3064,2001,3064,2046,3066,2057,3071,2040,3074,2078,3074,2063,3079,2097,3079,2127,3081,2146,3081,2108,3084,2163,3086,2193,3089,2195,3089,2212,3091,2191,3091,2195,3096,2242,3096,2216,3098,2254,3098,2339,3101,2310,3103,2273,3106,2225,3106,2239,3108,2231,3108,2263,3113,2295,3116,2318,3116,2312,3118,2324,3118,2250,3123,2233,3123,2250,3125,2201,3125,2216,3128,2193,3130,2199,3133,2244,3133,2182,3135,2229,3135,2146,3140,2144,3140,2137,3143,2157,3143,2110,3145,2082,3148,2084,3150,2146,3150,2137,3153,2142,3153,2120,3157,2118,3157,2101,3160,2146,3160,2167,3162,2103,3165,2161,3167,2186,3167,2195,3170,2195,3175,2248,3175,2242,3177,2284,3177,2286,3180,2293,3182,2273,3184,2252,3184,2216,3187,2229,3187,2248,3192,2222,3192,2256,3194,2233,3194,2248,3197,2250,3199,2250,3202,2278,3202,2316,3204,2295,3204,2280,3209,2278,3209,2227,3211,2235,3211,2227,3214,2231,3221,2297,3221,2322,3224,2301,3229,2246,3229,2254,3231,2295,3231,2318,3236,2305,3236,2293,3239,2335,3239,2346,3241,2356,3243,2344,3246,2335,3246,2318,3248,2297,3248,2280,3253,2259,3253,2261,3256,2261,3256,2225,3258,2235,3261,2231,3263,2199,3263,2174,3266,2186,3266,2193,3271,2195,3271,2169,3273,2184,3273,2180,3275,2208,3278,2195,3280,2235,3280,2227,3283,2210,3283,2188,3288,2169,3288,2186,3290,2235,3290,2225,3293,2174,3295,2180,3298,2180,3298,2135,3300,2142,3300,2176,3305,2169,3305,2212,3307,2222,3307,2188,3310,2227,3312,2252,3315,2214,3315,2229,3317,2235,3317,2178,3322,2163,3325,2176,3325,2178,3327,2191,3327,2171,3332,2148,3332,2140,3334,2176,3334,2159,3337,2135,3339,2125,3342,2137,3342,2169,3344,2182,3349,2180,3352,2159,3352,2144,3354,2165,3357,2180,3359,2152,3359,2118,3361,2110,3361,2091,3366,2099,3366,2080,3369,2093,3369,2069,3371,2052,3374,2052,3376,2059,3376,2063,3379,2065,3379,2078,3384,2084,3386,2097,3386,2078,3388,2097,3391,2095,3393,2116,3393,2154,3396,2188,3396,2191,3401,2191,3401,2193,3403,2220,3403,2231,3406,2246,3408,2222,3411,2231,3411,2278,3413,2322,3413,2341,3420,2301,3420,2263,3423,2316,3425,2286,3428,2273,3430,2261,3430,2273,3433,2242,3435,2233,3438,2220,3438,2212,3440,2237,3440,2269,3445,2269,3445,2256,3447,2271,3447,2286,3450,2229,3452,2229,3455,2231,3455,2263,3457,2282,3457,2286,3462,2280,3462,2290,3465,2269,3465,2318,3467,2273,3470,2250,3472,2265,3472,2248,3474,2222,3474,2246,3479,2284,3479,2280,3482,2297,3482,2225,3484,2220,3487,2227,3489,2233,3489,2261,3492,2282,3492,2254,3497,2252,3497,2239,3499,2237,3499,2246,3502,2227,3504,2222,3506,2229,3506,2227,3509,2212,3509,2233,3514,2222,3514,2197,3516,2191,3516,2165,3519,2188,3524,2184,3526,2188,3526,2167,3531,2161,3531,2165,3534,2157,3536,2150,3536,2120,3541,2125,3541,2110,3543,2097,3543,2093,3546,2050,3548,2044,3551,2048,3551,2059,3553,2065,3553,2048,3558,2067,3558,2048,3561,2082,3561,2067,3563,2082,3565,2080,3568,2084,3568,2106,3570,2076,3570,2067,3575,2120,3575,2129,3578,2123,3578,2116,3580,2101,3583,2112,3585,2097,3585,2076,3588,2086,3588,2123,3592,2118,3592,2148,3595,2120,3595,2084,3597,2099,3600,2120,3602,2103,3602,2093,3605,2084,3605,2116,3610,2137,3610,2135,3612,2133,3612,2137,3615,2157,3617,2171,3620,2163,3620,2178,3622,2169,3622,2178,3627,2157,3629,2150,3629,2146,3632,2125,3634,2120,3637,2120,3639,2133,3639,2116,3642,2120,3644,2099,3647,2095,3647,2099,3649,2103,3649,2123,3654,2106,3654,2095,3656,2091,3656,2086,3659,2091,3661,2065,3664,2050,3664,2042,3666,2046,3666,2072,3671,2072,3674,2089,3676,2080,3679,2076,3681,2038,3683,2078,3683,2116,3688,2103,3688,2116,3691,2127,3691,2095,3693,2089,3696,2108,3698,2099,3698,2131,3701,2140,3701,2174,3706,2182,3706,2171,3708,2180,3708,2197,3710,2191,3713,2222,3715,2210,3715,2195,3718,2176,3718,2210,3723,2212,3723,2233,3725,2239,3725,2222,3728,2180,3730,2237,3733,2237,3733,2273,3735,2280,3740,2295,3740,2305,3742,2350,3745,2365,3745,2363,3750,2414,3750,2407,3752,2405,3752,2390,3755,2446,3757,2424,3760,2409,3760,2431,3762,2433,3762,2471,3767,2480,3767,2484,3769,2471,3769,2431,3772,2405,3774,2414,3777,2409,3777,2405,3779,2390,3779,2371,3784,2388,3784,2399,3787,2412,3787,2390,3794,2407,3794,2403,3796,2390,3796,2335,3801,2358,3801,2352,3804,2344,3804,2322,3806,2331,3809,2348,3811,2354,3811,2373,3814,2354,3814,2365,3819,2369,3819,2356,3821,2363,3821,2307,3824,2290,3826,2290,3828,2267,3828,2271,3831,2284,3831,2267,3836,2299,3838,2267,3838,2290,3841,2335,3843,2337,3846,2365,3846,2375,3848,2350,3851,2386,3853,2378,3855,2403,3855,2433,3858,2426,3858,2403,3863,2437,3865,2412,3865,2378,3868,2397,3870,2354,3873,2354,3873,2322,3875,2280,3875,2276,3880,2280,3880,2256,3882,2229,3882,2231,3885,2231,3887,2220,3890,2254,3890,2237,3892,2299,3892,2324,3897,2320,3897,2318,3900,2339,3900,2382,3902,2395,3905,2375,3907,2395,3907,2365,3910,2426,3910,2484,3914,2467,3914,2501,3917,2465,3917,2412,3919,2409,3922,2414,3924,2407,3924,2392,3927,2384,3927,2365,3932,2329,3932,2331,3934,2333,3934,2348,3937,2331,3939,2337,3941,2365,3941,2395,3944,2397,3944,2361,3949,2341,3949,2324,3951,2282,3951,2271,3954,2280,3959,2295,3959,2301,3961,2276,3961,2269,3964,2252,3966,2233,3969,2231,3969,2229,3971,2265,3971,2259,3976,2276,3978,2276,3978,2290,3981,2297,3983,2267,3986,2278,3986,2246,3988,2259,3988,2246,3993,2218,3996,2188,3996,2184,3998,2171,4001,2150,4003,2161,4003,2140,4005,2110,4005,2129,4010,2118,4010,2133,4013,2106,4013,2127,4015,2091,4018,2067,4020,2063,4020,2057,4023,2074,4023,2106,4028,2103,4028,2095,4030,2150,4030,2144,4032,2146,4035,2125,4037,2140,4037,2150,4040,2082,4040,2069,4045,2078,4045,2061,4047,2076,4050,2076,4052,2086,4055,2110,4055,2103,4057,2108,4057,2154,4062,2144,4064,2114,4064,2103,4067,2114,4067,2131,4072,2137,4072,2152,4074,2133,4074,2099,4077,2099,4079,2093,4082,2097,4082,2074,4084,2082,4084,2069,4089,2080,4089,2072,4091,2040,4091,2018,4094,2008,4096,2012,4099,1997,4099,2018,4101,2027,4101,2016,4106,2006,4106,1993,4109,2012,4109,2025,4111,2042,4114,2033,4116,2052,4116,2004,4118,2012,4118,2016,4123,2014,4128,1972,4131,1961,4133,1961,4136,1989,4136,1987,4141,1997,4141,2001,4143,1978,4143,1982,4146,1974,4148,2008,4150,1982,4150,2016,4153,2018,4153,1987,4158,1995,4158,1980,4160,1944,4160,1927,4163,1970,4168,1946,4168,1942,4170,1953,4170,1970,4173,1991,4175,2023,4177,2035,4177,2031,4180,2025,4180,2004,4185,2001,4185,1974,4187,1942,4187,1927,4190,1895,4192,1902,4195,1906,4195,1902,4197,1919,4197,1910,4202,1927,4202,1912,4205,1925,4205,1914,4207,1887,4209,1899,4212,1914,4212,1895,4214,1899,4219,1927,4219,1929,4222,1936,4222,1912,4224,1929,4227,1923,4229,1946,4229,1929,4232,1965,4232,1972,4236,1974,4236,1967,4239,1948,4239,1933,4241,1927,4244,1914,4246,1927,4249,1942,4249,1940,4254,1933,4254,1891,4256,1891,4256,1882,4259,1899,4261,1895,4263,1895,4263,1876,4266,1872,4273,1868,4273,1880,4276,1874,4276,1870,4281,1872,4281,1861,4283,1846,4283,1844,4286,1851,4291,1812,4291,1821e" filled="false" stroked="true" strokeweight="1.0pt" strokecolor="#75c043">
              <v:path arrowok="t"/>
              <v:stroke dashstyle="solid"/>
            </v:shape>
            <v:shape style="position:absolute;left:1473;top:1161;width:341;height:245" type="#_x0000_t75" stroked="false">
              <v:imagedata r:id="rId38" o:title=""/>
            </v:shape>
            <v:shape style="position:absolute;left:1351;top:399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3357;top:335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750;top:1033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3494;top:1671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 2 January 2007 = 100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jc w:val="both"/>
      </w:pPr>
      <w:bookmarkStart w:name="_TOC_250003" w:id="20"/>
      <w:bookmarkEnd w:id="20"/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50" w:right="426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(ERI)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appreciated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 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1%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 </w:t>
      </w:r>
      <w:r>
        <w:rPr>
          <w:color w:val="231F20"/>
          <w:w w:val="95"/>
        </w:rPr>
        <w:t>against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yuan.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just over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1.4).</w:t>
      </w:r>
    </w:p>
    <w:p>
      <w:pPr>
        <w:pStyle w:val="BodyText"/>
        <w:spacing w:line="268" w:lineRule="auto" w:before="200"/>
        <w:ind w:left="150" w:right="329"/>
      </w:pP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under</w:t>
      </w:r>
      <w:r>
        <w:rPr>
          <w:color w:val="231F20"/>
          <w:spacing w:val="-39"/>
        </w:rPr>
        <w:t> </w:t>
      </w:r>
      <w:r>
        <w:rPr>
          <w:color w:val="231F20"/>
        </w:rPr>
        <w:t>half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appreciation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March</w:t>
      </w:r>
      <w:r>
        <w:rPr>
          <w:color w:val="231F20"/>
          <w:spacing w:val="-39"/>
        </w:rPr>
        <w:t> </w:t>
      </w:r>
      <w:r>
        <w:rPr>
          <w:color w:val="231F20"/>
        </w:rPr>
        <w:t>2013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1.4). </w:t>
      </w:r>
      <w:r>
        <w:rPr>
          <w:color w:val="231F20"/>
        </w:rPr>
        <w:t>Around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third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against</w:t>
      </w:r>
      <w:r>
        <w:rPr>
          <w:color w:val="231F20"/>
          <w:spacing w:val="-45"/>
        </w:rPr>
        <w:t> </w:t>
      </w:r>
      <w:r>
        <w:rPr>
          <w:color w:val="231F20"/>
        </w:rPr>
        <w:t>emerging-economy </w:t>
      </w:r>
      <w:r>
        <w:rPr>
          <w:color w:val="231F20"/>
          <w:w w:val="90"/>
        </w:rPr>
        <w:t>currencies,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accounting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fifth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ERI basket. That followed sharp depreciations in several countries’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currencies,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unwound.</w:t>
      </w:r>
    </w:p>
    <w:p>
      <w:pPr>
        <w:pStyle w:val="BodyText"/>
        <w:spacing w:line="268" w:lineRule="auto"/>
        <w:ind w:left="150" w:right="973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CPI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coming</w:t>
      </w:r>
      <w:r>
        <w:rPr>
          <w:color w:val="231F20"/>
          <w:spacing w:val="-38"/>
        </w:rPr>
        <w:t> </w:t>
      </w:r>
      <w:r>
        <w:rPr>
          <w:color w:val="231F20"/>
        </w:rPr>
        <w:t>quarters</w:t>
      </w:r>
      <w:r>
        <w:rPr>
          <w:color w:val="231F20"/>
          <w:spacing w:val="-35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4).</w:t>
      </w: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208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sector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540"/>
          <w:cols w:num="2" w:equalWidth="0">
            <w:col w:w="5148" w:space="181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6"/>
        </w:rPr>
      </w:pPr>
    </w:p>
    <w:p>
      <w:pPr>
        <w:tabs>
          <w:tab w:pos="931" w:val="left" w:leader="none"/>
          <w:tab w:pos="1386" w:val="left" w:leader="none"/>
          <w:tab w:pos="1847" w:val="left" w:leader="none"/>
          <w:tab w:pos="2310" w:val="left" w:leader="none"/>
          <w:tab w:pos="2758" w:val="left" w:leader="none"/>
          <w:tab w:pos="3211" w:val="left" w:leader="none"/>
        </w:tabs>
        <w:spacing w:before="1"/>
        <w:ind w:left="41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2"/>
          <w:sz w:val="12"/>
        </w:rPr>
        <w:t> </w:t>
      </w:r>
      <w:r>
        <w:rPr>
          <w:color w:val="231F20"/>
          <w:spacing w:val="-10"/>
          <w:sz w:val="12"/>
        </w:rPr>
        <w:t>14</w:t>
      </w:r>
    </w:p>
    <w:p>
      <w:pPr>
        <w:spacing w:before="2"/>
        <w:ind w:left="2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29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5"/>
        </w:rPr>
      </w:pPr>
    </w:p>
    <w:p>
      <w:pPr>
        <w:spacing w:before="0"/>
        <w:ind w:left="22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81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79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5"/>
        </w:rPr>
      </w:pPr>
    </w:p>
    <w:p>
      <w:pPr>
        <w:spacing w:before="0"/>
        <w:ind w:left="2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88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8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80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pStyle w:val="BodyText"/>
        <w:spacing w:line="268" w:lineRule="auto" w:before="79"/>
        <w:ind w:left="418" w:right="25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  <w:w w:val="90"/>
        </w:rPr>
        <w:t>economy,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part,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own</w:t>
      </w:r>
      <w:r>
        <w:rPr>
          <w:color w:val="231F20"/>
          <w:spacing w:val="-26"/>
        </w:rPr>
        <w:t> </w:t>
      </w:r>
      <w:r>
        <w:rPr>
          <w:color w:val="231F20"/>
        </w:rPr>
        <w:t>ability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access</w:t>
      </w:r>
      <w:r>
        <w:rPr>
          <w:color w:val="231F20"/>
          <w:spacing w:val="-29"/>
        </w:rPr>
        <w:t> </w:t>
      </w:r>
      <w:r>
        <w:rPr>
          <w:color w:val="231F20"/>
        </w:rPr>
        <w:t>funds.</w:t>
      </w:r>
    </w:p>
    <w:p>
      <w:pPr>
        <w:pStyle w:val="BodyText"/>
        <w:spacing w:line="268" w:lineRule="auto" w:before="200"/>
        <w:ind w:left="418" w:right="256"/>
      </w:pPr>
      <w:r>
        <w:rPr>
          <w:color w:val="231F20"/>
          <w:w w:val="90"/>
        </w:rPr>
        <w:t>Banks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channels.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14–15,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able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obtain</w:t>
      </w:r>
      <w:r>
        <w:rPr>
          <w:color w:val="231F20"/>
          <w:spacing w:val="-47"/>
        </w:rPr>
        <w:t> </w:t>
      </w:r>
      <w:r>
        <w:rPr>
          <w:color w:val="231F20"/>
        </w:rPr>
        <w:t>funds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Funding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Lending </w:t>
      </w:r>
      <w:r>
        <w:rPr>
          <w:color w:val="231F20"/>
          <w:w w:val="95"/>
        </w:rPr>
        <w:t>Scheme. They have also seen substantial rises in customer </w:t>
      </w:r>
      <w:r>
        <w:rPr>
          <w:color w:val="231F20"/>
        </w:rPr>
        <w:t>deposits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most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31"/>
        </w:rPr>
        <w:t> </w:t>
      </w:r>
      <w:r>
        <w:rPr>
          <w:color w:val="231F20"/>
        </w:rPr>
        <w:t>According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spacing w:val="-2"/>
          <w:w w:val="90"/>
        </w:rPr>
        <w:t>England’s</w:t>
      </w:r>
      <w:r>
        <w:rPr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Bank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Liabilities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30"/>
          <w:w w:val="90"/>
        </w:rPr>
        <w:t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BLS</w:t>
      </w:r>
      <w:r>
        <w:rPr>
          <w:color w:val="231F20"/>
          <w:w w:val="90"/>
        </w:rPr>
        <w:t>),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volumes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retail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deposits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companies.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retail</w:t>
      </w:r>
      <w:r>
        <w:rPr>
          <w:color w:val="231F20"/>
          <w:spacing w:val="-47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618" w:space="40"/>
            <w:col w:w="446" w:space="957"/>
            <w:col w:w="5669"/>
          </w:cols>
        </w:sect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0" w:lineRule="exact"/>
        <w:ind w:left="143" w:right="-49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1.5</w:t>
      </w:r>
      <w:r>
        <w:rPr>
          <w:color w:val="A70740"/>
          <w:spacing w:val="9"/>
          <w:w w:val="95"/>
          <w:sz w:val="18"/>
        </w:rPr>
        <w:t> </w:t>
      </w:r>
      <w:r>
        <w:rPr>
          <w:color w:val="231F20"/>
          <w:w w:val="95"/>
          <w:sz w:val="18"/>
        </w:rPr>
        <w:t>UK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banks’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indicative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longer-term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funding </w:t>
      </w:r>
      <w:r>
        <w:rPr>
          <w:color w:val="231F20"/>
          <w:sz w:val="18"/>
        </w:rPr>
        <w:t>spreads</w:t>
      </w:r>
    </w:p>
    <w:p>
      <w:pPr>
        <w:spacing w:line="53" w:lineRule="exact" w:before="113"/>
        <w:ind w:left="0" w:right="220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Percentage points</w:t>
      </w:r>
    </w:p>
    <w:p>
      <w:pPr>
        <w:pStyle w:val="BodyText"/>
        <w:spacing w:line="268" w:lineRule="auto" w:before="199"/>
        <w:ind w:left="150" w:right="329"/>
      </w:pPr>
      <w:r>
        <w:rPr/>
        <w:br w:type="column"/>
      </w:r>
      <w:r>
        <w:rPr>
          <w:color w:val="231F20"/>
          <w:w w:val="90"/>
        </w:rPr>
        <w:t>Spreads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BLS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reflects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debt,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coupled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049" w:space="1280"/>
            <w:col w:w="540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145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3572,2523" to="3685,2523" stroked="true" strokeweight=".5pt" strokecolor="#231f20">
              <v:stroke dashstyle="solid"/>
            </v:line>
            <v:line style="position:absolute" from="0,2523" to="113,2523" stroked="true" strokeweight=".5pt" strokecolor="#231f20">
              <v:stroke dashstyle="solid"/>
            </v:line>
            <v:line style="position:absolute" from="163,2523" to="3508,2523" stroked="true" strokeweight=".5pt" strokecolor="#231f20">
              <v:stroke dashstyle="solid"/>
            </v:line>
            <v:line style="position:absolute" from="3320,2835" to="3320,0" stroked="true" strokeweight=".5pt" strokecolor="#231f20">
              <v:stroke dashstyle="solid"/>
            </v:line>
            <v:line style="position:absolute" from="3572,322" to="3685,322" stroked="true" strokeweight=".5pt" strokecolor="#231f20">
              <v:stroke dashstyle="solid"/>
            </v:line>
            <v:line style="position:absolute" from="3572,637" to="3685,637" stroked="true" strokeweight=".5pt" strokecolor="#231f20">
              <v:stroke dashstyle="solid"/>
            </v:line>
            <v:line style="position:absolute" from="3572,951" to="3685,951" stroked="true" strokeweight=".5pt" strokecolor="#231f20">
              <v:stroke dashstyle="solid"/>
            </v:line>
            <v:line style="position:absolute" from="3572,1264" to="3685,1264" stroked="true" strokeweight=".5pt" strokecolor="#231f20">
              <v:stroke dashstyle="solid"/>
            </v:line>
            <v:line style="position:absolute" from="3572,1580" to="3685,1580" stroked="true" strokeweight=".5pt" strokecolor="#231f20">
              <v:stroke dashstyle="solid"/>
            </v:line>
            <v:line style="position:absolute" from="3572,1893" to="3685,1893" stroked="true" strokeweight=".5pt" strokecolor="#231f20">
              <v:stroke dashstyle="solid"/>
            </v:line>
            <v:line style="position:absolute" from="3572,2209" to="3685,2209" stroked="true" strokeweight=".5pt" strokecolor="#231f20">
              <v:stroke dashstyle="solid"/>
            </v:line>
            <v:line style="position:absolute" from="0,322" to="113,322" stroked="true" strokeweight=".5pt" strokecolor="#231f20">
              <v:stroke dashstyle="solid"/>
            </v:line>
            <v:line style="position:absolute" from="0,637" to="113,637" stroked="true" strokeweight=".5pt" strokecolor="#231f20">
              <v:stroke dashstyle="solid"/>
            </v:line>
            <v:line style="position:absolute" from="0,951" to="113,951" stroked="true" strokeweight=".5pt" strokecolor="#231f20">
              <v:stroke dashstyle="solid"/>
            </v:line>
            <v:line style="position:absolute" from="0,1264" to="113,1264" stroked="true" strokeweight=".5pt" strokecolor="#231f20">
              <v:stroke dashstyle="solid"/>
            </v:line>
            <v:line style="position:absolute" from="0,1580" to="113,1580" stroked="true" strokeweight=".5pt" strokecolor="#231f20">
              <v:stroke dashstyle="solid"/>
            </v:line>
            <v:line style="position:absolute" from="0,1893" to="113,1893" stroked="true" strokeweight=".5pt" strokecolor="#231f20">
              <v:stroke dashstyle="solid"/>
            </v:line>
            <v:line style="position:absolute" from="0,2209" to="113,2209" stroked="true" strokeweight=".5pt" strokecolor="#231f20">
              <v:stroke dashstyle="solid"/>
            </v:line>
            <v:line style="position:absolute" from="3249,2721" to="3249,2835" stroked="true" strokeweight=".5pt" strokecolor="#231f20">
              <v:stroke dashstyle="solid"/>
            </v:line>
            <v:line style="position:absolute" from="2477,2721" to="2477,2835" stroked="true" strokeweight=".5pt" strokecolor="#231f20">
              <v:stroke dashstyle="solid"/>
            </v:line>
            <v:line style="position:absolute" from="1705,2721" to="1705,2835" stroked="true" strokeweight=".5pt" strokecolor="#231f20">
              <v:stroke dashstyle="solid"/>
            </v:line>
            <v:line style="position:absolute" from="933,2721" to="933,2835" stroked="true" strokeweight=".5pt" strokecolor="#231f20">
              <v:stroke dashstyle="solid"/>
            </v:line>
            <v:line style="position:absolute" from="161,2721" to="161,2835" stroked="true" strokeweight=".5pt" strokecolor="#231f20">
              <v:stroke dashstyle="solid"/>
            </v:line>
            <v:shape style="position:absolute;left:162;top:356;width:3352;height:1874" coordorigin="162,356" coordsize="3352,1874" path="m162,1845l169,1848,171,1850,173,1852,176,1854,182,1854,184,1856,187,1854,189,1859,191,1852,197,1854,200,1848,202,1834,204,1861,206,1845,213,1834,215,1848,217,1848,219,1852,222,1859,228,1852,230,1845,232,1850,232,1841,235,1825,241,1839,243,1816,246,1827,248,1818,250,1794,257,1792,259,1769,261,1765,263,1745,265,1738,272,1738,274,1695,276,1664,278,1653,281,1639,287,1655,289,1680,292,1704,294,1704,294,1715,300,1742,302,1751,305,1756,307,1731,309,1720,316,1720,318,1706,320,1720,322,1720,324,1713,331,1702,333,1684,335,1686,337,1691,340,1682,346,1689,348,1675,351,1682,353,1695,355,1702,359,1704,362,1706,364,1689,366,1706,368,1698,375,1713,377,1738,379,1738,381,1749,383,1767,390,1751,392,1765,394,1765,397,1747,399,1722,405,1736,408,1724,410,1711,412,1715,414,1756,418,1756,421,1771,423,1715,425,1677,427,1453,434,1635,436,1532,438,1574,440,1621,443,1626,449,1579,451,1574,453,1568,456,1532,458,1467,464,1501,467,1393,469,1375,471,1397,473,1400,478,1442,480,1467,482,1460,484,1507,486,1505,493,1487,495,1442,497,1433,499,1438,502,1436,508,1436,510,1440,513,1433,515,1447,517,1447,523,1462,526,1451,528,1460,530,1456,532,1440,539,1465,539,1460,541,1458,543,1503,545,1487,552,1498,554,1492,556,1485,558,1480,561,1375,567,1350,569,1348,572,1348,574,1353,576,1359,583,1344,585,1359,592,1413,597,1460,600,1509,600,1568,602,1583,604,1583,611,1612,613,1651,615,1644,618,1664,620,1664,626,1675,628,1666,631,1668,633,1628,635,1626,642,1617,644,1621,646,1646,648,1655,650,1651,657,1655,659,1642,661,1637,661,1630,664,1615,670,1606,674,1615,677,1630,679,1668,685,1686,688,1700,690,1695,692,1693,694,1724,701,1742,703,1745,705,1753,707,1742,709,1756,716,1747,718,1753,720,1689,723,1693,723,1695,729,1704,731,1677,734,1671,736,1664,738,1662,744,1675,747,1686,749,1709,751,1715,753,1720,760,1733,762,1749,764,1711,766,1722,769,1722,775,1715,777,1718,779,1713,782,1715,784,1711,788,1733,790,1724,793,1736,795,1729,797,1736,804,1738,806,1733,808,1749,810,1753,812,1753,819,1787,821,1794,823,1794,825,1792,828,1756,834,1745,836,1758,839,1760,841,1765,843,1756,847,1753,849,1731,852,1704,854,1691,856,1619,863,1617,865,1561,867,1550,869,1548,871,1554,878,1581,880,1581,882,1563,884,1561,887,1563,893,1552,895,1568,898,1543,900,1534,902,1525,906,1518,909,1503,911,1512,913,1518,915,1521,922,1516,924,1536,926,1505,928,1518,930,1539,937,1503,939,1489,941,1492,944,1465,946,1411,952,1382,954,1368,957,1373,959,1382,961,1389,965,1386,968,1391,970,1503,972,1465,974,1471,981,1489,983,1494,985,1496,987,1494,990,1498,996,1536,998,1543,1000,1568,1003,1568,1005,1570,1011,1574,1014,1595,1016,1610,1018,1624,1020,1633,1027,1624,1027,1619,1029,1612,1031,1635,1033,1624,1040,1626,1042,1626,1044,1617,1046,1601,1049,1615,1055,1617,1057,1621,1060,1619,1062,1615,1064,1612,1070,1608,1073,1606,1075,1603,1077,1603,1079,1601,1086,1577,1088,1561,1088,1556,1090,1563,1092,1568,1099,1579,1101,1590,1103,1579,1105,1610,1108,1603,1114,1601,1116,1617,1119,1624,1121,1624,1123,1648,1130,1664,1132,1664,1134,1689,1136,1698,1138,1704,1145,1724,1147,1738,1149,1727,1149,1736,1151,1733,1158,1736,1160,1738,1162,1724,1165,1731,1167,1729,1173,1733,1175,1718,1178,1713,1180,1724,1182,1718,1189,1722,1191,1704,1193,1713,1195,1729,1197,1702,1204,1727,1206,1731,1208,1706,1210,1718,1210,1702,1217,1709,1219,1709,1221,1698,1224,1700,1226,1698,1232,1686,1235,1639,1237,1626,1239,1626,1241,1624,1248,1619,1250,1617,1252,1619,1254,1637,1256,1586,1263,1590,1265,1599,1267,1606,1270,1601,1272,1590,1276,1588,1278,1583,1280,1572,1283,1556,1285,1536,1291,1527,1294,1534,1296,1534,1298,1527,1300,1501,1307,1496,1309,1487,1311,1483,1313,1485,1315,1507,1322,1523,1324,1523,1326,1530,1329,1532,1331,1543,1335,1541,1337,1471,1340,1447,1342,1445,1344,1420,1351,1422,1353,1393,1355,1384,1357,1386,1359,1458,1366,1469,1368,1462,1370,1480,1372,1476,1375,1501,1381,1541,1383,1485,1386,1483,1388,1433,1390,1431,1394,1270,1396,1153,1399,1133,1401,1062,1403,1042,1410,1084,1412,1068,1414,1118,1416,1080,1418,1044,1425,1026,1427,974,1429,941,1431,965,1434,959,1440,947,1442,1015,1445,1012,1447,1039,1449,1062,1456,1059,1456,1003,1462,952,1466,900,1469,847,1471,795,1473,773,1475,791,1477,818,1484,797,1486,777,1488,782,1491,708,1493,659,1499,589,1501,654,1504,677,1506,719,1508,744,1515,706,1517,692,1517,686,1519,706,1521,706,1528,721,1530,757,1532,842,1534,862,1536,849,1543,811,1545,811,1547,820,1550,820,1552,780,1558,806,1561,818,1563,851,1565,909,1567,941,1574,947,1576,959,1578,950,1578,896,1580,934,1587,936,1589,950,1591,876,1593,853,1596,827,1602,856,1604,869,1606,822,1609,777,1611,775,1617,741,1620,670,1622,533,1624,471,1626,408,1633,408,1635,356,1637,388,1639,455,1639,491,1646,551,1648,542,1650,587,1652,585,1655,551,1661,567,1663,560,1666,580,1668,571,1670,576,1677,587,1679,598,1681,636,1683,641,1685,647,1692,650,1694,632,1696,638,1698,668,1698,661,1705,686,1707,706,1709,735,1712,737,1714,737,1720,721,1722,688,1725,697,1727,690,1729,699,1736,708,1738,739,1740,755,1742,797,1744,833,1751,871,1753,932,1755,994,1757,999,1760,1015,1764,1044,1766,1039,1768,1037,1771,1046,1773,1086,1779,1091,1782,1093,1784,1097,1786,1080,1788,1075,1795,1080,1797,1055,1799,1048,1801,1021,1803,1039,1810,1042,1812,1048,1814,1071,1817,1071,1819,1080,1823,1091,1825,1144,1827,1203,1830,1216,1832,1254,1838,1256,1841,1274,1843,1274,1845,1297,1847,1297,1854,1326,1856,1317,1858,1330,1866,1354,1869,1370,1871,1387,1873,1413,1876,1415,1878,1411,1882,1402,1884,1427,1887,1445,1889,1440,1891,1447,1897,1447,1900,1467,1902,1445,1904,1427,1906,1445,1913,1449,1915,1406,1917,1368,1919,1366,1922,1375,1928,1355,1930,1357,1932,1346,1935,1371,1937,1371,1943,1391,1943,1362,1946,1375,1948,1391,1950,1373,1957,1413,1959,1368,1961,1382,1963,1384,1965,1406,1972,1382,1974,1442,1976,1458,1978,1447,1981,1449,1987,1445,1989,1420,1992,1389,1994,1409,1996,1339,2002,1330,2005,1315,2007,1272,2009,1286,2016,1303,2018,1303,2020,1290,2022,1308,2024,1312,2031,1290,2033,1295,2035,1256,2037,1333,2040,1346,2046,1393,2048,1355,2051,1357,2053,1368,2055,1337,2062,1386,2064,1355,2066,1344,2066,1342,2068,1348,2075,1438,2077,1389,2079,1380,2081,1453,2083,1465,2090,1521,2092,1460,2094,1489,2097,1487,2099,1492,2105,1469,2108,1480,2110,1476,2112,1474,2114,1474,2121,1489,2123,1501,2125,1534,2127,1561,2127,1563,2134,1530,2136,1539,2138,1539,2140,1552,2143,1534,2149,1530,2151,1572,2153,1574,2156,1612,2158,1601,2164,1633,2167,1639,2169,1684,2171,1720,2173,1751,2180,1745,2182,1747,2184,1753,2186,1780,2188,1789,2193,1771,2195,1751,2197,1794,2199,1769,2202,1756,2208,1767,2210,1774,2213,1762,2215,1792,2217,1809,2223,1818,2226,1836,2228,1825,2230,1823,2232,1854,2239,1830,2241,1836,2243,1856,2245,1892,2248,1877,2252,1897,2254,1897,2256,1910,2258,1895,2261,1881,2267,1886,2269,1910,2272,1971,2274,1953,2276,1968,2283,1980,2285,2006,2287,2020,2289,2051,2291,2054,2298,2096,2300,2105,2302,2094,2304,2087,2307,2127,2311,2136,2313,2114,2315,2092,2318,2067,2320,2069,2326,2074,2328,2076,2331,2067,2333,2083,2335,2092,2342,2098,2344,2107,2346,2080,2348,2092,2350,2096,2357,2096,2359,2101,2361,2085,2363,2096,2366,2074,2372,2062,2372,2051,2374,2051,2377,2078,2379,2076,2385,2069,2388,2051,2390,2045,2392,2051,2394,2054,2401,2062,2403,2042,2405,2098,2407,2056,2409,2049,2416,2047,2418,2038,2420,2054,2423,2056,2425,2051,2431,2049,2434,2047,2434,2062,2436,2056,2438,2062,2444,2042,2447,2047,2449,2060,2451,2058,2453,2074,2460,2071,2462,2074,2464,2076,2466,2087,2469,2101,2475,2112,2477,2112,2479,2089,2482,2071,2484,2069,2490,2065,2493,2060,2495,2058,2497,2067,2504,2080,2506,2083,2508,2071,2510,2092,2512,2098,2519,2089,2521,2098,2523,2096,2525,2089,2528,2105,2534,2101,2536,2080,2539,2076,2541,2067,2543,2065,2549,2054,2552,2051,2554,2058,2554,2045,2556,2042,2563,2051,2565,2071,2567,2096,2569,2098,2571,2103,2578,2103,2580,2112,2582,2127,2584,2132,2587,2123,2593,2132,2595,2143,2598,2132,2600,2118,2602,2121,2609,2121,2611,2123,2613,2116,2615,2112,2615,2114,2622,2132,2624,2132,2626,2134,2628,2136,2630,2141,2637,2132,2639,2159,2641,2152,2644,2145,2646,2145,2652,2157,2654,2143,2657,2141,2659,2121,2661,2123,2668,2118,2670,2092,2672,2096,2674,2089,2676,2085,2681,2089,2683,2105,2685,2132,2687,2143,2689,2139,2696,2136,2698,2130,2700,2132,2703,2118,2705,2109,2711,2105,2714,2096,2716,2123,2718,2116,2720,2123,2727,2114,2729,2114,2731,2116,2733,2127,2735,2141,2740,2143,2742,2159,2744,2183,2746,2179,2749,2168,2755,2159,2757,2163,2760,2157,2762,2165,2764,2170,2770,2157,2773,2165,2775,2170,2777,2172,2779,2181,2786,2172,2788,2165,2790,2170,2792,2165,2795,2168,2799,2143,2801,2148,2803,2130,2805,2103,2808,2123,2814,2125,2816,2118,2819,2094,2821,2065,2823,2042,2830,2033,2832,2020,2834,2033,2836,2018,2838,2027,2845,1998,2847,1968,2849,1971,2851,1991,2854,2022,2860,2047,2860,2045,2862,2056,2865,2051,2867,2058,2873,2078,2875,2058,2878,2067,2880,2076,2882,2085,2889,2080,2891,2098,2893,2096,2895,2101,2897,2123,2904,2165,2906,2168,2908,2174,2910,2163,2913,2161,2919,2165,2921,2177,2924,2195,2926,2204,2932,2199,2935,2208,2937,2199,2939,2215,2941,2219,2948,2221,2950,2226,2952,2228,2954,2230,2956,2230,2963,2219,2965,2212,2967,2199,2972,2195,2978,2206,2980,2183,2983,2179,2983,2177,2985,2188,2991,2165,2994,2157,2996,2145,2998,2145,3000,2148,3007,2157,3009,2145,3011,2159,3013,2148,3015,2141,3022,2148,3024,2145,3026,2143,3029,2163,3031,2159,3037,2163,3040,2170,3042,2181,3044,2181,3044,2183,3051,2165,3053,2139,3055,2148,3057,2152,3059,2145,3066,2139,3068,2145,3070,2145,3072,2143,3075,2148,3081,2157,3083,2152,3086,2148,3088,2157,3090,2159,3096,2150,3099,2145,3101,2139,3103,2141,3105,2141,3110,2148,3112,2145,3114,2159,3116,2161,3118,2157,3125,2159,3127,2157,3129,2165,3131,2170,3134,2161,3140,2165,3142,2161,3145,2154,3147,2157,3149,2150,3156,2148,3158,2141,3160,2132,3162,2114,3164,2107,3169,2112,3171,2112,3173,2109,3175,2112,3177,2114,3184,2114,3186,2116,3188,2105,3191,2092,3193,2098,3199,2123,3201,2125,3204,2136,3206,2118,3208,2116,3215,2123,3217,2123,3219,2130,3221,2150,3223,2157,3228,2163,3230,2159,3232,2157,3234,2154,3236,2148,3243,2154,3245,2152,3247,2150,3250,2154,3252,2152,3258,2159,3261,2165,3263,2154,3265,2148,3267,2154,3274,2152,3276,2150,3278,2157,3280,2159,3282,2154,3289,2150,3289,2157,3291,2161,3293,2157,3296,2150,3302,2136,3304,2134,3306,2141,3309,2136,3311,2141,3317,2143,3320,2141,3322,2139,3324,2145,3326,2159,3333,2148,3335,2152,3337,2148,3339,2148,3341,2134,3348,2139,3348,2136,3350,2132,3352,2132,3355,2139,3361,2150,3363,2159,3366,2170,3368,2172,3370,2165,3376,2168,3379,2161,3381,2161,3383,2159,3385,2168,3392,2165,3394,2161,3396,2157,3398,2145,3401,2141,3407,2134,3409,2139,3409,2136,3411,2130,3414,2125,3420,2136,3422,2127,3425,2121,3427,2118,3429,2114,3436,2098,3438,2103,3440,2096,3442,2103,3444,2107,3451,2114,3453,2121,3455,2141,3457,2154,3460,2161,3466,2157,3468,2161,3471,2159,3471,2170,3473,2168,3479,2165,3482,2161,3484,2174,3486,2177,3488,2186,3495,2186,3497,2192,3499,2197,3501,2197,3503,2208,3510,2210,3512,2221,3514,2221e" filled="false" stroked="true" strokeweight="1.0pt" strokecolor="#c97ca6">
              <v:path arrowok="t"/>
              <v:stroke dashstyle="solid"/>
            </v:shape>
            <v:shape style="position:absolute;left:162;top:575;width:3352;height:1492" coordorigin="162,576" coordsize="3352,1492" path="m162,1930l169,1926,171,1948,171,1966,173,1986,176,2002,182,2027,184,2013,187,2002,189,1977,191,1953,197,1957,200,1953,202,1917,204,1895,206,1879,213,1899,215,1908,217,1899,219,1888,222,1879,228,1872,230,1886,232,1888,232,1836,235,1821,241,1789,243,1789,246,1812,248,1803,250,1722,257,1715,259,1691,261,1729,263,1733,265,1756,272,1780,274,1762,276,1736,278,1736,281,1758,287,1774,289,1805,292,1827,294,1830,294,1854,300,1879,302,1872,305,1895,307,1881,309,1888,316,1868,318,1872,320,1883,322,1868,324,1863,331,1836,333,1848,335,1861,337,1839,340,1848,346,1856,348,1856,351,1848,359,1848,362,1854,364,1848,366,1830,368,1850,375,1863,377,1886,379,1874,381,1861,383,1856,390,1827,392,1852,394,1830,397,1785,399,1787,405,1774,408,1747,410,1718,412,1767,414,1789,418,1789,421,1745,423,1671,425,1561,427,1400,434,1686,436,1646,438,1758,440,1731,443,1655,449,1619,451,1633,453,1581,456,1514,458,1489,464,1496,467,1400,469,1453,471,1492,473,1521,478,1521,480,1465,482,1438,484,1465,486,1422,493,1362,495,1321,497,1377,499,1418,502,1480,508,1509,510,1489,513,1478,515,1523,517,1556,523,1588,526,1550,528,1496,530,1465,532,1467,539,1492,539,1453,541,1476,543,1485,545,1505,552,1521,554,1541,556,1539,558,1577,561,1606,567,1590,569,1597,572,1597,574,1590,576,1586,583,1563,585,1556,587,1586,589,1595,591,1606,598,1653,600,1729,600,1720,602,1724,604,1711,611,1733,613,1771,615,1758,618,1733,626,1733,628,1711,631,1680,633,1662,635,1675,642,1657,644,1684,646,1697,648,1691,650,1673,657,1695,659,1662,661,1639,661,1646,664,1626,670,1628,672,1621,674,1644,677,1662,679,1691,685,1689,688,1650,690,1646,692,1659,694,1675,701,1713,703,1697,705,1700,707,1709,709,1700,716,1695,718,1689,720,1657,723,1639,723,1650,729,1648,731,1626,734,1633,736,1655,738,1682,744,1695,747,1702,749,1722,751,1720,753,1747,760,1769,762,1769,764,1794,766,1769,769,1756,775,1751,777,1753,779,1745,782,1756,784,1751,788,1774,790,1774,793,1760,795,1762,797,1753,804,1749,806,1740,808,1729,810,1740,812,1727,819,1695,821,1709,823,1684,825,1659,828,1686,834,1700,836,1689,839,1709,841,1722,843,1693,847,1671,849,1628,852,1621,854,1612,856,1565,863,1539,865,1512,867,1577,869,1630,871,1655,878,1626,880,1653,882,1626,884,1608,887,1577,893,1568,895,1597,898,1628,900,1617,902,1565,906,1543,909,1532,911,1532,913,1523,915,1527,922,1512,924,1512,926,1498,928,1505,937,1505,939,1541,941,1509,944,1442,946,1413,952,1375,954,1420,957,1496,959,1496,961,1474,965,1478,968,1492,970,1521,972,1518,974,1539,981,1570,983,1530,985,1516,987,1476,990,1507,996,1530,998,1561,1000,1561,1003,1550,1005,1570,1011,1556,1014,1534,1016,1559,1018,1541,1020,1532,1027,1509,1027,1507,1029,1559,1031,1561,1033,1559,1040,1536,1042,1532,1044,1543,1046,1530,1049,1552,1055,1577,1057,1603,1060,1579,1062,1590,1064,1588,1070,1568,1073,1570,1075,1561,1077,1539,1079,1521,1086,1559,1088,1534,1088,1547,1090,1586,1092,1612,1099,1628,1101,1603,1103,1572,1105,1597,1108,1599,1114,1597,1116,1608,1119,1592,1121,1572,1123,1621,1130,1655,1132,1666,1134,1706,1136,1695,1138,1720,1145,1722,1147,1704,1149,1693,1149,1668,1151,1657,1158,1617,1160,1642,1162,1657,1165,1642,1173,1642,1175,1637,1178,1642,1180,1659,1182,1662,1189,1659,1191,1677,1193,1689,1195,1657,1197,1637,1204,1612,1206,1633,1208,1639,1210,1617,1210,1633,1217,1630,1219,1628,1221,1624,1224,1619,1226,1606,1232,1565,1235,1563,1237,1554,1239,1561,1241,1550,1248,1552,1250,1554,1252,1563,1254,1534,1263,1534,1265,1543,1267,1509,1270,1489,1272,1462,1276,1447,1278,1492,1280,1451,1283,1442,1285,1483,1291,1483,1294,1532,1296,1514,1298,1462,1300,1451,1307,1431,1309,1460,1311,1489,1313,1545,1315,1561,1322,1552,1324,1532,1326,1503,1329,1521,1331,1500,1335,1431,1337,1447,1340,1465,1342,1460,1344,1420,1351,1386,1353,1418,1355,1469,1357,1516,1359,1534,1366,1507,1368,1516,1370,1494,1372,1498,1375,1478,1381,1471,1383,1422,1386,1393,1388,1348,1390,1294,1394,1252,1396,1189,1399,1095,1401,1050,1403,1095,1410,1158,1412,1147,1414,1183,1416,1084,1418,1035,1425,983,1427,952,1429,977,1431,1024,1434,997,1440,997,1442,1030,1445,1133,1447,1142,1449,1084,1456,970,1456,941,1458,983,1460,979,1462,880,1469,764,1471,786,1473,844,1475,963,1477,1006,1484,885,1486,871,1488,887,1491,795,1493,820,1499,876,1501,947,1504,941,1506,947,1508,887,1515,824,1517,732,1517,820,1519,914,1521,909,1528,965,1530,972,1532,1015,1534,997,1536,997,1543,1008,1545,956,1547,990,1550,959,1552,1001,1558,1019,1561,1008,1563,1012,1565,1167,1567,1214,1574,1158,1576,1003,1578,1055,1578,1095,1580,1062,1587,1044,1589,1050,1591,1008,1593,988,1596,1037,1602,1006,1604,903,1606,921,1609,889,1611,853,1617,824,1620,791,1622,699,1624,634,1626,576,1633,665,1635,663,1637,797,1639,912,1639,999,1646,1059,1648,1021,1650,997,1652,905,1655,842,1661,753,1663,788,1666,717,1668,753,1670,793,1677,788,1679,809,1681,862,1683,907,1685,909,1692,914,1694,912,1696,918,1698,912,1698,925,1705,923,1707,941,1709,900,1712,822,1714,800,1720,797,1722,856,1725,889,1727,945,1729,952,1736,965,1738,1039,1740,1059,1742,1169,1744,1214,1751,1230,1753,1196,1755,1205,1757,1297,1760,1292,1764,1230,1766,1256,1768,1297,1771,1312,1773,1357,1779,1366,1782,1375,1784,1337,1786,1308,1788,1203,1795,1221,1797,1162,1799,1091,1801,1115,1803,1156,1810,1176,1812,1167,1814,1144,1817,1140,1819,1174,1823,1169,1825,1205,1827,1234,1830,1263,1832,1259,1838,1216,1841,1142,1843,1160,1845,1196,1847,1203,1854,1194,1856,1225,1858,1256,1860,1259,1862,1292,1869,1321,1871,1297,1873,1299,1876,1180,1878,1151,1882,1174,1884,1189,1887,1160,1889,1086,1891,1082,1897,1111,1900,1144,1902,1095,1904,1046,1906,1254,1913,1048,1915,954,1917,990,1919,1030,1922,986,1928,945,1930,986,1932,974,1935,974,1937,983,1943,963,1943,970,1946,1021,1948,1024,1950,1037,1957,1048,1959,1089,1961,1093,1963,1097,1965,1109,1972,1109,1974,1062,1976,1003,1978,1017,1981,1012,1987,938,1989,905,1992,887,1994,847,1996,835,2002,838,2005,885,2005,824,2007,829,2009,822,2016,831,2018,838,2020,775,2022,775,2024,759,2033,759,2035,804,2037,880,2040,871,2046,874,2048,827,2051,849,2053,869,2055,934,2062,916,2064,950,2066,997,2066,1035,2068,1048,2075,997,2077,1006,2079,1010,2081,1006,2083,1082,2090,1144,2092,1144,2094,1104,2097,1048,2099,1008,2105,992,2108,1019,2110,999,2112,986,2114,994,2121,972,2123,992,2125,1021,2127,1024,2127,988,2134,930,2136,907,2138,947,2140,1012,2143,1057,2149,1104,2151,1113,2153,1122,2156,1071,2158,1142,2164,1176,2167,1165,2169,1142,2171,1169,2173,1149,2180,1153,2182,1165,2184,1153,2186,1151,2188,1153,2193,1167,2195,1207,2197,1183,2199,1151,2202,1127,2208,1127,2210,1138,2213,1140,2215,1120,2217,1133,2223,1156,2226,1183,2228,1203,2230,1263,2232,1335,2239,1294,2241,1288,2243,1326,2245,1312,2248,1406,2252,1395,2254,1366,2256,1384,2258,1330,2261,1346,2267,1321,2269,1308,2272,1245,2274,1274,2276,1288,2283,1297,2285,1306,2287,1337,2289,1359,2291,1395,2298,1386,2300,1384,2302,1386,2304,1409,2307,1431,2311,1440,2313,1465,2315,1512,2318,1498,2320,1483,2326,1478,2328,1460,2331,1469,2333,1465,2335,1444,2342,1424,2344,1449,2346,1440,2348,1460,2350,1465,2357,1453,2359,1467,2361,1460,2363,1444,2366,1436,2372,1440,2372,1424,2374,1420,2377,1404,2379,1397,2385,1444,2388,1462,2390,1476,2392,1503,2394,1503,2401,1498,2403,1509,2405,1500,2407,1536,2409,1545,2416,1563,2418,1588,2420,1606,2423,1615,2425,1615,2431,1590,2434,1615,2436,1628,2438,1628,2444,1642,2447,1662,2449,1664,2451,1664,2453,1659,2462,1659,2464,1662,2466,1659,2469,1653,2477,1653,2479,1697,2482,1715,2484,1724,2490,1756,2493,1769,2495,1765,2495,1767,2497,1769,2504,1745,2506,1709,2508,1711,2510,1718,2512,1700,2519,1704,2521,1695,2523,1689,2525,1689,2528,1697,2534,1702,2536,1671,2539,1664,2541,1653,2543,1648,2549,1619,2552,1628,2554,1626,2554,1617,2556,1626,2563,1626,2565,1650,2567,1691,2569,1693,2571,1691,2578,1689,2580,1686,2582,1689,2584,1662,2587,1653,2593,1664,2595,1606,2598,1630,2600,1635,2602,1617,2609,1619,2611,1642,2613,1664,2615,1682,2615,1695,2622,1689,2624,1689,2626,1677,2628,1689,2630,1689,2637,1653,2639,1626,2644,1626,2646,1612,2652,1577,2654,1552,2657,1500,2659,1523,2668,1523,2670,1552,2672,1568,2674,1565,2676,1574,2681,1601,2683,1615,2685,1644,2687,1648,2689,1630,2696,1619,2698,1621,2700,1615,2703,1612,2705,1624,2711,1633,2714,1653,2716,1653,2718,1657,2720,1650,2727,1682,2729,1709,2731,1711,2733,1733,2735,1769,2740,1771,2742,1787,2744,1774,2746,1749,2749,1740,2755,1715,2757,1713,2760,1724,2762,1729,2764,1745,2770,1771,2773,1745,2775,1774,2777,1736,2779,1704,2786,1704,2788,1729,2790,1709,2792,1713,2795,1691,2799,1659,2801,1684,2803,1659,2805,1637,2808,1673,2814,1659,2816,1633,2819,1633,2821,1612,2823,1633,2830,1642,2832,1617,2834,1628,2836,1527,2838,1487,2845,1415,2847,1458,2849,1523,2851,1545,2854,1521,2860,1539,2860,1545,2862,1512,2865,1532,2867,1530,2873,1552,2875,1583,2878,1572,2880,1595,2882,1581,2889,1595,2891,1599,2893,1601,2895,1630,2897,1648,2904,1673,2906,1664,2908,1682,2910,1666,2913,1662,2919,1664,2921,1684,2921,1686,2924,1706,2926,1704,2932,1706,2935,1709,2937,1697,2939,1713,2941,1715,2948,1718,2950,1733,2952,1733,2954,1713,2956,1700,2963,1686,2965,1677,2967,1664,2970,1677,2972,1691,2978,1691,2980,1664,2983,1659,2983,1673,2985,1664,2991,1682,2994,1693,2996,1680,2998,1689,3000,1693,3007,1711,3009,1736,3011,1736,3013,1731,3015,1727,3022,1749,3024,1751,3026,1753,3029,1774,3031,1740,3037,1738,3040,1736,3042,1742,3044,1740,3044,1731,3051,1720,3053,1745,3055,1747,3057,1749,3059,1760,3066,1758,3068,1756,3070,1753,3072,1780,3075,1792,3081,1792,3083,1805,3086,1809,3088,1794,3090,1798,3096,1789,3099,1798,3101,1796,3103,1787,3105,1771,3110,1792,3112,1812,3114,1816,3116,1825,3118,1834,3125,1836,3127,1841,3129,1850,3131,1868,3134,1865,3140,1872,3142,1863,3145,1854,3147,1852,3149,1852,3156,1863,3158,1861,3160,1863,3163,1876,3166,1888,3170,1900,3173,1912,3175,1919,3177,1917,3184,1917,3186,1910,3188,1903,3191,1895,3193,1897,3199,1912,3201,1924,3204,1926,3206,1921,3208,1921,3215,1928,3217,1930,3219,1937,3221,1953,3223,1948,3228,1946,3230,1948,3232,1948,3234,1951,3247,1951,3250,1955,3252,1962,3258,1968,3261,1977,3263,1973,3265,1973,3267,1968,3274,1964,3276,1955,3278,1968,3280,1968,3282,1966,3289,1959,3289,1962,3291,1959,3293,1937,3296,1906,3302,1901,3304,1924,3306,1910,3309,1912,3311,1903,3317,1895,3320,1903,3322,1917,3324,1926,3326,1928,3333,1926,3335,1937,3337,1939,3339,1930,3341,1939,3348,1944,3348,1942,3350,1937,3352,1935,3355,1937,3361,1942,3363,1951,3366,1944,3368,1937,3370,1946,3376,1930,3379,1942,3381,1953,3383,1959,3385,1962,3392,1953,3394,1955,3396,1948,3398,1935,3401,1928,3407,1942,3409,1948,3409,1951,3411,1930,3414,1933,3420,1933,3422,1935,3425,1944,3427,1944,3429,1953,3436,1977,3438,1986,3440,1991,3442,1998,3444,2013,3451,2015,3453,2022,3455,2033,3457,2038,3460,2022,3466,2027,3468,2020,3471,2029,3471,2031,3479,2031,3482,2038,3484,2038,3486,2033,3488,2027,3495,2029,3497,2038,3499,2047,3501,2053,3503,2062,3512,2062,3514,2067e" filled="false" stroked="true" strokeweight="1pt" strokecolor="#00558b">
              <v:path arrowok="t"/>
              <v:stroke dashstyle="solid"/>
            </v:shape>
            <v:shape style="position:absolute;left:162;top:1590;width:3352;height:918" coordorigin="162,1590" coordsize="3352,918" path="m162,2036l169,2018,171,2011,171,2018,173,2036,176,2027,182,2031,184,2029,187,2040,189,2027,191,2027,197,2031,200,2031,202,2040,204,2033,206,2040,213,2036,215,2042,217,2031,219,2040,222,2033,228,2031,230,2029,232,2040,232,2020,235,2027,241,2042,243,2031,246,2047,248,2038,250,2020,257,2029,259,2027,261,2033,263,2038,265,2042,272,2033,274,2022,276,2031,278,2033,281,2024,287,2027,289,2031,292,2036,294,2027,300,2036,302,2040,305,2047,307,2053,309,2047,316,2049,318,2038,320,2051,322,2058,324,2056,331,2053,333,2049,335,2053,337,2053,340,2042,346,2045,348,2031,351,2036,353,2045,355,2051,359,2051,362,2053,364,2031,366,2053,368,2042,375,2049,377,2045,379,2042,381,2053,383,2051,390,2056,392,2067,394,2065,397,2074,399,2060,405,2071,408,2047,410,2051,412,2040,414,2036,418,2031,421,2015,423,2024,425,2004,427,1995,434,1989,436,1989,438,1986,440,1980,443,1980,449,1984,451,1964,453,1998,456,1986,458,1989,464,1986,467,1984,469,1991,471,2004,473,1984,478,1995,480,2004,482,1986,484,1989,486,1989,493,1980,495,1975,497,1962,499,1971,502,1955,508,1948,510,1953,513,1906,515,1892,517,1897,523,1888,526,1881,528,1881,530,1886,532,1868,539,1870,539,1861,541,1861,543,1868,545,1854,552,1865,554,1854,556,1865,558,1870,561,1872,567,1861,569,1870,572,1861,574,1874,576,1868,583,1872,585,1877,587,1870,591,1879,598,1895,600,1906,600,1899,602,1892,604,1908,611,1921,613,1924,615,1921,618,1926,620,1919,626,1933,628,1928,631,1933,633,1937,635,1939,642,1935,644,1939,646,1944,648,1942,650,1948,657,1953,659,1944,661,1955,661,1951,664,1957,670,1942,672,1948,674,1930,677,1937,679,1942,685,1935,688,1928,690,1930,692,1933,694,1928,701,1935,703,1942,705,1957,707,1953,709,1962,716,1964,718,1959,720,1948,723,1968,723,1966,729,1957,731,1957,734,1959,736,1962,751,1980,753,1977,760,1977,762,2004,764,1973,766,1986,769,1982,775,1982,777,1986,779,1989,782,2006,784,1998,788,2000,790,2002,793,2015,795,2006,797,2011,804,2011,806,2015,808,2020,810,2009,812,2018,819,2020,821,2029,823,2011,825,2015,828,2029,834,2013,836,2018,839,2015,841,2022,843,2015,847,2013,849,2013,852,2020,854,2011,856,2011,863,2015,865,1991,867,2013,869,1993,871,1982,878,1995,880,2004,882,2000,884,1993,887,2006,893,1993,895,2018,898,2015,900,2011,902,2000,906,2013,909,2015,911,2018,913,2018,915,2022,922,2015,924,2029,926,2002,928,2011,930,2036,937,2013,939,2018,941,2047,944,2011,946,2015,952,2006,954,2000,957,2004,961,2004,965,1995,968,1993,970,2002,972,2015,974,2000,981,1993,983,1991,985,2002,987,2000,990,1986,996,2011,998,1989,1000,1995,1003,1993,1005,1998,1011,1989,1014,2006,1016,2000,1018,2000,1020,2002,1027,2000,1027,2002,1029,1998,1031,1998,1033,1995,1042,1995,1044,2002,1046,2002,1049,1998,1055,1995,1057,2004,1060,2006,1062,2011,1064,2009,1070,2004,1073,2002,1075,1982,1077,1984,1079,1991,1086,1989,1088,1968,1088,1959,1090,1964,1092,1968,1099,1968,1101,1971,1103,1964,1105,1984,1108,1980,1114,1975,1116,1986,1119,1984,1121,1989,1123,1986,1130,1984,1132,1986,1134,1991,1136,1989,1138,1993,1145,1989,1147,1998,1149,1991,1149,2000,1151,1995,1158,2000,1160,2011,1162,2004,1167,2004,1173,2006,1175,2004,1178,2006,1180,2015,1182,2009,1189,2011,1191,2002,1193,2013,1195,2018,1197,1995,1204,2015,1206,2024,1208,2011,1210,2045,1210,2024,1217,2031,1219,2040,1221,2036,1224,2040,1226,2033,1232,2038,1235,2024,1237,2038,1239,2038,1241,2042,1248,2038,1250,2045,1252,2038,1254,2060,1256,2038,1263,2038,1265,2040,1267,2042,1270,2038,1272,2036,1276,2033,1278,2036,1280,2031,1294,2031,1296,2033,1298,2031,1300,2022,1307,2024,1309,2031,1311,2022,1313,2013,1315,2018,1322,2022,1324,2013,1326,2018,1329,2022,1331,2013,1335,2020,1337,2009,1340,2002,1342,2004,1344,1993,1351,2004,1353,1991,1355,1998,1357,1998,1359,2002,1366,2011,1368,1998,1370,2009,1372,2004,1375,2006,1381,2013,1383,1982,1386,2011,1388,1998,1390,2087,1394,1998,1396,1984,1399,2002,1401,2000,1403,1991,1410,2002,1412,1959,1414,1995,1416,1989,1418,1991,1425,1991,1427,1980,1429,1998,1431,1973,1434,1968,1440,1964,1442,1951,1445,1944,1447,1906,1449,1903,1456,1895,1458,1881,1460,1874,1462,1877,1469,1856,1471,1859,1475,1845,1477,1841,1484,1839,1486,1832,1488,1832,1491,1816,1493,1827,1499,1805,1501,1825,1504,1818,1506,1805,1508,1827,1515,1798,1517,1821,1517,1830,1519,1809,1521,1789,1528,1821,1530,1818,1534,1823,1536,1809,1543,1803,1545,1809,1547,1816,1550,1814,1552,1801,1558,1809,1561,1809,1563,1825,1565,1830,1567,1830,1574,1812,1576,1812,1578,1825,1578,1816,1580,1823,1587,1818,1589,1845,1591,1807,1593,1825,1596,1818,1602,1814,1604,1809,1606,1794,1609,1751,1611,1756,1617,1747,1620,1738,1622,1722,1624,1713,1626,1702,1633,1695,1635,1673,1637,1680,1639,1680,1639,1668,1646,1682,1648,1668,1650,1657,1652,1655,1655,1650,1661,1637,1663,1624,1666,1628,1668,1624,1670,1624,1677,1626,1679,1628,1681,1637,1683,1628,1685,1630,1692,1633,1694,1626,1698,1626,1698,1606,1705,1626,1707,1610,1709,1612,1712,1606,1714,1592,1720,1592,1722,1590,1725,1595,1727,1595,1729,1590,1736,1592,1738,1595,1740,1601,1742,1606,1744,1619,1751,1628,1753,1630,1755,1650,1759,1684,1763,1711,1767,1736,1768,1769,1771,1796,1773,1818,1779,1821,1782,1841,1784,1845,1786,1863,1788,1861,1795,1890,1797,1895,1799,1895,1801,1899,1803,1897,1810,1895,1812,1897,1814,1899,1817,1899,1819,1906,1823,1910,1825,1917,1827,1930,1830,1937,1832,1944,1838,1944,1841,1955,1843,1955,1845,1973,1847,1984,1854,2004,1856,2002,1858,2013,1860,2029,1862,2038,1869,2051,1871,2058,1873,2060,1876,2062,1878,2060,1882,2060,1884,2076,1887,2083,1889,2078,1891,2083,1897,2080,1900,2078,1902,2067,1904,2058,1906,2069,1913,2067,1915,2074,1917,2074,1919,2067,1922,2071,1928,2058,1930,2067,1932,2065,1935,2067,1937,2058,1943,2071,1943,2047,1946,2051,1948,2045,1950,2045,1957,2080,1959,2047,1963,2047,1965,2049,1972,2033,1974,2056,1976,2056,1978,2058,1981,2056,1987,2060,1989,2058,1992,2056,1994,2062,1996,2053,2002,2053,2005,2056,2005,2053,2009,2053,2016,2065,2018,2056,2020,2067,2022,2071,2024,2053,2031,2049,2033,2056,2035,2038,2037,2060,2040,2062,2046,2080,2048,2060,2051,2069,2053,2071,2055,2071,2062,2092,2064,2067,2066,2080,2066,2085,2068,2076,2075,2121,2077,2083,2079,2083,2081,2085,2083,2096,2090,2116,2092,2085,2094,2096,2097,2092,2099,2096,2105,2085,2108,2103,2110,2112,2112,2123,2114,2127,2121,2121,2123,2136,2125,2152,2127,2165,2127,2174,2134,2165,2136,2174,2138,2190,2143,2186,2149,2188,2151,2190,2153,2201,2156,2201,2158,2208,2164,2208,2167,2210,2169,2221,2171,2239,2173,2244,2180,2253,2182,2251,2184,2255,2186,2271,2188,2271,2193,2273,2195,2268,2197,2275,2199,2273,2202,2268,2208,2273,2210,2277,2213,2273,2215,2275,2217,2271,2223,2271,2226,2277,2228,2273,2230,2273,2232,2280,2239,2277,2241,2277,2243,2282,2245,2291,2248,2277,2252,2282,2254,2291,2256,2289,2258,2284,2267,2284,2269,2282,2272,2284,2274,2282,2276,2282,2283,2284,2285,2289,2287,2282,2289,2289,2291,2280,2298,2282,2300,2289,2302,2286,2304,2293,2307,2300,2311,2302,2313,2302,2315,2320,2318,2322,2320,2329,2326,2336,2328,2340,2331,2345,2333,2345,2335,2360,2342,2354,2344,2351,2346,2351,2348,2358,2350,2362,2357,2358,2359,2360,2361,2365,2363,2378,2366,2367,2372,2367,2372,2365,2374,2369,2377,2374,2379,2374,2385,2371,2388,2369,2390,2371,2401,2371,2403,2378,2405,2376,2407,2376,2409,2369,2416,2371,2425,2371,2431,2374,2434,2371,2434,2378,2436,2365,2438,2367,2444,2365,2447,2367,2449,2369,2451,2367,2453,2367,2460,2371,2462,2371,2464,2369,2466,2369,2469,2371,2475,2380,2477,2378,2479,2374,2484,2374,2490,2378,2493,2378,2495,2385,2497,2383,2504,2389,2508,2389,2510,2398,2512,2401,2519,2398,2521,2403,2523,2405,2525,2403,2528,2407,2534,2401,2536,2405,2539,2403,2541,2409,2543,2407,2549,2405,2552,2409,2554,2409,2554,2407,2563,2407,2565,2414,2567,2414,2569,2412,2571,2409,2578,2412,2580,2412,2582,2414,2584,2412,2587,2414,2600,2414,2602,2418,2615,2418,2615,2412,2622,2423,2628,2423,2630,2425,2637,2427,2639,2427,2641,2425,2644,2427,2646,2427,2652,2432,2668,2432,2670,2430,2672,2432,2676,2442,2679,2436,2685,2452,2687,2457,2689,2454,2696,2457,2698,2463,2700,2461,2703,2468,2705,2463,2711,2468,2714,2468,2716,2470,2718,2470,2720,2472,2727,2472,2729,2474,2731,2472,2733,2477,2735,2474,2740,2472,2742,2470,2744,2474,2746,2474,2749,2477,2755,2479,2757,2488,2760,2486,2762,2490,2764,2495,2770,2490,2773,2488,2775,2497,2777,2495,2779,2497,2786,2492,2788,2497,2790,2499,2792,2495,2795,2499,2799,2499,2801,2501,2803,2492,2805,2472,2808,2474,2814,2472,2816,2465,2819,2463,2821,2452,2823,2445,2830,2443,2832,2439,2834,2443,2836,2436,2838,2441,2845,2432,2847,2430,2849,2427,2851,2423,2854,2423,2860,2425,2862,2432,2865,2427,2867,2432,2873,2430,2875,2430,2878,2432,2880,2430,2882,2432,2889,2427,2891,2432,2893,2434,2895,2432,2897,2439,2904,2439,2906,2436,2908,2441,2910,2436,2913,2436,2921,2445,2921,2454,2924,2457,2926,2452,2932,2457,2935,2463,2937,2459,2939,2465,2941,2461,2948,2468,2950,2465,2952,2463,2954,2465,2956,2479,2963,2474,2965,2472,2967,2472,2970,2477,2978,2477,2980,2474,2983,2483,2983,2474,2985,2483,2991,2479,2994,2474,2996,2479,2998,2474,3000,2474,3007,2479,3009,2479,3011,2481,3013,2479,3015,2481,3022,2483,3024,2481,3029,2481,3031,2477,3037,2477,3040,2483,3042,2490,3044,2490,3051,2488,3053,2479,3055,2486,3057,2483,3059,2481,3066,2483,3068,2486,3072,2486,3075,2488,3081,2490,3083,2488,3088,2488,3090,2490,3096,2492,3099,2490,3101,2495,3110,2495,3112,2492,3114,2497,3118,2497,3125,2504,3127,2497,3129,2506,3131,2506,3134,2501,3140,2506,3142,2504,3145,2501,3147,2506,3149,2506,3156,2504,3158,2501,3160,2508,3162,2506,3164,2501,3169,2501,3171,2504,3173,2501,3175,2499,3177,2499,3184,2470,3188,2470,3191,2472,3193,2470,3199,2472,3201,2468,3204,2470,3206,2465,3208,2468,3215,2472,3217,2470,3219,2470,3221,2468,3223,2472,3228,2472,3230,2465,3232,2468,3234,2468,3236,2470,3243,2443,3245,2436,3247,2436,3250,2443,3252,2441,3258,2443,3261,2443,3263,2445,3274,2445,3276,2448,3278,2448,3280,2445,3282,2448,3289,2450,3291,2450,3293,2452,3296,2448,3302,2448,3304,2450,3306,2448,3309,2450,3317,2450,3320,2452,3322,2454,3324,2452,3326,2454,3335,2454,3337,2452,3339,2454,3341,2457,3348,2454,3348,2457,3350,2457,3352,2459,3355,2457,3361,2459,3368,2459,3370,2461,3376,2463,3379,2461,3392,2461,3394,2463,3409,2463,3416,2463,3422,2463,3429,2463,3436,2463,3438,2461,3440,2463,3442,2459,3444,2461,3451,2463,3453,2463,3455,2465,3457,2465,3460,2468,3468,2468,3471,2465,3473,2479,3479,2486,3482,2465,3484,2472,3486,2472,3488,2470,3495,2470,3497,2468,3499,2470,3501,2468,3503,2470,3514,2470e" filled="false" stroked="true" strokeweight="1pt" strokecolor="#75c043">
              <v:path arrowok="t"/>
              <v:stroke dashstyle="solid"/>
            </v:shape>
            <v:shape style="position:absolute;left:225;top:934;width:3274;height:1241" coordorigin="226,934" coordsize="3274,1241" path="m226,1568l285,1501,351,1516,414,1543,478,1554,541,1306,607,1375,672,1286,736,1317,801,1234,865,1330,930,1431,996,1548,1055,1704,1121,1494,1184,1478,1250,1288,1313,1312,1379,1263,1445,1207,1508,1281,1574,1366,1637,1375,1701,1178,1766,1084,1827,1136,1893,1196,1957,1169,2022,1214,2086,1021,2151,939,2217,934,2280,1082,2346,1151,2409,1254,2475,1344,2541,1480,2600,1462,2665,1550,2729,1597,2795,1646,2858,1899,2921,1698,2987,1778,3051,1895,3116,1783,3180,1792,3245,1962,3311,2112,3370,2083,3436,2132,3499,2174e" filled="false" stroked="true" strokeweight="1.0pt" strokecolor="#fcaf17">
              <v:path arrowok="t"/>
              <v:stroke dashstyle="solid"/>
            </v:shape>
            <v:shape style="position:absolute;left:1113;top:947;width:263;height:219" type="#_x0000_t75" stroked="false">
              <v:imagedata r:id="rId39" o:title=""/>
            </v:shape>
            <v:shape style="position:absolute;left:923;top:82;width: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Senior unsecured bond spreads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488;top:58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631;top:762;width:71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CDS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premia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417;top:1050;width:77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Spread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retail </w:t>
                    </w:r>
                    <w:r>
                      <w:rPr>
                        <w:color w:val="231F20"/>
                        <w:sz w:val="12"/>
                      </w:rPr>
                      <w:t>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002;top:2184;width:115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Covered bond 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420" w:val="left" w:leader="none"/>
          <w:tab w:pos="2186" w:val="left" w:leader="none"/>
          <w:tab w:pos="2957" w:val="left" w:leader="none"/>
          <w:tab w:pos="3417" w:val="left" w:leader="none"/>
        </w:tabs>
        <w:spacing w:before="0"/>
        <w:ind w:left="577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Bloomberg, Markit Group Limited and Bank calculations.</w:t>
      </w:r>
    </w:p>
    <w:p>
      <w:pPr>
        <w:spacing w:before="53"/>
        <w:ind w:left="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4.0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5"/>
        </w:rPr>
      </w:pPr>
    </w:p>
    <w:p>
      <w:pPr>
        <w:spacing w:line="135" w:lineRule="exact" w:before="1"/>
        <w:ind w:left="1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80" w:lineRule="exact" w:before="0"/>
        <w:ind w:left="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0" w:lineRule="exact" w:before="0"/>
        <w:ind w:left="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1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line="268" w:lineRule="auto"/>
        <w:ind w:left="150" w:right="243"/>
      </w:pPr>
      <w:r>
        <w:rPr/>
        <w:br w:type="column"/>
      </w:r>
      <w:r>
        <w:rPr>
          <w:color w:val="231F20"/>
          <w:w w:val="95"/>
        </w:rPr>
        <w:t>continued low issuance in the wholesale markets. Indeed, respondents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spreads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fall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cost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funding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flow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new</w:t>
      </w:r>
      <w:r>
        <w:rPr>
          <w:color w:val="231F20"/>
          <w:spacing w:val="-28"/>
        </w:rPr>
        <w:t> </w:t>
      </w:r>
      <w:r>
        <w:rPr>
          <w:color w:val="231F20"/>
        </w:rPr>
        <w:t>loans.</w:t>
      </w:r>
    </w:p>
    <w:p>
      <w:pPr>
        <w:pStyle w:val="BodyText"/>
        <w:spacing w:line="268" w:lineRule="auto" w:before="199"/>
        <w:ind w:left="150" w:right="329"/>
        <w:rPr>
          <w:sz w:val="14"/>
        </w:rPr>
      </w:pPr>
      <w:r>
        <w:rPr>
          <w:color w:val="231F20"/>
          <w:w w:val="95"/>
        </w:rPr>
        <w:t>Several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recommendations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the Financial Policy Committee and other regulatory </w:t>
      </w:r>
      <w:r>
        <w:rPr>
          <w:color w:val="231F20"/>
          <w:w w:val="95"/>
        </w:rPr>
        <w:t>changes.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Indeed, lenders participating in the </w:t>
      </w:r>
      <w:r>
        <w:rPr>
          <w:i/>
          <w:color w:val="231F20"/>
          <w:w w:val="95"/>
        </w:rPr>
        <w:t>BLS </w:t>
      </w:r>
      <w:r>
        <w:rPr>
          <w:color w:val="231F20"/>
          <w:w w:val="95"/>
        </w:rPr>
        <w:t>cited regulatory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Q2.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 </w:t>
      </w:r>
      <w:r>
        <w:rPr>
          <w:color w:val="231F20"/>
        </w:rPr>
        <w:t>credit</w:t>
      </w:r>
      <w:r>
        <w:rPr>
          <w:color w:val="231F20"/>
          <w:spacing w:val="-37"/>
        </w:rPr>
        <w:t> </w:t>
      </w:r>
      <w:r>
        <w:rPr>
          <w:color w:val="231F20"/>
        </w:rPr>
        <w:t>supply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loan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medium</w:t>
      </w:r>
      <w:r>
        <w:rPr>
          <w:color w:val="231F20"/>
          <w:spacing w:val="-39"/>
        </w:rPr>
        <w:t> </w:t>
      </w:r>
      <w:r>
        <w:rPr>
          <w:color w:val="231F20"/>
        </w:rPr>
        <w:t>term.</w:t>
      </w:r>
      <w:r>
        <w:rPr>
          <w:color w:val="231F20"/>
          <w:position w:val="4"/>
          <w:sz w:val="14"/>
        </w:rPr>
        <w:t>(2)</w:t>
      </w: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50" w:lineRule="exact" w:before="208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spacing w:after="0" w:line="250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540"/>
          <w:cols w:num="3" w:equalWidth="0">
            <w:col w:w="3836" w:space="40"/>
            <w:col w:w="212" w:space="1241"/>
            <w:col w:w="5401"/>
          </w:cols>
        </w:sectPr>
      </w:pP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4" w:lineRule="auto" w:before="4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major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lenders’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senior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unsecured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bonds,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or,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available,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suitable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proxy.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Unweighted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senior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4" w:lineRule="auto" w:before="2" w:after="0"/>
        <w:ind w:left="321" w:right="97" w:hanging="171"/>
        <w:jc w:val="left"/>
        <w:rPr>
          <w:sz w:val="11"/>
        </w:rPr>
      </w:pPr>
      <w:r>
        <w:rPr>
          <w:color w:val="231F20"/>
          <w:w w:val="90"/>
          <w:sz w:val="11"/>
        </w:rPr>
        <w:t>Sterling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only,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three-year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bonds.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relevant </w:t>
      </w:r>
      <w:r>
        <w:rPr>
          <w:color w:val="231F20"/>
          <w:sz w:val="11"/>
        </w:rPr>
        <w:t>swap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major </w:t>
      </w:r>
      <w:r>
        <w:rPr>
          <w:color w:val="231F20"/>
          <w:w w:val="90"/>
          <w:sz w:val="11"/>
        </w:rPr>
        <w:t>UK lenders’ five-year euro-denominated covered bonds, or, where not available, a suitable </w:t>
      </w:r>
      <w:r>
        <w:rPr>
          <w:color w:val="231F20"/>
          <w:sz w:val="11"/>
        </w:rPr>
        <w:t>proxy.</w:t>
      </w:r>
    </w:p>
    <w:p>
      <w:pPr>
        <w:pStyle w:val="BodyText"/>
        <w:spacing w:before="3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Heading5"/>
        <w:spacing w:before="1"/>
      </w:pPr>
      <w:r>
        <w:rPr>
          <w:color w:val="A70740"/>
        </w:rPr>
        <w:t>Bank lending to companies</w:t>
      </w:r>
    </w:p>
    <w:p>
      <w:pPr>
        <w:pStyle w:val="BodyText"/>
        <w:spacing w:line="268" w:lineRule="auto" w:before="23"/>
        <w:ind w:left="150" w:right="243"/>
      </w:pP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corporate</w:t>
      </w:r>
      <w:r>
        <w:rPr>
          <w:color w:val="231F20"/>
          <w:spacing w:val="-41"/>
        </w:rPr>
        <w:t> </w:t>
      </w:r>
      <w:r>
        <w:rPr>
          <w:color w:val="231F20"/>
        </w:rPr>
        <w:t>bond</w:t>
      </w:r>
      <w:r>
        <w:rPr>
          <w:color w:val="231F20"/>
          <w:spacing w:val="-40"/>
        </w:rPr>
        <w:t> </w:t>
      </w:r>
      <w:r>
        <w:rPr>
          <w:color w:val="231F20"/>
        </w:rPr>
        <w:t>issuance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34" w:space="896"/>
            <w:col w:w="5400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6"/>
        </w:numPr>
        <w:tabs>
          <w:tab w:pos="5693" w:val="left" w:leader="none"/>
        </w:tabs>
        <w:spacing w:line="235" w:lineRule="auto" w:before="57" w:after="0"/>
        <w:ind w:left="5692" w:right="781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 more details, see the November 2013 </w:t>
      </w:r>
      <w:r>
        <w:rPr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; </w:t>
      </w:r>
      <w:hyperlink r:id="rId40">
        <w:r>
          <w:rPr>
            <w:color w:val="231F20"/>
            <w:spacing w:val="-1"/>
            <w:w w:val="85"/>
            <w:sz w:val="14"/>
          </w:rPr>
          <w:t>www.bankofengland.co.uk/publications/Documents/fsr/2013/fsrfull1311.pdf.</w:t>
        </w:r>
      </w:hyperlink>
    </w:p>
    <w:p>
      <w:pPr>
        <w:pStyle w:val="ListParagraph"/>
        <w:numPr>
          <w:ilvl w:val="1"/>
          <w:numId w:val="6"/>
        </w:numPr>
        <w:tabs>
          <w:tab w:pos="5693" w:val="left" w:leader="none"/>
        </w:tabs>
        <w:spacing w:line="235" w:lineRule="auto" w:before="2" w:after="0"/>
        <w:ind w:left="5692" w:right="391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information,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‘Macroprudential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conditions’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on </w:t>
      </w:r>
      <w:hyperlink r:id="rId41">
        <w:r>
          <w:rPr>
            <w:color w:val="231F20"/>
            <w:w w:val="95"/>
            <w:sz w:val="14"/>
          </w:rPr>
          <w:t>pages</w:t>
        </w:r>
        <w:r>
          <w:rPr>
            <w:color w:val="231F20"/>
            <w:spacing w:val="-28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16–17</w:t>
        </w:r>
        <w:r>
          <w:rPr>
            <w:color w:val="231F20"/>
            <w:spacing w:val="-29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of</w:t>
        </w:r>
        <w:r>
          <w:rPr>
            <w:color w:val="231F20"/>
            <w:spacing w:val="-29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the</w:t>
        </w:r>
        <w:r>
          <w:rPr>
            <w:color w:val="231F20"/>
            <w:spacing w:val="-27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May</w:t>
        </w:r>
        <w:r>
          <w:rPr>
            <w:color w:val="231F20"/>
            <w:spacing w:val="-28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2013</w:t>
        </w:r>
        <w:r>
          <w:rPr>
            <w:color w:val="231F20"/>
            <w:spacing w:val="-28"/>
            <w:w w:val="95"/>
            <w:sz w:val="14"/>
          </w:rPr>
          <w:t> </w:t>
        </w:r>
        <w:r>
          <w:rPr>
            <w:i/>
            <w:color w:val="231F20"/>
            <w:w w:val="95"/>
            <w:sz w:val="14"/>
          </w:rPr>
          <w:t>Report</w:t>
        </w:r>
        <w:r>
          <w:rPr>
            <w:color w:val="231F20"/>
            <w:w w:val="95"/>
            <w:sz w:val="14"/>
          </w:rPr>
          <w:t>;</w:t>
        </w:r>
        <w:r>
          <w:rPr>
            <w:color w:val="231F20"/>
            <w:spacing w:val="-15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www.bankofengland.co.uk/publications/ </w:t>
        </w:r>
        <w:r>
          <w:rPr>
            <w:color w:val="231F20"/>
            <w:sz w:val="14"/>
          </w:rPr>
          <w:t>Documents/inflationreport/2013/ir13may.pdf.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1.6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estate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other businesses</w:t>
      </w:r>
      <w:r>
        <w:rPr>
          <w:color w:val="231F20"/>
          <w:position w:val="4"/>
          <w:sz w:val="12"/>
        </w:rPr>
        <w:t>(a)(b)</w:t>
      </w:r>
    </w:p>
    <w:p>
      <w:pPr>
        <w:spacing w:line="123" w:lineRule="exact" w:before="111"/>
        <w:ind w:left="2094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3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547001pt;margin-top:2.555603pt;width:184.45pt;height:141.75pt;mso-position-horizontal-relative:page;mso-position-vertical-relative:paragraph;z-index:-21519360" coordorigin="791,51" coordsize="3689,2835">
            <v:shape style="position:absolute;left:790;top:51;width:3689;height:2835" type="#_x0000_t75" stroked="false">
              <v:imagedata r:id="rId42" o:title=""/>
            </v:shape>
            <v:shape style="position:absolute;left:1234;top:257;width:66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estate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249;top:2120;width:83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 businesses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2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2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19"/>
        <w:ind w:left="0" w:right="47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425" w:firstLine="0"/>
        <w:jc w:val="right"/>
        <w:rPr>
          <w:sz w:val="12"/>
        </w:rPr>
      </w:pPr>
      <w:bookmarkStart w:name="Secured lending to households and the ho" w:id="21"/>
      <w:bookmarkEnd w:id="21"/>
      <w:r>
        <w:rPr/>
      </w:r>
      <w:r>
        <w:rPr>
          <w:color w:val="231F20"/>
          <w:w w:val="105"/>
          <w:sz w:val="12"/>
        </w:rPr>
        <w:t>0</w:t>
      </w:r>
    </w:p>
    <w:p>
      <w:pPr>
        <w:spacing w:before="118"/>
        <w:ind w:left="0" w:right="48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42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517" w:val="left" w:leader="none"/>
          <w:tab w:pos="1035" w:val="left" w:leader="none"/>
          <w:tab w:pos="1552" w:val="left" w:leader="none"/>
          <w:tab w:pos="2070" w:val="left" w:leader="none"/>
          <w:tab w:pos="2596" w:val="left" w:leader="none"/>
          <w:tab w:pos="3105" w:val="left" w:leader="none"/>
          <w:tab w:pos="3592" w:val="left" w:leader="none"/>
        </w:tabs>
        <w:spacing w:before="99"/>
        <w:ind w:left="0" w:right="425" w:firstLine="0"/>
        <w:jc w:val="righ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  <w:tab/>
      </w:r>
      <w:r>
        <w:rPr>
          <w:color w:val="231F20"/>
          <w:spacing w:val="-1"/>
          <w:position w:val="9"/>
          <w:sz w:val="12"/>
        </w:rPr>
        <w:t>20</w:t>
      </w: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244" w:lineRule="auto" w:before="98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Lending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institutions.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businesses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comprises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PNFCs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PNFCs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0"/>
          <w:sz w:val="11"/>
        </w:rPr>
        <w:t>estimated by subtracting elements of the industrial breakdown for non-financial businesses </w:t>
      </w:r>
      <w:r>
        <w:rPr>
          <w:color w:val="231F20"/>
          <w:w w:val="95"/>
          <w:sz w:val="11"/>
        </w:rPr>
        <w:t>thought to contain mainly public sector industries (public administration and defence, </w:t>
      </w:r>
      <w:r>
        <w:rPr>
          <w:color w:val="231F20"/>
          <w:w w:val="90"/>
          <w:sz w:val="11"/>
        </w:rPr>
        <w:t>education,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health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work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recreational,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personal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community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services).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Data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expressed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244" w:lineRule="auto" w:before="0" w:after="0"/>
        <w:ind w:left="321" w:right="215" w:hanging="171"/>
        <w:jc w:val="both"/>
        <w:rPr>
          <w:sz w:val="11"/>
        </w:rPr>
      </w:pP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some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industries.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result,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 </w:t>
      </w:r>
      <w:r>
        <w:rPr>
          <w:color w:val="231F20"/>
          <w:sz w:val="11"/>
        </w:rPr>
        <w:t>affected.</w:t>
      </w: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buying,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renting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estate 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activities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contract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basis.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development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buildings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BodyText"/>
        <w:spacing w:before="7" w:after="1"/>
        <w:rPr>
          <w:sz w:val="19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1.7 </w:t>
      </w:r>
      <w:r>
        <w:rPr>
          <w:color w:val="231F20"/>
          <w:sz w:val="18"/>
        </w:rPr>
        <w:t>Loans to individuals</w:t>
      </w:r>
    </w:p>
    <w:p>
      <w:pPr>
        <w:spacing w:line="125" w:lineRule="exact" w:before="131"/>
        <w:ind w:left="1121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three months earlier (annualised)</w:t>
      </w:r>
    </w:p>
    <w:p>
      <w:pPr>
        <w:spacing w:line="125" w:lineRule="exact" w:before="0"/>
        <w:ind w:left="3884" w:right="0" w:firstLine="0"/>
        <w:jc w:val="left"/>
        <w:rPr>
          <w:sz w:val="12"/>
        </w:rPr>
      </w:pPr>
      <w:r>
        <w:rPr/>
        <w:pict>
          <v:group style="position:absolute;margin-left:39.547001pt;margin-top:2.786391pt;width:184.3pt;height:141.75pt;mso-position-horizontal-relative:page;mso-position-vertical-relative:paragraph;z-index:15765504" coordorigin="791,56" coordsize="3686,2835">
            <v:shape style="position:absolute;left:790;top:55;width:3686;height:2835" type="#_x0000_t75" stroked="false">
              <v:imagedata r:id="rId43" o:title=""/>
            </v:shape>
            <v:shape style="position:absolute;left:1069;top:94;width:54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 card</w:t>
                    </w:r>
                  </w:p>
                </w:txbxContent>
              </v:textbox>
              <w10:wrap type="none"/>
            </v:shape>
            <v:shape style="position:absolute;left:2354;top:807;width:55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Secured </w:t>
                    </w:r>
                    <w:r>
                      <w:rPr>
                        <w:color w:val="231F20"/>
                        <w:spacing w:val="-9"/>
                        <w:w w:val="95"/>
                        <w:sz w:val="12"/>
                      </w:rPr>
                      <w:t>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dwellings</w:t>
                    </w:r>
                  </w:p>
                </w:txbxContent>
              </v:textbox>
              <w10:wrap type="none"/>
            </v:shape>
            <v:shape style="position:absolute;left:1438;top:2454;width:177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 unsecured loans and advances </w:t>
                    </w:r>
                    <w:r>
                      <w:rPr>
                        <w:color w:val="231F20"/>
                        <w:sz w:val="12"/>
                      </w:rPr>
                      <w:t>(excluding student loans)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3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2"/>
        <w:ind w:left="0" w:right="47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3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0" w:right="48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4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7"/>
        </w:rPr>
      </w:pPr>
    </w:p>
    <w:p>
      <w:pPr>
        <w:spacing w:line="126" w:lineRule="exact" w:before="0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775" w:val="left" w:leader="none"/>
          <w:tab w:pos="1251" w:val="left" w:leader="none"/>
          <w:tab w:pos="1727" w:val="left" w:leader="none"/>
          <w:tab w:pos="2202" w:val="left" w:leader="none"/>
          <w:tab w:pos="2679" w:val="left" w:leader="none"/>
          <w:tab w:pos="3154" w:val="left" w:leader="none"/>
          <w:tab w:pos="3630" w:val="left" w:leader="none"/>
        </w:tabs>
        <w:spacing w:line="126" w:lineRule="exact" w:before="0"/>
        <w:ind w:left="27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6"/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instructions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sell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buyer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enquiries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44"/>
        <w:ind w:left="3214" w:right="0" w:firstLine="0"/>
        <w:jc w:val="left"/>
        <w:rPr>
          <w:sz w:val="12"/>
        </w:rPr>
      </w:pPr>
      <w:r>
        <w:rPr>
          <w:color w:val="231F20"/>
          <w:sz w:val="12"/>
        </w:rPr>
        <w:t>Net balances</w:t>
      </w:r>
    </w:p>
    <w:p>
      <w:pPr>
        <w:spacing w:line="120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547001pt;margin-top:3.300884pt;width:184.3pt;height:141.75pt;mso-position-horizontal-relative:page;mso-position-vertical-relative:paragraph;z-index:-21515776" coordorigin="791,66" coordsize="3686,2835">
            <v:shape style="position:absolute;left:790;top:66;width:3686;height:2835" type="#_x0000_t75" stroked="false">
              <v:imagedata r:id="rId44" o:title=""/>
            </v:shape>
            <v:shape style="position:absolute;left:2175;top:543;width:83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New </w:t>
                    </w:r>
                    <w:r>
                      <w:rPr>
                        <w:color w:val="231F20"/>
                        <w:spacing w:val="-2"/>
                        <w:w w:val="95"/>
                        <w:sz w:val="12"/>
                      </w:rPr>
                      <w:t>instructions </w:t>
                    </w:r>
                    <w:r>
                      <w:rPr>
                        <w:color w:val="231F20"/>
                        <w:sz w:val="12"/>
                      </w:rPr>
                      <w:t>to sell</w:t>
                    </w:r>
                  </w:p>
                </w:txbxContent>
              </v:textbox>
              <w10:wrap type="none"/>
            </v:shape>
            <v:shape style="position:absolute;left:2941;top:2434;width:10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New buyer enquiries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3"/>
        <w:ind w:left="0" w:right="46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9"/>
        <w:ind w:left="0" w:right="41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4"/>
        <w:ind w:left="0" w:right="47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10"/>
        <w:rPr>
          <w:sz w:val="18"/>
        </w:rPr>
      </w:pPr>
    </w:p>
    <w:p>
      <w:pPr>
        <w:tabs>
          <w:tab w:pos="470" w:val="left" w:leader="none"/>
          <w:tab w:pos="940" w:val="left" w:leader="none"/>
          <w:tab w:pos="1412" w:val="left" w:leader="none"/>
          <w:tab w:pos="1882" w:val="left" w:leader="none"/>
          <w:tab w:pos="2353" w:val="left" w:leader="none"/>
          <w:tab w:pos="2823" w:val="left" w:leader="none"/>
          <w:tab w:pos="3294" w:val="left" w:leader="none"/>
        </w:tabs>
        <w:spacing w:before="0"/>
        <w:ind w:left="0" w:right="416" w:firstLine="0"/>
        <w:jc w:val="righ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  <w:tab/>
        <w:t>14   </w:t>
      </w:r>
      <w:r>
        <w:rPr>
          <w:color w:val="231F20"/>
          <w:spacing w:val="33"/>
          <w:sz w:val="12"/>
        </w:rPr>
        <w:t> </w:t>
      </w:r>
      <w:r>
        <w:rPr>
          <w:color w:val="231F20"/>
          <w:position w:val="8"/>
          <w:sz w:val="12"/>
        </w:rPr>
        <w:t>80</w:t>
      </w:r>
    </w:p>
    <w:p>
      <w:pPr>
        <w:spacing w:before="12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Royal Institution of Chartered Surveyors.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82"/>
      </w:pPr>
      <w:r>
        <w:rPr>
          <w:color w:val="231F20"/>
        </w:rPr>
        <w:t>negative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1.B),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weaker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numbers,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a small number of large transactions. Those include </w:t>
      </w:r>
      <w:r>
        <w:rPr>
          <w:color w:val="231F20"/>
          <w:spacing w:val="-3"/>
        </w:rPr>
        <w:t>Vodafone’s</w:t>
      </w:r>
      <w:r>
        <w:rPr>
          <w:color w:val="231F20"/>
          <w:spacing w:val="-40"/>
        </w:rPr>
        <w:t> </w:t>
      </w:r>
      <w:r>
        <w:rPr>
          <w:color w:val="231F20"/>
        </w:rPr>
        <w:t>sale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stake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Verizon</w:t>
      </w:r>
      <w:r>
        <w:rPr>
          <w:color w:val="231F20"/>
          <w:spacing w:val="-42"/>
        </w:rPr>
        <w:t> </w:t>
      </w:r>
      <w:r>
        <w:rPr>
          <w:color w:val="231F20"/>
        </w:rPr>
        <w:t>Wireless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 subsequent</w:t>
      </w:r>
      <w:r>
        <w:rPr>
          <w:color w:val="231F20"/>
          <w:spacing w:val="-26"/>
        </w:rPr>
        <w:t> </w:t>
      </w:r>
      <w:r>
        <w:rPr>
          <w:color w:val="231F20"/>
        </w:rPr>
        <w:t>redemptions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bondholders.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PNFCs’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 w:before="27"/>
        <w:ind w:left="150" w:right="243"/>
      </w:pPr>
      <w:r>
        <w:rPr>
          <w:color w:val="231F20"/>
          <w:w w:val="95"/>
        </w:rPr>
        <w:t>-2.5%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-0.5%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lending </w:t>
      </w:r>
      <w:r>
        <w:rPr>
          <w:color w:val="231F20"/>
          <w:w w:val="90"/>
        </w:rPr>
        <w:t>have,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lending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estate</w:t>
      </w:r>
      <w:r>
        <w:rPr>
          <w:color w:val="231F20"/>
          <w:spacing w:val="-44"/>
        </w:rPr>
        <w:t> </w:t>
      </w:r>
      <w:r>
        <w:rPr>
          <w:color w:val="231F20"/>
        </w:rPr>
        <w:t>businesses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declined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2010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1.6),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contraction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recently.</w:t>
      </w:r>
    </w:p>
    <w:p>
      <w:pPr>
        <w:pStyle w:val="BodyText"/>
        <w:spacing w:line="268" w:lineRule="auto"/>
        <w:ind w:left="150" w:right="288"/>
      </w:pP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flat.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 contraction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desire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(CRE) 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sheets.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repayments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overall borrowing,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refinanced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non-bank </w:t>
      </w:r>
      <w:r>
        <w:rPr>
          <w:color w:val="231F20"/>
        </w:rPr>
        <w:t>lenders.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CRE 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 </w:t>
      </w:r>
      <w:r>
        <w:rPr>
          <w:color w:val="231F20"/>
        </w:rPr>
        <w:t>way</w:t>
      </w:r>
      <w:r>
        <w:rPr>
          <w:color w:val="231F20"/>
          <w:spacing w:val="-45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post-crisis</w:t>
      </w:r>
      <w:r>
        <w:rPr>
          <w:color w:val="231F20"/>
          <w:spacing w:val="-45"/>
        </w:rPr>
        <w:t> </w:t>
      </w:r>
      <w:r>
        <w:rPr>
          <w:color w:val="231F20"/>
        </w:rPr>
        <w:t>lows: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four-quarter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contraction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non-CRE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eased </w:t>
      </w:r>
      <w:r>
        <w:rPr>
          <w:color w:val="231F20"/>
        </w:rPr>
        <w:t>sharply</w:t>
      </w:r>
      <w:r>
        <w:rPr>
          <w:color w:val="231F20"/>
          <w:spacing w:val="-21"/>
        </w:rPr>
        <w:t> </w:t>
      </w:r>
      <w:r>
        <w:rPr>
          <w:color w:val="231F20"/>
        </w:rPr>
        <w:t>since</w:t>
      </w:r>
      <w:r>
        <w:rPr>
          <w:color w:val="231F20"/>
          <w:spacing w:val="-21"/>
        </w:rPr>
        <w:t> </w:t>
      </w:r>
      <w:r>
        <w:rPr>
          <w:color w:val="231F20"/>
        </w:rPr>
        <w:t>2010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1.6).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82"/>
      </w:pP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Conditions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32"/>
          <w:w w:val="90"/>
        </w:rPr>
        <w:t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CCS</w:t>
      </w:r>
      <w:r>
        <w:rPr>
          <w:color w:val="231F20"/>
          <w:w w:val="90"/>
        </w:rPr>
        <w:t>),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 availability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sixth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consecutive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 over the past year.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The improvement in credit availability </w:t>
      </w:r>
      <w:r>
        <w:rPr>
          <w:color w:val="231F20"/>
          <w:w w:val="95"/>
        </w:rPr>
        <w:t>appears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 </w:t>
      </w:r>
      <w:r>
        <w:rPr>
          <w:color w:val="231F20"/>
          <w:w w:val="90"/>
        </w:rPr>
        <w:t>and medium-sized ones, continuing recent trends. Evidence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rose in</w:t>
      </w:r>
      <w:r>
        <w:rPr>
          <w:color w:val="231F20"/>
          <w:spacing w:val="-40"/>
        </w:rPr>
        <w:t> </w:t>
      </w:r>
      <w:r>
        <w:rPr>
          <w:color w:val="231F20"/>
        </w:rPr>
        <w:t>Q1.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48"/>
        <w:jc w:val="both"/>
      </w:pPr>
      <w:r>
        <w:rPr>
          <w:color w:val="231F20"/>
          <w:w w:val="95"/>
        </w:rPr>
        <w:t>Aggregate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 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weaker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three</w:t>
      </w:r>
      <w:r>
        <w:rPr>
          <w:color w:val="231F20"/>
          <w:spacing w:val="-37"/>
        </w:rPr>
        <w:t> </w:t>
      </w:r>
      <w:r>
        <w:rPr>
          <w:color w:val="231F20"/>
        </w:rPr>
        <w:t>months</w:t>
      </w:r>
      <w:r>
        <w:rPr>
          <w:color w:val="231F20"/>
          <w:spacing w:val="-37"/>
        </w:rPr>
        <w:t> </w:t>
      </w:r>
      <w:r>
        <w:rPr>
          <w:color w:val="231F20"/>
        </w:rPr>
        <w:t>ago</w:t>
      </w:r>
      <w:r>
        <w:rPr>
          <w:color w:val="231F20"/>
          <w:spacing w:val="-37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1.A).</w:t>
      </w:r>
    </w:p>
    <w:p>
      <w:pPr>
        <w:pStyle w:val="BodyText"/>
        <w:spacing w:line="268" w:lineRule="auto"/>
        <w:ind w:left="150" w:right="329"/>
      </w:pP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</w:rPr>
        <w:t>again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respondents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2014</w:t>
      </w:r>
      <w:r>
        <w:rPr>
          <w:color w:val="231F20"/>
          <w:spacing w:val="-44"/>
        </w:rPr>
        <w:t> </w:t>
      </w:r>
      <w:r>
        <w:rPr>
          <w:color w:val="231F20"/>
        </w:rPr>
        <w:t>Q1 </w:t>
      </w:r>
      <w:r>
        <w:rPr>
          <w:i/>
          <w:color w:val="231F20"/>
          <w:w w:val="90"/>
        </w:rPr>
        <w:t>Deloitte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CFO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next</w:t>
      </w:r>
      <w:r>
        <w:rPr>
          <w:color w:val="231F20"/>
          <w:spacing w:val="-24"/>
        </w:rPr>
        <w:t> </w:t>
      </w:r>
      <w:r>
        <w:rPr>
          <w:color w:val="231F20"/>
        </w:rPr>
        <w:t>year,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example.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Secured</w:t>
      </w:r>
      <w:r>
        <w:rPr>
          <w:color w:val="A70740"/>
          <w:spacing w:val="-41"/>
        </w:rPr>
        <w:t> </w:t>
      </w:r>
      <w:r>
        <w:rPr>
          <w:color w:val="A70740"/>
        </w:rPr>
        <w:t>lending</w:t>
      </w:r>
      <w:r>
        <w:rPr>
          <w:color w:val="A70740"/>
          <w:spacing w:val="-44"/>
        </w:rPr>
        <w:t> </w:t>
      </w:r>
      <w:r>
        <w:rPr>
          <w:color w:val="A70740"/>
        </w:rPr>
        <w:t>to</w:t>
      </w:r>
      <w:r>
        <w:rPr>
          <w:color w:val="A70740"/>
          <w:spacing w:val="-41"/>
        </w:rPr>
        <w:t> </w:t>
      </w:r>
      <w:r>
        <w:rPr>
          <w:color w:val="A70740"/>
        </w:rPr>
        <w:t>households</w:t>
      </w:r>
      <w:r>
        <w:rPr>
          <w:color w:val="A70740"/>
          <w:spacing w:val="-41"/>
        </w:rPr>
        <w:t> </w:t>
      </w:r>
      <w:r>
        <w:rPr>
          <w:color w:val="A70740"/>
        </w:rPr>
        <w:t>and</w:t>
      </w:r>
      <w:r>
        <w:rPr>
          <w:color w:val="A70740"/>
          <w:spacing w:val="-43"/>
        </w:rPr>
        <w:t> </w:t>
      </w:r>
      <w:r>
        <w:rPr>
          <w:color w:val="A70740"/>
        </w:rPr>
        <w:t>the</w:t>
      </w:r>
      <w:r>
        <w:rPr>
          <w:color w:val="A70740"/>
          <w:spacing w:val="-41"/>
        </w:rPr>
        <w:t> </w:t>
      </w:r>
      <w:r>
        <w:rPr>
          <w:color w:val="A70740"/>
        </w:rPr>
        <w:t>housing</w:t>
      </w:r>
      <w:r>
        <w:rPr>
          <w:color w:val="A70740"/>
          <w:spacing w:val="-41"/>
        </w:rPr>
        <w:t> </w:t>
      </w:r>
      <w:r>
        <w:rPr>
          <w:color w:val="A70740"/>
        </w:rPr>
        <w:t>market</w:t>
      </w:r>
    </w:p>
    <w:p>
      <w:pPr>
        <w:pStyle w:val="BodyText"/>
        <w:spacing w:line="268" w:lineRule="auto" w:before="23"/>
        <w:ind w:left="150" w:right="973"/>
      </w:pPr>
      <w:r>
        <w:rPr>
          <w:color w:val="231F20"/>
          <w:w w:val="95"/>
        </w:rPr>
        <w:t>Secured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March,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</w:p>
    <w:p>
      <w:pPr>
        <w:pStyle w:val="BodyText"/>
        <w:spacing w:line="268" w:lineRule="auto"/>
        <w:ind w:left="150" w:right="478"/>
      </w:pP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1.7).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availability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 mortgages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two-year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49" w:space="880"/>
            <w:col w:w="5401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1" w:val="left" w:leader="none"/>
          <w:tab w:pos="5479" w:val="left" w:leader="none"/>
          <w:tab w:pos="10468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Wales,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increase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line="244" w:lineRule="auto" w:before="4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new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instructions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sell/new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buyer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enquiries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 three months prior to March 2002) less the percentage reporting reduced instructions/enquiries.</w:t>
      </w:r>
    </w:p>
    <w:p>
      <w:pPr>
        <w:pStyle w:val="ListParagraph"/>
        <w:numPr>
          <w:ilvl w:val="1"/>
          <w:numId w:val="8"/>
        </w:numPr>
        <w:tabs>
          <w:tab w:pos="534" w:val="left" w:leader="none"/>
        </w:tabs>
        <w:spacing w:line="235" w:lineRule="auto" w:before="78" w:after="0"/>
        <w:ind w:left="533" w:right="602" w:hanging="213"/>
        <w:jc w:val="left"/>
        <w:rPr>
          <w:sz w:val="14"/>
        </w:rPr>
      </w:pPr>
      <w:hyperlink r:id="rId45">
        <w:r>
          <w:rPr>
            <w:color w:val="231F20"/>
            <w:w w:val="102"/>
            <w:sz w:val="14"/>
          </w:rPr>
          <w:br w:type="column"/>
        </w:r>
        <w:r>
          <w:rPr>
            <w:color w:val="231F20"/>
            <w:spacing w:val="-1"/>
            <w:w w:val="85"/>
            <w:sz w:val="14"/>
          </w:rPr>
          <w:t>See </w:t>
        </w:r>
        <w:r>
          <w:rPr>
            <w:color w:val="231F20"/>
            <w:w w:val="85"/>
            <w:sz w:val="14"/>
          </w:rPr>
          <w:t>www.bankofengland.co.uk/publications/Documents/agentssummary/2014/ </w:t>
        </w:r>
        <w:r>
          <w:rPr>
            <w:color w:val="231F20"/>
            <w:sz w:val="14"/>
          </w:rPr>
          <w:t>agsum14apr.pdf.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487" w:space="672"/>
            <w:col w:w="557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Heading3"/>
        <w:spacing w:line="259" w:lineRule="auto" w:before="256"/>
      </w:pPr>
      <w:bookmarkStart w:name="_TOC_250002" w:id="22"/>
      <w:bookmarkStart w:name="Developments in credit conditions since " w:id="23"/>
      <w:r>
        <w:rPr/>
      </w:r>
      <w:r>
        <w:rPr>
          <w:color w:val="A70740"/>
          <w:w w:val="95"/>
        </w:rPr>
        <w:t>Developments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launch</w:t>
      </w:r>
      <w:r>
        <w:rPr>
          <w:color w:val="A70740"/>
          <w:spacing w:val="-54"/>
        </w:rPr>
        <w:t> </w:t>
      </w:r>
      <w:r>
        <w:rPr>
          <w:color w:val="A70740"/>
        </w:rPr>
        <w:t>of</w:t>
      </w:r>
      <w:r>
        <w:rPr>
          <w:color w:val="A70740"/>
          <w:spacing w:val="-54"/>
        </w:rPr>
        <w:t> </w:t>
      </w:r>
      <w:r>
        <w:rPr>
          <w:color w:val="A70740"/>
        </w:rPr>
        <w:t>the</w:t>
      </w:r>
      <w:r>
        <w:rPr>
          <w:color w:val="A70740"/>
          <w:spacing w:val="-52"/>
        </w:rPr>
        <w:t> </w:t>
      </w:r>
      <w:r>
        <w:rPr>
          <w:color w:val="A70740"/>
        </w:rPr>
        <w:t>Funding</w:t>
      </w:r>
      <w:r>
        <w:rPr>
          <w:color w:val="A70740"/>
          <w:spacing w:val="-54"/>
        </w:rPr>
        <w:t> </w:t>
      </w:r>
      <w:r>
        <w:rPr>
          <w:color w:val="A70740"/>
        </w:rPr>
        <w:t>for</w:t>
      </w:r>
      <w:r>
        <w:rPr>
          <w:color w:val="A70740"/>
          <w:spacing w:val="-52"/>
        </w:rPr>
        <w:t> </w:t>
      </w:r>
      <w:r>
        <w:rPr>
          <w:color w:val="A70740"/>
        </w:rPr>
        <w:t>Lending</w:t>
      </w:r>
      <w:r>
        <w:rPr>
          <w:color w:val="A70740"/>
          <w:spacing w:val="-54"/>
        </w:rPr>
        <w:t> </w:t>
      </w:r>
      <w:bookmarkEnd w:id="22"/>
      <w:r>
        <w:rPr>
          <w:color w:val="A70740"/>
        </w:rPr>
        <w:t>Scheme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Projections and outturn for credit spread indicator</w:t>
      </w:r>
      <w:r>
        <w:rPr>
          <w:color w:val="231F20"/>
          <w:position w:val="4"/>
          <w:sz w:val="12"/>
        </w:rPr>
        <w:t>(a)</w:t>
      </w:r>
    </w:p>
    <w:p>
      <w:pPr>
        <w:spacing w:before="61"/>
        <w:ind w:left="1759" w:right="0" w:firstLine="0"/>
        <w:jc w:val="left"/>
        <w:rPr>
          <w:sz w:val="12"/>
        </w:rPr>
      </w:pPr>
      <w:r>
        <w:rPr>
          <w:color w:val="231F20"/>
          <w:sz w:val="12"/>
        </w:rPr>
        <w:t>Changes since 2012 Q2 (percentage points) </w:t>
      </w:r>
      <w:r>
        <w:rPr>
          <w:color w:val="231F20"/>
          <w:position w:val="-8"/>
          <w:sz w:val="12"/>
        </w:rPr>
        <w:t>0.4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895" w:space="434"/>
            <w:col w:w="5401"/>
          </w:cols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32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(FLS)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launched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England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HM</w:t>
      </w:r>
      <w:r>
        <w:rPr>
          <w:color w:val="231F20"/>
          <w:spacing w:val="-49"/>
        </w:rPr>
        <w:t> </w:t>
      </w:r>
      <w:r>
        <w:rPr>
          <w:color w:val="231F20"/>
          <w:spacing w:val="-3"/>
        </w:rPr>
        <w:t>Treasury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July</w:t>
      </w:r>
      <w:r>
        <w:rPr>
          <w:color w:val="231F20"/>
          <w:spacing w:val="-45"/>
        </w:rPr>
        <w:t> </w:t>
      </w:r>
      <w:r>
        <w:rPr>
          <w:color w:val="231F20"/>
        </w:rPr>
        <w:t>2012.</w:t>
      </w:r>
      <w:r>
        <w:rPr>
          <w:color w:val="231F20"/>
          <w:spacing w:val="-29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aim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societies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providing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them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low-cost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 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launch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sharply, leading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private non-financial corporations (PNFCs). Subsequently, net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 extended,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changed</w:t>
      </w:r>
    </w:p>
    <w:p>
      <w:pPr>
        <w:spacing w:before="105"/>
        <w:ind w:left="0" w:right="1657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Pre-FLS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forecast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1"/>
        <w:ind w:left="0" w:right="168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Outturn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7"/>
        </w:rPr>
      </w:pPr>
    </w:p>
    <w:p>
      <w:pPr>
        <w:tabs>
          <w:tab w:pos="3017" w:val="left" w:leader="none"/>
          <w:tab w:pos="3578" w:val="left" w:leader="none"/>
        </w:tabs>
        <w:spacing w:before="0"/>
        <w:ind w:left="141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Post-FLS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forecast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B01C88"/>
        </w:rPr>
        <w:t> </w:t>
      </w:r>
      <w:r>
        <w:rPr>
          <w:color w:val="231F20"/>
          <w:sz w:val="12"/>
          <w:u w:val="single" w:color="B01C88"/>
        </w:rPr>
        <w:tab/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7"/>
        </w:rPr>
      </w:pPr>
    </w:p>
    <w:p>
      <w:pPr>
        <w:tabs>
          <w:tab w:pos="699" w:val="left" w:leader="none"/>
          <w:tab w:pos="1254" w:val="left" w:leader="none"/>
          <w:tab w:pos="1808" w:val="left" w:leader="none"/>
          <w:tab w:pos="2377" w:val="left" w:leader="none"/>
          <w:tab w:pos="2926" w:val="left" w:leader="none"/>
          <w:tab w:pos="3481" w:val="left" w:leader="none"/>
        </w:tabs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June</w:t>
        <w:tab/>
        <w:t>Sep.</w:t>
        <w:tab/>
        <w:t>Dec.</w:t>
        <w:tab/>
        <w:t>Mar.</w:t>
        <w:tab/>
        <w:t>June</w:t>
        <w:tab/>
        <w:t>Sep.</w:t>
        <w:tab/>
      </w:r>
      <w:r>
        <w:rPr>
          <w:color w:val="231F20"/>
          <w:spacing w:val="-5"/>
          <w:w w:val="90"/>
          <w:sz w:val="12"/>
        </w:rPr>
        <w:t>Dec.</w:t>
      </w:r>
    </w:p>
    <w:p>
      <w:pPr>
        <w:tabs>
          <w:tab w:pos="2664" w:val="left" w:leader="none"/>
        </w:tabs>
        <w:spacing w:before="12"/>
        <w:ind w:left="930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</w:r>
    </w:p>
    <w:p>
      <w:pPr>
        <w:pStyle w:val="BodyText"/>
        <w:spacing w:before="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61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before="12"/>
        <w:ind w:left="5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5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12"/>
        <w:ind w:left="5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61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56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57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56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7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7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3" w:equalWidth="0">
            <w:col w:w="5199" w:space="220"/>
            <w:col w:w="3692" w:space="39"/>
            <w:col w:w="1580"/>
          </w:cols>
        </w:sectPr>
      </w:pPr>
    </w:p>
    <w:p>
      <w:pPr>
        <w:pStyle w:val="BodyText"/>
        <w:spacing w:line="268" w:lineRule="auto"/>
        <w:ind w:left="150" w:right="-1"/>
        <w:rPr>
          <w:sz w:val="14"/>
        </w:rPr>
      </w:pP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refocus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medium-sized </w:t>
      </w:r>
      <w:r>
        <w:rPr>
          <w:color w:val="231F20"/>
        </w:rPr>
        <w:t>companies</w:t>
      </w:r>
      <w:r>
        <w:rPr>
          <w:color w:val="231F20"/>
          <w:spacing w:val="-28"/>
        </w:rPr>
        <w:t> </w:t>
      </w:r>
      <w:r>
        <w:rPr>
          <w:color w:val="231F20"/>
        </w:rPr>
        <w:t>from</w:t>
      </w:r>
      <w:r>
        <w:rPr>
          <w:color w:val="231F20"/>
          <w:spacing w:val="-28"/>
        </w:rPr>
        <w:t> </w:t>
      </w:r>
      <w:r>
        <w:rPr>
          <w:color w:val="231F20"/>
        </w:rPr>
        <w:t>January</w:t>
      </w:r>
      <w:r>
        <w:rPr>
          <w:color w:val="231F20"/>
          <w:spacing w:val="-22"/>
        </w:rPr>
        <w:t> </w:t>
      </w:r>
      <w:r>
        <w:rPr>
          <w:color w:val="231F20"/>
        </w:rPr>
        <w:t>2014.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-1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encourages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societies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quantity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funds </w:t>
      </w:r>
      <w:r>
        <w:rPr>
          <w:color w:val="231F20"/>
        </w:rPr>
        <w:t>available from the Bank to banks’ individual lending </w:t>
      </w:r>
      <w:r>
        <w:rPr>
          <w:color w:val="231F20"/>
          <w:w w:val="95"/>
        </w:rPr>
        <w:t>performance.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incentives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place 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filter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sets </w:t>
      </w:r>
      <w:r>
        <w:rPr>
          <w:color w:val="231F20"/>
          <w:w w:val="90"/>
        </w:rPr>
        <w:t>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stylised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transmission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mechanism,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outturns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launch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FLS.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-1" w:hanging="1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faced 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loans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real</w:t>
      </w:r>
      <w:r>
        <w:rPr>
          <w:color w:val="231F20"/>
          <w:spacing w:val="-46"/>
        </w:rPr>
        <w:t> </w:t>
      </w:r>
      <w:r>
        <w:rPr>
          <w:color w:val="231F20"/>
        </w:rPr>
        <w:t>economy.</w:t>
      </w:r>
      <w:r>
        <w:rPr>
          <w:color w:val="231F20"/>
          <w:spacing w:val="-33"/>
        </w:rPr>
        <w:t> </w:t>
      </w:r>
      <w:r>
        <w:rPr>
          <w:color w:val="231F20"/>
        </w:rPr>
        <w:t>Wholesale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7"/>
        </w:rPr>
        <w:t> </w:t>
      </w:r>
      <w:r>
        <w:rPr>
          <w:color w:val="231F20"/>
        </w:rPr>
        <w:t>funding</w:t>
      </w:r>
      <w:r>
        <w:rPr>
          <w:color w:val="231F20"/>
          <w:spacing w:val="-46"/>
        </w:rPr>
        <w:t> </w:t>
      </w:r>
      <w:r>
        <w:rPr>
          <w:color w:val="231F20"/>
        </w:rPr>
        <w:t>costs</w:t>
      </w:r>
      <w:r>
        <w:rPr>
          <w:color w:val="231F20"/>
          <w:spacing w:val="-47"/>
        </w:rPr>
        <w:t> </w:t>
      </w:r>
      <w:r>
        <w:rPr>
          <w:color w:val="231F20"/>
        </w:rPr>
        <w:t>fell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-1"/>
      </w:pPr>
      <w:r>
        <w:rPr>
          <w:color w:val="231F20"/>
          <w:w w:val="95"/>
        </w:rPr>
        <w:t>18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launch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2013,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Scheme.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 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spreads </w:t>
      </w:r>
      <w:r>
        <w:rPr>
          <w:color w:val="231F20"/>
          <w:w w:val="90"/>
        </w:rPr>
        <w:t>(Chart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credit,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particular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households,</w:t>
      </w:r>
      <w:r>
        <w:rPr>
          <w:color w:val="231F20"/>
          <w:spacing w:val="-27"/>
        </w:rPr>
        <w:t> </w:t>
      </w:r>
      <w:r>
        <w:rPr>
          <w:color w:val="231F20"/>
        </w:rPr>
        <w:t>also</w:t>
      </w:r>
      <w:r>
        <w:rPr>
          <w:color w:val="231F20"/>
          <w:spacing w:val="-26"/>
        </w:rPr>
        <w:t> </w:t>
      </w:r>
      <w:r>
        <w:rPr>
          <w:color w:val="231F20"/>
        </w:rPr>
        <w:t>improved.</w:t>
      </w:r>
    </w:p>
    <w:p>
      <w:pPr>
        <w:spacing w:line="244" w:lineRule="auto" w:before="76"/>
        <w:ind w:left="150" w:right="909" w:firstLine="0"/>
        <w:jc w:val="both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BDRC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SME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Finance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Monitor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BofA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Merrill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Lynch </w:t>
      </w:r>
      <w:r>
        <w:rPr>
          <w:color w:val="231F20"/>
          <w:w w:val="90"/>
          <w:sz w:val="11"/>
        </w:rPr>
        <w:t>Global Research, used with permission, British Household Panel Survey, Department for Business, </w:t>
      </w:r>
      <w:r>
        <w:rPr>
          <w:color w:val="231F20"/>
          <w:sz w:val="11"/>
        </w:rPr>
        <w:t>Innovation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Skills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21" w:val="left" w:leader="none"/>
        </w:tabs>
        <w:spacing w:line="244" w:lineRule="auto" w:before="0" w:after="0"/>
        <w:ind w:left="320" w:right="814" w:hanging="171"/>
        <w:jc w:val="left"/>
        <w:rPr>
          <w:sz w:val="11"/>
        </w:rPr>
      </w:pPr>
      <w:r>
        <w:rPr>
          <w:color w:val="231F20"/>
          <w:w w:val="95"/>
          <w:sz w:val="11"/>
        </w:rPr>
        <w:t>Pre-FLS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Scheme’s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announcement,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post-FLS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 updates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Scheme.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method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credit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16–17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; </w:t>
      </w:r>
      <w:hyperlink r:id="rId31">
        <w:r>
          <w:rPr>
            <w:color w:val="231F20"/>
            <w:w w:val="95"/>
            <w:sz w:val="11"/>
          </w:rPr>
          <w:t>www.bankofengland.co.uk/publications/Documents/inflationreport/2014/ir14feb.pdf.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4"/>
        <w:ind w:left="185" w:right="178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loosening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resulted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Positive </w:t>
      </w:r>
      <w:r>
        <w:rPr>
          <w:color w:val="231F20"/>
        </w:rPr>
        <w:t>lending</w:t>
      </w:r>
      <w:r>
        <w:rPr>
          <w:color w:val="231F20"/>
          <w:spacing w:val="-37"/>
        </w:rPr>
        <w:t> </w:t>
      </w:r>
      <w:r>
        <w:rPr>
          <w:color w:val="231F20"/>
        </w:rPr>
        <w:t>between</w:t>
      </w:r>
      <w:r>
        <w:rPr>
          <w:color w:val="231F20"/>
          <w:spacing w:val="-36"/>
        </w:rPr>
        <w:t> </w:t>
      </w:r>
      <w:r>
        <w:rPr>
          <w:color w:val="231F20"/>
        </w:rPr>
        <w:t>2012</w:t>
      </w:r>
      <w:r>
        <w:rPr>
          <w:color w:val="231F20"/>
          <w:spacing w:val="-39"/>
        </w:rPr>
        <w:t> </w:t>
      </w:r>
      <w:r>
        <w:rPr>
          <w:color w:val="231F20"/>
        </w:rPr>
        <w:t>Q2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2013</w:t>
      </w:r>
      <w:r>
        <w:rPr>
          <w:color w:val="231F20"/>
          <w:spacing w:val="-39"/>
        </w:rPr>
        <w:t> </w:t>
      </w:r>
      <w:r>
        <w:rPr>
          <w:color w:val="231F20"/>
        </w:rPr>
        <w:t>Q4</w:t>
      </w:r>
      <w:r>
        <w:rPr>
          <w:color w:val="231F20"/>
          <w:spacing w:val="-36"/>
        </w:rPr>
        <w:t> </w:t>
      </w:r>
      <w:r>
        <w:rPr>
          <w:color w:val="231F20"/>
        </w:rPr>
        <w:t>compares</w:t>
      </w:r>
      <w:r>
        <w:rPr>
          <w:color w:val="231F20"/>
          <w:spacing w:val="-37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an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introduction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FLS. </w:t>
      </w:r>
      <w:r>
        <w:rPr>
          <w:color w:val="231F20"/>
        </w:rPr>
        <w:t>Within that increase, lending to households picked up,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Scheme 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launched.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PNFCs 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launch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85" w:right="335"/>
      </w:pP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Scheme’s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 developments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impossibility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knowing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what 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absence.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launch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 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3" w:space="146"/>
            <w:col w:w="5401"/>
          </w:cols>
        </w:sectPr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19.702999pt;margin-top:56.748001pt;width:575.450pt;height:734.2pt;mso-position-horizontal-relative:page;mso-position-vertical-relative:page;z-index:-21515264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6125;top:2126;width:3676;height:2825" filled="false" stroked="true" strokeweight=".5pt" strokecolor="#231f20">
              <v:stroke dashstyle="solid"/>
            </v:rect>
            <v:line style="position:absolute" from="9692,2830" to="9805,2830" stroked="true" strokeweight=".5pt" strokecolor="#231f20">
              <v:stroke dashstyle="solid"/>
            </v:line>
            <v:line style="position:absolute" from="6120,2830" to="6233,2830" stroked="true" strokeweight=".5pt" strokecolor="#231f20">
              <v:stroke dashstyle="solid"/>
            </v:line>
            <v:line style="position:absolute" from="6293,2830" to="9633,2830" stroked="true" strokeweight=".5pt" strokecolor="#231f20">
              <v:stroke dashstyle="solid"/>
            </v:line>
            <v:line style="position:absolute" from="9692,2479" to="9805,2479" stroked="true" strokeweight=".5pt" strokecolor="#231f20">
              <v:stroke dashstyle="solid"/>
            </v:line>
            <v:line style="position:absolute" from="9692,3188" to="9805,3188" stroked="true" strokeweight=".5pt" strokecolor="#231f20">
              <v:stroke dashstyle="solid"/>
            </v:line>
            <v:line style="position:absolute" from="9692,3542" to="9805,3542" stroked="true" strokeweight=".5pt" strokecolor="#231f20">
              <v:stroke dashstyle="solid"/>
            </v:line>
            <v:line style="position:absolute" from="9692,3897" to="9805,3897" stroked="true" strokeweight=".5pt" strokecolor="#231f20">
              <v:stroke dashstyle="solid"/>
            </v:line>
            <v:line style="position:absolute" from="9692,4251" to="9805,4251" stroked="true" strokeweight=".5pt" strokecolor="#231f20">
              <v:stroke dashstyle="solid"/>
            </v:line>
            <v:line style="position:absolute" from="9692,4605" to="9805,4605" stroked="true" strokeweight=".5pt" strokecolor="#231f20">
              <v:stroke dashstyle="solid"/>
            </v:line>
            <v:line style="position:absolute" from="6120,2476" to="6233,2476" stroked="true" strokeweight=".5pt" strokecolor="#231f20">
              <v:stroke dashstyle="solid"/>
            </v:line>
            <v:line style="position:absolute" from="6120,3185" to="6233,3185" stroked="true" strokeweight=".5pt" strokecolor="#231f20">
              <v:stroke dashstyle="solid"/>
            </v:line>
            <v:line style="position:absolute" from="6120,3539" to="6233,3539" stroked="true" strokeweight=".5pt" strokecolor="#231f20">
              <v:stroke dashstyle="solid"/>
            </v:line>
            <v:line style="position:absolute" from="6120,3893" to="6233,3893" stroked="true" strokeweight=".5pt" strokecolor="#231f20">
              <v:stroke dashstyle="solid"/>
            </v:line>
            <v:line style="position:absolute" from="6120,4248" to="6233,4248" stroked="true" strokeweight=".5pt" strokecolor="#231f20">
              <v:stroke dashstyle="solid"/>
            </v:line>
            <v:line style="position:absolute" from="6120,4602" to="6233,4602" stroked="true" strokeweight=".5pt" strokecolor="#231f20">
              <v:stroke dashstyle="solid"/>
            </v:line>
            <v:line style="position:absolute" from="9076,4900" to="9076,4956" stroked="true" strokeweight=".5pt" strokecolor="#231f20">
              <v:stroke dashstyle="solid"/>
            </v:line>
            <v:line style="position:absolute" from="8515,4900" to="8515,4956" stroked="true" strokeweight=".5pt" strokecolor="#231f20">
              <v:stroke dashstyle="solid"/>
            </v:line>
            <v:line style="position:absolute" from="7954,4843" to="7954,4956" stroked="true" strokeweight=".5pt" strokecolor="#231f20">
              <v:stroke dashstyle="solid"/>
            </v:line>
            <v:line style="position:absolute" from="7405,4900" to="7405,4956" stroked="true" strokeweight=".5pt" strokecolor="#231f20">
              <v:stroke dashstyle="solid"/>
            </v:line>
            <v:line style="position:absolute" from="6850,4900" to="6850,4956" stroked="true" strokeweight=".5pt" strokecolor="#231f20">
              <v:stroke dashstyle="solid"/>
            </v:line>
            <v:line style="position:absolute" from="6289,4900" to="6289,4956" stroked="true" strokeweight=".5pt" strokecolor="#231f20">
              <v:stroke dashstyle="solid"/>
            </v:line>
            <v:line style="position:absolute" from="9076,3088" to="9638,3301" stroked="true" strokeweight="1pt" strokecolor="#75c043">
              <v:stroke dashstyle="solid"/>
            </v:line>
            <v:line style="position:absolute" from="8515,2981" to="9076,3088" stroked="true" strokeweight="1pt" strokecolor="#75c043">
              <v:stroke dashstyle="solid"/>
            </v:line>
            <v:line style="position:absolute" from="7960,2698" to="8515,2981" stroked="true" strokeweight="1pt" strokecolor="#75c043">
              <v:stroke dashstyle="solid"/>
            </v:line>
            <v:line style="position:absolute" from="7411,2489" to="7960,2698" stroked="true" strokeweight="1pt" strokecolor="#75c043">
              <v:stroke dashstyle="solid"/>
            </v:line>
            <v:line style="position:absolute" from="6850,2511" to="7411,2489" stroked="true" strokeweight="1.0pt" strokecolor="#75c043">
              <v:stroke dashstyle="solid"/>
            </v:line>
            <v:line style="position:absolute" from="6289,2834" to="6850,2511" stroked="true" strokeweight="1.0pt" strokecolor="#75c043">
              <v:stroke dashstyle="solid"/>
            </v:line>
            <v:line style="position:absolute" from="8515,4576" to="9076,4639" stroked="true" strokeweight="1pt" strokecolor="#b01c88">
              <v:stroke dashstyle="solid"/>
            </v:line>
            <v:line style="position:absolute" from="7960,4317" to="8515,4576" stroked="true" strokeweight="1.0pt" strokecolor="#b01c88">
              <v:stroke dashstyle="solid"/>
            </v:line>
            <v:line style="position:absolute" from="7411,4059" to="7960,4317" stroked="true" strokeweight="1pt" strokecolor="#b01c88">
              <v:stroke dashstyle="solid"/>
            </v:line>
            <v:line style="position:absolute" from="6850,3624" to="7411,4059" stroked="true" strokeweight="1.0pt" strokecolor="#b01c88">
              <v:stroke dashstyle="solid"/>
            </v:line>
            <v:line style="position:absolute" from="6289,2834" to="6850,3624" stroked="true" strokeweight="1.0pt" strokecolor="#b01c88">
              <v:stroke dashstyle="solid"/>
            </v:line>
            <v:line style="position:absolute" from="9076,4614" to="9638,4856" stroked="true" strokeweight="1pt" strokecolor="#fcaf17">
              <v:stroke dashstyle="solid"/>
            </v:line>
            <v:line style="position:absolute" from="8515,4255" to="9076,4614" stroked="true" strokeweight="1pt" strokecolor="#fcaf17">
              <v:stroke dashstyle="solid"/>
            </v:line>
            <v:line style="position:absolute" from="7960,3962" to="8515,4255" stroked="true" strokeweight="1pt" strokecolor="#fcaf17">
              <v:stroke dashstyle="solid"/>
            </v:line>
            <v:line style="position:absolute" from="7411,3309" to="7960,3962" stroked="true" strokeweight="1pt" strokecolor="#fcaf17">
              <v:stroke dashstyle="solid"/>
            </v:line>
            <v:line style="position:absolute" from="6850,2768" to="7411,3309" stroked="true" strokeweight="1pt" strokecolor="#fcaf17">
              <v:stroke dashstyle="solid"/>
            </v:line>
            <v:line style="position:absolute" from="6289,2834" to="6850,2768" stroked="true" strokeweight="1pt" strokecolor="#fcaf17">
              <v:stroke dashstyle="solid"/>
            </v:line>
            <v:line style="position:absolute" from="9631,4900" to="9631,4956" stroked="true" strokeweight=".5pt" strokecolor="#231f20">
              <v:stroke dashstyle="solid"/>
            </v:line>
            <v:line style="position:absolute" from="6120,1596" to="10719,1596" stroked="true" strokeweight=".7pt" strokecolor="#a70740">
              <v:stroke dashstyle="solid"/>
            </v:line>
            <v:line style="position:absolute" from="791,10907" to="11109,10907" stroked="true" strokeweight=".7pt" strokecolor="#a70740">
              <v:stroke dashstyle="solid"/>
            </v:line>
            <w10:wrap type="none"/>
          </v:group>
        </w:pict>
      </w:r>
    </w:p>
    <w:p>
      <w:pPr>
        <w:spacing w:before="109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Evaluating developments in credit conditions between the launch of the FLS and the end of 2013</w:t>
      </w:r>
    </w:p>
    <w:p>
      <w:pPr>
        <w:pStyle w:val="BodyText"/>
        <w:spacing w:before="5"/>
        <w:rPr>
          <w:sz w:val="12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4"/>
        <w:gridCol w:w="2926"/>
        <w:gridCol w:w="2533"/>
        <w:gridCol w:w="2605"/>
      </w:tblGrid>
      <w:tr>
        <w:trPr>
          <w:trHeight w:val="474" w:hRule="atLeast"/>
        </w:trPr>
        <w:tc>
          <w:tcPr>
            <w:tcW w:w="2274" w:type="dxa"/>
            <w:shd w:val="clear" w:color="auto" w:fill="D28D9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26" w:type="dxa"/>
            <w:shd w:val="clear" w:color="auto" w:fill="D28D91"/>
          </w:tcPr>
          <w:p>
            <w:pPr>
              <w:pStyle w:val="TableParagraph"/>
              <w:spacing w:line="283" w:lineRule="auto" w:before="34"/>
              <w:ind w:left="205" w:right="31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Anticipated developments following the </w:t>
            </w:r>
            <w:r>
              <w:rPr>
                <w:color w:val="231F20"/>
                <w:sz w:val="14"/>
              </w:rPr>
              <w:t>launch of the FLS in July 2012</w:t>
            </w:r>
          </w:p>
        </w:tc>
        <w:tc>
          <w:tcPr>
            <w:tcW w:w="2533" w:type="dxa"/>
            <w:shd w:val="clear" w:color="auto" w:fill="D28D91"/>
          </w:tcPr>
          <w:p>
            <w:pPr>
              <w:pStyle w:val="TableParagraph"/>
              <w:spacing w:before="34"/>
              <w:ind w:left="66"/>
              <w:rPr>
                <w:sz w:val="14"/>
              </w:rPr>
            </w:pPr>
            <w:r>
              <w:rPr>
                <w:color w:val="231F20"/>
                <w:sz w:val="14"/>
              </w:rPr>
              <w:t>Developments since July 2012</w:t>
            </w:r>
          </w:p>
        </w:tc>
        <w:tc>
          <w:tcPr>
            <w:tcW w:w="2605" w:type="dxa"/>
            <w:shd w:val="clear" w:color="auto" w:fill="D28D91"/>
          </w:tcPr>
          <w:p>
            <w:pPr>
              <w:pStyle w:val="TableParagraph"/>
              <w:spacing w:before="34"/>
              <w:ind w:left="60"/>
              <w:rPr>
                <w:sz w:val="14"/>
              </w:rPr>
            </w:pPr>
            <w:r>
              <w:rPr>
                <w:color w:val="231F20"/>
                <w:sz w:val="14"/>
              </w:rPr>
              <w:t>In line with expectations?</w:t>
            </w:r>
          </w:p>
        </w:tc>
      </w:tr>
      <w:tr>
        <w:trPr>
          <w:trHeight w:val="633" w:hRule="atLeast"/>
        </w:trPr>
        <w:tc>
          <w:tcPr>
            <w:tcW w:w="2274" w:type="dxa"/>
            <w:shd w:val="clear" w:color="auto" w:fill="D79C9F"/>
          </w:tcPr>
          <w:p>
            <w:pPr>
              <w:pStyle w:val="TableParagraph"/>
              <w:spacing w:before="34"/>
              <w:ind w:left="39"/>
              <w:rPr>
                <w:sz w:val="14"/>
              </w:rPr>
            </w:pPr>
            <w:r>
              <w:rPr>
                <w:color w:val="231F20"/>
                <w:sz w:val="14"/>
              </w:rPr>
              <w:t>Participation in Scheme</w:t>
            </w:r>
          </w:p>
        </w:tc>
        <w:tc>
          <w:tcPr>
            <w:tcW w:w="2926" w:type="dxa"/>
            <w:shd w:val="clear" w:color="auto" w:fill="D79C9F"/>
          </w:tcPr>
          <w:p>
            <w:pPr>
              <w:pStyle w:val="TableParagraph"/>
              <w:spacing w:line="283" w:lineRule="auto" w:before="34"/>
              <w:ind w:left="205" w:right="2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The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majority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lenders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participate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the </w:t>
            </w:r>
            <w:r>
              <w:rPr>
                <w:color w:val="231F20"/>
                <w:w w:val="90"/>
                <w:sz w:val="14"/>
              </w:rPr>
              <w:t>Scheme,</w:t>
            </w:r>
            <w:r>
              <w:rPr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covering</w:t>
            </w:r>
            <w:r>
              <w:rPr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large</w:t>
            </w:r>
            <w:r>
              <w:rPr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as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well</w:t>
            </w:r>
            <w:r>
              <w:rPr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as</w:t>
            </w:r>
            <w:r>
              <w:rPr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small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lenders.</w:t>
            </w:r>
          </w:p>
        </w:tc>
        <w:tc>
          <w:tcPr>
            <w:tcW w:w="2533" w:type="dxa"/>
            <w:shd w:val="clear" w:color="auto" w:fill="D79C9F"/>
          </w:tcPr>
          <w:p>
            <w:pPr>
              <w:pStyle w:val="TableParagraph"/>
              <w:spacing w:line="283" w:lineRule="auto" w:before="34"/>
              <w:ind w:left="66" w:right="112"/>
              <w:rPr>
                <w:sz w:val="14"/>
              </w:rPr>
            </w:pPr>
            <w:r>
              <w:rPr>
                <w:color w:val="231F20"/>
                <w:sz w:val="14"/>
              </w:rPr>
              <w:t>Lenders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accounting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85%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stock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of </w:t>
            </w:r>
            <w:r>
              <w:rPr>
                <w:color w:val="231F20"/>
                <w:w w:val="95"/>
                <w:sz w:val="14"/>
              </w:rPr>
              <w:t>loans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the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UK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real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economy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signed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up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Scheme.</w:t>
            </w:r>
          </w:p>
        </w:tc>
        <w:tc>
          <w:tcPr>
            <w:tcW w:w="2605" w:type="dxa"/>
            <w:shd w:val="clear" w:color="auto" w:fill="D79C9F"/>
          </w:tcPr>
          <w:p>
            <w:pPr>
              <w:pStyle w:val="TableParagraph"/>
              <w:spacing w:before="34"/>
              <w:ind w:left="60"/>
              <w:rPr>
                <w:sz w:val="14"/>
              </w:rPr>
            </w:pPr>
            <w:r>
              <w:rPr>
                <w:color w:val="231F20"/>
                <w:sz w:val="14"/>
              </w:rPr>
              <w:t>In line with expectations.</w:t>
            </w:r>
          </w:p>
        </w:tc>
      </w:tr>
      <w:tr>
        <w:trPr>
          <w:trHeight w:val="847" w:hRule="atLeast"/>
        </w:trPr>
        <w:tc>
          <w:tcPr>
            <w:tcW w:w="2274" w:type="dxa"/>
            <w:shd w:val="clear" w:color="auto" w:fill="DEAEAF"/>
          </w:tcPr>
          <w:p>
            <w:pPr>
              <w:pStyle w:val="TableParagraph"/>
              <w:spacing w:before="34"/>
              <w:ind w:left="39"/>
              <w:rPr>
                <w:sz w:val="14"/>
              </w:rPr>
            </w:pPr>
            <w:r>
              <w:rPr>
                <w:color w:val="231F20"/>
                <w:sz w:val="14"/>
              </w:rPr>
              <w:t>Stage 1</w:t>
            </w:r>
          </w:p>
          <w:p>
            <w:pPr>
              <w:pStyle w:val="TableParagraph"/>
              <w:spacing w:before="29"/>
              <w:ind w:left="39"/>
              <w:rPr>
                <w:sz w:val="14"/>
              </w:rPr>
            </w:pPr>
            <w:r>
              <w:rPr>
                <w:color w:val="231F20"/>
                <w:sz w:val="14"/>
              </w:rPr>
              <w:t>Bank funding costs</w:t>
            </w:r>
          </w:p>
        </w:tc>
        <w:tc>
          <w:tcPr>
            <w:tcW w:w="2926" w:type="dxa"/>
            <w:shd w:val="clear" w:color="auto" w:fill="DEAEAF"/>
          </w:tcPr>
          <w:p>
            <w:pPr>
              <w:pStyle w:val="TableParagraph"/>
              <w:spacing w:line="283" w:lineRule="auto" w:before="34"/>
              <w:ind w:left="205" w:right="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Effective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marginal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bank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funding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costs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expected to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fall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by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around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150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basis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points,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including</w:t>
            </w:r>
            <w:r>
              <w:rPr>
                <w:color w:val="231F20"/>
                <w:spacing w:val="-1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falls </w:t>
            </w:r>
            <w:r>
              <w:rPr>
                <w:color w:val="231F20"/>
                <w:sz w:val="14"/>
              </w:rPr>
              <w:t>in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market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funding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costs.</w:t>
            </w:r>
          </w:p>
        </w:tc>
        <w:tc>
          <w:tcPr>
            <w:tcW w:w="2533" w:type="dxa"/>
            <w:shd w:val="clear" w:color="auto" w:fill="DEAEAF"/>
          </w:tcPr>
          <w:p>
            <w:pPr>
              <w:pStyle w:val="TableParagraph"/>
              <w:spacing w:line="283" w:lineRule="auto" w:before="34"/>
              <w:ind w:left="66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Bank marginal retail and wholesale funding </w:t>
            </w:r>
            <w:r>
              <w:rPr>
                <w:color w:val="231F20"/>
                <w:sz w:val="14"/>
              </w:rPr>
              <w:t>costs fell around 150–200 basis points.</w:t>
            </w:r>
          </w:p>
          <w:p>
            <w:pPr>
              <w:pStyle w:val="TableParagraph"/>
              <w:spacing w:line="162" w:lineRule="exact"/>
              <w:ind w:left="6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Lenders drew £41.9 billion directly.</w:t>
            </w:r>
          </w:p>
        </w:tc>
        <w:tc>
          <w:tcPr>
            <w:tcW w:w="2605" w:type="dxa"/>
            <w:shd w:val="clear" w:color="auto" w:fill="DEAEAF"/>
          </w:tcPr>
          <w:p>
            <w:pPr>
              <w:pStyle w:val="TableParagraph"/>
              <w:spacing w:line="283" w:lineRule="auto" w:before="34"/>
              <w:ind w:left="60"/>
              <w:rPr>
                <w:sz w:val="14"/>
              </w:rPr>
            </w:pPr>
            <w:r>
              <w:rPr>
                <w:color w:val="231F20"/>
                <w:spacing w:val="-3"/>
                <w:w w:val="95"/>
                <w:sz w:val="14"/>
              </w:rPr>
              <w:t>Total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fall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marginal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costs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broadly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line, </w:t>
            </w:r>
            <w:r>
              <w:rPr>
                <w:color w:val="231F20"/>
                <w:w w:val="90"/>
                <w:sz w:val="14"/>
              </w:rPr>
              <w:t>with</w:t>
            </w:r>
            <w:r>
              <w:rPr>
                <w:color w:val="231F20"/>
                <w:spacing w:val="-1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greater</w:t>
            </w:r>
            <w:r>
              <w:rPr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falls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for</w:t>
            </w:r>
            <w:r>
              <w:rPr>
                <w:color w:val="231F20"/>
                <w:spacing w:val="-1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market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funding</w:t>
            </w:r>
            <w:r>
              <w:rPr>
                <w:color w:val="231F20"/>
                <w:spacing w:val="-1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costs. Drawings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from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the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Scheme</w:t>
            </w:r>
            <w:r>
              <w:rPr>
                <w:color w:val="231F20"/>
                <w:spacing w:val="-11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were</w:t>
            </w:r>
            <w:r>
              <w:rPr>
                <w:color w:val="231F20"/>
                <w:spacing w:val="-1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lower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than </w:t>
            </w:r>
            <w:r>
              <w:rPr>
                <w:color w:val="231F20"/>
                <w:sz w:val="14"/>
              </w:rPr>
              <w:t>expected.</w:t>
            </w:r>
          </w:p>
        </w:tc>
      </w:tr>
      <w:tr>
        <w:trPr>
          <w:trHeight w:val="854" w:hRule="atLeast"/>
        </w:trPr>
        <w:tc>
          <w:tcPr>
            <w:tcW w:w="2274" w:type="dxa"/>
            <w:shd w:val="clear" w:color="auto" w:fill="E3BABA"/>
          </w:tcPr>
          <w:p>
            <w:pPr>
              <w:pStyle w:val="TableParagraph"/>
              <w:spacing w:before="34"/>
              <w:ind w:left="39"/>
              <w:rPr>
                <w:sz w:val="14"/>
              </w:rPr>
            </w:pPr>
            <w:r>
              <w:rPr>
                <w:color w:val="231F20"/>
                <w:sz w:val="14"/>
              </w:rPr>
              <w:t>Stage 2</w:t>
            </w:r>
          </w:p>
          <w:p>
            <w:pPr>
              <w:pStyle w:val="TableParagraph"/>
              <w:spacing w:before="29"/>
              <w:ind w:left="3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Quoted terms and credit availability</w:t>
            </w:r>
          </w:p>
        </w:tc>
        <w:tc>
          <w:tcPr>
            <w:tcW w:w="2926" w:type="dxa"/>
            <w:shd w:val="clear" w:color="auto" w:fill="E3BABA"/>
          </w:tcPr>
          <w:p>
            <w:pPr>
              <w:pStyle w:val="TableParagraph"/>
              <w:spacing w:line="283" w:lineRule="auto" w:before="34"/>
              <w:ind w:left="205" w:right="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Household and corporate spread indicators </w:t>
            </w:r>
            <w:r>
              <w:rPr>
                <w:color w:val="231F20"/>
                <w:w w:val="95"/>
                <w:sz w:val="14"/>
              </w:rPr>
              <w:t>expected to fall around 100 basis points.</w:t>
            </w:r>
          </w:p>
        </w:tc>
        <w:tc>
          <w:tcPr>
            <w:tcW w:w="2533" w:type="dxa"/>
            <w:shd w:val="clear" w:color="auto" w:fill="E3BABA"/>
          </w:tcPr>
          <w:p>
            <w:pPr>
              <w:pStyle w:val="TableParagraph"/>
              <w:spacing w:line="283" w:lineRule="auto" w:before="34"/>
              <w:ind w:left="66" w:right="21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Household spread indicator fell around </w:t>
            </w:r>
            <w:r>
              <w:rPr>
                <w:color w:val="231F20"/>
                <w:w w:val="95"/>
                <w:sz w:val="14"/>
              </w:rPr>
              <w:t>100 basis points, spread indicator for </w:t>
            </w:r>
            <w:r>
              <w:rPr>
                <w:color w:val="231F20"/>
                <w:w w:val="90"/>
                <w:sz w:val="14"/>
              </w:rPr>
              <w:t>corporates fell around 150 basis points.</w:t>
            </w:r>
          </w:p>
        </w:tc>
        <w:tc>
          <w:tcPr>
            <w:tcW w:w="2605" w:type="dxa"/>
            <w:shd w:val="clear" w:color="auto" w:fill="E3BABA"/>
          </w:tcPr>
          <w:p>
            <w:pPr>
              <w:pStyle w:val="TableParagraph"/>
              <w:spacing w:line="283" w:lineRule="auto" w:before="34"/>
              <w:ind w:left="6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Falls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spread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indicator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for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 </w:t>
            </w:r>
            <w:r>
              <w:rPr>
                <w:color w:val="231F20"/>
                <w:w w:val="90"/>
                <w:sz w:val="14"/>
              </w:rPr>
              <w:t>line,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spread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indicator</w:t>
            </w:r>
            <w:r>
              <w:rPr>
                <w:color w:val="231F20"/>
                <w:spacing w:val="-2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for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corporates</w:t>
            </w:r>
            <w:r>
              <w:rPr>
                <w:color w:val="231F20"/>
                <w:spacing w:val="-2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fell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by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 </w:t>
            </w:r>
            <w:r>
              <w:rPr>
                <w:color w:val="231F20"/>
                <w:w w:val="95"/>
                <w:sz w:val="14"/>
              </w:rPr>
              <w:t>little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more</w:t>
            </w:r>
            <w:r>
              <w:rPr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than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expected.</w:t>
            </w:r>
            <w:r>
              <w:rPr>
                <w:color w:val="231F20"/>
                <w:spacing w:val="-1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Both</w:t>
            </w:r>
            <w:r>
              <w:rPr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fell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little </w:t>
            </w:r>
            <w:r>
              <w:rPr>
                <w:color w:val="231F20"/>
                <w:sz w:val="14"/>
              </w:rPr>
              <w:t>more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slowly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than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expected.</w:t>
            </w:r>
          </w:p>
        </w:tc>
      </w:tr>
      <w:tr>
        <w:trPr>
          <w:trHeight w:val="467" w:hRule="atLeast"/>
        </w:trPr>
        <w:tc>
          <w:tcPr>
            <w:tcW w:w="2274" w:type="dxa"/>
            <w:shd w:val="clear" w:color="auto" w:fill="E8C6C5"/>
          </w:tcPr>
          <w:p>
            <w:pPr>
              <w:pStyle w:val="TableParagraph"/>
              <w:spacing w:before="34"/>
              <w:ind w:left="39"/>
              <w:rPr>
                <w:sz w:val="14"/>
              </w:rPr>
            </w:pPr>
            <w:r>
              <w:rPr>
                <w:color w:val="231F20"/>
                <w:sz w:val="14"/>
              </w:rPr>
              <w:t>Stage 3</w:t>
            </w:r>
          </w:p>
          <w:p>
            <w:pPr>
              <w:pStyle w:val="TableParagraph"/>
              <w:spacing w:before="29"/>
              <w:ind w:left="39"/>
              <w:rPr>
                <w:sz w:val="14"/>
              </w:rPr>
            </w:pPr>
            <w:r>
              <w:rPr>
                <w:color w:val="231F20"/>
                <w:sz w:val="14"/>
              </w:rPr>
              <w:t>Loan applications and approvals</w:t>
            </w:r>
          </w:p>
        </w:tc>
        <w:tc>
          <w:tcPr>
            <w:tcW w:w="2926" w:type="dxa"/>
            <w:shd w:val="clear" w:color="auto" w:fill="E8C6C5"/>
          </w:tcPr>
          <w:p>
            <w:pPr>
              <w:pStyle w:val="TableParagraph"/>
              <w:spacing w:line="283" w:lineRule="auto" w:before="34"/>
              <w:ind w:left="205" w:right="43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Mortgage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approvals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around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200,000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 </w:t>
            </w:r>
            <w:r>
              <w:rPr>
                <w:color w:val="231F20"/>
                <w:sz w:val="14"/>
              </w:rPr>
              <w:t>quarter on</w:t>
            </w:r>
            <w:r>
              <w:rPr>
                <w:color w:val="231F20"/>
                <w:spacing w:val="-33"/>
                <w:sz w:val="14"/>
              </w:rPr>
              <w:t> </w:t>
            </w:r>
            <w:r>
              <w:rPr>
                <w:color w:val="231F20"/>
                <w:sz w:val="14"/>
              </w:rPr>
              <w:t>average.</w:t>
            </w:r>
          </w:p>
        </w:tc>
        <w:tc>
          <w:tcPr>
            <w:tcW w:w="2533" w:type="dxa"/>
            <w:shd w:val="clear" w:color="auto" w:fill="E8C6C5"/>
          </w:tcPr>
          <w:p>
            <w:pPr>
              <w:pStyle w:val="TableParagraph"/>
              <w:spacing w:line="283" w:lineRule="auto" w:before="34"/>
              <w:ind w:left="66" w:right="20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Mortgage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approvals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around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175,000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 </w:t>
            </w:r>
            <w:r>
              <w:rPr>
                <w:color w:val="231F20"/>
                <w:sz w:val="14"/>
              </w:rPr>
              <w:t>quarter on</w:t>
            </w:r>
            <w:r>
              <w:rPr>
                <w:color w:val="231F20"/>
                <w:spacing w:val="-33"/>
                <w:sz w:val="14"/>
              </w:rPr>
              <w:t> </w:t>
            </w:r>
            <w:r>
              <w:rPr>
                <w:color w:val="231F20"/>
                <w:sz w:val="14"/>
              </w:rPr>
              <w:t>average.</w:t>
            </w:r>
          </w:p>
        </w:tc>
        <w:tc>
          <w:tcPr>
            <w:tcW w:w="2605" w:type="dxa"/>
            <w:shd w:val="clear" w:color="auto" w:fill="E8C6C5"/>
          </w:tcPr>
          <w:p>
            <w:pPr>
              <w:pStyle w:val="TableParagraph"/>
              <w:spacing w:before="34"/>
              <w:ind w:left="60"/>
              <w:rPr>
                <w:sz w:val="14"/>
              </w:rPr>
            </w:pPr>
            <w:r>
              <w:rPr>
                <w:color w:val="231F20"/>
                <w:sz w:val="14"/>
              </w:rPr>
              <w:t>A little below expectations.</w:t>
            </w:r>
          </w:p>
        </w:tc>
      </w:tr>
      <w:tr>
        <w:trPr>
          <w:trHeight w:val="1023" w:hRule="atLeast"/>
        </w:trPr>
        <w:tc>
          <w:tcPr>
            <w:tcW w:w="2274" w:type="dxa"/>
            <w:shd w:val="clear" w:color="auto" w:fill="EDD3D1"/>
          </w:tcPr>
          <w:p>
            <w:pPr>
              <w:pStyle w:val="TableParagraph"/>
              <w:spacing w:before="34"/>
              <w:ind w:left="3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Stage 4</w:t>
            </w:r>
          </w:p>
          <w:p>
            <w:pPr>
              <w:pStyle w:val="TableParagraph"/>
              <w:spacing w:before="29"/>
              <w:ind w:left="3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The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flow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credit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and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effective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rates</w:t>
            </w:r>
          </w:p>
        </w:tc>
        <w:tc>
          <w:tcPr>
            <w:tcW w:w="2926" w:type="dxa"/>
            <w:shd w:val="clear" w:color="auto" w:fill="EDD3D1"/>
          </w:tcPr>
          <w:p>
            <w:pPr>
              <w:pStyle w:val="TableParagraph"/>
              <w:spacing w:line="283" w:lineRule="auto" w:before="34"/>
              <w:ind w:left="205" w:right="114"/>
              <w:jc w:val="both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Net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lending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expected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around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£20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billion during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2012</w:t>
            </w:r>
            <w:r>
              <w:rPr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Q3–2013</w:t>
            </w:r>
            <w:r>
              <w:rPr>
                <w:color w:val="231F20"/>
                <w:spacing w:val="-1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Q4.</w:t>
            </w:r>
            <w:r>
              <w:rPr>
                <w:color w:val="231F20"/>
                <w:spacing w:val="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Within</w:t>
            </w:r>
            <w:r>
              <w:rPr>
                <w:color w:val="231F20"/>
                <w:spacing w:val="-1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that,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spacing w:val="-4"/>
                <w:w w:val="95"/>
                <w:sz w:val="14"/>
              </w:rPr>
              <w:t>around</w:t>
            </w:r>
          </w:p>
          <w:p>
            <w:pPr>
              <w:pStyle w:val="TableParagraph"/>
              <w:spacing w:line="283" w:lineRule="auto"/>
              <w:ind w:left="205" w:right="143"/>
              <w:jc w:val="both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£28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billion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net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lending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households,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and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 fall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loans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corporates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around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£8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billion </w:t>
            </w:r>
            <w:r>
              <w:rPr>
                <w:color w:val="231F20"/>
                <w:sz w:val="14"/>
              </w:rPr>
              <w:t>(Chart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z w:val="14"/>
              </w:rPr>
              <w:t>B).</w:t>
            </w:r>
          </w:p>
        </w:tc>
        <w:tc>
          <w:tcPr>
            <w:tcW w:w="2533" w:type="dxa"/>
            <w:shd w:val="clear" w:color="auto" w:fill="EDD3D1"/>
          </w:tcPr>
          <w:p>
            <w:pPr>
              <w:pStyle w:val="TableParagraph"/>
              <w:spacing w:line="283" w:lineRule="auto" w:before="34"/>
              <w:ind w:left="6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Net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lending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increased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by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around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£12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billion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total,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with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an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increase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household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net </w:t>
            </w:r>
            <w:r>
              <w:rPr>
                <w:color w:val="231F20"/>
                <w:sz w:val="14"/>
              </w:rPr>
              <w:t>lending</w:t>
            </w:r>
            <w:r>
              <w:rPr>
                <w:color w:val="231F20"/>
                <w:spacing w:val="-33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around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£19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billion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a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fall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in loans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to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companies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around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£7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billion (Chart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z w:val="14"/>
              </w:rPr>
              <w:t>B).</w:t>
            </w:r>
          </w:p>
        </w:tc>
        <w:tc>
          <w:tcPr>
            <w:tcW w:w="2605" w:type="dxa"/>
            <w:shd w:val="clear" w:color="auto" w:fill="EDD3D1"/>
          </w:tcPr>
          <w:p>
            <w:pPr>
              <w:pStyle w:val="TableParagraph"/>
              <w:spacing w:line="283" w:lineRule="auto" w:before="34"/>
              <w:ind w:left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Overall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less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than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expected</w:t>
            </w:r>
            <w:r>
              <w:rPr>
                <w:color w:val="231F20"/>
                <w:spacing w:val="-1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on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account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of </w:t>
            </w:r>
            <w:r>
              <w:rPr>
                <w:color w:val="231F20"/>
                <w:w w:val="95"/>
                <w:sz w:val="14"/>
              </w:rPr>
              <w:t>lower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lending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households,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lending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 </w:t>
            </w:r>
            <w:r>
              <w:rPr>
                <w:color w:val="231F20"/>
                <w:sz w:val="14"/>
              </w:rPr>
              <w:t>corporates in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line.</w:t>
            </w:r>
          </w:p>
        </w:tc>
      </w:tr>
    </w:tbl>
    <w:p>
      <w:pPr>
        <w:spacing w:after="0" w:line="283" w:lineRule="auto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0" w:right="3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Projections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 households and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PNFCs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41"/>
        <w:ind w:left="2031" w:right="0" w:firstLine="0"/>
        <w:jc w:val="left"/>
        <w:rPr>
          <w:sz w:val="12"/>
        </w:rPr>
      </w:pPr>
      <w:r>
        <w:rPr>
          <w:color w:val="231F20"/>
          <w:sz w:val="12"/>
        </w:rPr>
        <w:t>Change 2012 Q2–2013 Q4 (£ billions)</w:t>
      </w:r>
    </w:p>
    <w:p>
      <w:pPr>
        <w:spacing w:line="122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before="18"/>
        <w:ind w:left="555" w:right="0" w:firstLine="0"/>
        <w:jc w:val="left"/>
        <w:rPr>
          <w:sz w:val="12"/>
        </w:rPr>
      </w:pPr>
      <w:r>
        <w:rPr>
          <w:color w:val="231F20"/>
          <w:sz w:val="12"/>
        </w:rPr>
        <w:t>Households (70%)</w:t>
      </w:r>
    </w:p>
    <w:p>
      <w:pPr>
        <w:spacing w:before="46"/>
        <w:ind w:left="5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PNFCs (30%)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77"/>
      </w:pP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role.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opportunities,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FLS;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absence,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heavily</w:t>
      </w:r>
      <w:r>
        <w:rPr>
          <w:color w:val="231F20"/>
          <w:spacing w:val="-41"/>
        </w:rPr>
        <w:t> </w:t>
      </w:r>
      <w:r>
        <w:rPr>
          <w:color w:val="231F20"/>
        </w:rPr>
        <w:t>used.</w:t>
      </w:r>
      <w:r>
        <w:rPr>
          <w:color w:val="231F20"/>
          <w:spacing w:val="-21"/>
        </w:rPr>
        <w:t> </w:t>
      </w:r>
      <w:r>
        <w:rPr>
          <w:color w:val="231F20"/>
        </w:rPr>
        <w:t>Even</w:t>
      </w:r>
      <w:r>
        <w:rPr>
          <w:color w:val="231F20"/>
          <w:spacing w:val="-41"/>
        </w:rPr>
        <w:t> </w:t>
      </w:r>
      <w:r>
        <w:rPr>
          <w:color w:val="231F20"/>
        </w:rPr>
        <w:t>so,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FLS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still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060" w:space="1270"/>
            <w:col w:w="5400"/>
          </w:cols>
        </w:sectPr>
      </w:pPr>
    </w:p>
    <w:p>
      <w:pPr>
        <w:spacing w:line="88" w:lineRule="exact" w:before="0"/>
        <w:ind w:left="555" w:right="0" w:firstLine="0"/>
        <w:jc w:val="left"/>
        <w:rPr>
          <w:sz w:val="12"/>
        </w:rPr>
      </w:pPr>
      <w:r>
        <w:rPr>
          <w:color w:val="231F20"/>
          <w:sz w:val="12"/>
        </w:rPr>
        <w:t>Total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1568" w:val="left" w:leader="none"/>
        </w:tabs>
        <w:spacing w:before="1"/>
        <w:ind w:left="48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Pre-FLS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forecast</w:t>
        <w:tab/>
      </w:r>
      <w:r>
        <w:rPr>
          <w:color w:val="231F20"/>
          <w:w w:val="90"/>
          <w:sz w:val="12"/>
        </w:rPr>
        <w:t>Post-FLS</w:t>
      </w:r>
      <w:r>
        <w:rPr>
          <w:color w:val="231F20"/>
          <w:spacing w:val="-4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forecast</w:t>
      </w:r>
    </w:p>
    <w:p>
      <w:pPr>
        <w:spacing w:line="113" w:lineRule="exact" w:before="0"/>
        <w:ind w:left="14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146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109"/>
        <w:ind w:left="145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14"/>
        <w:ind w:left="15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0"/>
        <w:ind w:left="145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146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1454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13"/>
        <w:ind w:left="463" w:right="0" w:firstLine="0"/>
        <w:jc w:val="left"/>
        <w:rPr>
          <w:sz w:val="12"/>
        </w:rPr>
      </w:pPr>
      <w:r>
        <w:rPr>
          <w:color w:val="231F20"/>
          <w:sz w:val="12"/>
        </w:rPr>
        <w:t>Outturn</w:t>
      </w:r>
    </w:p>
    <w:p>
      <w:pPr>
        <w:pStyle w:val="BodyText"/>
        <w:spacing w:line="268" w:lineRule="auto"/>
        <w:ind w:left="481" w:right="41"/>
      </w:pPr>
      <w:r>
        <w:rPr/>
        <w:br w:type="column"/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backstop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any</w:t>
      </w:r>
      <w:r>
        <w:rPr>
          <w:color w:val="231F20"/>
          <w:spacing w:val="-34"/>
        </w:rPr>
        <w:t> </w:t>
      </w:r>
      <w:r>
        <w:rPr>
          <w:color w:val="231F20"/>
        </w:rPr>
        <w:t>deterioration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funding</w:t>
      </w:r>
      <w:r>
        <w:rPr>
          <w:color w:val="231F20"/>
          <w:spacing w:val="-30"/>
        </w:rPr>
        <w:t> </w:t>
      </w:r>
      <w:r>
        <w:rPr>
          <w:color w:val="231F20"/>
        </w:rPr>
        <w:t>market</w:t>
      </w:r>
      <w:r>
        <w:rPr>
          <w:color w:val="231F20"/>
          <w:spacing w:val="-31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481" w:right="41"/>
      </w:pPr>
      <w:r>
        <w:rPr>
          <w:color w:val="231F20"/>
        </w:rPr>
        <w:t>Overall,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probable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FLS</w:t>
      </w:r>
      <w:r>
        <w:rPr>
          <w:color w:val="231F20"/>
          <w:spacing w:val="-45"/>
        </w:rPr>
        <w:t> </w:t>
      </w:r>
      <w:r>
        <w:rPr>
          <w:color w:val="231F20"/>
        </w:rPr>
        <w:t>helped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bank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</w:rPr>
        <w:t>economy</w:t>
      </w:r>
      <w:r>
        <w:rPr>
          <w:color w:val="231F20"/>
          <w:spacing w:val="-29"/>
        </w:rPr>
        <w:t> </w:t>
      </w:r>
      <w:r>
        <w:rPr>
          <w:color w:val="231F20"/>
        </w:rPr>
        <w:t>over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period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its</w:t>
      </w:r>
      <w:r>
        <w:rPr>
          <w:color w:val="231F20"/>
          <w:spacing w:val="-28"/>
        </w:rPr>
        <w:t> </w:t>
      </w:r>
      <w:r>
        <w:rPr>
          <w:color w:val="231F20"/>
        </w:rPr>
        <w:t>operation.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1"/>
          <w:numId w:val="9"/>
        </w:numPr>
        <w:tabs>
          <w:tab w:pos="695" w:val="left" w:leader="none"/>
        </w:tabs>
        <w:spacing w:line="235" w:lineRule="auto" w:before="1" w:after="0"/>
        <w:ind w:left="694" w:right="367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detail,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14–15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2012</w:t>
      </w:r>
      <w:r>
        <w:rPr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sz w:val="14"/>
        </w:rPr>
        <w:t>England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explanatory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note,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‘The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Funding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Lending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Scheme’,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13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July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2012; </w:t>
      </w:r>
      <w:hyperlink r:id="rId46">
        <w:r>
          <w:rPr>
            <w:color w:val="231F20"/>
            <w:spacing w:val="-1"/>
            <w:w w:val="85"/>
            <w:sz w:val="14"/>
          </w:rPr>
          <w:t>www.bankofengland.co.uk/markets/Documents/explanatory_notefls120713.pdf </w:t>
        </w:r>
      </w:hyperlink>
      <w:r>
        <w:rPr>
          <w:color w:val="231F20"/>
          <w:w w:val="85"/>
          <w:sz w:val="14"/>
        </w:rPr>
        <w:t>and </w:t>
      </w:r>
      <w:r>
        <w:rPr>
          <w:color w:val="231F20"/>
          <w:w w:val="95"/>
          <w:sz w:val="14"/>
        </w:rPr>
        <w:t>Churm,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Leake,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J,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Radia,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Srinivasan,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Whisker,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(2012),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Funding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3" w:equalWidth="0">
            <w:col w:w="2398" w:space="40"/>
            <w:col w:w="1622" w:space="938"/>
            <w:col w:w="5732"/>
          </w:cols>
        </w:sectPr>
      </w:pPr>
    </w:p>
    <w:p>
      <w:pPr>
        <w:spacing w:line="244" w:lineRule="auto" w:before="3"/>
        <w:ind w:left="321" w:right="48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outstanding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securitisations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transfers.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1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FLS,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reflected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initiatives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abroad: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President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subsequent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announcement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Outright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Transactions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39.547001pt;margin-top:12.659537pt;width:215.45pt;height:.1pt;mso-position-horizontal-relative:page;mso-position-vertical-relative:paragraph;z-index:-15689216;mso-wrap-distance-left:0;mso-wrap-distance-right:0" coordorigin="791,253" coordsize="4309,0" path="m791,253l5100,25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1113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House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near-term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 house price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spacing w:line="235" w:lineRule="auto" w:before="2"/>
        <w:ind w:left="36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Lending Scheme’, </w:t>
      </w:r>
      <w:r>
        <w:rPr>
          <w:i/>
          <w:color w:val="231F20"/>
          <w:w w:val="90"/>
          <w:sz w:val="14"/>
        </w:rPr>
        <w:t>Bank of England Quarterly Bulletin</w:t>
      </w:r>
      <w:r>
        <w:rPr>
          <w:color w:val="231F20"/>
          <w:w w:val="90"/>
          <w:sz w:val="14"/>
        </w:rPr>
        <w:t>, Vol. 52, No. 4, pages 306–20; </w:t>
      </w:r>
      <w:hyperlink r:id="rId47">
        <w:r>
          <w:rPr>
            <w:color w:val="231F20"/>
            <w:w w:val="85"/>
            <w:sz w:val="14"/>
          </w:rPr>
          <w:t>www.bankofengland.co.uk/publications/Documents/quarterlybulletin/qb120401.pdf.</w:t>
        </w:r>
      </w:hyperlink>
    </w:p>
    <w:p>
      <w:pPr>
        <w:pStyle w:val="ListParagraph"/>
        <w:numPr>
          <w:ilvl w:val="1"/>
          <w:numId w:val="9"/>
        </w:numPr>
        <w:tabs>
          <w:tab w:pos="364" w:val="left" w:leader="none"/>
        </w:tabs>
        <w:spacing w:line="235" w:lineRule="auto" w:before="2" w:after="0"/>
        <w:ind w:left="363" w:right="294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FLS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2013,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England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Explanatory Note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‘Funding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Scheme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extension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—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explanatory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note’,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25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2013; </w:t>
      </w:r>
      <w:hyperlink r:id="rId48">
        <w:r>
          <w:rPr>
            <w:color w:val="231F20"/>
            <w:w w:val="85"/>
            <w:sz w:val="14"/>
          </w:rPr>
          <w:t>www.bankofengland.co.uk/markets/Documents/explanatorynotefls130424.pdf. </w:t>
        </w:r>
      </w:hyperlink>
      <w:r>
        <w:rPr>
          <w:color w:val="231F20"/>
          <w:w w:val="85"/>
          <w:sz w:val="14"/>
        </w:rPr>
        <w:t>For </w:t>
      </w:r>
      <w:r>
        <w:rPr>
          <w:color w:val="231F20"/>
          <w:sz w:val="14"/>
        </w:rPr>
        <w:t>more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details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changes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FLS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2013,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Bank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England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News </w:t>
      </w:r>
      <w:r>
        <w:rPr>
          <w:color w:val="231F20"/>
          <w:w w:val="90"/>
          <w:sz w:val="14"/>
        </w:rPr>
        <w:t>Release,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‘Bank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HM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Treasury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re-focus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Scheme</w:t>
      </w:r>
      <w:hyperlink r:id="rId49">
        <w:r>
          <w:rPr>
            <w:color w:val="231F20"/>
            <w:w w:val="90"/>
            <w:sz w:val="14"/>
          </w:rPr>
          <w:t> to</w:t>
        </w:r>
        <w:r>
          <w:rPr>
            <w:color w:val="231F20"/>
            <w:spacing w:val="-15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support</w:t>
        </w:r>
        <w:r>
          <w:rPr>
            <w:color w:val="231F20"/>
            <w:spacing w:val="-15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business</w:t>
        </w:r>
        <w:r>
          <w:rPr>
            <w:color w:val="231F20"/>
            <w:spacing w:val="-15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lending</w:t>
        </w:r>
        <w:r>
          <w:rPr>
            <w:color w:val="231F20"/>
            <w:spacing w:val="-15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in</w:t>
        </w:r>
        <w:r>
          <w:rPr>
            <w:color w:val="231F20"/>
            <w:spacing w:val="-15"/>
            <w:w w:val="90"/>
            <w:sz w:val="14"/>
          </w:rPr>
          <w:t> </w:t>
        </w:r>
        <w:r>
          <w:rPr>
            <w:color w:val="231F20"/>
            <w:spacing w:val="-2"/>
            <w:w w:val="90"/>
            <w:sz w:val="14"/>
          </w:rPr>
          <w:t>2014’,</w:t>
        </w:r>
        <w:r>
          <w:rPr>
            <w:color w:val="231F20"/>
            <w:spacing w:val="-14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28</w:t>
        </w:r>
        <w:r>
          <w:rPr>
            <w:color w:val="231F20"/>
            <w:spacing w:val="-15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November</w:t>
        </w:r>
        <w:r>
          <w:rPr>
            <w:color w:val="231F20"/>
            <w:spacing w:val="-15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2013;</w:t>
        </w:r>
        <w:r>
          <w:rPr>
            <w:color w:val="231F20"/>
            <w:spacing w:val="7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www.bankofengland.co.uk/ </w:t>
        </w:r>
        <w:r>
          <w:rPr>
            <w:color w:val="231F20"/>
            <w:sz w:val="14"/>
          </w:rPr>
          <w:t>publications/Pages/news/2013/177.aspx.</w:t>
        </w:r>
      </w:hyperlink>
    </w:p>
    <w:p>
      <w:pPr>
        <w:pStyle w:val="ListParagraph"/>
        <w:numPr>
          <w:ilvl w:val="1"/>
          <w:numId w:val="9"/>
        </w:numPr>
        <w:tabs>
          <w:tab w:pos="364" w:val="left" w:leader="none"/>
        </w:tabs>
        <w:spacing w:line="235" w:lineRule="auto" w:before="5" w:after="0"/>
        <w:ind w:left="363" w:right="412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transmission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mechanism,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14–15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hyperlink r:id="rId50">
        <w:r>
          <w:rPr>
            <w:color w:val="231F20"/>
            <w:w w:val="90"/>
            <w:sz w:val="14"/>
          </w:rPr>
          <w:t>November 2012 </w:t>
        </w:r>
        <w:r>
          <w:rPr>
            <w:i/>
            <w:color w:val="231F20"/>
            <w:w w:val="90"/>
            <w:sz w:val="14"/>
          </w:rPr>
          <w:t>Report</w:t>
        </w:r>
        <w:r>
          <w:rPr>
            <w:color w:val="231F20"/>
            <w:w w:val="90"/>
            <w:sz w:val="14"/>
          </w:rPr>
          <w:t>; www.bankofengland.co.uk/publications/Documents/ </w:t>
        </w:r>
        <w:r>
          <w:rPr>
            <w:color w:val="231F20"/>
            <w:sz w:val="14"/>
          </w:rPr>
          <w:t>inflationreport/ir12nov.pdf.</w:t>
        </w:r>
      </w:hyperlink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/>
        <w:ind w:left="150" w:right="973"/>
      </w:pPr>
      <w:r>
        <w:rPr>
          <w:color w:val="231F20"/>
          <w:w w:val="90"/>
        </w:rPr>
        <w:t>fixed-rate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mortgages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changed,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five-year</w:t>
      </w:r>
      <w:r>
        <w:rPr>
          <w:color w:val="231F20"/>
          <w:spacing w:val="-29"/>
        </w:rPr>
        <w:t> </w:t>
      </w:r>
      <w:r>
        <w:rPr>
          <w:color w:val="231F20"/>
        </w:rPr>
        <w:t>mortgages</w:t>
      </w:r>
      <w:r>
        <w:rPr>
          <w:color w:val="231F20"/>
          <w:spacing w:val="-28"/>
        </w:rPr>
        <w:t> </w:t>
      </w:r>
      <w:r>
        <w:rPr>
          <w:color w:val="231F20"/>
        </w:rPr>
        <w:t>picked</w:t>
      </w:r>
      <w:r>
        <w:rPr>
          <w:color w:val="231F20"/>
          <w:spacing w:val="-28"/>
        </w:rPr>
        <w:t> </w:t>
      </w:r>
      <w:r>
        <w:rPr>
          <w:color w:val="231F20"/>
        </w:rPr>
        <w:t>up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touch.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 w:before="1"/>
        <w:ind w:left="150" w:right="382"/>
      </w:pP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1.A).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70,000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month. 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10,000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1.A).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part,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properties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sale: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Royal</w:t>
      </w:r>
      <w:r>
        <w:rPr>
          <w:color w:val="231F20"/>
          <w:spacing w:val="-40"/>
        </w:rPr>
        <w:t> </w:t>
      </w:r>
      <w:r>
        <w:rPr>
          <w:color w:val="231F20"/>
        </w:rPr>
        <w:t>Institution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32" w:space="197"/>
            <w:col w:w="5401"/>
          </w:cols>
        </w:sectPr>
      </w:pPr>
    </w:p>
    <w:p>
      <w:pPr>
        <w:spacing w:line="128" w:lineRule="exact" w:before="0"/>
        <w:ind w:left="28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Differences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2002</w:t>
      </w:r>
    </w:p>
    <w:p>
      <w:pPr>
        <w:spacing w:line="124" w:lineRule="exact" w:before="4"/>
        <w:ind w:left="286" w:right="0" w:firstLine="0"/>
        <w:jc w:val="left"/>
        <w:rPr>
          <w:sz w:val="12"/>
        </w:rPr>
      </w:pPr>
      <w:r>
        <w:rPr>
          <w:color w:val="231F20"/>
          <w:sz w:val="12"/>
        </w:rPr>
        <w:t>(number of standard deviations)</w:t>
      </w:r>
    </w:p>
    <w:p>
      <w:pPr>
        <w:spacing w:line="128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</w:p>
    <w:p>
      <w:pPr>
        <w:spacing w:line="124" w:lineRule="exact" w:before="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on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pStyle w:val="BodyText"/>
        <w:spacing w:line="231" w:lineRule="exact"/>
        <w:ind w:left="286"/>
      </w:pPr>
      <w:r>
        <w:rPr/>
        <w:br w:type="column"/>
      </w:r>
      <w:r>
        <w:rPr>
          <w:color w:val="231F20"/>
        </w:rPr>
        <w:t>Chartered Surveyors (RICS) reported that new instructions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540"/>
          <w:cols w:num="3" w:equalWidth="0">
            <w:col w:w="2077" w:space="40"/>
            <w:col w:w="1896" w:space="1180"/>
            <w:col w:w="5537"/>
          </w:cols>
        </w:sectPr>
      </w:pPr>
    </w:p>
    <w:p>
      <w:pPr>
        <w:tabs>
          <w:tab w:pos="1408" w:val="left" w:leader="none"/>
        </w:tabs>
        <w:spacing w:line="216" w:lineRule="exact" w:before="8"/>
        <w:ind w:left="154" w:right="0" w:firstLine="0"/>
        <w:jc w:val="left"/>
        <w:rPr>
          <w:sz w:val="12"/>
        </w:rPr>
      </w:pPr>
      <w:r>
        <w:rPr/>
        <w:pict>
          <v:group style="position:absolute;margin-left:46.956001pt;margin-top:3.897174pt;width:184.3pt;height:141.75pt;mso-position-horizontal-relative:page;mso-position-vertical-relative:paragraph;z-index:-21513728" coordorigin="939,78" coordsize="3686,2835">
            <v:rect style="position:absolute;left:944;top:82;width:3676;height:2825" filled="false" stroked="true" strokeweight=".5pt" strokecolor="#231f20">
              <v:stroke dashstyle="solid"/>
            </v:rect>
            <v:shape style="position:absolute;left:1117;top:233;width:3322;height:2199" coordorigin="1117,233" coordsize="3322,2199" path="m3019,233l2995,351,2971,641,2947,632,2923,585,2898,988,2874,971,2850,1311,2826,1269,2802,1601,2778,1630,2754,1707,2730,1608,2706,1531,2682,1552,2658,1512,2634,1450,2610,1370,2586,1299,2561,1210,2537,1108,2513,1121,2489,1130,2465,1052,2441,1015,2417,923,2393,848,2369,743,2345,577,2321,844,2297,879,2273,857,2249,791,2224,865,2200,847,2176,845,2152,864,2128,936,2104,899,2080,946,2056,984,2032,982,2008,1053,1984,1060,1960,992,1936,1149,1912,1322,1887,1325,1863,1434,1839,1230,1815,1219,1767,1429,1743,1346,1719,1319,1695,1226,1671,979,1647,718,1623,533,1599,544,1575,626,1550,586,1526,594,1502,530,1478,621,1454,640,1430,600,1406,717,1382,791,1358,981,1334,1084,1310,1089,1286,1171,1262,1100,1238,978,1214,797,1189,706,1165,500,1141,351,1117,335,1117,1740,1141,1739,1165,1787,1189,1828,1214,2149,1238,2431,1262,1866,1286,1576,1310,1482,1334,1426,1358,1267,1382,1156,1406,1028,1430,1355,1454,1371,1478,1073,1502,1043,1526,1143,1550,997,1575,1576,1599,2111,1623,1784,1647,2149,1671,2102,1695,1989,1719,1827,1743,1651,1767,1590,1791,1664,1815,1601,1839,1557,1863,1628,1887,1570,1912,1742,1936,1705,1960,1635,1984,1475,2008,1397,2032,1315,2056,1269,2080,1260,2104,1246,2128,1188,2152,1264,2176,1302,2200,1096,2224,1116,2249,1072,2273,1008,2297,1205,2321,1158,2345,1347,2369,1505,2393,1425,2417,1512,2441,2002,2465,1335,2489,1531,2513,1554,2537,1719,2561,1752,2586,1838,2610,1912,2634,1932,2658,1840,2682,2059,2706,2179,2730,2138,2754,2118,2778,2094,2802,2132,2826,2146,2850,2106,2874,2068,2898,2129,2923,2247,2947,2058,2971,2045,2995,1927,3019,1714,3043,1626,3067,1539,3091,1492,3115,1429,3139,1396,3163,1343,3187,1369,3211,1488,3235,1453,3259,1547,3284,1485,3308,1500,3332,1807,3356,1963,3380,1680,3404,1694,3428,1715,3452,1710,3476,1673,3500,1689,3524,1666,3548,1664,3572,1660,3596,1727,3621,1680,3645,1689,3669,1670,3693,1673,3717,1676,3741,1677,3765,1645,3789,1635,3813,1638,3837,1630,3861,1622,3885,1642,3909,1626,3933,1633,3958,1658,3982,1726,4006,1627,4030,1620,4054,1571,4078,1554,4102,1548,4126,1551,4150,1540,4174,1472,4198,1497,4222,1483,4246,1488,4270,1395,4295,1371,4319,1579,4343,1543,4367,1330,4391,1123,4415,1128,4439,1144,4439,703,4415,694,4391,694,4367,655,4343,566,4319,365,4295,486,4270,666,4246,682,4222,675,4198,898,4174,998,4150,978,4126,1113,4102,1191,4078,1247,4054,1142,4030,1219,3982,1261,3958,1416,3933,1140,3909,1266,3885,1242,3861,1183,3837,1100,3813,1302,3789,1367,3765,1443,3741,1351,3717,1322,3693,1186,3669,1260,3645,1103,3621,1265,3596,1464,3572,1448,3548,1431,3524,1350,3500,1320,3476,1243,3452,1465,3428,1445,3404,1572,3380,1532,3356,1580,3332,1350,3308,1241,3284,1214,3259,1279,3235,1178,3211,1022,3187,1108,3163,963,3139,934,3115,841,3091,737,3067,414,3043,305,3019,233xe" filled="true" fillcolor="#9dd2a0" stroked="false">
              <v:path arrowok="t"/>
              <v:fill type="solid"/>
            </v:shape>
            <v:line style="position:absolute" from="939,476" to="1053,476" stroked="true" strokeweight=".5pt" strokecolor="#231f20">
              <v:stroke dashstyle="solid"/>
            </v:line>
            <v:line style="position:absolute" from="939,884" to="1053,884" stroked="true" strokeweight=".5pt" strokecolor="#231f20">
              <v:stroke dashstyle="solid"/>
            </v:line>
            <v:line style="position:absolute" from="939,1291" to="1053,1291" stroked="true" strokeweight=".5pt" strokecolor="#231f20">
              <v:stroke dashstyle="solid"/>
            </v:line>
            <v:line style="position:absolute" from="939,1698" to="1053,1698" stroked="true" strokeweight=".5pt" strokecolor="#231f20">
              <v:stroke dashstyle="solid"/>
            </v:line>
            <v:line style="position:absolute" from="939,2106" to="1053,2106" stroked="true" strokeweight=".5pt" strokecolor="#231f20">
              <v:stroke dashstyle="solid"/>
            </v:line>
            <v:line style="position:absolute" from="939,2513" to="1053,2513" stroked="true" strokeweight=".5pt" strokecolor="#231f20">
              <v:stroke dashstyle="solid"/>
            </v:line>
            <v:line style="position:absolute" from="4511,352" to="4624,352" stroked="true" strokeweight=".5pt" strokecolor="#231f20">
              <v:stroke dashstyle="solid"/>
            </v:line>
            <v:line style="position:absolute" from="4511,638" to="4624,638" stroked="true" strokeweight=".5pt" strokecolor="#231f20">
              <v:stroke dashstyle="solid"/>
            </v:line>
            <v:line style="position:absolute" from="4511,924" to="4624,924" stroked="true" strokeweight=".5pt" strokecolor="#231f20">
              <v:stroke dashstyle="solid"/>
            </v:line>
            <v:line style="position:absolute" from="4511,1210" to="4624,1210" stroked="true" strokeweight=".5pt" strokecolor="#231f20">
              <v:stroke dashstyle="solid"/>
            </v:line>
            <v:line style="position:absolute" from="4511,1779" to="4624,1779" stroked="true" strokeweight=".5pt" strokecolor="#231f20">
              <v:stroke dashstyle="solid"/>
            </v:line>
            <v:line style="position:absolute" from="4511,2065" to="4624,2065" stroked="true" strokeweight=".5pt" strokecolor="#231f20">
              <v:stroke dashstyle="solid"/>
            </v:line>
            <v:line style="position:absolute" from="4511,2351" to="4624,2351" stroked="true" strokeweight=".5pt" strokecolor="#231f20">
              <v:stroke dashstyle="solid"/>
            </v:line>
            <v:line style="position:absolute" from="4511,2635" to="4624,2635" stroked="true" strokeweight=".5pt" strokecolor="#231f20">
              <v:stroke dashstyle="solid"/>
            </v:line>
            <v:line style="position:absolute" from="4004,2799" to="4004,2913" stroked="true" strokeweight=".5pt" strokecolor="#231f20">
              <v:stroke dashstyle="solid"/>
            </v:line>
            <v:line style="position:absolute" from="3427,2799" to="3427,2913" stroked="true" strokeweight=".5pt" strokecolor="#231f20">
              <v:stroke dashstyle="solid"/>
            </v:line>
            <v:line style="position:absolute" from="2850,2799" to="2850,2913" stroked="true" strokeweight=".5pt" strokecolor="#231f20">
              <v:stroke dashstyle="solid"/>
            </v:line>
            <v:line style="position:absolute" from="2273,2799" to="2273,2913" stroked="true" strokeweight=".5pt" strokecolor="#231f20">
              <v:stroke dashstyle="solid"/>
            </v:line>
            <v:line style="position:absolute" from="1694,2799" to="1694,2913" stroked="true" strokeweight=".5pt" strokecolor="#231f20">
              <v:stroke dashstyle="solid"/>
            </v:line>
            <v:line style="position:absolute" from="1117,2799" to="1117,2913" stroked="true" strokeweight=".5pt" strokecolor="#231f20">
              <v:stroke dashstyle="solid"/>
            </v:line>
            <v:shape style="position:absolute;left:2382;top:2165;width:270;height:201" type="#_x0000_t75" stroked="false">
              <v:imagedata r:id="rId51" o:title=""/>
            </v:shape>
            <v:line style="position:absolute" from="3198,2323" to="2942,2323" stroked="true" strokeweight=".5pt" strokecolor="#231f20">
              <v:stroke dashstyle="solid"/>
            </v:line>
            <v:shape style="position:absolute;left:2874;top:2298;width:85;height:51" coordorigin="2874,2298" coordsize="85,51" path="m2959,2298l2894,2320,2874,2323,2883,2325,2959,2349,2959,2298xe" filled="true" fillcolor="#231f20" stroked="false">
              <v:path arrowok="t"/>
              <v:fill type="solid"/>
            </v:shape>
            <v:shape style="position:absolute;left:3173;top:750;width:130;height:267" type="#_x0000_t75" stroked="false">
              <v:imagedata r:id="rId52" o:title=""/>
            </v:shape>
            <v:shape style="position:absolute;left:1118;top:657;width:3249;height:1638" coordorigin="1118,657" coordsize="3249,1638" path="m1118,736l1142,1022,1166,1022,1190,1027,1214,996,1238,1082,1262,1067,1286,1044,1310,984,1335,925,1359,895,1383,844,1407,849,1431,779,1455,736,1479,657,1503,667,1527,718,1551,809,1575,966,1599,1085,1623,1267,1647,1328,1671,1414,1695,1376,1719,1381,1743,1383,1767,1431,1791,1449,1815,1447,1839,1431,1863,1401,1887,1353,1912,1287,1936,1264,1960,1234,1984,1234,2008,1214,2032,1206,2056,1158,2080,1138,2104,1194,2128,1300,2152,1345,2176,1259,2200,1133,2224,1001,2248,1001,2272,1019,2296,1113,2320,1100,2344,1105,2368,1115,2392,1161,2416,1229,2440,1252,2464,1318,2489,1348,2513,1462,2537,1515,2561,1611,2585,1606,2609,1715,2633,1824,2657,2056,2681,2183,2705,2294,2729,2267,2753,2254,2777,2211,2801,2183,2825,2198,2849,2115,2873,2100,2897,1925,2921,1932,2945,1715,2972,1576,2996,1249,3020,1140,3044,1027,3068,1032,3092,1022,3116,1080,3140,1130,3164,1262,3188,1356,3212,1439,3236,1393,3260,1416,3284,1459,3308,1525,3332,1598,3356,1664,3381,1748,3405,1679,3429,1611,3453,1538,3477,1528,3501,1528,3525,1505,3549,1495,3573,1424,3597,1424,3621,1464,3645,1533,3669,1543,3693,1535,3717,1558,3741,1581,3765,1525,3789,1510,3813,1490,3837,1561,3861,1553,3885,1561,3909,1545,3958,1490,3982,1406,4006,1353,4030,1328,4054,1368,4078,1368,4102,1340,4126,1290,4150,1252,4174,1219,4198,1191,4222,1171,4246,1140,4270,1128,4294,1133,4318,1115,4342,1128,4366,1156e" filled="false" stroked="true" strokeweight="1pt" strokecolor="#fcaf17">
              <v:path arrowok="t"/>
              <v:stroke dashstyle="solid"/>
            </v:shape>
            <v:shape style="position:absolute;left:1118;top:725;width:3225;height:1635" coordorigin="1118,725" coordsize="3225,1635" path="m1118,725l1142,725,1166,827,1190,966,1214,1092,1238,1097,1262,1087,1286,1047,1310,1070,1335,1062,1359,1057,1383,1004,1407,963,1431,933,1455,958,1479,951,1503,920,1527,844,1551,822,1575,865,1596,943,1617,1022,1639,1102,1659,1182,1678,1261,1695,1340,1719,1416,1743,1447,1767,1396,1791,1371,1815,1371,1839,1409,1863,1449,1887,1472,1912,1474,1936,1439,1962,1389,1992,1348,2025,1309,2056,1264,2080,1244,2104,1262,2128,1292,2152,1315,2176,1297,2200,1257,2224,1194,2248,1163,2272,1138,2296,1140,2320,1138,2344,1151,2368,1171,2392,1201,2416,1226,2440,1247,2464,1257,2489,1277,2513,1318,2537,1378,2561,1442,2585,1490,2609,1555,2633,1614,2657,1690,2681,1748,2705,1846,2729,2013,2753,2170,2777,2302,2801,2342,2825,2360,2849,2299,2873,2206,2897,2054,2921,1950,2945,1791,2972,1634,2996,1388,3020,1224,3044,1097,3068,1095,3092,1097,3116,1148,3140,1148,3164,1166,3188,1176,3212,1272,3236,1358,3260,1421,3284,1411,3308,1399,3332,1399,3356,1472,3381,1581,3405,1702,3429,1722,3453,1672,3477,1609,3501,1576,3525,1591,3549,1576,3573,1543,3597,1464,3621,1431,3645,1502,3669,1596,3693,1649,3717,1553,3741,1467,3765,1393,3789,1437,3813,1459,3837,1464,3861,1378,3885,1338,3909,1358,3933,1490,3958,1601,3982,1644,4006,1548,4030,1447,4054,1414,4078,1457,4102,1500,4126,1452,4150,1363,4174,1272,4198,1214,4222,1267,4246,1328,4270,1409,4294,1330,4318,1229,4342,1189e" filled="false" stroked="true" strokeweight="1pt" strokecolor="#b01c88">
              <v:path arrowok="t"/>
              <v:stroke dashstyle="solid"/>
            </v:shape>
            <v:shape style="position:absolute;left:1118;top:679;width:3200;height:1435" coordorigin="1118,680" coordsize="3200,1435" path="m1118,680l1142,809,1166,1072,1190,1080,1214,1161,1238,1171,1262,1393,1286,1386,1310,1320,1335,1108,1359,1108,1383,1027,1407,1118,1431,1052,1455,1216,1479,1100,1503,1059,1527,771,1551,817,1575,854,1599,1059,1623,1113,1647,1181,1671,1232,1695,1373,1719,1457,1743,1416,1767,1320,1791,1315,1815,1436,1839,1469,1863,1469,1887,1426,1912,1452,1936,1404,1960,1371,1984,1295,2008,1300,2032,1242,2056,1216,2080,1151,2104,1196,2128,1237,2152,1264,2176,1186,2200,1123,2224,1095,2248,1092,2272,1044,2296,986,2320,986,2344,1044,2368,1133,2392,1163,2416,1156,2440,1123,2464,1153,2489,1191,2513,1267,2537,1315,2561,1388,2585,1414,2629,1483,2658,1562,2676,1646,2689,1731,2705,1811,2729,1998,2753,2079,2777,2115,2801,2016,2825,2041,2849,2046,2873,2077,2897,2029,2921,1956,2939,1881,2954,1804,2966,1725,2975,1644,2983,1564,2991,1484,2999,1404,3008,1326,3020,1249,3044,1135,3068,1110,3092,1057,3116,1080,3140,1009,3164,1037,3188,1024,3212,1186,3236,1254,3260,1348,3284,1348,3308,1416,3356,1533,3381,1571,3405,1583,3429,1588,3453,1593,3477,1555,3501,1535,3525,1538,3549,1629,3573,1631,3597,1540,3621,1436,3645,1391,3669,1424,3693,1421,3717,1442,3741,1419,3765,1424,3789,1414,3813,1434,3837,1409,3861,1419,3885,1414,3909,1459,3933,1464,3958,1459,3982,1378,4006,1350,4030,1358,4054,1447,4078,1436,4102,1378,4126,1297,4150,1280,4174,1285,4198,1310,4222,1272,4246,1234,4270,1133,4294,1133,4318,1075e" filled="false" stroked="true" strokeweight="1pt" strokecolor="#2b7b82">
              <v:path arrowok="t"/>
              <v:stroke dashstyle="solid"/>
            </v:shape>
            <w10:wrap type="none"/>
          </v:group>
        </w:pict>
      </w:r>
      <w:r>
        <w:rPr>
          <w:color w:val="231F20"/>
          <w:position w:val="9"/>
          <w:sz w:val="12"/>
        </w:rPr>
        <w:t>3</w:t>
        <w:tab/>
      </w:r>
      <w:r>
        <w:rPr>
          <w:color w:val="231F20"/>
          <w:w w:val="90"/>
          <w:sz w:val="12"/>
        </w:rPr>
        <w:t>Near-term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indicators</w:t>
      </w:r>
    </w:p>
    <w:p>
      <w:pPr>
        <w:spacing w:line="157" w:lineRule="exact" w:before="0"/>
        <w:ind w:left="0" w:right="113" w:firstLine="0"/>
        <w:jc w:val="right"/>
        <w:rPr>
          <w:sz w:val="11"/>
        </w:rPr>
      </w:pPr>
      <w:r>
        <w:rPr>
          <w:color w:val="231F20"/>
          <w:w w:val="90"/>
          <w:sz w:val="12"/>
        </w:rPr>
        <w:t>of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house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w w:val="90"/>
          <w:position w:val="4"/>
          <w:sz w:val="11"/>
        </w:rPr>
        <w:t>(a)</w:t>
      </w:r>
    </w:p>
    <w:p>
      <w:pPr>
        <w:pStyle w:val="ListParagraph"/>
        <w:numPr>
          <w:ilvl w:val="0"/>
          <w:numId w:val="10"/>
        </w:numPr>
        <w:tabs>
          <w:tab w:pos="1306" w:val="left" w:leader="none"/>
          <w:tab w:pos="1307" w:val="left" w:leader="none"/>
        </w:tabs>
        <w:spacing w:line="240" w:lineRule="auto" w:before="4" w:after="0"/>
        <w:ind w:left="1462" w:right="168" w:hanging="1463"/>
        <w:jc w:val="right"/>
        <w:rPr>
          <w:sz w:val="12"/>
        </w:rPr>
      </w:pPr>
      <w:r>
        <w:rPr>
          <w:color w:val="231F20"/>
          <w:w w:val="90"/>
          <w:position w:val="1"/>
          <w:sz w:val="12"/>
        </w:rPr>
        <w:t>(left-hand</w:t>
      </w:r>
      <w:r>
        <w:rPr>
          <w:color w:val="231F20"/>
          <w:spacing w:val="-24"/>
          <w:w w:val="90"/>
          <w:position w:val="1"/>
          <w:sz w:val="12"/>
        </w:rPr>
        <w:t> </w:t>
      </w:r>
      <w:r>
        <w:rPr>
          <w:color w:val="231F20"/>
          <w:w w:val="90"/>
          <w:position w:val="1"/>
          <w:sz w:val="12"/>
        </w:rPr>
        <w:t>scale)</w:t>
      </w:r>
    </w:p>
    <w:p>
      <w:pPr>
        <w:pStyle w:val="BodyText"/>
        <w:rPr>
          <w:sz w:val="14"/>
        </w:rPr>
      </w:pPr>
    </w:p>
    <w:p>
      <w:pPr>
        <w:spacing w:before="106"/>
        <w:ind w:left="16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9"/>
        <w:ind w:left="15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75" w:lineRule="auto" w:before="33"/>
        <w:ind w:left="68" w:right="0" w:firstLine="0"/>
        <w:jc w:val="left"/>
        <w:rPr>
          <w:sz w:val="11"/>
        </w:rPr>
      </w:pPr>
      <w:r>
        <w:rPr>
          <w:color w:val="231F20"/>
          <w:position w:val="-3"/>
          <w:sz w:val="12"/>
        </w:rPr>
        <w:t>ONS</w:t>
      </w:r>
      <w:r>
        <w:rPr>
          <w:color w:val="231F20"/>
          <w:sz w:val="11"/>
        </w:rPr>
        <w:t>(b)</w:t>
      </w:r>
    </w:p>
    <w:p>
      <w:pPr>
        <w:tabs>
          <w:tab w:pos="1690" w:val="right" w:leader="none"/>
        </w:tabs>
        <w:spacing w:line="162" w:lineRule="exact" w:before="0"/>
        <w:ind w:left="119" w:right="0" w:firstLine="0"/>
        <w:jc w:val="left"/>
        <w:rPr>
          <w:sz w:val="12"/>
        </w:rPr>
      </w:pPr>
      <w:r>
        <w:rPr>
          <w:color w:val="231F20"/>
          <w:sz w:val="12"/>
        </w:rPr>
        <w:t>(right-hand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scale)</w:t>
        <w:tab/>
      </w:r>
      <w:r>
        <w:rPr>
          <w:color w:val="231F20"/>
          <w:position w:val="4"/>
          <w:sz w:val="12"/>
        </w:rPr>
        <w:t>6</w:t>
      </w: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60" w:lineRule="exact" w:before="146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3"/>
        <w:ind w:left="154" w:right="183"/>
      </w:pPr>
      <w:r>
        <w:rPr/>
        <w:br w:type="column"/>
      </w:r>
      <w:r>
        <w:rPr>
          <w:color w:val="231F20"/>
        </w:rPr>
        <w:t>to sell have fallen in recent months (Chart 1.8). The </w:t>
      </w:r>
      <w:r>
        <w:rPr>
          <w:color w:val="231F20"/>
          <w:w w:val="95"/>
        </w:rPr>
        <w:t>implementation of new rules resulting from the Mortgage </w:t>
      </w:r>
      <w:r>
        <w:rPr>
          <w:color w:val="231F20"/>
        </w:rPr>
        <w:t>Market Review — which was carried out by the Financial </w:t>
      </w:r>
      <w:r>
        <w:rPr>
          <w:color w:val="231F20"/>
          <w:w w:val="90"/>
        </w:rPr>
        <w:t>Conduct Authority to improve the functioning of the mortgage</w:t>
      </w:r>
    </w:p>
    <w:p>
      <w:pPr>
        <w:pStyle w:val="BodyText"/>
        <w:spacing w:line="166" w:lineRule="exact"/>
        <w:ind w:left="154"/>
      </w:pPr>
      <w:r>
        <w:rPr>
          <w:color w:val="231F20"/>
        </w:rPr>
        <w:t>market — may also be weighing on approvals, as banks</w:t>
      </w:r>
    </w:p>
    <w:p>
      <w:pPr>
        <w:spacing w:after="0" w:line="166" w:lineRule="exact"/>
        <w:sectPr>
          <w:type w:val="continuous"/>
          <w:pgSz w:w="11910" w:h="16840"/>
          <w:pgMar w:top="1560" w:bottom="0" w:left="640" w:right="540"/>
          <w:cols w:num="3" w:equalWidth="0">
            <w:col w:w="2416" w:space="40"/>
            <w:col w:w="1732" w:space="1138"/>
            <w:col w:w="5404"/>
          </w:cols>
        </w:sectPr>
      </w:pPr>
    </w:p>
    <w:p>
      <w:pPr>
        <w:tabs>
          <w:tab w:pos="467" w:val="left" w:leader="none"/>
          <w:tab w:pos="3984" w:val="left" w:leader="none"/>
        </w:tabs>
        <w:spacing w:line="180" w:lineRule="auto" w:before="17"/>
        <w:ind w:left="150" w:right="0" w:firstLine="0"/>
        <w:jc w:val="left"/>
        <w:rPr>
          <w:sz w:val="16"/>
        </w:rPr>
      </w:pPr>
      <w:r>
        <w:rPr>
          <w:color w:val="231F20"/>
          <w:sz w:val="12"/>
        </w:rPr>
        <w:t>0</w:t>
        <w:tab/>
      </w:r>
      <w:r>
        <w:rPr>
          <w:color w:val="231F20"/>
          <w:sz w:val="12"/>
          <w:u w:val="single" w:color="231F20"/>
        </w:rPr>
        <w:t> </w:t>
        <w:tab/>
      </w:r>
      <w:r>
        <w:rPr>
          <w:color w:val="231F20"/>
          <w:position w:val="-8"/>
          <w:sz w:val="16"/>
        </w:rPr>
        <w:t>+</w:t>
      </w:r>
    </w:p>
    <w:p>
      <w:pPr>
        <w:tabs>
          <w:tab w:pos="4079" w:val="left" w:leader="none"/>
        </w:tabs>
        <w:spacing w:line="150" w:lineRule="exact" w:before="0"/>
        <w:ind w:left="154" w:right="0" w:firstLine="0"/>
        <w:jc w:val="left"/>
        <w:rPr>
          <w:sz w:val="16"/>
        </w:rPr>
      </w:pPr>
      <w:r>
        <w:rPr>
          <w:color w:val="231F20"/>
          <w:w w:val="110"/>
          <w:position w:val="1"/>
          <w:sz w:val="16"/>
        </w:rPr>
        <w:t>–</w:t>
        <w:tab/>
      </w:r>
      <w:r>
        <w:rPr>
          <w:color w:val="231F20"/>
          <w:w w:val="110"/>
          <w:position w:val="1"/>
          <w:sz w:val="16"/>
          <w:vertAlign w:val="subscript"/>
        </w:rPr>
        <w:t>0</w:t>
      </w:r>
    </w:p>
    <w:p>
      <w:pPr>
        <w:tabs>
          <w:tab w:pos="4030" w:val="left" w:leader="none"/>
        </w:tabs>
        <w:spacing w:line="161" w:lineRule="exact" w:before="0"/>
        <w:ind w:left="167" w:right="0" w:firstLine="0"/>
        <w:jc w:val="left"/>
        <w:rPr>
          <w:sz w:val="16"/>
        </w:rPr>
      </w:pPr>
      <w:r>
        <w:rPr>
          <w:color w:val="231F20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ab/>
      </w:r>
      <w:r>
        <w:rPr>
          <w:color w:val="231F20"/>
          <w:w w:val="105"/>
          <w:sz w:val="16"/>
          <w:vertAlign w:val="baseline"/>
        </w:rPr>
        <w:t>–</w:t>
      </w:r>
    </w:p>
    <w:p>
      <w:pPr>
        <w:spacing w:line="131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0" w:lineRule="atLeast" w:before="66"/>
        <w:ind w:left="150" w:right="243"/>
      </w:pPr>
      <w:r>
        <w:rPr/>
        <w:br w:type="column"/>
      </w:r>
      <w:r>
        <w:rPr>
          <w:color w:val="231F20"/>
          <w:w w:val="90"/>
        </w:rPr>
        <w:t>introduce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processes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2" w:equalWidth="0">
            <w:col w:w="4187" w:space="1142"/>
            <w:col w:w="5401"/>
          </w:cols>
        </w:sectPr>
      </w:pPr>
    </w:p>
    <w:p>
      <w:pPr>
        <w:spacing w:line="111" w:lineRule="exact" w:before="0"/>
        <w:ind w:left="15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6"/>
        </w:rPr>
      </w:pPr>
    </w:p>
    <w:p>
      <w:pPr>
        <w:spacing w:line="107" w:lineRule="exact" w:before="0"/>
        <w:ind w:left="86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Average of Halifax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</w:p>
    <w:p>
      <w:pPr>
        <w:pStyle w:val="ListParagraph"/>
        <w:numPr>
          <w:ilvl w:val="0"/>
          <w:numId w:val="10"/>
        </w:numPr>
        <w:tabs>
          <w:tab w:pos="914" w:val="left" w:leader="none"/>
          <w:tab w:pos="915" w:val="left" w:leader="none"/>
        </w:tabs>
        <w:spacing w:line="177" w:lineRule="exact" w:before="0" w:after="0"/>
        <w:ind w:left="914" w:right="0" w:hanging="761"/>
        <w:jc w:val="left"/>
        <w:rPr>
          <w:sz w:val="11"/>
        </w:rPr>
      </w:pPr>
      <w:r>
        <w:rPr>
          <w:color w:val="231F20"/>
          <w:w w:val="90"/>
          <w:sz w:val="12"/>
        </w:rPr>
        <w:t>Nationwide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indices</w:t>
      </w:r>
      <w:r>
        <w:rPr>
          <w:color w:val="231F20"/>
          <w:w w:val="90"/>
          <w:position w:val="4"/>
          <w:sz w:val="11"/>
        </w:rPr>
        <w:t>(d)</w:t>
      </w:r>
    </w:p>
    <w:p>
      <w:pPr>
        <w:spacing w:before="5"/>
        <w:ind w:left="914" w:right="0" w:firstLine="0"/>
        <w:jc w:val="left"/>
        <w:rPr>
          <w:sz w:val="12"/>
        </w:rPr>
      </w:pPr>
      <w:r>
        <w:rPr>
          <w:color w:val="231F20"/>
          <w:sz w:val="12"/>
        </w:rPr>
        <w:t>(right-hand scale)</w:t>
      </w:r>
    </w:p>
    <w:p>
      <w:pPr>
        <w:tabs>
          <w:tab w:pos="1763" w:val="right" w:leader="none"/>
        </w:tabs>
        <w:spacing w:line="200" w:lineRule="exact" w:before="0"/>
        <w:ind w:left="1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Land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Registry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index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position w:val="11"/>
          <w:sz w:val="12"/>
        </w:rPr>
        <w:t>4</w:t>
      </w:r>
    </w:p>
    <w:p>
      <w:pPr>
        <w:tabs>
          <w:tab w:pos="1763" w:val="right" w:leader="none"/>
        </w:tabs>
        <w:spacing w:before="4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(right-hand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scale)</w:t>
        <w:tab/>
      </w:r>
      <w:r>
        <w:rPr>
          <w:color w:val="231F20"/>
          <w:position w:val="-2"/>
          <w:sz w:val="12"/>
        </w:rPr>
        <w:t>6</w:t>
      </w:r>
    </w:p>
    <w:p>
      <w:pPr>
        <w:spacing w:before="148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 w:before="28"/>
        <w:ind w:left="154" w:right="374"/>
      </w:pPr>
      <w:r>
        <w:rPr/>
        <w:br w:type="column"/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70,000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month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Q2,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85,000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month by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end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year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996" w:space="387"/>
            <w:col w:w="1804" w:space="1139"/>
            <w:col w:w="5404"/>
          </w:cols>
        </w:sectPr>
      </w:pPr>
    </w:p>
    <w:p>
      <w:pPr>
        <w:tabs>
          <w:tab w:pos="4030" w:val="left" w:leader="none"/>
        </w:tabs>
        <w:spacing w:line="109" w:lineRule="exact" w:before="0"/>
        <w:ind w:left="151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4</w:t>
        <w:tab/>
      </w:r>
      <w:r>
        <w:rPr>
          <w:color w:val="231F20"/>
          <w:sz w:val="12"/>
        </w:rPr>
        <w:t>10</w:t>
      </w:r>
    </w:p>
    <w:p>
      <w:pPr>
        <w:tabs>
          <w:tab w:pos="1036" w:val="left" w:leader="none"/>
          <w:tab w:pos="1615" w:val="left" w:leader="none"/>
          <w:tab w:pos="2192" w:val="left" w:leader="none"/>
          <w:tab w:pos="2770" w:val="left" w:leader="none"/>
          <w:tab w:pos="3348" w:val="left" w:leader="none"/>
        </w:tabs>
        <w:spacing w:line="110" w:lineRule="exact" w:before="0"/>
        <w:ind w:left="459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spacing w:after="0" w:line="110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0pt;margin-top:56.748001pt;width:575.3pt;height:328.85pt;mso-position-horizontal-relative:page;mso-position-vertical-relative:page;z-index:-21514240" coordorigin="0,1135" coordsize="11506,6577">
            <v:rect style="position:absolute;left:0;top:1134;width:11506;height:6577" filled="true" fillcolor="#f1dedd" stroked="false">
              <v:fill type="solid"/>
            </v:rect>
            <v:line style="position:absolute" from="6120,4774" to="11109,4774" stroked="true" strokeweight=".6pt" strokecolor="#a70740">
              <v:stroke dashstyle="solid"/>
            </v:line>
            <v:rect style="position:absolute;left:799;top:2363;width:3676;height:2825" filled="false" stroked="true" strokeweight=".5pt" strokecolor="#231f20">
              <v:stroke dashstyle="solid"/>
            </v:rect>
            <v:shape style="position:absolute;left:1300;top:2484;width:2675;height:1575" coordorigin="1301,2484" coordsize="2675,1575" path="m1745,3436l1301,3436,1301,4059,1745,4059,1745,3436xm2859,2484l2415,2484,2415,4059,2859,4059,2859,2484xm3975,2966l3529,2966,3529,4059,3975,4059,3975,2966xe" filled="true" fillcolor="#59b6e7" stroked="false">
              <v:path arrowok="t"/>
              <v:fill type="solid"/>
            </v:shape>
            <v:shape style="position:absolute;left:1300;top:4058;width:2675;height:719" coordorigin="1301,4059" coordsize="2675,719" path="m1745,4059l1301,4059,1301,4777,1745,4777,1745,4059xm2859,4059l2415,4059,2415,4500,2859,4500,2859,4059xm3975,4059l3529,4059,3529,4458,3975,4458,3975,4059xe" filled="true" fillcolor="#f6891f" stroked="false">
              <v:path arrowok="t"/>
              <v:fill type="solid"/>
            </v:shape>
            <v:line style="position:absolute" from="4366,2926" to="4479,2926" stroked="true" strokeweight=".5pt" strokecolor="#231f20">
              <v:stroke dashstyle="solid"/>
            </v:line>
            <v:line style="position:absolute" from="4366,3492" to="4479,3492" stroked="true" strokeweight=".5pt" strokecolor="#231f20">
              <v:stroke dashstyle="solid"/>
            </v:line>
            <v:line style="position:absolute" from="4366,4059" to="4479,4059" stroked="true" strokeweight=".5pt" strokecolor="#231f20">
              <v:stroke dashstyle="solid"/>
            </v:line>
            <v:line style="position:absolute" from="4366,4626" to="4479,4626" stroked="true" strokeweight=".5pt" strokecolor="#231f20">
              <v:stroke dashstyle="solid"/>
            </v:line>
            <v:line style="position:absolute" from="791,2926" to="904,2926" stroked="true" strokeweight=".5pt" strokecolor="#231f20">
              <v:stroke dashstyle="solid"/>
            </v:line>
            <v:line style="position:absolute" from="791,3492" to="904,3492" stroked="true" strokeweight=".5pt" strokecolor="#231f20">
              <v:stroke dashstyle="solid"/>
            </v:line>
            <v:line style="position:absolute" from="791,4059" to="904,4059" stroked="true" strokeweight=".5pt" strokecolor="#231f20">
              <v:stroke dashstyle="solid"/>
            </v:line>
            <v:line style="position:absolute" from="791,4626" to="904,4626" stroked="true" strokeweight=".5pt" strokecolor="#231f20">
              <v:stroke dashstyle="solid"/>
            </v:line>
            <v:line style="position:absolute" from="4309,5079" to="4309,5192" stroked="true" strokeweight=".5pt" strokecolor="#231f20">
              <v:stroke dashstyle="solid"/>
            </v:line>
            <v:line style="position:absolute" from="3194,2358" to="3194,5192" stroked="true" strokeweight=".5pt" strokecolor="#231f20">
              <v:stroke dashstyle="solid"/>
            </v:line>
            <v:line style="position:absolute" from="2079,5079" to="2079,5192" stroked="true" strokeweight=".5pt" strokecolor="#231f20">
              <v:stroke dashstyle="solid"/>
            </v:line>
            <v:line style="position:absolute" from="965,5079" to="965,5192" stroked="true" strokeweight=".5pt" strokecolor="#231f20">
              <v:stroke dashstyle="solid"/>
            </v:line>
            <v:shape style="position:absolute;left:1450;top:2833;width:2371;height:1410" coordorigin="1451,2834" coordsize="2371,1410" path="m1593,4155l1522,4066,1451,4155,1522,4244,1593,4155xm2707,2923l2636,2834,2565,2923,2636,3012,2707,2923xm3821,3365l3750,3275,3679,3365,3750,3454,3821,3365xe" filled="true" fillcolor="#741c66" stroked="false">
              <v:path arrowok="t"/>
              <v:fill type="solid"/>
            </v:shape>
            <v:rect style="position:absolute;left:1009;top:2444;width:142;height:142" filled="true" fillcolor="#59b6e7" stroked="false">
              <v:fill type="solid"/>
            </v:rect>
            <v:rect style="position:absolute;left:1009;top:2626;width:142;height:142" filled="true" fillcolor="#f6891f" stroked="false">
              <v:fill type="solid"/>
            </v:rect>
            <v:shape style="position:absolute;left:1005;top:2811;width:137;height:171" coordorigin="1005,2811" coordsize="137,171" path="m1073,2811l1005,2896,1073,2981,1141,2896,1073,2811xe" filled="true" fillcolor="#a70740" stroked="false">
              <v:path arrowok="t"/>
              <v:fill type="solid"/>
            </v:shape>
            <v:line style="position:absolute" from="957,4059" to="4302,4059" stroked="true" strokeweight=".5pt" strokecolor="#231f20">
              <v:stroke dashstyle="solid"/>
            </v:line>
            <v:line style="position:absolute" from="791,1596" to="5100,1596" stroked="true" strokeweight=".7pt" strokecolor="#a70740">
              <v:stroke dashstyle="solid"/>
            </v:line>
            <w10:wrap type="none"/>
          </v:group>
        </w:pict>
      </w:r>
    </w:p>
    <w:p>
      <w:pPr>
        <w:spacing w:line="244" w:lineRule="auto" w:before="1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Halifax, Land Registry, Nationwide, ONS, Rightmove.co.uk, Royal Institution of </w:t>
      </w:r>
      <w:r>
        <w:rPr>
          <w:color w:val="231F20"/>
          <w:sz w:val="11"/>
        </w:rPr>
        <w:t>Chartered Surveyors (RICS) and 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new buyer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enquiries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instructions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Rightmove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 asking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trend.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Rightmove </w:t>
      </w:r>
      <w:r>
        <w:rPr>
          <w:color w:val="231F20"/>
          <w:sz w:val="11"/>
        </w:rPr>
        <w:t>index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11"/>
        </w:numPr>
        <w:tabs>
          <w:tab w:pos="321" w:val="left" w:leader="none"/>
        </w:tabs>
        <w:spacing w:line="12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11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Wales.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11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line="268" w:lineRule="auto" w:before="50"/>
        <w:ind w:left="150" w:right="243"/>
      </w:pPr>
      <w:r>
        <w:rPr/>
        <w:br w:type="column"/>
      </w:r>
      <w:r>
        <w:rPr>
          <w:color w:val="231F20"/>
          <w:w w:val="95"/>
        </w:rPr>
        <w:t>House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index,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9%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February.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London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South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 by around 6%. Several forward-looking indicators point to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RICS house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302" w:space="1028"/>
            <w:col w:w="5400"/>
          </w:cols>
        </w:sectPr>
      </w:pPr>
    </w:p>
    <w:p>
      <w:pPr>
        <w:spacing w:before="11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1.10 </w:t>
      </w:r>
      <w:r>
        <w:rPr>
          <w:color w:val="231F20"/>
          <w:w w:val="95"/>
          <w:sz w:val="18"/>
        </w:rPr>
        <w:t>Indicators of housing affordability</w:t>
      </w:r>
    </w:p>
    <w:p>
      <w:pPr>
        <w:pStyle w:val="BodyText"/>
        <w:spacing w:before="3"/>
        <w:ind w:left="150"/>
      </w:pPr>
      <w:r>
        <w:rPr/>
        <w:br w:type="column"/>
      </w:r>
      <w:r>
        <w:rPr>
          <w:color w:val="231F20"/>
        </w:rPr>
        <w:t>prices in Q2 than in Q1. Although house prices have risen</w:t>
      </w:r>
    </w:p>
    <w:p>
      <w:pPr>
        <w:pStyle w:val="BodyText"/>
        <w:spacing w:line="194" w:lineRule="exact" w:before="27"/>
        <w:ind w:left="150"/>
      </w:pPr>
      <w:r>
        <w:rPr>
          <w:color w:val="231F20"/>
          <w:w w:val="95"/>
        </w:rPr>
        <w:t>faster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earnings,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</w:p>
    <w:p>
      <w:pPr>
        <w:spacing w:after="0" w:line="194" w:lineRule="exact"/>
        <w:sectPr>
          <w:headerReference w:type="even" r:id="rId53"/>
          <w:headerReference w:type="default" r:id="rId54"/>
          <w:pgSz w:w="11910" w:h="16840"/>
          <w:pgMar w:header="447" w:footer="0" w:top="1560" w:bottom="280" w:left="640" w:right="540"/>
          <w:pgNumType w:start="16"/>
          <w:cols w:num="2" w:equalWidth="0">
            <w:col w:w="3590" w:space="1739"/>
            <w:col w:w="5401"/>
          </w:cols>
        </w:sectPr>
      </w:pPr>
    </w:p>
    <w:p>
      <w:pPr>
        <w:spacing w:before="101"/>
        <w:ind w:left="151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3" w:right="0" w:firstLine="0"/>
        <w:jc w:val="left"/>
        <w:rPr>
          <w:sz w:val="12"/>
        </w:rPr>
      </w:pPr>
      <w:bookmarkStart w:name="Unsecured bank lending to households" w:id="24"/>
      <w:bookmarkEnd w:id="24"/>
      <w:r>
        <w:rPr/>
      </w:r>
      <w:bookmarkStart w:name="1.4 Money" w:id="25"/>
      <w:bookmarkEnd w:id="25"/>
      <w:r>
        <w:rPr/>
      </w:r>
      <w:r>
        <w:rPr>
          <w:color w:val="231F20"/>
          <w:spacing w:val="-1"/>
          <w:w w:val="95"/>
          <w:sz w:val="12"/>
        </w:rPr>
        <w:t>160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2"/>
        <w:ind w:left="-1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9" w:lineRule="exact" w:before="2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post-tax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income/ratio</w:t>
      </w:r>
    </w:p>
    <w:p>
      <w:pPr>
        <w:spacing w:line="129" w:lineRule="exact" w:before="0"/>
        <w:ind w:left="1798" w:right="0" w:firstLine="0"/>
        <w:jc w:val="left"/>
        <w:rPr>
          <w:sz w:val="12"/>
        </w:rPr>
      </w:pPr>
      <w:r>
        <w:rPr/>
        <w:pict>
          <v:group style="position:absolute;margin-left:51.110001pt;margin-top:2.632569pt;width:184.3pt;height:141.75pt;mso-position-horizontal-relative:page;mso-position-vertical-relative:paragraph;z-index:-21508608" coordorigin="1022,53" coordsize="3686,2835">
            <v:rect style="position:absolute;left:1027;top:57;width:3676;height:2825" filled="false" stroked="true" strokeweight=".5pt" strokecolor="#231f20">
              <v:stroke dashstyle="solid"/>
            </v:rect>
            <v:line style="position:absolute" from="1022,363" to="1136,363" stroked="true" strokeweight=".5pt" strokecolor="#231f20">
              <v:stroke dashstyle="solid"/>
            </v:line>
            <v:line style="position:absolute" from="1022,677" to="1136,677" stroked="true" strokeweight=".5pt" strokecolor="#231f20">
              <v:stroke dashstyle="solid"/>
            </v:line>
            <v:line style="position:absolute" from="1022,994" to="1136,994" stroked="true" strokeweight=".5pt" strokecolor="#231f20">
              <v:stroke dashstyle="solid"/>
            </v:line>
            <v:line style="position:absolute" from="1022,1309" to="1136,1309" stroked="true" strokeweight=".5pt" strokecolor="#231f20">
              <v:stroke dashstyle="solid"/>
            </v:line>
            <v:line style="position:absolute" from="1022,1623" to="1136,1623" stroked="true" strokeweight=".5pt" strokecolor="#231f20">
              <v:stroke dashstyle="solid"/>
            </v:line>
            <v:line style="position:absolute" from="1022,1940" to="1136,1940" stroked="true" strokeweight=".5pt" strokecolor="#231f20">
              <v:stroke dashstyle="solid"/>
            </v:line>
            <v:line style="position:absolute" from="1022,2255" to="1136,2255" stroked="true" strokeweight=".5pt" strokecolor="#231f20">
              <v:stroke dashstyle="solid"/>
            </v:line>
            <v:line style="position:absolute" from="1022,2569" to="1136,2569" stroked="true" strokeweight=".5pt" strokecolor="#231f20">
              <v:stroke dashstyle="solid"/>
            </v:line>
            <v:line style="position:absolute" from="4594,402" to="4707,402" stroked="true" strokeweight=".5pt" strokecolor="#231f20">
              <v:stroke dashstyle="solid"/>
            </v:line>
            <v:line style="position:absolute" from="4594,758" to="4707,758" stroked="true" strokeweight=".5pt" strokecolor="#231f20">
              <v:stroke dashstyle="solid"/>
            </v:line>
            <v:line style="position:absolute" from="4594,1111" to="4707,1111" stroked="true" strokeweight=".5pt" strokecolor="#231f20">
              <v:stroke dashstyle="solid"/>
            </v:line>
            <v:line style="position:absolute" from="4594,1467" to="4707,1467" stroked="true" strokeweight=".5pt" strokecolor="#231f20">
              <v:stroke dashstyle="solid"/>
            </v:line>
            <v:line style="position:absolute" from="4594,1821" to="4707,1821" stroked="true" strokeweight=".5pt" strokecolor="#231f20">
              <v:stroke dashstyle="solid"/>
            </v:line>
            <v:line style="position:absolute" from="4594,2177" to="4707,2177" stroked="true" strokeweight=".5pt" strokecolor="#231f20">
              <v:stroke dashstyle="solid"/>
            </v:line>
            <v:line style="position:absolute" from="4594,2530" to="4707,2530" stroked="true" strokeweight=".5pt" strokecolor="#231f20">
              <v:stroke dashstyle="solid"/>
            </v:line>
            <v:line style="position:absolute" from="4120,2774" to="4120,2887" stroked="true" strokeweight=".5pt" strokecolor="#231f20">
              <v:stroke dashstyle="solid"/>
            </v:line>
            <v:line style="position:absolute" from="3533,2774" to="3533,2887" stroked="true" strokeweight=".5pt" strokecolor="#231f20">
              <v:stroke dashstyle="solid"/>
            </v:line>
            <v:line style="position:absolute" from="2947,2774" to="2947,2887" stroked="true" strokeweight=".5pt" strokecolor="#231f20">
              <v:stroke dashstyle="solid"/>
            </v:line>
            <v:line style="position:absolute" from="2361,2774" to="2361,2887" stroked="true" strokeweight=".5pt" strokecolor="#231f20">
              <v:stroke dashstyle="solid"/>
            </v:line>
            <v:line style="position:absolute" from="1774,2774" to="1774,2887" stroked="true" strokeweight=".5pt" strokecolor="#231f20">
              <v:stroke dashstyle="solid"/>
            </v:line>
            <v:line style="position:absolute" from="1188,2774" to="1188,2887" stroked="true" strokeweight=".5pt" strokecolor="#231f20">
              <v:stroke dashstyle="solid"/>
            </v:line>
            <v:shape style="position:absolute;left:1186;top:269;width:3335;height:1173" coordorigin="1187,269" coordsize="3335,1173" path="m1187,269l1224,401,1260,557,1297,652,1335,579,1370,776,1407,842,1445,1037,1480,1157,1518,1274,1590,1327,1628,1303,1663,1261,1701,1325,1738,1305,1773,1271,1811,1249,1846,1269,1883,1320,1921,1354,1956,1417,1994,1420,2031,1427,2066,1442,2104,1422,2139,1364,2177,1308,2214,1359,2249,1291,2287,1259,2324,1266,2360,1286,2397,1352,2432,1359,2470,1317,2507,1254,2542,1205,2580,1244,2617,1252,2653,1257,2690,1288,2725,1337,2763,1349,2800,1271,2836,1298,2873,1261,2911,1193,2946,1210,2983,1203,3019,1205,3056,1169,3093,1040,3129,998,3166,898,3204,815,3239,737,3276,752,3312,784,3349,791,3387,710,3422,723,3497,635,3532,398,3570,481,3605,430,3642,440,3680,376,3715,454,3753,432,3790,501,3825,752,3863,964,3898,1059,3935,1115,3973,1166,4008,1188,4046,1276,4083,1283,4118,1244,4156,1283,4191,1344,4229,1356,4266,1327,4301,1342,4339,1374,4376,1344,4412,1225,4449,1252,4484,1254,4522,1261e" filled="false" stroked="true" strokeweight="1.0pt" strokecolor="#75c043">
              <v:path arrowok="t"/>
              <v:stroke dashstyle="solid"/>
            </v:shape>
            <v:shape style="position:absolute;left:1186;top:1361;width:3335;height:776" coordorigin="1187,1361" coordsize="3335,776" path="m1187,1893l1224,1915,1260,1942,1297,1961,1335,1995,1370,2015,1407,2034,1445,2066,1480,2066,1518,2063,1553,2071,1590,2076,1628,2076,1663,2090,1701,2098,1738,2098,1773,2112,1811,2122,1846,2132,1883,2137,1921,2132,1956,2124,1994,2122,2031,2107,2066,2105,2104,2093,2139,2085,2214,2076,2249,2073,2287,2071,2324,2068,2360,2066,2397,2059,2432,2037,2470,2017,2507,1995,2542,1993,2580,2003,2617,2005,2653,2000,2690,1976,2725,1949,2763,1932,2800,1895,2836,1851,2873,1786,2911,1715,2946,1690,2983,1666,3019,1632,3056,1588,3093,1525,3129,1481,3166,1456,3204,1469,3239,1461,3276,1481,3312,1483,3349,1471,3387,1461,3422,1449,3459,1432,3497,1408,3532,1405,3570,1361,3605,1364,3642,1376,3680,1439,3715,1498,3753,1578,3790,1647,3825,1651,3863,1693,3898,1654,3935,1630,3973,1622,4008,1612,4046,1634,4083,1659,4118,1678,4156,1673,4191,1678,4229,1686,4266,1690,4301,1703,4339,1715,4376,1708,4412,1690,4449,1698,4484,1664,4522,1637e" filled="false" stroked="true" strokeweight="1pt" strokecolor="#fcaf17">
              <v:path arrowok="t"/>
              <v:stroke dashstyle="solid"/>
            </v:shape>
            <v:shape style="position:absolute;left:1201;top:300;width:3329;height:1004" coordorigin="1202,300" coordsize="3329,1004" path="m1202,1154l1239,1147,1276,1162,1313,1179,1350,1211,1387,1223,1424,1208,1459,1226,1495,1228,1532,1243,1569,1253,1606,1258,1641,1260,1678,1253,1715,1248,1752,1240,1787,1248,1824,1253,1861,1253,1935,1277,1972,1285,2009,1292,2046,1302,2080,1304,2117,1299,2154,1294,2191,1297,2226,1297,2263,1285,2300,1275,2337,1270,2374,1250,2409,1250,2446,1223,2483,1211,2520,1206,2556,1177,2630,1169,2702,1142,2776,1088,2811,1049,2848,1012,2885,956,2922,919,2959,897,2993,853,3030,801,3067,754,3104,700,3141,668,3215,595,3250,595,3287,551,3324,570,3361,556,3396,538,3433,499,3470,440,3507,394,3544,357,3578,330,3615,305,3652,305,3689,300,3726,300,3763,303,3800,317,3835,327,3872,354,3909,394,3946,416,3981,445,4017,484,4054,509,4091,538,4128,560,4163,578,4200,578,4237,602,4274,632,4311,644,4348,661,4385,668,4420,678,4494,693,4531,698e" filled="false" stroked="true" strokeweight="1pt" strokecolor="#b01c88">
              <v:path arrowok="t"/>
              <v:stroke dashstyle="solid"/>
            </v:shape>
            <v:shape style="position:absolute;left:2623;top:120;width:166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0" w:right="18" w:hanging="51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debt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income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ratio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392;top:563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Income gearing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356;top:2092;width:168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Ratio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house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earnings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6"/>
        <w:ind w:left="150"/>
      </w:pPr>
      <w:r>
        <w:rPr/>
        <w:br w:type="column"/>
      </w:r>
      <w:r>
        <w:rPr>
          <w:color w:val="231F20"/>
        </w:rPr>
        <w:t>below 2007 levels (Chart 1.10).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</w:rPr>
        <w:t>A growing share of recent mortgage contracts has been </w:t>
      </w:r>
      <w:r>
        <w:rPr>
          <w:color w:val="231F20"/>
          <w:w w:val="95"/>
        </w:rPr>
        <w:t>attributable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90%, 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 rising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Government’s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Buy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guarantee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scheme,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which facilitates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first-time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homebuyers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homemovers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small</w:t>
      </w:r>
      <w:r>
        <w:rPr>
          <w:color w:val="231F20"/>
          <w:spacing w:val="-47"/>
        </w:rPr>
        <w:t> </w:t>
      </w:r>
      <w:r>
        <w:rPr>
          <w:color w:val="231F20"/>
        </w:rPr>
        <w:t>deposits.</w:t>
      </w:r>
      <w:r>
        <w:rPr>
          <w:color w:val="231F20"/>
          <w:spacing w:val="-29"/>
        </w:rPr>
        <w:t> </w:t>
      </w:r>
      <w:r>
        <w:rPr>
          <w:color w:val="231F20"/>
        </w:rPr>
        <w:t>New</w:t>
      </w:r>
      <w:r>
        <w:rPr>
          <w:color w:val="231F20"/>
          <w:spacing w:val="-45"/>
        </w:rPr>
        <w:t> </w:t>
      </w:r>
      <w:r>
        <w:rPr>
          <w:color w:val="231F20"/>
        </w:rPr>
        <w:t>lending</w:t>
      </w:r>
      <w:r>
        <w:rPr>
          <w:color w:val="231F20"/>
          <w:spacing w:val="-46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high loan to income ratios has surpassed pre-crisis levels,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high-value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properties,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333" w:space="40"/>
            <w:col w:w="422" w:space="1519"/>
            <w:col w:w="1952" w:space="1063"/>
            <w:col w:w="5401"/>
          </w:cols>
        </w:sectPr>
      </w:pPr>
    </w:p>
    <w:p>
      <w:pPr>
        <w:tabs>
          <w:tab w:pos="4159" w:val="left" w:leader="none"/>
        </w:tabs>
        <w:spacing w:line="133" w:lineRule="exact" w:before="13"/>
        <w:ind w:left="2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</w:r>
      <w:r>
        <w:rPr>
          <w:color w:val="231F20"/>
          <w:w w:val="105"/>
          <w:position w:val="-1"/>
          <w:sz w:val="12"/>
        </w:rPr>
        <w:t>0</w:t>
      </w:r>
    </w:p>
    <w:p>
      <w:pPr>
        <w:tabs>
          <w:tab w:pos="586" w:val="left" w:leader="none"/>
          <w:tab w:pos="1172" w:val="left" w:leader="none"/>
          <w:tab w:pos="1759" w:val="left" w:leader="none"/>
          <w:tab w:pos="2345" w:val="left" w:leader="none"/>
          <w:tab w:pos="2931" w:val="left" w:leader="none"/>
        </w:tabs>
        <w:spacing w:line="113" w:lineRule="exact" w:before="0"/>
        <w:ind w:left="0" w:right="338" w:firstLine="0"/>
        <w:jc w:val="center"/>
        <w:rPr>
          <w:sz w:val="12"/>
        </w:rPr>
      </w:pPr>
      <w:r>
        <w:rPr>
          <w:color w:val="231F20"/>
          <w:sz w:val="12"/>
        </w:rPr>
        <w:t>1991</w:t>
        <w:tab/>
        <w:t>95</w:t>
        <w:tab/>
        <w:t>99</w:t>
        <w:tab/>
        <w:t>2003</w:t>
        <w:tab/>
        <w:t>07</w:t>
        <w:tab/>
        <w:t>11</w:t>
      </w:r>
    </w:p>
    <w:p>
      <w:pPr>
        <w:pStyle w:val="BodyText"/>
        <w:rPr>
          <w:sz w:val="16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Halifax, Nationwide,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0" w:after="0"/>
        <w:ind w:left="321" w:right="166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Household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liabilities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nominal </w:t>
      </w:r>
      <w:r>
        <w:rPr>
          <w:color w:val="231F20"/>
          <w:sz w:val="11"/>
        </w:rPr>
        <w:t>household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income.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liabilities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0" w:after="0"/>
        <w:ind w:left="321" w:right="65" w:hanging="171"/>
        <w:jc w:val="left"/>
        <w:rPr>
          <w:sz w:val="11"/>
        </w:rPr>
      </w:pPr>
      <w:r>
        <w:rPr>
          <w:color w:val="231F20"/>
          <w:w w:val="95"/>
          <w:sz w:val="11"/>
        </w:rPr>
        <w:t>National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Mortgage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Relief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Source)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repayments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principal,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intermediation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indirectly </w:t>
      </w:r>
      <w:r>
        <w:rPr>
          <w:color w:val="231F20"/>
          <w:w w:val="95"/>
          <w:sz w:val="11"/>
        </w:rPr>
        <w:t>measured.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Repayments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associated </w:t>
      </w:r>
      <w:r>
        <w:rPr>
          <w:color w:val="231F20"/>
          <w:sz w:val="11"/>
        </w:rPr>
        <w:t>with endowment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policies.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0" w:after="0"/>
        <w:ind w:left="321" w:right="41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 annual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earnings,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onwards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sz w:val="11"/>
        </w:rPr>
        <w:t>earnings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Nationwide measure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1.11 </w:t>
      </w:r>
      <w:r>
        <w:rPr>
          <w:color w:val="231F20"/>
          <w:sz w:val="18"/>
        </w:rPr>
        <w:t>Broad money and nominal GDP</w:t>
      </w:r>
    </w:p>
    <w:p>
      <w:pPr>
        <w:spacing w:line="235" w:lineRule="auto" w:before="143"/>
        <w:ind w:left="333" w:right="3044" w:firstLine="5"/>
        <w:jc w:val="left"/>
        <w:rPr>
          <w:sz w:val="11"/>
        </w:rPr>
      </w:pPr>
      <w:r>
        <w:rPr/>
        <w:pict>
          <v:rect style="position:absolute;margin-left:39.547001pt;margin-top:8.821472pt;width:7.0864pt;height:7.1056pt;mso-position-horizontal-relative:page;mso-position-vertical-relative:paragraph;z-index:15770624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71648" from="39.546539pt,21.166773pt" to="46.642539pt,21.166773pt" stroked="true" strokeweight="1.002301pt" strokecolor="#fcaf1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2160" from="39.546539pt,28.764637pt" to="46.642539pt,28.764637pt" stroked="true" strokeweight="1.002301pt" strokecolor="#75c043">
            <v:stroke dashstyle="solid"/>
            <w10:wrap type="none"/>
          </v:line>
        </w:pict>
      </w:r>
      <w:r>
        <w:rPr>
          <w:color w:val="231F20"/>
          <w:sz w:val="12"/>
        </w:rPr>
        <w:t>Recession</w:t>
      </w:r>
      <w:r>
        <w:rPr>
          <w:color w:val="231F20"/>
          <w:position w:val="4"/>
          <w:sz w:val="11"/>
        </w:rPr>
        <w:t>(a) </w:t>
      </w:r>
      <w:r>
        <w:rPr>
          <w:color w:val="231F20"/>
          <w:w w:val="95"/>
          <w:sz w:val="12"/>
        </w:rPr>
        <w:t>Nominal GDP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95"/>
          <w:sz w:val="12"/>
        </w:rPr>
        <w:t>Broad money</w:t>
      </w:r>
      <w:r>
        <w:rPr>
          <w:color w:val="231F20"/>
          <w:w w:val="95"/>
          <w:position w:val="4"/>
          <w:sz w:val="11"/>
        </w:rPr>
        <w:t>(c)</w:t>
      </w:r>
    </w:p>
    <w:p>
      <w:pPr>
        <w:spacing w:line="93" w:lineRule="exact" w:before="0"/>
        <w:ind w:left="208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883" w:right="0" w:firstLine="0"/>
        <w:jc w:val="left"/>
        <w:rPr>
          <w:sz w:val="12"/>
        </w:rPr>
      </w:pPr>
      <w:r>
        <w:rPr/>
        <w:pict>
          <v:group style="position:absolute;margin-left:39.546539pt;margin-top:2.88393pt;width:184.3pt;height:142.3pt;mso-position-horizontal-relative:page;mso-position-vertical-relative:paragraph;z-index:15771136" coordorigin="791,58" coordsize="3686,2846">
            <v:rect style="position:absolute;left:2898;top:57;width:300;height:2843" filled="true" fillcolor="#c5ccd1" stroked="false">
              <v:fill type="solid"/>
            </v:rect>
            <v:line style="position:absolute" from="4363,1764" to="4476,1764" stroked="true" strokeweight=".501651pt" strokecolor="#231f20">
              <v:stroke dashstyle="solid"/>
            </v:line>
            <v:line style="position:absolute" from="791,1764" to="904,1764" stroked="true" strokeweight=".501651pt" strokecolor="#231f20">
              <v:stroke dashstyle="solid"/>
            </v:line>
            <v:line style="position:absolute" from="959,1764" to="4309,1764" stroked="true" strokeweight=".501651pt" strokecolor="#231f20">
              <v:stroke dashstyle="solid"/>
            </v:line>
            <v:line style="position:absolute" from="4363,625" to="4476,625" stroked="true" strokeweight=".501651pt" strokecolor="#231f20">
              <v:stroke dashstyle="solid"/>
            </v:line>
            <v:line style="position:absolute" from="4363,1194" to="4476,1194" stroked="true" strokeweight=".501651pt" strokecolor="#231f20">
              <v:stroke dashstyle="solid"/>
            </v:line>
            <v:line style="position:absolute" from="4363,2333" to="4476,2333" stroked="true" strokeweight=".501651pt" strokecolor="#231f20">
              <v:stroke dashstyle="solid"/>
            </v:line>
            <v:line style="position:absolute" from="791,625" to="904,625" stroked="true" strokeweight=".501651pt" strokecolor="#231f20">
              <v:stroke dashstyle="solid"/>
            </v:line>
            <v:line style="position:absolute" from="791,1194" to="904,1194" stroked="true" strokeweight=".501651pt" strokecolor="#231f20">
              <v:stroke dashstyle="solid"/>
            </v:line>
            <v:line style="position:absolute" from="791,2333" to="904,2333" stroked="true" strokeweight=".501651pt" strokecolor="#231f20">
              <v:stroke dashstyle="solid"/>
            </v:line>
            <v:line style="position:absolute" from="4306,2789" to="4306,2903" stroked="true" strokeweight=".500324pt" strokecolor="#231f20">
              <v:stroke dashstyle="solid"/>
            </v:line>
            <v:line style="position:absolute" from="3827,2789" to="3827,2903" stroked="true" strokeweight=".500324pt" strokecolor="#231f20">
              <v:stroke dashstyle="solid"/>
            </v:line>
            <v:line style="position:absolute" from="3348,2789" to="3348,2903" stroked="true" strokeweight=".500324pt" strokecolor="#231f20">
              <v:stroke dashstyle="solid"/>
            </v:line>
            <v:line style="position:absolute" from="2869,2789" to="2869,2903" stroked="true" strokeweight=".500324pt" strokecolor="#231f20">
              <v:stroke dashstyle="solid"/>
            </v:line>
            <v:line style="position:absolute" from="2390,2789" to="2390,2903" stroked="true" strokeweight=".500324pt" strokecolor="#231f20">
              <v:stroke dashstyle="solid"/>
            </v:line>
            <v:line style="position:absolute" from="1912,2789" to="1912,2903" stroked="true" strokeweight=".500324pt" strokecolor="#231f20">
              <v:stroke dashstyle="solid"/>
            </v:line>
            <v:line style="position:absolute" from="1433,2789" to="1433,2903" stroked="true" strokeweight=".500324pt" strokecolor="#231f20">
              <v:stroke dashstyle="solid"/>
            </v:line>
            <v:line style="position:absolute" from="954,2789" to="954,2903" stroked="true" strokeweight=".500324pt" strokecolor="#231f20">
              <v:stroke dashstyle="solid"/>
            </v:line>
            <v:line style="position:absolute" from="4246,1331" to="4306,1342" stroked="true" strokeweight="1.002209pt" strokecolor="#75c043">
              <v:stroke dashstyle="solid"/>
            </v:line>
            <v:line style="position:absolute" from="4186,1285" to="4246,1331" stroked="true" strokeweight="1.001331pt" strokecolor="#75c043">
              <v:stroke dashstyle="solid"/>
            </v:line>
            <v:line style="position:absolute" from="4126,1194" to="4186,1285" stroked="true" strokeweight="1.000451pt" strokecolor="#75c043">
              <v:stroke dashstyle="solid"/>
            </v:line>
            <v:line style="position:absolute" from="4066,1240" to="4126,1194" stroked="true" strokeweight="1.001328pt" strokecolor="#75c043">
              <v:stroke dashstyle="solid"/>
            </v:line>
            <v:line style="position:absolute" from="4006,1183" to="4066,1240" stroked="true" strokeweight="1.001045pt" strokecolor="#75c043">
              <v:stroke dashstyle="solid"/>
            </v:line>
            <v:line style="position:absolute" from="3946,1297" to="4006,1183" stroked="true" strokeweight="1.000223pt" strokecolor="#75c043">
              <v:stroke dashstyle="solid"/>
            </v:line>
            <v:line style="position:absolute" from="3887,1388" to="3946,1297" stroked="true" strokeweight="1.000448pt" strokecolor="#75c043">
              <v:stroke dashstyle="solid"/>
            </v:line>
            <v:line style="position:absolute" from="3827,1445" to="3887,1388" stroked="true" strokeweight="1.00104pt" strokecolor="#75c043">
              <v:stroke dashstyle="solid"/>
            </v:line>
            <v:line style="position:absolute" from="3767,1627" to="3827,1445" stroked="true" strokeweight=".999907pt" strokecolor="#75c043">
              <v:stroke dashstyle="solid"/>
            </v:line>
            <v:line style="position:absolute" from="3707,1490" to="3767,1627" stroked="true" strokeweight="1.000077pt" strokecolor="#75c043">
              <v:stroke dashstyle="solid"/>
            </v:line>
            <v:line style="position:absolute" from="3647,1570" to="3707,1490" stroked="true" strokeweight="1.000605pt" strokecolor="#75c043">
              <v:stroke dashstyle="solid"/>
            </v:line>
            <v:line style="position:absolute" from="3587,1582" to="3647,1570" stroked="true" strokeweight="1.002208pt" strokecolor="#75c043">
              <v:stroke dashstyle="solid"/>
            </v:line>
            <v:line style="position:absolute" from="3528,1490" to="3587,1581" stroked="true" strokeweight="1.000451pt" strokecolor="#75c043">
              <v:stroke dashstyle="solid"/>
            </v:line>
            <v:line style="position:absolute" from="3468,1536" to="3528,1490" stroked="true" strokeweight="1.001328pt" strokecolor="#75c043">
              <v:stroke dashstyle="solid"/>
            </v:line>
            <v:line style="position:absolute" from="3408,1627" to="3468,1536" stroked="true" strokeweight="1.000448pt" strokecolor="#75c043">
              <v:stroke dashstyle="solid"/>
            </v:line>
            <v:line style="position:absolute" from="3348,1650" to="3408,1627" stroked="true" strokeweight="1.001965pt" strokecolor="#75c043">
              <v:stroke dashstyle="solid"/>
            </v:line>
            <v:line style="position:absolute" from="3288,1559" to="3348,1650" stroked="true" strokeweight="1.000451pt" strokecolor="#75c043">
              <v:stroke dashstyle="solid"/>
            </v:line>
            <v:line style="position:absolute" from="3228,1547" to="3288,1559" stroked="true" strokeweight="1.002209pt" strokecolor="#75c043">
              <v:stroke dashstyle="solid"/>
            </v:line>
            <v:line style="position:absolute" from="3168,1399" to="3228,1547" stroked="true" strokeweight="1.000023pt" strokecolor="#75c043">
              <v:stroke dashstyle="solid"/>
            </v:line>
            <v:line style="position:absolute" from="3109,1263" to="3169,1399" stroked="true" strokeweight="1.000077pt" strokecolor="#75c043">
              <v:stroke dashstyle="solid"/>
            </v:line>
            <v:line style="position:absolute" from="3049,1331" to="3109,1263" stroked="true" strokeweight="1.0008pt" strokecolor="#75c043">
              <v:stroke dashstyle="solid"/>
            </v:line>
            <v:line style="position:absolute" from="2989,1274" to="3049,1331" stroked="true" strokeweight="1.001044pt" strokecolor="#75c043">
              <v:stroke dashstyle="solid"/>
            </v:line>
            <v:line style="position:absolute" from="2929,1012" to="2989,1274" stroked="true" strokeweight=".999781pt" strokecolor="#75c043">
              <v:stroke dashstyle="solid"/>
            </v:line>
            <v:line style="position:absolute" from="2869,818" to="2929,1012" stroked="true" strokeweight=".999881pt" strokecolor="#75c043">
              <v:stroke dashstyle="solid"/>
            </v:line>
            <v:line style="position:absolute" from="2809,556" to="2869,818" stroked="true" strokeweight=".999781pt" strokecolor="#75c043">
              <v:stroke dashstyle="solid"/>
            </v:line>
            <v:line style="position:absolute" from="2749,613" to="2809,556" stroked="true" strokeweight="1.00104pt" strokecolor="#75c043">
              <v:stroke dashstyle="solid"/>
            </v:line>
            <v:line style="position:absolute" from="2690,591" to="2750,613" stroked="true" strokeweight="1.001968pt" strokecolor="#75c043">
              <v:stroke dashstyle="solid"/>
            </v:line>
            <v:line style="position:absolute" from="2630,602" to="2690,591" stroked="true" strokeweight="1.002209pt" strokecolor="#75c043">
              <v:stroke dashstyle="solid"/>
            </v:line>
            <v:line style="position:absolute" from="2570,625" to="2630,602" stroked="true" strokeweight="1.001966pt" strokecolor="#75c043">
              <v:stroke dashstyle="solid"/>
            </v:line>
            <v:line style="position:absolute" from="2510,454" to="2570,625" stroked="true" strokeweight=".99994pt" strokecolor="#75c043">
              <v:stroke dashstyle="solid"/>
            </v:line>
            <v:line style="position:absolute" from="2450,591" to="2510,454" stroked="true" strokeweight="1.000076pt" strokecolor="#75c043">
              <v:stroke dashstyle="solid"/>
            </v:line>
            <v:line style="position:absolute" from="2390,659" to="2450,591" stroked="true" strokeweight="1.0008pt" strokecolor="#75c043">
              <v:stroke dashstyle="solid"/>
            </v:line>
            <v:line style="position:absolute" from="2330,648" to="2390,659" stroked="true" strokeweight="1.002209pt" strokecolor="#75c043">
              <v:stroke dashstyle="solid"/>
            </v:line>
            <v:line style="position:absolute" from="2271,682" to="2330,648" stroked="true" strokeweight="1.001649pt" strokecolor="#75c043">
              <v:stroke dashstyle="solid"/>
            </v:line>
            <v:line style="position:absolute" from="2211,693" to="2271,682" stroked="true" strokeweight="1.002209pt" strokecolor="#75c043">
              <v:stroke dashstyle="solid"/>
            </v:line>
            <v:line style="position:absolute" from="2151,750" to="2211,693" stroked="true" strokeweight="1.00104pt" strokecolor="#75c043">
              <v:stroke dashstyle="solid"/>
            </v:line>
            <v:line style="position:absolute" from="2091,944" to="2151,750" stroked="true" strokeweight=".99988pt" strokecolor="#75c043">
              <v:stroke dashstyle="solid"/>
            </v:line>
            <v:line style="position:absolute" from="2031,978" to="2091,944" stroked="true" strokeweight="1.00165pt" strokecolor="#75c043">
              <v:stroke dashstyle="solid"/>
            </v:line>
            <v:line style="position:absolute" from="1971,1103" to="2031,978" stroked="true" strokeweight="1.000142pt" strokecolor="#75c043">
              <v:stroke dashstyle="solid"/>
            </v:line>
            <v:line style="position:absolute" from="1912,1023" to="1971,1103" stroked="true" strokeweight="1.000608pt" strokecolor="#75c043">
              <v:stroke dashstyle="solid"/>
            </v:line>
            <v:line style="position:absolute" from="1852,1023" to="1912,1023" stroked="true" strokeweight="1.002301pt" strokecolor="#75c043">
              <v:stroke dashstyle="solid"/>
            </v:line>
            <v:line style="position:absolute" from="1792,1080" to="1852,1023" stroked="true" strokeweight="1.001041pt" strokecolor="#75c043">
              <v:stroke dashstyle="solid"/>
            </v:line>
            <v:line style="position:absolute" from="1732,932" to="1792,1080" stroked="true" strokeweight="1.000023pt" strokecolor="#75c043">
              <v:stroke dashstyle="solid"/>
            </v:line>
            <v:line style="position:absolute" from="1672,1001" to="1732,932" stroked="true" strokeweight="1.0008pt" strokecolor="#75c043">
              <v:stroke dashstyle="solid"/>
            </v:line>
            <v:line style="position:absolute" from="1612,989" to="1672,1001" stroked="true" strokeweight="1.002209pt" strokecolor="#75c043">
              <v:stroke dashstyle="solid"/>
            </v:line>
            <v:line style="position:absolute" from="1552,1115" to="1612,989" stroked="true" strokeweight="1.000142pt" strokecolor="#75c043">
              <v:stroke dashstyle="solid"/>
            </v:line>
            <v:line style="position:absolute" from="1493,1115" to="1552,1115" stroked="true" strokeweight="1.002301pt" strokecolor="#75c043">
              <v:stroke dashstyle="solid"/>
            </v:line>
            <v:line style="position:absolute" from="1433,1115" to="1493,1115" stroked="true" strokeweight="1.002301pt" strokecolor="#75c043">
              <v:stroke dashstyle="solid"/>
            </v:line>
            <v:line style="position:absolute" from="1373,1035" to="1433,1114" stroked="true" strokeweight="1.000608pt" strokecolor="#75c043">
              <v:stroke dashstyle="solid"/>
            </v:line>
            <v:line style="position:absolute" from="1313,864" to="1373,1035" stroked="true" strokeweight=".99994pt" strokecolor="#75c043">
              <v:stroke dashstyle="solid"/>
            </v:line>
            <v:line style="position:absolute" from="1253,932" to="1313,864" stroked="true" strokeweight="1.0008pt" strokecolor="#75c043">
              <v:stroke dashstyle="solid"/>
            </v:line>
            <v:line style="position:absolute" from="1193,898" to="1253,932" stroked="true" strokeweight="1.001652pt" strokecolor="#75c043">
              <v:stroke dashstyle="solid"/>
            </v:line>
            <v:line style="position:absolute" from="1133,864" to="1193,898" stroked="true" strokeweight="1.001652pt" strokecolor="#75c043">
              <v:stroke dashstyle="solid"/>
            </v:line>
            <v:line style="position:absolute" from="1074,818" to="1133,864" stroked="true" strokeweight="1.001332pt" strokecolor="#75c043">
              <v:stroke dashstyle="solid"/>
            </v:line>
            <v:line style="position:absolute" from="1014,1012" to="1074,818" stroked="true" strokeweight=".99988pt" strokecolor="#75c043">
              <v:stroke dashstyle="solid"/>
            </v:line>
            <v:line style="position:absolute" from="954,1149" to="1014,1012" stroked="true" strokeweight="1.000075pt" strokecolor="#75c043">
              <v:stroke dashstyle="solid"/>
            </v:line>
            <v:line style="position:absolute" from="4186,1285" to="4246,1308" stroked="true" strokeweight="1.001967pt" strokecolor="#fcaf17">
              <v:stroke dashstyle="solid"/>
            </v:line>
            <v:line style="position:absolute" from="4126,1365" to="4186,1285" stroked="true" strokeweight="1.000605pt" strokecolor="#fcaf17">
              <v:stroke dashstyle="solid"/>
            </v:line>
            <v:line style="position:absolute" from="4066,1490" to="4126,1365" stroked="true" strokeweight="1.000141pt" strokecolor="#fcaf17">
              <v:stroke dashstyle="solid"/>
            </v:line>
            <v:line style="position:absolute" from="4006,1525" to="4066,1490" stroked="true" strokeweight="1.001649pt" strokecolor="#fcaf17">
              <v:stroke dashstyle="solid"/>
            </v:line>
            <v:line style="position:absolute" from="3946,1752" to="4006,1525" stroked="true" strokeweight=".99982pt" strokecolor="#fcaf17">
              <v:stroke dashstyle="solid"/>
            </v:line>
            <v:line style="position:absolute" from="3887,1638" to="3947,1752" stroked="true" strokeweight="1.000225pt" strokecolor="#fcaf17">
              <v:stroke dashstyle="solid"/>
            </v:line>
            <v:line style="position:absolute" from="3827,1502" to="3887,1638" stroked="true" strokeweight="1.000077pt" strokecolor="#fcaf17">
              <v:stroke dashstyle="solid"/>
            </v:line>
            <v:line style="position:absolute" from="3767,1399" to="3827,1502" stroked="true" strokeweight="1.000325pt" strokecolor="#fcaf17">
              <v:stroke dashstyle="solid"/>
            </v:line>
            <v:line style="position:absolute" from="3707,1342" to="3767,1399" stroked="true" strokeweight="1.001044pt" strokecolor="#fcaf17">
              <v:stroke dashstyle="solid"/>
            </v:line>
            <v:line style="position:absolute" from="3647,1388" to="3707,1342" stroked="true" strokeweight="1.001328pt" strokecolor="#fcaf17">
              <v:stroke dashstyle="solid"/>
            </v:line>
            <v:line style="position:absolute" from="3587,1342" to="3647,1388" stroked="true" strokeweight="1.001331pt" strokecolor="#fcaf17">
              <v:stroke dashstyle="solid"/>
            </v:line>
            <v:line style="position:absolute" from="3528,1274" to="3587,1342" stroked="true" strokeweight="1.000804pt" strokecolor="#fcaf17">
              <v:stroke dashstyle="solid"/>
            </v:line>
            <v:line style="position:absolute" from="3468,1172" to="3528,1274" stroked="true" strokeweight="1.000326pt" strokecolor="#fcaf17">
              <v:stroke dashstyle="solid"/>
            </v:line>
            <v:line style="position:absolute" from="3408,1149" to="3468,1171" stroked="true" strokeweight="1.001967pt" strokecolor="#fcaf17">
              <v:stroke dashstyle="solid"/>
            </v:line>
            <v:line style="position:absolute" from="3348,1263" to="3408,1149" stroked="true" strokeweight="1.000223pt" strokecolor="#fcaf17">
              <v:stroke dashstyle="solid"/>
            </v:line>
            <v:line style="position:absolute" from="3288,1798" to="3348,1263" stroked="true" strokeweight=".999681pt" strokecolor="#fcaf17">
              <v:stroke dashstyle="solid"/>
            </v:line>
            <v:line style="position:absolute" from="3228,2003" to="3288,1798" stroked="true" strokeweight=".999857pt" strokecolor="#fcaf17">
              <v:stroke dashstyle="solid"/>
            </v:line>
            <v:line style="position:absolute" from="3168,2299" to="3228,2003" stroked="true" strokeweight=".999753pt" strokecolor="#fcaf17">
              <v:stroke dashstyle="solid"/>
            </v:line>
            <v:line style="position:absolute" from="3109,2345" to="3168,2299" stroked="true" strokeweight="1.001328pt" strokecolor="#fcaf17">
              <v:stroke dashstyle="solid"/>
            </v:line>
            <v:line style="position:absolute" from="3049,1855" to="3109,2344" stroked="true" strokeweight=".999688pt" strokecolor="#fcaf17">
              <v:stroke dashstyle="solid"/>
            </v:line>
            <v:line style="position:absolute" from="2989,1684" to="3049,1855" stroked="true" strokeweight=".99994pt" strokecolor="#fcaf17">
              <v:stroke dashstyle="solid"/>
            </v:line>
            <v:line style="position:absolute" from="2929,1342" to="2989,1684" stroked="true" strokeweight=".999728pt" strokecolor="#fcaf17">
              <v:stroke dashstyle="solid"/>
            </v:line>
            <v:line style="position:absolute" from="2869,1058" to="2929,1342" stroked="true" strokeweight=".999761pt" strokecolor="#fcaf17">
              <v:stroke dashstyle="solid"/>
            </v:line>
            <v:line style="position:absolute" from="2809,1126" to="2869,1058" stroked="true" strokeweight="1.0008pt" strokecolor="#fcaf17">
              <v:stroke dashstyle="solid"/>
            </v:line>
            <v:line style="position:absolute" from="2749,978" to="2809,1126" stroked="true" strokeweight="1.000023pt" strokecolor="#fcaf17">
              <v:stroke dashstyle="solid"/>
            </v:line>
            <v:line style="position:absolute" from="2690,1092" to="2749,978" stroked="true" strokeweight="1.000223pt" strokecolor="#fcaf17">
              <v:stroke dashstyle="solid"/>
            </v:line>
            <v:line style="position:absolute" from="2630,1206" to="2690,1092" stroked="true" strokeweight="1.000223pt" strokecolor="#fcaf17">
              <v:stroke dashstyle="solid"/>
            </v:line>
            <v:line style="position:absolute" from="2570,1137" to="2630,1206" stroked="true" strokeweight="1.000804pt" strokecolor="#fcaf17">
              <v:stroke dashstyle="solid"/>
            </v:line>
            <v:line style="position:absolute" from="2510,1149" to="2570,1137" stroked="true" strokeweight="1.002208pt" strokecolor="#fcaf17">
              <v:stroke dashstyle="solid"/>
            </v:line>
            <v:line style="position:absolute" from="2450,1149" to="2510,1149" stroked="true" strokeweight="1.002301pt" strokecolor="#fcaf17">
              <v:stroke dashstyle="solid"/>
            </v:line>
            <v:line style="position:absolute" from="2390,1023" to="2450,1149" stroked="true" strokeweight="1.000144pt" strokecolor="#fcaf17">
              <v:stroke dashstyle="solid"/>
            </v:line>
            <v:line style="position:absolute" from="2330,1126" to="2390,1023" stroked="true" strokeweight="1.000323pt" strokecolor="#fcaf17">
              <v:stroke dashstyle="solid"/>
            </v:line>
            <v:line style="position:absolute" from="2271,1172" to="2330,1126" stroked="true" strokeweight="1.001328pt" strokecolor="#fcaf17">
              <v:stroke dashstyle="solid"/>
            </v:line>
            <v:line style="position:absolute" from="2211,1172" to="2271,1172" stroked="true" strokeweight="1.002301pt" strokecolor="#fcaf17">
              <v:stroke dashstyle="solid"/>
            </v:line>
            <v:line style="position:absolute" from="2151,1194" to="2211,1172" stroked="true" strokeweight="1.001965pt" strokecolor="#fcaf17">
              <v:stroke dashstyle="solid"/>
            </v:line>
            <v:line style="position:absolute" from="2091,1217" to="2151,1194" stroked="true" strokeweight="1.001966pt" strokecolor="#fcaf17">
              <v:stroke dashstyle="solid"/>
            </v:line>
            <v:line style="position:absolute" from="2031,1137" to="2091,1217" stroked="true" strokeweight="1.000608pt" strokecolor="#fcaf17">
              <v:stroke dashstyle="solid"/>
            </v:line>
            <v:line style="position:absolute" from="1971,1069" to="2031,1137" stroked="true" strokeweight="1.000804pt" strokecolor="#fcaf17">
              <v:stroke dashstyle="solid"/>
            </v:line>
            <v:line style="position:absolute" from="1912,1069" to="1971,1069" stroked="true" strokeweight="1.002301pt" strokecolor="#fcaf17">
              <v:stroke dashstyle="solid"/>
            </v:line>
            <v:line style="position:absolute" from="1852,978" to="1912,1069" stroked="true" strokeweight="1.000451pt" strokecolor="#fcaf17">
              <v:stroke dashstyle="solid"/>
            </v:line>
            <v:line style="position:absolute" from="1792,1069" to="1852,978" stroked="true" strokeweight="1.000448pt" strokecolor="#fcaf17">
              <v:stroke dashstyle="solid"/>
            </v:line>
            <v:line style="position:absolute" from="1732,1058" to="1792,1069" stroked="true" strokeweight="1.002209pt" strokecolor="#fcaf17">
              <v:stroke dashstyle="solid"/>
            </v:line>
            <v:line style="position:absolute" from="1672,1137" to="1732,1058" stroked="true" strokeweight="1.000605pt" strokecolor="#fcaf17">
              <v:stroke dashstyle="solid"/>
            </v:line>
            <v:line style="position:absolute" from="1612,1126" to="1672,1137" stroked="true" strokeweight="1.002209pt" strokecolor="#fcaf17">
              <v:stroke dashstyle="solid"/>
            </v:line>
            <v:line style="position:absolute" from="1552,1263" to="1612,1126" stroked="true" strokeweight="1.000076pt" strokecolor="#fcaf17">
              <v:stroke dashstyle="solid"/>
            </v:line>
            <v:line style="position:absolute" from="1493,1251" to="1552,1263" stroked="true" strokeweight="1.002209pt" strokecolor="#fcaf17">
              <v:stroke dashstyle="solid"/>
            </v:line>
            <v:line style="position:absolute" from="1433,1228" to="1493,1251" stroked="true" strokeweight="1.001967pt" strokecolor="#fcaf17">
              <v:stroke dashstyle="solid"/>
            </v:line>
            <v:line style="position:absolute" from="1373,1228" to="1433,1228" stroked="true" strokeweight="1.002301pt" strokecolor="#fcaf17">
              <v:stroke dashstyle="solid"/>
            </v:line>
            <v:line style="position:absolute" from="1313,1172" to="1373,1228" stroked="true" strokeweight="1.001044pt" strokecolor="#fcaf17">
              <v:stroke dashstyle="solid"/>
            </v:line>
            <v:line style="position:absolute" from="1253,1240" to="1313,1172" stroked="true" strokeweight="1.0008pt" strokecolor="#fcaf17">
              <v:stroke dashstyle="solid"/>
            </v:line>
            <v:line style="position:absolute" from="1193,1365" to="1253,1240" stroked="true" strokeweight="1.000142pt" strokecolor="#fcaf17">
              <v:stroke dashstyle="solid"/>
            </v:line>
            <v:line style="position:absolute" from="1133,1365" to="1193,1365" stroked="true" strokeweight="1.002301pt" strokecolor="#fcaf17">
              <v:stroke dashstyle="solid"/>
            </v:line>
            <v:line style="position:absolute" from="1074,1206" to="1133,1365" stroked="true" strokeweight=".999978pt" strokecolor="#fcaf17">
              <v:stroke dashstyle="solid"/>
            </v:line>
            <v:line style="position:absolute" from="1014,1046" to="1074,1205" stroked="true" strokeweight=".999978pt" strokecolor="#fcaf17">
              <v:stroke dashstyle="solid"/>
            </v:line>
            <v:line style="position:absolute" from="954,1058" to="1014,1046" stroked="true" strokeweight="1.002209pt" strokecolor="#fcaf17">
              <v:stroke dashstyle="solid"/>
            </v:line>
            <v:rect style="position:absolute;left:795;top:65;width:3676;height:2833" filled="false" stroked="true" strokeweight=".501157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44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4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20"/>
        <w:ind w:left="388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5"/>
        <w:ind w:left="0" w:right="44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388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5"/>
        <w:ind w:left="0" w:right="4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5"/>
        <w:ind w:left="387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478" w:val="left" w:leader="none"/>
          <w:tab w:pos="957" w:val="left" w:leader="none"/>
          <w:tab w:pos="1436" w:val="left" w:leader="none"/>
          <w:tab w:pos="1915" w:val="left" w:leader="none"/>
          <w:tab w:pos="2393" w:val="left" w:leader="none"/>
          <w:tab w:pos="2872" w:val="left" w:leader="none"/>
          <w:tab w:pos="3351" w:val="left" w:leader="none"/>
        </w:tabs>
        <w:spacing w:line="120" w:lineRule="exact" w:before="0"/>
        <w:ind w:left="0" w:right="378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4" w:lineRule="auto" w:before="0" w:after="0"/>
        <w:ind w:left="321" w:right="247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constant </w:t>
      </w:r>
      <w:r>
        <w:rPr>
          <w:color w:val="231F20"/>
          <w:sz w:val="11"/>
        </w:rPr>
        <w:t>market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prices).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begins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(OFCs).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are: </w:t>
      </w:r>
      <w:r>
        <w:rPr>
          <w:color w:val="231F20"/>
          <w:sz w:val="11"/>
        </w:rPr>
        <w:t>mortgage and housing credit corporations; non-bank credit grantors; bank holding </w:t>
      </w:r>
      <w:r>
        <w:rPr>
          <w:color w:val="231F20"/>
          <w:w w:val="90"/>
          <w:sz w:val="11"/>
        </w:rPr>
        <w:t>companies;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securitisation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special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purpose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vehicles;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activities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auxiliary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 </w:t>
      </w:r>
      <w:r>
        <w:rPr>
          <w:color w:val="231F20"/>
          <w:w w:val="95"/>
          <w:sz w:val="11"/>
        </w:rPr>
        <w:t>intermediation.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addition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OFCs,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 </w:t>
      </w:r>
      <w:r>
        <w:rPr>
          <w:color w:val="231F20"/>
          <w:sz w:val="11"/>
        </w:rPr>
        <w:t>arising from transactions between banks or building societies and ‘other financial </w:t>
      </w:r>
      <w:r>
        <w:rPr>
          <w:color w:val="231F20"/>
          <w:w w:val="95"/>
          <w:sz w:val="11"/>
        </w:rPr>
        <w:t>intermediaries’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belonging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broad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money.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line="268" w:lineRule="auto"/>
        <w:ind w:left="150" w:right="329"/>
      </w:pPr>
      <w:r>
        <w:rPr/>
        <w:br w:type="column"/>
      </w:r>
      <w:r>
        <w:rPr>
          <w:color w:val="231F20"/>
        </w:rPr>
        <w:t>London.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12"/>
          <w:position w:val="4"/>
          <w:sz w:val="1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stock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lending</w:t>
      </w:r>
      <w:r>
        <w:rPr>
          <w:color w:val="231F20"/>
          <w:spacing w:val="-43"/>
        </w:rPr>
        <w:t> </w:t>
      </w:r>
      <w:r>
        <w:rPr>
          <w:color w:val="231F20"/>
        </w:rPr>
        <w:t>remaining </w:t>
      </w:r>
      <w:r>
        <w:rPr>
          <w:color w:val="231F20"/>
          <w:w w:val="95"/>
        </w:rPr>
        <w:t>subdued,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aggregate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edge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1.10).</w:t>
      </w:r>
      <w:r>
        <w:rPr>
          <w:color w:val="231F20"/>
          <w:spacing w:val="-30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gearing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repayments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mortgage principal as a proportion of disposable income) </w:t>
      </w:r>
      <w:r>
        <w:rPr>
          <w:color w:val="231F20"/>
          <w:w w:val="90"/>
        </w:rPr>
        <w:t>remains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1.10),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 </w:t>
      </w:r>
      <w:r>
        <w:rPr>
          <w:color w:val="231F20"/>
        </w:rPr>
        <w:t>level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interest</w:t>
      </w:r>
      <w:r>
        <w:rPr>
          <w:color w:val="231F20"/>
          <w:spacing w:val="-19"/>
        </w:rPr>
        <w:t> </w:t>
      </w:r>
      <w:r>
        <w:rPr>
          <w:color w:val="231F20"/>
        </w:rPr>
        <w:t>rates.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Unsecured bank lending to households</w:t>
      </w:r>
    </w:p>
    <w:p>
      <w:pPr>
        <w:pStyle w:val="BodyText"/>
        <w:spacing w:line="268" w:lineRule="auto" w:before="23"/>
        <w:ind w:left="150" w:right="243"/>
      </w:pPr>
      <w:r>
        <w:rPr>
          <w:color w:val="231F20"/>
        </w:rPr>
        <w:t>Unsecured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remained</w:t>
      </w:r>
      <w:r>
        <w:rPr>
          <w:color w:val="231F20"/>
          <w:spacing w:val="-45"/>
        </w:rPr>
        <w:t> </w:t>
      </w:r>
      <w:r>
        <w:rPr>
          <w:color w:val="231F20"/>
        </w:rPr>
        <w:t>robust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Q1,</w:t>
      </w:r>
      <w:r>
        <w:rPr>
          <w:color w:val="231F20"/>
          <w:spacing w:val="-45"/>
        </w:rPr>
        <w:t> </w:t>
      </w:r>
      <w:r>
        <w:rPr>
          <w:color w:val="231F20"/>
        </w:rPr>
        <w:t>both</w:t>
      </w:r>
      <w:r>
        <w:rPr>
          <w:color w:val="231F20"/>
          <w:spacing w:val="-47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cards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1.7),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charged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0" w:right="329"/>
      </w:pPr>
      <w:r>
        <w:rPr>
          <w:i/>
          <w:color w:val="231F20"/>
        </w:rPr>
        <w:t>CCS</w:t>
      </w:r>
      <w:r>
        <w:rPr>
          <w:i/>
          <w:color w:val="231F20"/>
          <w:spacing w:val="-43"/>
        </w:rPr>
        <w:t> </w:t>
      </w:r>
      <w:r>
        <w:rPr>
          <w:color w:val="231F20"/>
        </w:rPr>
        <w:t>suggests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availability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unsecured</w:t>
      </w:r>
      <w:r>
        <w:rPr>
          <w:color w:val="231F20"/>
          <w:spacing w:val="-43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Q2.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line="268" w:lineRule="auto" w:before="235"/>
        <w:ind w:left="150" w:right="712"/>
      </w:pPr>
      <w:r>
        <w:rPr>
          <w:color w:val="231F20"/>
          <w:w w:val="90"/>
        </w:rPr>
        <w:t>Annual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3.7%.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0" w:right="311"/>
      </w:pPr>
      <w:r>
        <w:rPr>
          <w:color w:val="231F20"/>
          <w:w w:val="95"/>
        </w:rPr>
        <w:t>holdings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institutions.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  <w:w w:val="90"/>
        </w:rPr>
        <w:t>sight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deposits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contributions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PNFCs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robust.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 contrasts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Q4, </w:t>
      </w:r>
      <w:r>
        <w:rPr>
          <w:color w:val="231F20"/>
        </w:rPr>
        <w:t>broad</w:t>
      </w:r>
      <w:r>
        <w:rPr>
          <w:color w:val="231F20"/>
          <w:spacing w:val="-32"/>
        </w:rPr>
        <w:t> </w:t>
      </w:r>
      <w:r>
        <w:rPr>
          <w:color w:val="231F20"/>
        </w:rPr>
        <w:t>money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nominal</w:t>
      </w:r>
      <w:r>
        <w:rPr>
          <w:color w:val="231F20"/>
          <w:spacing w:val="-34"/>
        </w:rPr>
        <w:t> </w:t>
      </w:r>
      <w:r>
        <w:rPr>
          <w:color w:val="231F20"/>
        </w:rPr>
        <w:t>GDP</w:t>
      </w:r>
      <w:r>
        <w:rPr>
          <w:color w:val="231F20"/>
          <w:spacing w:val="-32"/>
        </w:rPr>
        <w:t> </w:t>
      </w:r>
      <w:r>
        <w:rPr>
          <w:color w:val="231F20"/>
        </w:rPr>
        <w:t>grew</w:t>
      </w:r>
      <w:r>
        <w:rPr>
          <w:color w:val="231F20"/>
          <w:spacing w:val="-31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similar</w:t>
      </w:r>
      <w:r>
        <w:rPr>
          <w:color w:val="231F20"/>
          <w:spacing w:val="-32"/>
        </w:rPr>
        <w:t> </w:t>
      </w:r>
      <w:r>
        <w:rPr>
          <w:color w:val="231F20"/>
        </w:rPr>
        <w:t>rates</w:t>
      </w: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1.11).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around 5% was associated with broad money growth of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8%.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relationship between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changed 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side,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 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low,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money.</w:t>
      </w:r>
    </w:p>
    <w:p>
      <w:pPr>
        <w:pStyle w:val="BodyText"/>
        <w:spacing w:line="268" w:lineRule="auto"/>
        <w:ind w:left="150" w:right="299"/>
        <w:rPr>
          <w:sz w:val="14"/>
        </w:rPr>
      </w:pPr>
      <w:r>
        <w:rPr>
          <w:color w:val="231F20"/>
          <w:w w:val="95"/>
        </w:rPr>
        <w:t>And,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side,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borrowing,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 </w:t>
      </w:r>
      <w:r>
        <w:rPr>
          <w:color w:val="231F20"/>
        </w:rPr>
        <w:t>source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money</w:t>
      </w:r>
      <w:r>
        <w:rPr>
          <w:color w:val="231F20"/>
          <w:spacing w:val="-45"/>
        </w:rPr>
        <w:t> </w:t>
      </w:r>
      <w:r>
        <w:rPr>
          <w:color w:val="231F20"/>
        </w:rPr>
        <w:t>creation,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grown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slower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7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grew</w:t>
      </w:r>
      <w:r>
        <w:rPr>
          <w:color w:val="231F20"/>
          <w:spacing w:val="-26"/>
        </w:rPr>
        <w:t> </w:t>
      </w:r>
      <w:r>
        <w:rPr>
          <w:color w:val="231F20"/>
        </w:rPr>
        <w:t>faster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nominal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GDP.</w:t>
      </w:r>
      <w:r>
        <w:rPr>
          <w:color w:val="231F20"/>
          <w:spacing w:val="-3"/>
          <w:position w:val="4"/>
          <w:sz w:val="14"/>
        </w:rPr>
        <w:t>(2)</w:t>
      </w:r>
    </w:p>
    <w:p>
      <w:pPr>
        <w:pStyle w:val="BodyText"/>
        <w:spacing w:before="5"/>
        <w:rPr>
          <w:sz w:val="23"/>
        </w:rPr>
      </w:pPr>
      <w:r>
        <w:rPr/>
        <w:pict>
          <v:shape style="position:absolute;margin-left:306.003998pt;margin-top:15.876296pt;width:249.45pt;height:.1pt;mso-position-horizontal-relative:page;mso-position-vertical-relative:paragraph;z-index:-15687168;mso-wrap-distance-left:0;mso-wrap-distance-right:0" coordorigin="6120,318" coordsize="4989,0" path="m6120,318l11109,318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364" w:val="left" w:leader="none"/>
        </w:tabs>
        <w:spacing w:line="235" w:lineRule="auto" w:before="36" w:after="0"/>
        <w:ind w:left="363" w:right="420" w:hanging="213"/>
        <w:jc w:val="left"/>
        <w:rPr>
          <w:sz w:val="14"/>
        </w:rPr>
      </w:pPr>
      <w:r>
        <w:rPr>
          <w:color w:val="231F20"/>
          <w:sz w:val="14"/>
        </w:rPr>
        <w:t>For more information on loan to value and loan to income ratios, see the </w:t>
      </w:r>
      <w:hyperlink r:id="rId40">
        <w:r>
          <w:rPr>
            <w:color w:val="231F20"/>
            <w:w w:val="85"/>
            <w:sz w:val="14"/>
          </w:rPr>
          <w:t>November 2013 </w:t>
        </w:r>
        <w:r>
          <w:rPr>
            <w:i/>
            <w:color w:val="231F20"/>
            <w:w w:val="85"/>
            <w:sz w:val="14"/>
          </w:rPr>
          <w:t>Financial Stability Report</w:t>
        </w:r>
        <w:r>
          <w:rPr>
            <w:color w:val="231F20"/>
            <w:w w:val="85"/>
            <w:sz w:val="14"/>
          </w:rPr>
          <w:t>; www.bankofengland.co.uk/publications/ </w:t>
        </w:r>
        <w:r>
          <w:rPr>
            <w:color w:val="231F20"/>
            <w:sz w:val="14"/>
          </w:rPr>
          <w:t>Documents/fsr/2013/fsrfull1311.pdf.</w:t>
        </w:r>
      </w:hyperlink>
    </w:p>
    <w:p>
      <w:pPr>
        <w:pStyle w:val="ListParagraph"/>
        <w:numPr>
          <w:ilvl w:val="0"/>
          <w:numId w:val="14"/>
        </w:numPr>
        <w:tabs>
          <w:tab w:pos="364" w:val="left" w:leader="none"/>
        </w:tabs>
        <w:spacing w:line="235" w:lineRule="auto" w:before="2" w:after="0"/>
        <w:ind w:left="363" w:right="253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information,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McLeay,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Radia,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Thomas,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‘Money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creation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modern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economy’,</w:t>
      </w:r>
      <w:r>
        <w:rPr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4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54,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1,</w:t>
      </w:r>
    </w:p>
    <w:p>
      <w:pPr>
        <w:spacing w:line="235" w:lineRule="auto" w:before="2"/>
        <w:ind w:left="363" w:right="329" w:firstLine="0"/>
        <w:jc w:val="left"/>
        <w:rPr>
          <w:sz w:val="14"/>
        </w:rPr>
      </w:pPr>
      <w:hyperlink r:id="rId55">
        <w:r>
          <w:rPr>
            <w:color w:val="231F20"/>
            <w:w w:val="85"/>
            <w:sz w:val="14"/>
          </w:rPr>
          <w:t>pages 14–27; www.bankofengland.co.uk/publications/Documents/quarterlybulletin/ </w:t>
        </w:r>
        <w:r>
          <w:rPr>
            <w:color w:val="231F20"/>
            <w:sz w:val="14"/>
          </w:rPr>
          <w:t>2014/qb14q102.pdf.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439" w:space="89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5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1" w:id="26"/>
      <w:bookmarkStart w:name="2 Demand" w:id="27"/>
      <w:r>
        <w:rPr/>
      </w:r>
      <w:bookmarkEnd w:id="27"/>
      <w:bookmarkEnd w:id="26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82560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62"/>
      </w:pPr>
      <w:r>
        <w:rPr>
          <w:color w:val="A70740"/>
        </w:rPr>
        <w:t>The</w:t>
      </w:r>
      <w:r>
        <w:rPr>
          <w:color w:val="A70740"/>
          <w:spacing w:val="-59"/>
        </w:rPr>
        <w:t> </w:t>
      </w:r>
      <w:r>
        <w:rPr>
          <w:color w:val="A70740"/>
        </w:rPr>
        <w:t>near-term</w:t>
      </w:r>
      <w:r>
        <w:rPr>
          <w:color w:val="A70740"/>
          <w:spacing w:val="-58"/>
        </w:rPr>
        <w:t> </w:t>
      </w:r>
      <w:r>
        <w:rPr>
          <w:color w:val="A70740"/>
        </w:rPr>
        <w:t>growth</w:t>
      </w:r>
      <w:r>
        <w:rPr>
          <w:color w:val="A70740"/>
          <w:spacing w:val="-58"/>
        </w:rPr>
        <w:t> </w:t>
      </w:r>
      <w:r>
        <w:rPr>
          <w:color w:val="A70740"/>
        </w:rPr>
        <w:t>outlook</w:t>
      </w:r>
      <w:r>
        <w:rPr>
          <w:color w:val="A70740"/>
          <w:spacing w:val="-58"/>
        </w:rPr>
        <w:t> </w:t>
      </w:r>
      <w:r>
        <w:rPr>
          <w:color w:val="A70740"/>
        </w:rPr>
        <w:t>is</w:t>
      </w:r>
      <w:r>
        <w:rPr>
          <w:color w:val="A70740"/>
          <w:spacing w:val="-58"/>
        </w:rPr>
        <w:t> </w:t>
      </w:r>
      <w:r>
        <w:rPr>
          <w:color w:val="A70740"/>
        </w:rPr>
        <w:t>broadly</w:t>
      </w:r>
      <w:r>
        <w:rPr>
          <w:color w:val="A70740"/>
          <w:spacing w:val="-58"/>
        </w:rPr>
        <w:t> </w:t>
      </w:r>
      <w:r>
        <w:rPr>
          <w:color w:val="A70740"/>
        </w:rPr>
        <w:t>unchanged</w:t>
      </w:r>
      <w:r>
        <w:rPr>
          <w:color w:val="A70740"/>
          <w:spacing w:val="-58"/>
        </w:rPr>
        <w:t> </w:t>
      </w:r>
      <w:r>
        <w:rPr>
          <w:color w:val="A70740"/>
        </w:rPr>
        <w:t>from</w:t>
      </w:r>
      <w:r>
        <w:rPr>
          <w:color w:val="A70740"/>
          <w:spacing w:val="-58"/>
        </w:rPr>
        <w:t> </w:t>
      </w:r>
      <w:r>
        <w:rPr>
          <w:color w:val="A70740"/>
        </w:rPr>
        <w:t>the</w:t>
      </w:r>
      <w:r>
        <w:rPr>
          <w:color w:val="A70740"/>
          <w:spacing w:val="-58"/>
        </w:rPr>
        <w:t> </w:t>
      </w:r>
      <w:r>
        <w:rPr>
          <w:color w:val="A70740"/>
        </w:rPr>
        <w:t>February</w:t>
      </w:r>
      <w:r>
        <w:rPr>
          <w:color w:val="A70740"/>
          <w:spacing w:val="-58"/>
        </w:rPr>
        <w:t> </w:t>
      </w:r>
      <w:r>
        <w:rPr>
          <w:i/>
          <w:color w:val="A70740"/>
        </w:rPr>
        <w:t>Report</w:t>
      </w:r>
      <w:r>
        <w:rPr>
          <w:color w:val="A70740"/>
        </w:rPr>
        <w:t>.</w:t>
      </w:r>
      <w:r>
        <w:rPr>
          <w:color w:val="A70740"/>
          <w:spacing w:val="-38"/>
        </w:rPr>
        <w:t> </w:t>
      </w:r>
      <w:r>
        <w:rPr>
          <w:color w:val="A70740"/>
        </w:rPr>
        <w:t>GDP</w:t>
      </w:r>
      <w:r>
        <w:rPr>
          <w:color w:val="A70740"/>
          <w:spacing w:val="-58"/>
        </w:rPr>
        <w:t> </w:t>
      </w:r>
      <w:r>
        <w:rPr>
          <w:color w:val="A70740"/>
        </w:rPr>
        <w:t>growth </w:t>
      </w:r>
      <w:r>
        <w:rPr>
          <w:color w:val="A70740"/>
          <w:w w:val="95"/>
        </w:rPr>
        <w:t>remained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robust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2013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Q4.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consumption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weakened,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probably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recovered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 2014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Q1.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were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signs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broadening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recovery,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investment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revised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higher in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2013.</w:t>
      </w:r>
      <w:r>
        <w:rPr>
          <w:color w:val="A70740"/>
          <w:spacing w:val="-3"/>
          <w:w w:val="95"/>
        </w:rPr>
        <w:t> </w:t>
      </w:r>
      <w:r>
        <w:rPr>
          <w:color w:val="A70740"/>
          <w:w w:val="95"/>
        </w:rPr>
        <w:t>Net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trade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also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contributed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growth,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current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account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deficit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stood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</w:t>
      </w:r>
    </w:p>
    <w:p>
      <w:pPr>
        <w:spacing w:line="259" w:lineRule="auto" w:before="0"/>
        <w:ind w:left="150" w:right="415" w:firstLine="0"/>
        <w:jc w:val="left"/>
        <w:rPr>
          <w:sz w:val="26"/>
        </w:rPr>
      </w:pPr>
      <w:r>
        <w:rPr>
          <w:color w:val="A70740"/>
          <w:w w:val="90"/>
          <w:sz w:val="26"/>
        </w:rPr>
        <w:t>near-record high. Elsewhere, activity indicators for the advanced economies, particularly the euro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area,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suggest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slight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strengthening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momentum.</w:t>
      </w:r>
      <w:r>
        <w:rPr>
          <w:color w:val="A70740"/>
          <w:spacing w:val="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near-term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outlook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emerging </w:t>
      </w:r>
      <w:r>
        <w:rPr>
          <w:color w:val="A70740"/>
          <w:sz w:val="26"/>
        </w:rPr>
        <w:t>economies changed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little.</w:t>
      </w: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8"/>
        <w:rPr>
          <w:sz w:val="29"/>
        </w:rPr>
      </w:pPr>
    </w:p>
    <w:p>
      <w:pPr>
        <w:spacing w:before="1"/>
        <w:ind w:left="140" w:right="0" w:firstLine="0"/>
        <w:jc w:val="left"/>
        <w:rPr>
          <w:sz w:val="18"/>
        </w:rPr>
      </w:pPr>
      <w:r>
        <w:rPr>
          <w:color w:val="A70740"/>
          <w:sz w:val="18"/>
        </w:rPr>
        <w:t>Table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2.A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40"/>
      </w:pPr>
      <w:r>
        <w:rPr/>
        <w:pict>
          <v:line style="position:absolute;mso-position-horizontal-relative:page;mso-position-vertical-relative:paragraph;z-index:15775232" from="39.047001pt,.740666pt" to="288.496001pt,.740666pt" stroked="true" strokeweight=".7pt" strokecolor="#a70740">
            <v:stroke dashstyle="solid"/>
            <w10:wrap type="none"/>
          </v:line>
        </w:pic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estimated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grown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0.7%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2013</w:t>
      </w:r>
      <w:r>
        <w:rPr>
          <w:color w:val="231F20"/>
          <w:spacing w:val="-41"/>
        </w:rPr>
        <w:t> </w:t>
      </w:r>
      <w:r>
        <w:rPr>
          <w:color w:val="231F20"/>
        </w:rPr>
        <w:t>Q4, </w:t>
      </w:r>
      <w:r>
        <w:rPr>
          <w:color w:val="231F20"/>
          <w:w w:val="90"/>
        </w:rPr>
        <w:t>unchanged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3867" w:space="1473"/>
            <w:col w:w="5390"/>
          </w:cols>
        </w:sectPr>
      </w:pPr>
    </w:p>
    <w:p>
      <w:pPr>
        <w:spacing w:line="149" w:lineRule="exact" w:before="0"/>
        <w:ind w:left="190" w:right="0" w:firstLine="0"/>
        <w:jc w:val="left"/>
        <w:rPr>
          <w:sz w:val="14"/>
        </w:rPr>
      </w:pPr>
      <w:r>
        <w:rPr>
          <w:color w:val="231F20"/>
          <w:sz w:val="14"/>
        </w:rPr>
        <w:t>Developments anticipated in the</w:t>
      </w:r>
    </w:p>
    <w:p>
      <w:pPr>
        <w:spacing w:before="29"/>
        <w:ind w:left="190" w:right="0" w:firstLine="0"/>
        <w:jc w:val="left"/>
        <w:rPr>
          <w:rFonts w:ascii="Times New Roman"/>
          <w:i/>
          <w:sz w:val="14"/>
        </w:rPr>
      </w:pPr>
      <w:r>
        <w:rPr/>
        <w:pict>
          <v:group style="position:absolute;margin-left:39.547001pt;margin-top:15.659457pt;width:249.45pt;height:14.2pt;mso-position-horizontal-relative:page;mso-position-vertical-relative:paragraph;z-index:15781376" coordorigin="791,313" coordsize="4989,284">
            <v:shape style="position:absolute;left:3285;top:313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313;width:249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February </w:t>
      </w:r>
      <w:r>
        <w:rPr>
          <w:rFonts w:ascii="Times New Roman"/>
          <w:i/>
          <w:color w:val="231F20"/>
          <w:sz w:val="14"/>
        </w:rPr>
        <w:t>Report</w:t>
      </w:r>
    </w:p>
    <w:p>
      <w:pPr>
        <w:pStyle w:val="BodyText"/>
        <w:rPr>
          <w:rFonts w:ascii="Times New Roman"/>
          <w:i/>
          <w:sz w:val="16"/>
        </w:rPr>
      </w:pPr>
    </w:p>
    <w:p>
      <w:pPr>
        <w:pStyle w:val="BodyText"/>
        <w:spacing w:before="2"/>
        <w:rPr>
          <w:rFonts w:ascii="Times New Roman"/>
          <w:i/>
          <w:sz w:val="22"/>
        </w:rPr>
      </w:pP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0" w:after="0"/>
        <w:ind w:left="304" w:right="55" w:hanging="114"/>
        <w:jc w:val="left"/>
        <w:rPr>
          <w:color w:val="231F20"/>
          <w:sz w:val="14"/>
        </w:rPr>
      </w:pPr>
      <w:r>
        <w:rPr/>
        <w:pict>
          <v:group style="position:absolute;margin-left:39.547001pt;margin-top:25.201746pt;width:249.45pt;height:14.2pt;mso-position-horizontal-relative:page;mso-position-vertical-relative:paragraph;z-index:15779840" coordorigin="791,504" coordsize="4989,284">
            <v:shape style="position:absolute;left:3285;top:504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504;width:249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consumer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spending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of </w:t>
      </w:r>
      <w:r>
        <w:rPr>
          <w:color w:val="231F20"/>
          <w:sz w:val="14"/>
        </w:rPr>
        <w:t>around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¾%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0" w:after="0"/>
        <w:ind w:left="304" w:right="0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Indicators of business investment</w:t>
      </w:r>
      <w:bookmarkStart w:name="2.1 Domestic demand" w:id="28"/>
      <w:bookmarkEnd w:id="28"/>
      <w:r>
        <w:rPr>
          <w:color w:val="231F20"/>
          <w:sz w:val="14"/>
        </w:rPr>
      </w:r>
      <w:bookmarkStart w:name="Household spending" w:id="29"/>
      <w:bookmarkEnd w:id="29"/>
      <w:r>
        <w:rPr>
          <w:color w:val="231F20"/>
          <w:sz w:val="14"/>
        </w:rPr>
      </w:r>
      <w:r>
        <w:rPr>
          <w:color w:val="231F20"/>
          <w:sz w:val="14"/>
        </w:rPr>
        <w:t> </w:t>
      </w:r>
      <w:r>
        <w:rPr>
          <w:color w:val="231F20"/>
          <w:w w:val="90"/>
          <w:sz w:val="14"/>
        </w:rPr>
        <w:t>consistent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growth </w:t>
      </w:r>
      <w:r>
        <w:rPr>
          <w:color w:val="231F20"/>
          <w:sz w:val="14"/>
        </w:rPr>
        <w:t>rates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3%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to</w:t>
      </w:r>
    </w:p>
    <w:p>
      <w:pPr>
        <w:spacing w:line="162" w:lineRule="exact" w:before="0"/>
        <w:ind w:left="304" w:right="0" w:firstLine="0"/>
        <w:jc w:val="left"/>
        <w:rPr>
          <w:sz w:val="14"/>
        </w:rPr>
      </w:pPr>
      <w:r>
        <w:rPr>
          <w:color w:val="231F20"/>
          <w:sz w:val="14"/>
        </w:rPr>
        <w:t>2014 Q3.</w:t>
      </w: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57" w:after="0"/>
        <w:ind w:left="304" w:right="101" w:hanging="114"/>
        <w:jc w:val="left"/>
        <w:rPr>
          <w:color w:val="231F20"/>
          <w:sz w:val="14"/>
        </w:rPr>
      </w:pPr>
      <w:r>
        <w:rPr/>
        <w:pict>
          <v:group style="position:absolute;margin-left:39.547001pt;margin-top:46.44474pt;width:249.45pt;height:14.2pt;mso-position-horizontal-relative:page;mso-position-vertical-relative:paragraph;z-index:15778304" coordorigin="791,929" coordsize="4989,284">
            <v:shape style="position:absolute;left:3285;top:928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928;width:249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Advanced economies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strengthen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over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next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year,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averaging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 around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5%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quarter.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</w:pP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0" w:after="0"/>
        <w:ind w:left="304" w:right="0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Quarterly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euro-area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 little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¼%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H1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Q3,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with </w:t>
      </w:r>
      <w:r>
        <w:rPr>
          <w:color w:val="231F20"/>
          <w:w w:val="95"/>
          <w:sz w:val="14"/>
        </w:rPr>
        <w:t>sovereign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bond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yields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indicators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sz w:val="14"/>
        </w:rPr>
        <w:t>bank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funding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costs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broadly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stable.</w:t>
      </w: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27" w:after="0"/>
        <w:ind w:left="304" w:right="12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averaging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 little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below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¾%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non-farm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payrolls increasing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200,000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per </w:t>
      </w:r>
      <w:r>
        <w:rPr>
          <w:color w:val="231F20"/>
          <w:sz w:val="14"/>
        </w:rPr>
        <w:t>month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H1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0" w:after="0"/>
        <w:ind w:left="304" w:right="510" w:hanging="114"/>
        <w:jc w:val="left"/>
        <w:rPr>
          <w:color w:val="231F20"/>
          <w:sz w:val="14"/>
        </w:rPr>
      </w:pPr>
      <w:r>
        <w:rPr/>
        <w:pict>
          <v:group style="position:absolute;margin-left:39.547001pt;margin-top:-15.90025pt;width:249.45pt;height:14.2pt;mso-position-horizontal-relative:page;mso-position-vertical-relative:paragraph;z-index:15776768" coordorigin="791,-318" coordsize="4989,284">
            <v:shape style="position:absolute;left:3285;top:-318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-318;width:249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 of the world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Indicators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activity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consistent with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four-quarter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PPP-weighted</w:t>
      </w:r>
    </w:p>
    <w:p>
      <w:pPr>
        <w:spacing w:line="283" w:lineRule="auto" w:before="0"/>
        <w:ind w:left="304" w:right="108" w:firstLine="0"/>
        <w:jc w:val="left"/>
        <w:rPr>
          <w:sz w:val="14"/>
        </w:rPr>
      </w:pPr>
      <w:r>
        <w:rPr>
          <w:color w:val="231F20"/>
          <w:w w:val="90"/>
          <w:sz w:val="14"/>
        </w:rPr>
        <w:t>emerging-economy growth averaging </w:t>
      </w:r>
      <w:r>
        <w:rPr>
          <w:color w:val="231F20"/>
          <w:w w:val="95"/>
          <w:sz w:val="14"/>
        </w:rPr>
        <w:t>around 5% and, within that, Chinese GDP growth averaging around 7¾%.</w:t>
      </w:r>
    </w:p>
    <w:p>
      <w:pPr>
        <w:spacing w:line="149" w:lineRule="exact" w:before="0"/>
        <w:ind w:left="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Developments since February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68" w:val="left" w:leader="none"/>
        </w:tabs>
        <w:spacing w:line="283" w:lineRule="auto" w:before="0" w:after="0"/>
        <w:ind w:left="167" w:right="91" w:hanging="114"/>
        <w:jc w:val="left"/>
        <w:rPr>
          <w:sz w:val="14"/>
        </w:rPr>
      </w:pPr>
      <w:r>
        <w:rPr>
          <w:color w:val="231F20"/>
          <w:w w:val="95"/>
          <w:sz w:val="14"/>
        </w:rPr>
        <w:t>Consumption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slowed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0.3%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in 2013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Q4,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likely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rebound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68" w:val="left" w:leader="none"/>
        </w:tabs>
        <w:spacing w:line="283" w:lineRule="auto" w:before="1" w:after="0"/>
        <w:ind w:left="167" w:right="38" w:hanging="114"/>
        <w:jc w:val="left"/>
        <w:rPr>
          <w:sz w:val="14"/>
        </w:rPr>
      </w:pPr>
      <w:r>
        <w:rPr>
          <w:color w:val="231F20"/>
          <w:w w:val="90"/>
          <w:sz w:val="14"/>
        </w:rPr>
        <w:t>Business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weaker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than </w:t>
      </w:r>
      <w:r>
        <w:rPr>
          <w:color w:val="231F20"/>
          <w:sz w:val="14"/>
        </w:rPr>
        <w:t>expected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Q4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but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was revised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68" w:val="left" w:leader="none"/>
        </w:tabs>
        <w:spacing w:line="283" w:lineRule="auto" w:before="1" w:after="0"/>
        <w:ind w:left="167" w:right="421" w:hanging="114"/>
        <w:jc w:val="left"/>
        <w:rPr>
          <w:sz w:val="14"/>
        </w:rPr>
      </w:pP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w w:val="90"/>
          <w:sz w:val="14"/>
        </w:rPr>
        <w:t>2013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Q4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weaker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anticipated;</w:t>
      </w:r>
    </w:p>
    <w:p>
      <w:pPr>
        <w:spacing w:line="283" w:lineRule="auto" w:before="0"/>
        <w:ind w:left="167" w:right="58" w:firstLine="0"/>
        <w:jc w:val="left"/>
        <w:rPr>
          <w:sz w:val="14"/>
        </w:rPr>
      </w:pPr>
      <w:r>
        <w:rPr>
          <w:color w:val="231F20"/>
          <w:w w:val="90"/>
          <w:sz w:val="14"/>
        </w:rPr>
        <w:t>indicators suggest a pickup in growth in </w:t>
      </w:r>
      <w:r>
        <w:rPr>
          <w:color w:val="231F20"/>
          <w:sz w:val="14"/>
        </w:rPr>
        <w:t>the near term.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</w:pPr>
    </w:p>
    <w:p>
      <w:pPr>
        <w:pStyle w:val="ListParagraph"/>
        <w:numPr>
          <w:ilvl w:val="0"/>
          <w:numId w:val="3"/>
        </w:numPr>
        <w:tabs>
          <w:tab w:pos="168" w:val="left" w:leader="none"/>
        </w:tabs>
        <w:spacing w:line="283" w:lineRule="auto" w:before="0" w:after="0"/>
        <w:ind w:left="167" w:right="87" w:hanging="114"/>
        <w:jc w:val="left"/>
        <w:rPr>
          <w:sz w:val="14"/>
        </w:rPr>
      </w:pPr>
      <w:r>
        <w:rPr>
          <w:color w:val="231F20"/>
          <w:sz w:val="14"/>
        </w:rPr>
        <w:t>Q4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broadly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expected,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with </w:t>
      </w:r>
      <w:r>
        <w:rPr>
          <w:color w:val="231F20"/>
          <w:w w:val="90"/>
          <w:sz w:val="14"/>
        </w:rPr>
        <w:t>improved near-term outlook. Sovereign </w:t>
      </w:r>
      <w:r>
        <w:rPr>
          <w:color w:val="231F20"/>
          <w:sz w:val="14"/>
        </w:rPr>
        <w:t>bond yields and bank funding costs have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fallen.</w:t>
      </w:r>
    </w:p>
    <w:p>
      <w:pPr>
        <w:pStyle w:val="ListParagraph"/>
        <w:numPr>
          <w:ilvl w:val="0"/>
          <w:numId w:val="3"/>
        </w:numPr>
        <w:tabs>
          <w:tab w:pos="168" w:val="left" w:leader="none"/>
        </w:tabs>
        <w:spacing w:line="283" w:lineRule="auto" w:before="27" w:after="0"/>
        <w:ind w:left="167" w:right="45" w:hanging="114"/>
        <w:jc w:val="left"/>
        <w:rPr>
          <w:sz w:val="14"/>
        </w:rPr>
      </w:pPr>
      <w:r>
        <w:rPr>
          <w:color w:val="231F20"/>
          <w:w w:val="90"/>
          <w:sz w:val="14"/>
        </w:rPr>
        <w:t>Q1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temporarily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depressed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bad </w:t>
      </w:r>
      <w:r>
        <w:rPr>
          <w:color w:val="231F20"/>
          <w:sz w:val="14"/>
        </w:rPr>
        <w:t>weather;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rebound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Q2. Non-farm payrolls in line with expectations.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68" w:val="left" w:leader="none"/>
        </w:tabs>
        <w:spacing w:line="283" w:lineRule="auto" w:before="0" w:after="0"/>
        <w:ind w:left="167" w:right="167" w:hanging="114"/>
        <w:jc w:val="left"/>
        <w:rPr>
          <w:sz w:val="14"/>
        </w:rPr>
      </w:pPr>
      <w:r>
        <w:rPr>
          <w:color w:val="231F20"/>
          <w:w w:val="90"/>
          <w:sz w:val="14"/>
        </w:rPr>
        <w:t>Emerging-economy growth broadly on </w:t>
      </w:r>
      <w:r>
        <w:rPr>
          <w:color w:val="231F20"/>
          <w:w w:val="95"/>
          <w:sz w:val="14"/>
        </w:rPr>
        <w:t>track,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indicators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point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slightly </w:t>
      </w:r>
      <w:r>
        <w:rPr>
          <w:color w:val="231F20"/>
          <w:sz w:val="14"/>
        </w:rPr>
        <w:t>slower Chinese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growth.</w:t>
      </w:r>
    </w:p>
    <w:p>
      <w:pPr>
        <w:pStyle w:val="BodyText"/>
        <w:spacing w:line="268" w:lineRule="auto"/>
        <w:ind w:left="190" w:right="263"/>
      </w:pPr>
      <w:r>
        <w:rPr/>
        <w:br w:type="column"/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2.1) </w:t>
      </w:r>
      <w:r>
        <w:rPr>
          <w:color w:val="231F20"/>
          <w:w w:val="90"/>
        </w:rPr>
        <w:t>proved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offset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contribution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net</w:t>
      </w:r>
      <w:r>
        <w:rPr>
          <w:color w:val="231F20"/>
          <w:spacing w:val="-39"/>
        </w:rPr>
        <w:t> </w:t>
      </w:r>
      <w:r>
        <w:rPr>
          <w:color w:val="231F20"/>
        </w:rPr>
        <w:t>trade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greater</w:t>
      </w:r>
      <w:r>
        <w:rPr>
          <w:color w:val="231F20"/>
          <w:spacing w:val="-39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grew </w:t>
      </w:r>
      <w:r>
        <w:rPr>
          <w:color w:val="231F20"/>
        </w:rPr>
        <w:t>by</w:t>
      </w:r>
      <w:r>
        <w:rPr>
          <w:color w:val="231F20"/>
          <w:spacing w:val="-19"/>
        </w:rPr>
        <w:t> </w:t>
      </w:r>
      <w:r>
        <w:rPr>
          <w:color w:val="231F20"/>
        </w:rPr>
        <w:t>0.8%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2014</w:t>
      </w:r>
      <w:r>
        <w:rPr>
          <w:color w:val="231F20"/>
          <w:spacing w:val="-19"/>
        </w:rPr>
        <w:t> </w:t>
      </w:r>
      <w:r>
        <w:rPr>
          <w:color w:val="231F20"/>
        </w:rPr>
        <w:t>Q1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3).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90" w:right="263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consumption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business</w:t>
      </w:r>
      <w:r>
        <w:rPr>
          <w:color w:val="231F20"/>
          <w:spacing w:val="-44"/>
        </w:rPr>
        <w:t> </w:t>
      </w:r>
      <w:r>
        <w:rPr>
          <w:color w:val="231F20"/>
        </w:rPr>
        <w:t>investment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2.1).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savings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2.2),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 </w:t>
      </w:r>
      <w:r>
        <w:rPr>
          <w:color w:val="231F20"/>
          <w:w w:val="90"/>
        </w:rPr>
        <w:t>sharp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 </w:t>
      </w:r>
      <w:r>
        <w:rPr>
          <w:color w:val="231F20"/>
        </w:rPr>
        <w:t>deficit</w:t>
      </w:r>
      <w:r>
        <w:rPr>
          <w:color w:val="231F20"/>
          <w:spacing w:val="-19"/>
        </w:rPr>
        <w:t> </w:t>
      </w:r>
      <w:r>
        <w:rPr>
          <w:color w:val="231F20"/>
        </w:rPr>
        <w:t>narrowed.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90" w:right="263"/>
      </w:pPr>
      <w:r>
        <w:rPr>
          <w:color w:val="231F20"/>
        </w:rPr>
        <w:t>Those domestic developments were associated with a </w:t>
      </w:r>
      <w:r>
        <w:rPr>
          <w:color w:val="231F20"/>
          <w:w w:val="95"/>
        </w:rPr>
        <w:t>widening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deficit.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22–23,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 </w:t>
      </w:r>
      <w:r>
        <w:rPr>
          <w:color w:val="231F20"/>
        </w:rPr>
        <w:t>flows</w:t>
      </w:r>
      <w:r>
        <w:rPr>
          <w:color w:val="231F20"/>
          <w:spacing w:val="-43"/>
        </w:rPr>
        <w:t> </w:t>
      </w:r>
      <w:r>
        <w:rPr>
          <w:color w:val="231F20"/>
        </w:rPr>
        <w:t>rather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marked</w:t>
      </w:r>
      <w:r>
        <w:rPr>
          <w:color w:val="231F20"/>
          <w:spacing w:val="-43"/>
        </w:rPr>
        <w:t> </w:t>
      </w:r>
      <w:r>
        <w:rPr>
          <w:color w:val="231F20"/>
        </w:rPr>
        <w:t>deterioration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trade </w:t>
      </w:r>
      <w:r>
        <w:rPr>
          <w:color w:val="231F20"/>
          <w:w w:val="95"/>
        </w:rPr>
        <w:t>deficit.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2.1),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</w:rPr>
        <w:t>demand (Section</w:t>
      </w:r>
      <w:r>
        <w:rPr>
          <w:color w:val="231F20"/>
          <w:spacing w:val="-39"/>
        </w:rPr>
        <w:t> </w:t>
      </w:r>
      <w:r>
        <w:rPr>
          <w:color w:val="231F20"/>
        </w:rPr>
        <w:t>2.2).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15"/>
        </w:numPr>
        <w:tabs>
          <w:tab w:pos="671" w:val="left" w:leader="none"/>
        </w:tabs>
        <w:spacing w:line="240" w:lineRule="auto" w:before="0" w:after="0"/>
        <w:ind w:left="67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2"/>
        <w:rPr>
          <w:sz w:val="27"/>
        </w:rPr>
      </w:pPr>
    </w:p>
    <w:p>
      <w:pPr>
        <w:pStyle w:val="Heading5"/>
        <w:ind w:left="190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4"/>
        <w:ind w:left="190" w:right="243"/>
      </w:pPr>
      <w:r>
        <w:rPr>
          <w:color w:val="231F20"/>
        </w:rPr>
        <w:t>Consumption</w:t>
      </w:r>
      <w:r>
        <w:rPr>
          <w:color w:val="231F20"/>
          <w:spacing w:val="-34"/>
        </w:rPr>
        <w:t> </w:t>
      </w:r>
      <w:r>
        <w:rPr>
          <w:color w:val="231F20"/>
        </w:rPr>
        <w:t>grew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just</w:t>
      </w:r>
      <w:r>
        <w:rPr>
          <w:color w:val="231F20"/>
          <w:spacing w:val="-34"/>
        </w:rPr>
        <w:t> </w:t>
      </w:r>
      <w:r>
        <w:rPr>
          <w:color w:val="231F20"/>
        </w:rPr>
        <w:t>0.3%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2013</w:t>
      </w:r>
      <w:r>
        <w:rPr>
          <w:color w:val="231F20"/>
          <w:spacing w:val="-34"/>
        </w:rPr>
        <w:t> </w:t>
      </w:r>
      <w:r>
        <w:rPr>
          <w:color w:val="231F20"/>
        </w:rPr>
        <w:t>Q4,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¾% </w:t>
      </w:r>
      <w:r>
        <w:rPr>
          <w:color w:val="231F20"/>
          <w:w w:val="95"/>
        </w:rPr>
        <w:t>expected at the time of the 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Within that, 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non-durable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touch,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 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durables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 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persist: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Bank’s</w:t>
      </w:r>
      <w:r>
        <w:rPr>
          <w:color w:val="231F20"/>
          <w:spacing w:val="-40"/>
        </w:rPr>
        <w:t> </w:t>
      </w:r>
      <w:r>
        <w:rPr>
          <w:color w:val="231F20"/>
        </w:rPr>
        <w:t>Agents’</w:t>
      </w:r>
      <w:r>
        <w:rPr>
          <w:color w:val="231F20"/>
          <w:spacing w:val="-40"/>
        </w:rPr>
        <w:t> </w:t>
      </w:r>
      <w:r>
        <w:rPr>
          <w:color w:val="231F20"/>
        </w:rPr>
        <w:t>reports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consistent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solid </w:t>
      </w:r>
      <w:r>
        <w:rPr>
          <w:color w:val="231F20"/>
          <w:w w:val="95"/>
        </w:rPr>
        <w:t>growth in spending on consumer services, which makes up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consumption.</w:t>
      </w:r>
      <w:r>
        <w:rPr>
          <w:color w:val="231F20"/>
          <w:spacing w:val="-28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staff</w:t>
      </w:r>
      <w:r>
        <w:rPr>
          <w:color w:val="231F20"/>
          <w:spacing w:val="-44"/>
        </w:rPr>
        <w:t> </w:t>
      </w:r>
      <w:r>
        <w:rPr>
          <w:color w:val="231F20"/>
        </w:rPr>
        <w:t>therefore</w:t>
      </w:r>
      <w:r>
        <w:rPr>
          <w:color w:val="231F20"/>
          <w:spacing w:val="-44"/>
        </w:rPr>
        <w:t> </w:t>
      </w:r>
      <w:r>
        <w:rPr>
          <w:color w:val="231F20"/>
        </w:rPr>
        <w:t>expect growth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recover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close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¾%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Q1,</w:t>
      </w:r>
      <w:r>
        <w:rPr>
          <w:color w:val="231F20"/>
          <w:spacing w:val="-38"/>
        </w:rPr>
        <w:t> </w:t>
      </w:r>
      <w:r>
        <w:rPr>
          <w:color w:val="231F20"/>
        </w:rPr>
        <w:t>similar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rate expected</w:t>
      </w:r>
      <w:r>
        <w:rPr>
          <w:color w:val="231F20"/>
          <w:spacing w:val="-21"/>
        </w:rPr>
        <w:t> </w:t>
      </w:r>
      <w:r>
        <w:rPr>
          <w:color w:val="231F20"/>
        </w:rPr>
        <w:t>three</w:t>
      </w:r>
      <w:r>
        <w:rPr>
          <w:color w:val="231F20"/>
          <w:spacing w:val="-20"/>
        </w:rPr>
        <w:t> </w:t>
      </w:r>
      <w:r>
        <w:rPr>
          <w:color w:val="231F20"/>
        </w:rPr>
        <w:t>months</w:t>
      </w:r>
      <w:r>
        <w:rPr>
          <w:color w:val="231F20"/>
          <w:spacing w:val="-20"/>
        </w:rPr>
        <w:t> </w:t>
      </w:r>
      <w:r>
        <w:rPr>
          <w:color w:val="231F20"/>
        </w:rPr>
        <w:t>ago.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592" w:space="40"/>
            <w:col w:w="2486" w:space="172"/>
            <w:col w:w="5440"/>
          </w:cols>
        </w:sectPr>
      </w:pPr>
    </w:p>
    <w:p>
      <w:pPr>
        <w:spacing w:line="259" w:lineRule="auto" w:before="110"/>
        <w:ind w:left="150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2.1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GDP 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0" w:right="45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current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incomes.</w:t>
      </w:r>
      <w:r>
        <w:rPr>
          <w:color w:val="231F20"/>
          <w:spacing w:val="-27"/>
        </w:rPr>
        <w:t> </w:t>
      </w:r>
      <w:r>
        <w:rPr>
          <w:color w:val="231F20"/>
        </w:rPr>
        <w:t>Real</w:t>
      </w:r>
      <w:r>
        <w:rPr>
          <w:color w:val="231F20"/>
          <w:spacing w:val="-44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40"/>
          <w:cols w:num="2" w:equalWidth="0">
            <w:col w:w="3979" w:space="1351"/>
            <w:col w:w="5400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310" w:right="0" w:firstLine="0"/>
        <w:jc w:val="left"/>
        <w:rPr>
          <w:sz w:val="11"/>
        </w:rPr>
      </w:pPr>
      <w:r>
        <w:rPr/>
        <w:pict>
          <v:group style="position:absolute;margin-left:39.547001pt;margin-top:.169207pt;width:6.75pt;height:32.4500pt;mso-position-horizontal-relative:page;mso-position-vertical-relative:paragraph;z-index:15783936" coordorigin="791,3" coordsize="135,649">
            <v:rect style="position:absolute;left:790;top:3;width:135;height:135" filled="true" fillcolor="#f15f22" stroked="false">
              <v:fill type="solid"/>
            </v:rect>
            <v:rect style="position:absolute;left:790;top:175;width:135;height:135" filled="true" fillcolor="#5a913a" stroked="false">
              <v:fill type="solid"/>
            </v:rect>
            <v:rect style="position:absolute;left:790;top:344;width:135;height:135" filled="true" fillcolor="#59b6e7" stroked="false">
              <v:fill type="solid"/>
            </v:rect>
            <v:rect style="position:absolute;left:790;top:516;width:135;height:135" filled="true" fillcolor="#a70740" stroked="false">
              <v:fill type="solid"/>
            </v:rect>
            <w10:wrap type="none"/>
          </v:group>
        </w:pict>
      </w:r>
      <w:r>
        <w:rPr>
          <w:color w:val="231F20"/>
          <w:sz w:val="11"/>
        </w:rPr>
        <w:t>Net trade</w:t>
      </w:r>
    </w:p>
    <w:p>
      <w:pPr>
        <w:spacing w:before="44"/>
        <w:ind w:left="310" w:right="0" w:firstLine="0"/>
        <w:jc w:val="left"/>
        <w:rPr>
          <w:sz w:val="11"/>
        </w:rPr>
      </w:pPr>
      <w:r>
        <w:rPr>
          <w:color w:val="231F20"/>
          <w:sz w:val="11"/>
        </w:rPr>
        <w:t>Business investment</w:t>
      </w:r>
    </w:p>
    <w:p>
      <w:pPr>
        <w:spacing w:line="285" w:lineRule="auto" w:before="41"/>
        <w:ind w:left="310" w:right="37" w:firstLine="0"/>
        <w:jc w:val="left"/>
        <w:rPr>
          <w:sz w:val="9"/>
        </w:rPr>
      </w:pPr>
      <w:r>
        <w:rPr/>
        <w:pict>
          <v:group style="position:absolute;margin-left:39.771999pt;margin-top:25.382782pt;width:175.05pt;height:134.65pt;mso-position-horizontal-relative:page;mso-position-vertical-relative:paragraph;z-index:15782912" coordorigin="795,508" coordsize="3501,2693">
            <v:rect style="position:absolute;left:3393;top:1337;width:425;height:707" filled="true" fillcolor="#a70740" stroked="false">
              <v:fill type="solid"/>
            </v:rect>
            <v:rect style="position:absolute;left:3393;top:1137;width:425;height:201" filled="true" fillcolor="#59b6e7" stroked="false">
              <v:fill type="solid"/>
            </v:rect>
            <v:rect style="position:absolute;left:3393;top:813;width:425;height:324" filled="true" fillcolor="#5a913a" stroked="false">
              <v:fill type="solid"/>
            </v:rect>
            <v:rect style="position:absolute;left:3393;top:626;width:425;height:188" filled="true" fillcolor="#f15f22" stroked="false">
              <v:fill type="solid"/>
            </v:rect>
            <v:rect style="position:absolute;left:3393;top:2043;width:425;height:106" filled="true" fillcolor="#00558b" stroked="false">
              <v:fill type="solid"/>
            </v:rect>
            <v:rect style="position:absolute;left:3393;top:2148;width:425;height:47" filled="true" fillcolor="#9dd2a0" stroked="false">
              <v:fill type="solid"/>
            </v:rect>
            <v:rect style="position:absolute;left:2333;top:1532;width:423;height:511" filled="true" fillcolor="#a70740" stroked="false">
              <v:fill type="solid"/>
            </v:rect>
            <v:rect style="position:absolute;left:2333;top:2043;width:423;height:201" filled="true" fillcolor="#59b6e7" stroked="false">
              <v:fill type="solid"/>
            </v:rect>
            <v:rect style="position:absolute;left:2333;top:2243;width:423;height:95" filled="true" fillcolor="#5a913a" stroked="false">
              <v:fill type="solid"/>
            </v:rect>
            <v:rect style="position:absolute;left:2333;top:2338;width:423;height:493" filled="true" fillcolor="#f15f22" stroked="false">
              <v:fill type="solid"/>
            </v:rect>
            <v:rect style="position:absolute;left:2333;top:1393;width:423;height:139" filled="true" fillcolor="#00558b" stroked="false">
              <v:fill type="solid"/>
            </v:rect>
            <v:rect style="position:absolute;left:2333;top:1162;width:423;height:232" filled="true" fillcolor="#9dd2a0" stroked="false">
              <v:fill type="solid"/>
            </v:rect>
            <v:rect style="position:absolute;left:1273;top:2043;width:423;height:226" filled="true" fillcolor="#a70740" stroked="false">
              <v:fill type="solid"/>
            </v:rect>
            <v:rect style="position:absolute;left:1273;top:2033;width:423;height:11" filled="true" fillcolor="#59b6e7" stroked="false">
              <v:fill type="solid"/>
            </v:rect>
            <v:rect style="position:absolute;left:1273;top:1981;width:423;height:52" filled="true" fillcolor="#5a913a" stroked="false">
              <v:fill type="solid"/>
            </v:rect>
            <v:rect style="position:absolute;left:1273;top:1185;width:423;height:796" filled="true" fillcolor="#f15f22" stroked="false">
              <v:fill type="solid"/>
            </v:rect>
            <v:rect style="position:absolute;left:1273;top:2269;width:423;height:208" filled="true" fillcolor="#00558b" stroked="false">
              <v:fill type="solid"/>
            </v:rect>
            <v:rect style="position:absolute;left:1273;top:1124;width:423;height:62" filled="true" fillcolor="#9dd2a0" stroked="false">
              <v:fill type="solid"/>
            </v:rect>
            <v:line style="position:absolute" from="4189,2043" to="4296,2043" stroked="true" strokeweight=".475pt" strokecolor="#231f20">
              <v:stroke dashstyle="solid"/>
            </v:line>
            <v:line style="position:absolute" from="795,2043" to="903,2043" stroked="true" strokeweight=".475pt" strokecolor="#231f20">
              <v:stroke dashstyle="solid"/>
            </v:line>
            <v:line style="position:absolute" from="957,2045" to="4135,2045" stroked="true" strokeweight=".475pt" strokecolor="#231f20">
              <v:stroke dashstyle="solid"/>
            </v:line>
            <v:shape style="position:absolute;left:1429;top:705;width:2228;height:1324" coordorigin="1430,706" coordsize="2228,1324" path="m1537,1538l1484,1471,1430,1538,1484,1605,1537,1538xm2597,1962l2544,1894,2489,1962,2544,2029,2597,1962xm3657,773l3603,706,3549,773,3603,840,3657,773xe" filled="true" fillcolor="#fcaf17" stroked="false">
              <v:path arrowok="t"/>
              <v:fill type="solid"/>
            </v:shape>
            <v:line style="position:absolute" from="4189,891" to="4296,891" stroked="true" strokeweight=".475pt" strokecolor="#231f20">
              <v:stroke dashstyle="solid"/>
            </v:line>
            <v:line style="position:absolute" from="4189,1276" to="4296,1276" stroked="true" strokeweight=".475pt" strokecolor="#231f20">
              <v:stroke dashstyle="solid"/>
            </v:line>
            <v:line style="position:absolute" from="4189,1661" to="4296,1661" stroked="true" strokeweight=".475pt" strokecolor="#231f20">
              <v:stroke dashstyle="solid"/>
            </v:line>
            <v:line style="position:absolute" from="4189,2429" to="4296,2429" stroked="true" strokeweight=".475pt" strokecolor="#231f20">
              <v:stroke dashstyle="solid"/>
            </v:line>
            <v:line style="position:absolute" from="4189,2814" to="4296,2814" stroked="true" strokeweight=".475pt" strokecolor="#231f20">
              <v:stroke dashstyle="solid"/>
            </v:line>
            <v:line style="position:absolute" from="795,891" to="903,891" stroked="true" strokeweight=".475pt" strokecolor="#231f20">
              <v:stroke dashstyle="solid"/>
            </v:line>
            <v:line style="position:absolute" from="795,1276" to="903,1276" stroked="true" strokeweight=".475pt" strokecolor="#231f20">
              <v:stroke dashstyle="solid"/>
            </v:line>
            <v:line style="position:absolute" from="795,1661" to="903,1661" stroked="true" strokeweight=".475pt" strokecolor="#231f20">
              <v:stroke dashstyle="solid"/>
            </v:line>
            <v:line style="position:absolute" from="795,2429" to="903,2429" stroked="true" strokeweight=".475pt" strokecolor="#231f20">
              <v:stroke dashstyle="solid"/>
            </v:line>
            <v:line style="position:absolute" from="795,2814" to="903,2814" stroked="true" strokeweight=".475pt" strokecolor="#231f20">
              <v:stroke dashstyle="solid"/>
            </v:line>
            <v:line style="position:absolute" from="4134,3093" to="4134,3201" stroked="true" strokeweight=".475pt" strokecolor="#231f20">
              <v:stroke dashstyle="solid"/>
            </v:line>
            <v:line style="position:absolute" from="3075,3093" to="3075,3201" stroked="true" strokeweight=".475pt" strokecolor="#231f20">
              <v:stroke dashstyle="solid"/>
            </v:line>
            <v:line style="position:absolute" from="2015,3093" to="2015,3201" stroked="true" strokeweight=".475pt" strokecolor="#231f20">
              <v:stroke dashstyle="solid"/>
            </v:line>
            <v:line style="position:absolute" from="955,3093" to="955,3201" stroked="true" strokeweight=".475pt" strokecolor="#231f20">
              <v:stroke dashstyle="solid"/>
            </v:line>
            <v:rect style="position:absolute;left:800;top:512;width:3492;height:2684" filled="false" stroked="true" strokeweight=".47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1"/>
        </w:rPr>
        <w:t>Private sector housing investment </w:t>
      </w:r>
      <w:r>
        <w:rPr>
          <w:color w:val="231F20"/>
          <w:sz w:val="11"/>
        </w:rPr>
        <w:t>Household consumption</w:t>
      </w:r>
      <w:r>
        <w:rPr>
          <w:color w:val="231F20"/>
          <w:position w:val="4"/>
          <w:sz w:val="9"/>
        </w:rPr>
        <w:t>(b)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tabs>
          <w:tab w:pos="1851" w:val="left" w:leader="none"/>
        </w:tabs>
        <w:spacing w:before="96"/>
        <w:ind w:left="736" w:right="0" w:firstLine="0"/>
        <w:jc w:val="left"/>
        <w:rPr>
          <w:sz w:val="11"/>
        </w:rPr>
      </w:pPr>
      <w:bookmarkStart w:name="Housing investment" w:id="30"/>
      <w:bookmarkEnd w:id="30"/>
      <w:r>
        <w:rPr/>
      </w:r>
      <w:r>
        <w:rPr>
          <w:color w:val="231F20"/>
          <w:sz w:val="11"/>
        </w:rPr>
        <w:t>2011</w:t>
        <w:tab/>
      </w:r>
      <w:r>
        <w:rPr>
          <w:color w:val="231F20"/>
          <w:spacing w:val="-10"/>
          <w:sz w:val="11"/>
        </w:rPr>
        <w:t>12</w:t>
      </w:r>
    </w:p>
    <w:p>
      <w:pPr>
        <w:spacing w:line="264" w:lineRule="auto" w:before="121"/>
        <w:ind w:left="204" w:right="61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0"/>
          <w:sz w:val="11"/>
        </w:rPr>
        <w:t>Stockbuilding</w:t>
      </w:r>
      <w:r>
        <w:rPr>
          <w:color w:val="231F20"/>
          <w:w w:val="90"/>
          <w:position w:val="4"/>
          <w:sz w:val="10"/>
        </w:rPr>
        <w:t>(c) </w:t>
      </w:r>
      <w:r>
        <w:rPr>
          <w:color w:val="231F20"/>
          <w:sz w:val="11"/>
        </w:rPr>
        <w:t>Other</w:t>
      </w:r>
      <w:r>
        <w:rPr>
          <w:color w:val="231F20"/>
          <w:position w:val="4"/>
          <w:sz w:val="10"/>
        </w:rPr>
        <w:t>(d)</w:t>
      </w:r>
    </w:p>
    <w:p>
      <w:pPr>
        <w:spacing w:before="32"/>
        <w:ind w:left="204" w:right="0" w:firstLine="0"/>
        <w:jc w:val="left"/>
        <w:rPr>
          <w:sz w:val="11"/>
        </w:rPr>
      </w:pPr>
      <w:r>
        <w:rPr/>
        <w:pict>
          <v:group style="position:absolute;margin-left:134.024002pt;margin-top:-15.464818pt;width:6.75pt;height:23.95pt;mso-position-horizontal-relative:page;mso-position-vertical-relative:paragraph;z-index:15783424" coordorigin="2680,-309" coordsize="135,479">
            <v:rect style="position:absolute;left:2680;top:-310;width:135;height:135" filled="true" fillcolor="#9dd2a0" stroked="false">
              <v:fill type="solid"/>
            </v:rect>
            <v:rect style="position:absolute;left:2680;top:-139;width:135;height:135" filled="true" fillcolor="#00558b" stroked="false">
              <v:fill type="solid"/>
            </v:rect>
            <v:shape style="position:absolute;left:2680;top:34;width:108;height:135" coordorigin="2680,34" coordsize="108,135" path="m2734,34l2680,102,2734,169,2788,102,2734,34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1"/>
        </w:rPr>
        <w:t>Total GDP (per cent)</w:t>
      </w:r>
    </w:p>
    <w:p>
      <w:pPr>
        <w:pStyle w:val="BodyText"/>
        <w:spacing w:before="2"/>
        <w:rPr>
          <w:sz w:val="15"/>
        </w:rPr>
      </w:pPr>
    </w:p>
    <w:p>
      <w:pPr>
        <w:spacing w:line="112" w:lineRule="exact" w:before="1"/>
        <w:ind w:left="843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2" w:lineRule="exact" w:before="0"/>
        <w:ind w:left="1717" w:right="0" w:firstLine="0"/>
        <w:jc w:val="left"/>
        <w:rPr>
          <w:sz w:val="11"/>
        </w:rPr>
      </w:pPr>
      <w:r>
        <w:rPr>
          <w:color w:val="231F20"/>
          <w:sz w:val="11"/>
        </w:rPr>
        <w:t>0.8</w:t>
      </w:r>
    </w:p>
    <w:p>
      <w:pPr>
        <w:pStyle w:val="BodyText"/>
        <w:rPr>
          <w:sz w:val="14"/>
        </w:rPr>
      </w:pP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0.6</w:t>
      </w:r>
    </w:p>
    <w:p>
      <w:pPr>
        <w:pStyle w:val="BodyText"/>
        <w:rPr>
          <w:sz w:val="14"/>
        </w:rPr>
      </w:pP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0.4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0.2</w:t>
      </w:r>
    </w:p>
    <w:p>
      <w:pPr>
        <w:spacing w:before="39"/>
        <w:ind w:left="1710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44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0.0</w:t>
      </w:r>
    </w:p>
    <w:p>
      <w:pPr>
        <w:spacing w:before="31"/>
        <w:ind w:left="1716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5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0.2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0.4</w:t>
      </w:r>
    </w:p>
    <w:p>
      <w:pPr>
        <w:pStyle w:val="BodyText"/>
        <w:rPr>
          <w:sz w:val="14"/>
        </w:rPr>
      </w:pPr>
    </w:p>
    <w:p>
      <w:pPr>
        <w:spacing w:line="121" w:lineRule="exact" w:before="94"/>
        <w:ind w:left="1719" w:right="0" w:firstLine="0"/>
        <w:jc w:val="left"/>
        <w:rPr>
          <w:sz w:val="11"/>
        </w:rPr>
      </w:pPr>
      <w:r>
        <w:rPr>
          <w:color w:val="231F20"/>
          <w:sz w:val="11"/>
        </w:rPr>
        <w:t>0.6</w:t>
      </w:r>
    </w:p>
    <w:p>
      <w:pPr>
        <w:spacing w:line="121" w:lineRule="exact" w:before="0"/>
        <w:ind w:left="915" w:right="0" w:firstLine="0"/>
        <w:jc w:val="left"/>
        <w:rPr>
          <w:sz w:val="11"/>
        </w:rPr>
      </w:pPr>
      <w:r>
        <w:rPr>
          <w:color w:val="231F20"/>
          <w:sz w:val="11"/>
        </w:rPr>
        <w:t>13</w:t>
      </w:r>
    </w:p>
    <w:p>
      <w:pPr>
        <w:pStyle w:val="BodyText"/>
        <w:spacing w:line="194" w:lineRule="exact"/>
        <w:ind w:left="310"/>
      </w:pPr>
      <w:r>
        <w:rPr/>
        <w:br w:type="column"/>
      </w:r>
      <w:r>
        <w:rPr>
          <w:color w:val="231F20"/>
        </w:rPr>
        <w:t>provided no support to consumption growth in 2013 H2 as</w:t>
      </w:r>
    </w:p>
    <w:p>
      <w:pPr>
        <w:pStyle w:val="BodyText"/>
        <w:spacing w:line="268" w:lineRule="auto" w:before="27"/>
        <w:ind w:left="310" w:right="191"/>
      </w:pP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 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2.B);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While 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able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fund</w:t>
      </w:r>
      <w:r>
        <w:rPr>
          <w:color w:val="231F20"/>
          <w:spacing w:val="-33"/>
        </w:rPr>
        <w:t> </w:t>
      </w:r>
      <w:r>
        <w:rPr>
          <w:color w:val="231F20"/>
        </w:rPr>
        <w:t>spending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saving</w:t>
      </w:r>
      <w:r>
        <w:rPr>
          <w:color w:val="231F20"/>
          <w:spacing w:val="-33"/>
        </w:rPr>
        <w:t> </w:t>
      </w:r>
      <w:r>
        <w:rPr>
          <w:color w:val="231F20"/>
        </w:rPr>
        <w:t>less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their</w:t>
      </w:r>
      <w:r>
        <w:rPr>
          <w:color w:val="231F20"/>
          <w:spacing w:val="-33"/>
        </w:rPr>
        <w:t> </w:t>
      </w:r>
      <w:r>
        <w:rPr>
          <w:color w:val="231F20"/>
        </w:rPr>
        <w:t>income.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10"/>
      </w:pP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reason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households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willing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save</w:t>
      </w:r>
      <w:r>
        <w:rPr>
          <w:color w:val="231F20"/>
          <w:spacing w:val="-38"/>
        </w:rPr>
        <w:t> </w:t>
      </w:r>
      <w:r>
        <w:rPr>
          <w:color w:val="231F20"/>
        </w:rPr>
        <w:t>less</w:t>
      </w:r>
      <w:r>
        <w:rPr>
          <w:color w:val="231F20"/>
          <w:spacing w:val="-38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because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improved. 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longer-term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‘smooth’ </w:t>
      </w:r>
      <w:r>
        <w:rPr>
          <w:color w:val="231F20"/>
        </w:rPr>
        <w:t>through periods of income weakness by saving less or borrowing more. Such expectations cannot be easily </w:t>
      </w:r>
      <w:r>
        <w:rPr>
          <w:color w:val="231F20"/>
          <w:w w:val="95"/>
        </w:rPr>
        <w:t>measured,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957" w:space="40"/>
            <w:col w:w="1908" w:space="1264"/>
            <w:col w:w="5561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 measures. 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Stockbuilding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6"/>
        </w:numPr>
        <w:tabs>
          <w:tab w:pos="322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expenditure,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statistical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adjustments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acquisitions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less </w:t>
      </w:r>
      <w:r>
        <w:rPr>
          <w:color w:val="231F20"/>
          <w:sz w:val="11"/>
        </w:rPr>
        <w:t>disposals 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valuables.</w:t>
      </w:r>
    </w:p>
    <w:p>
      <w:pPr>
        <w:pStyle w:val="BodyText"/>
        <w:spacing w:before="6" w:after="1"/>
        <w:rPr>
          <w:sz w:val="23"/>
        </w:rPr>
      </w:pPr>
    </w:p>
    <w:p>
      <w:pPr>
        <w:pStyle w:val="BodyText"/>
        <w:spacing w:line="20" w:lineRule="exact"/>
        <w:ind w:left="143" w:right="-4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2.2 </w:t>
      </w:r>
      <w:r>
        <w:rPr>
          <w:color w:val="231F20"/>
          <w:sz w:val="18"/>
        </w:rPr>
        <w:t>Net financial accounts by sector</w:t>
      </w:r>
    </w:p>
    <w:p>
      <w:pPr>
        <w:pStyle w:val="BodyText"/>
        <w:spacing w:line="268" w:lineRule="auto"/>
        <w:ind w:left="150" w:right="243"/>
      </w:pPr>
      <w:r>
        <w:rPr/>
        <w:br w:type="column"/>
      </w:r>
      <w:r>
        <w:rPr>
          <w:color w:val="231F20"/>
          <w:w w:val="90"/>
        </w:rPr>
        <w:t>some evidence that households have become more optimistic </w:t>
      </w:r>
      <w:r>
        <w:rPr>
          <w:color w:val="231F20"/>
          <w:w w:val="95"/>
        </w:rPr>
        <w:t>about future income: the balance of households expecting their personal financial situation to improve over the next </w:t>
      </w:r>
      <w:r>
        <w:rPr>
          <w:color w:val="231F20"/>
          <w:w w:val="90"/>
        </w:rPr>
        <w:t>twelve months rose in Q1, while unemployment expectations </w:t>
      </w:r>
      <w:r>
        <w:rPr>
          <w:color w:val="231F20"/>
        </w:rPr>
        <w:t>fell (Chart 2.4). Persistence in the weakness in current</w:t>
      </w:r>
    </w:p>
    <w:p>
      <w:pPr>
        <w:pStyle w:val="BodyText"/>
        <w:spacing w:line="191" w:lineRule="exact"/>
        <w:ind w:left="150"/>
      </w:pPr>
      <w:r>
        <w:rPr>
          <w:color w:val="231F20"/>
        </w:rPr>
        <w:t>incomes or household concerns about debt levels could,</w:t>
      </w:r>
    </w:p>
    <w:p>
      <w:pPr>
        <w:spacing w:after="0" w:line="191" w:lineRule="exact"/>
        <w:sectPr>
          <w:type w:val="continuous"/>
          <w:pgSz w:w="11910" w:h="16840"/>
          <w:pgMar w:top="1560" w:bottom="0" w:left="640" w:right="540"/>
          <w:cols w:num="2" w:equalWidth="0">
            <w:col w:w="4130" w:space="1199"/>
            <w:col w:w="5401"/>
          </w:cols>
        </w:sectPr>
      </w:pPr>
    </w:p>
    <w:p>
      <w:pPr>
        <w:spacing w:before="5"/>
        <w:ind w:left="333" w:right="0" w:firstLine="0"/>
        <w:jc w:val="left"/>
        <w:rPr>
          <w:sz w:val="10"/>
        </w:rPr>
      </w:pPr>
      <w:r>
        <w:rPr/>
        <w:pict>
          <v:rect style="position:absolute;margin-left:40.021999pt;margin-top:1.899726pt;width:6.7321pt;height:6.7321pt;mso-position-horizontal-relative:page;mso-position-vertical-relative:paragraph;z-index:15784960" filled="true" fillcolor="#c5ccd1" stroked="false">
            <v:fill type="solid"/>
            <w10:wrap type="none"/>
          </v:rect>
        </w:pict>
      </w:r>
      <w:r>
        <w:rPr>
          <w:color w:val="231F20"/>
          <w:sz w:val="11"/>
        </w:rPr>
        <w:t>Recessions</w:t>
      </w:r>
      <w:r>
        <w:rPr>
          <w:color w:val="231F20"/>
          <w:position w:val="4"/>
          <w:sz w:val="10"/>
        </w:rPr>
        <w:t>(a)</w:t>
      </w:r>
    </w:p>
    <w:p>
      <w:pPr>
        <w:spacing w:before="47"/>
        <w:ind w:left="333" w:right="-11" w:firstLine="0"/>
        <w:jc w:val="left"/>
        <w:rPr>
          <w:sz w:val="10"/>
        </w:rPr>
      </w:pPr>
      <w:r>
        <w:rPr/>
        <w:pict>
          <v:line style="position:absolute;mso-position-horizontal-relative:page;mso-position-vertical-relative:paragraph;z-index:15785472" from="40.021999pt,5.83532pt" to="46.753999pt,5.83532pt" stroked="true" strokeweight=".95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5984" from="40.021999pt,13.702319pt" to="46.753999pt,13.702319pt" stroked="true" strokeweight=".95pt" strokecolor="#fcaf17">
            <v:stroke dashstyle="solid"/>
            <w10:wrap type="none"/>
          </v:line>
        </w:pic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corporations </w:t>
      </w:r>
      <w:r>
        <w:rPr>
          <w:color w:val="231F20"/>
          <w:sz w:val="11"/>
        </w:rPr>
        <w:t>Households</w:t>
      </w:r>
      <w:r>
        <w:rPr>
          <w:color w:val="231F20"/>
          <w:position w:val="4"/>
          <w:sz w:val="10"/>
        </w:rPr>
        <w:t>(b)</w:t>
      </w:r>
    </w:p>
    <w:p>
      <w:pPr>
        <w:spacing w:before="46"/>
        <w:ind w:left="246" w:right="322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0"/>
          <w:sz w:val="11"/>
        </w:rPr>
        <w:t>Current account </w:t>
      </w:r>
      <w:r>
        <w:rPr>
          <w:color w:val="231F20"/>
          <w:w w:val="95"/>
          <w:sz w:val="11"/>
        </w:rPr>
        <w:t>Government</w:t>
      </w:r>
      <w:r>
        <w:rPr>
          <w:color w:val="231F20"/>
          <w:w w:val="95"/>
          <w:position w:val="4"/>
          <w:sz w:val="10"/>
        </w:rPr>
        <w:t>(c)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453" w:right="0" w:firstLine="0"/>
        <w:jc w:val="left"/>
        <w:rPr>
          <w:sz w:val="11"/>
        </w:rPr>
      </w:pPr>
      <w:r>
        <w:rPr/>
        <w:pict>
          <v:group style="position:absolute;margin-left:40.021999pt;margin-top:8.38532pt;width:175.05pt;height:134.75pt;mso-position-horizontal-relative:page;mso-position-vertical-relative:paragraph;z-index:-21498368" coordorigin="800,168" coordsize="3501,2695">
            <v:shape style="position:absolute;left:1359;top:167;width:2252;height:2694" coordorigin="1360,168" coordsize="2252,2694" path="m1508,168l1360,168,1360,2862,1508,2862,1508,168xm3611,168l3463,168,3463,2862,3611,2862,3611,168xe" filled="true" fillcolor="#c5ccd1" stroked="false">
              <v:path arrowok="t"/>
              <v:fill type="solid"/>
            </v:shape>
            <v:shape style="position:absolute;left:959;top:520;width:3180;height:1976" coordorigin="959,520" coordsize="3180,1976" path="m959,1405l990,1526,1019,1435,1048,1500,1077,1351,1108,1212,1137,1164,1166,1286,1198,1151,1227,1168,1256,1277,1287,1281,1316,1600,1345,1379,1374,1387,1405,1492,1434,1351,1463,1641,1494,1706,1523,1732,1552,1730,1581,1997,1612,1999,1641,2025,1670,2099,1699,2136,1731,2088,1760,2042,1789,2049,1820,1997,1849,1923,1878,1906,1907,2012,1938,1808,1967,1854,1996,1776,2027,1726,2056,1849,2085,1643,2116,1522,2145,1617,2174,1463,2203,1427,2235,1394,2264,1340,2293,1264,2322,1225,2353,1205,2382,1197,2411,1231,2442,1112,2471,1073,2500,1110,2529,520,2560,687,2589,1142,2618,1060,2649,1190,2678,1199,2707,1355,2736,1433,2768,1403,2797,1500,2826,1572,2855,1648,2886,1628,2915,1617,2944,1591,2975,1576,3004,1628,3033,1676,3064,1617,3093,1702,3122,1327,3151,1678,3182,1754,3211,1578,3240,1604,3272,1528,3301,1507,3330,1600,3359,1498,3390,1611,3419,1554,3448,1635,3479,1711,3508,1815,3537,2008,3566,2463,3597,2465,3626,2402,3655,2496,3684,2452,3715,2209,3744,2313,3773,2303,3802,2201,3834,2097,3863,2053,3902,2040,3931,2166,3962,2077,3991,2103,4020,2118,4049,1962,4080,2010,4109,2051,4138,1986e" filled="false" stroked="true" strokeweight=".95pt" strokecolor="#582e91">
              <v:path arrowok="t"/>
              <v:stroke dashstyle="solid"/>
            </v:shape>
            <v:shape style="position:absolute;left:962;top:1245;width:3178;height:2" coordorigin="962,1245" coordsize="3178,0" path="m962,1245l962,1245,4111,1245,4140,1245e" filled="false" stroked="true" strokeweight=".475pt" strokecolor="#231f20">
              <v:path arrowok="t"/>
              <v:stroke dashstyle="solid"/>
            </v:shape>
            <v:line style="position:absolute" from="4194,705" to="4301,705" stroked="true" strokeweight=".475pt" strokecolor="#231f20">
              <v:stroke dashstyle="solid"/>
            </v:line>
            <v:line style="position:absolute" from="4194,1245" to="4301,1245" stroked="true" strokeweight=".475pt" strokecolor="#231f20">
              <v:stroke dashstyle="solid"/>
            </v:line>
            <v:line style="position:absolute" from="4194,1783" to="4301,1783" stroked="true" strokeweight=".475pt" strokecolor="#231f20">
              <v:stroke dashstyle="solid"/>
            </v:line>
            <v:line style="position:absolute" from="4194,2323" to="4301,2323" stroked="true" strokeweight=".475pt" strokecolor="#231f20">
              <v:stroke dashstyle="solid"/>
            </v:line>
            <v:line style="position:absolute" from="800,705" to="908,705" stroked="true" strokeweight=".475pt" strokecolor="#231f20">
              <v:stroke dashstyle="solid"/>
            </v:line>
            <v:line style="position:absolute" from="800,1245" to="908,1245" stroked="true" strokeweight=".475pt" strokecolor="#231f20">
              <v:stroke dashstyle="solid"/>
            </v:line>
            <v:line style="position:absolute" from="800,1783" to="908,1783" stroked="true" strokeweight=".475pt" strokecolor="#231f20">
              <v:stroke dashstyle="solid"/>
            </v:line>
            <v:line style="position:absolute" from="800,2323" to="908,2323" stroked="true" strokeweight=".475pt" strokecolor="#231f20">
              <v:stroke dashstyle="solid"/>
            </v:line>
            <v:line style="position:absolute" from="3922,2755" to="3922,2863" stroked="true" strokeweight=".475pt" strokecolor="#231f20">
              <v:stroke dashstyle="solid"/>
            </v:line>
            <v:line style="position:absolute" from="3329,2755" to="3329,2863" stroked="true" strokeweight=".475pt" strokecolor="#231f20">
              <v:stroke dashstyle="solid"/>
            </v:line>
            <v:line style="position:absolute" from="2737,2755" to="2737,2863" stroked="true" strokeweight=".475pt" strokecolor="#231f20">
              <v:stroke dashstyle="solid"/>
            </v:line>
            <v:line style="position:absolute" from="2144,2755" to="2144,2863" stroked="true" strokeweight=".475pt" strokecolor="#231f20">
              <v:stroke dashstyle="solid"/>
            </v:line>
            <v:line style="position:absolute" from="1551,2755" to="1551,2863" stroked="true" strokeweight=".475pt" strokecolor="#231f20">
              <v:stroke dashstyle="solid"/>
            </v:line>
            <v:line style="position:absolute" from="960,2755" to="960,2863" stroked="true" strokeweight=".475pt" strokecolor="#231f20">
              <v:stroke dashstyle="solid"/>
            </v:line>
            <v:shape style="position:absolute;left:959;top:613;width:3180;height:1380" coordorigin="959,613" coordsize="3180,1380" path="m959,1071l990,1166,1019,1136,1048,1307,1077,1242,1108,1361,1137,1340,1166,1515,1198,1476,1227,1624,1256,1815,1287,1537,1316,1728,1345,1728,1374,1570,1405,1394,1434,1544,1463,1249,1494,1407,1523,1340,1552,1615,1581,1216,1612,1153,1641,1257,1670,1108,1699,1203,1731,1067,1760,1045,1789,800,1820,893,1849,1049,1878,995,1907,928,1938,1158,1967,1151,1996,1129,2027,1190,2056,908,2085,1069,2116,1132,2145,1190,2174,1303,2203,1097,2235,1255,2264,1242,2293,1305,2322,1411,2353,1260,2382,1160,2411,1502,2442,1442,2471,1383,2500,1392,2529,1992,2560,1557,2589,1396,2618,1414,2649,1407,2678,1316,2707,1283,2736,1134,2768,1234,2797,1043,2826,1015,2855,1077,2886,939,2915,978,2944,884,2975,969,3004,956,3033,1043,3064,891,3093,949,3122,761,3151,1036,3182,1012,3211,850,3240,1010,3272,1077,3301,993,3330,960,3359,1077,3390,1060,3419,991,3448,865,3479,1088,3508,1151,3537,999,3566,739,3597,1153,3626,778,3655,728,3684,902,3715,947,3744,893,3773,613,3802,663,3834,941,3863,1060,3902,735,3931,947,3962,1199,3991,1045,4020,969,4049,1097,4080,962,4109,1257,4138,1043e" filled="false" stroked="true" strokeweight=".95pt" strokecolor="#75c043">
              <v:path arrowok="t"/>
              <v:stroke dashstyle="solid"/>
            </v:shape>
            <v:shape style="position:absolute;left:959;top:719;width:3180;height:1074" coordorigin="959,720" coordsize="3180,1074" path="m959,1290l990,1286,1019,1427,1048,1474,1077,1544,1108,1518,1137,1613,1166,1604,1198,1596,1227,1489,1256,1184,1287,1268,1316,999,1345,1181,1374,1173,1405,1082,1434,1006,1463,928,1494,767,1523,765,1552,720,1581,763,1612,756,1641,737,1670,826,1699,811,1731,848,1760,848,1789,1051,1820,1036,1849,967,1878,1019,1907,943,1938,1010,1967,1004,1996,941,2027,956,2056,1001,2085,1090,2116,1212,2145,1036,2174,1082,2203,1106,2235,1205,2264,1171,2293,1264,2322,1212,2353,1344,2382,1468,2411,1216,2442,1442,2471,1407,2500,1435,2529,1422,2560,1539,2589,1234,2618,1283,2649,1305,2678,1299,2707,1279,2736,1405,2768,1364,2797,1374,2826,1431,2855,1346,2886,1485,2915,1489,2944,1520,2975,1567,3004,1489,3033,1520,3064,1574,3093,1507,3122,1754,3151,1541,3182,1515,3211,1576,3240,1704,3272,1663,3301,1678,3330,1793,3359,1717,3390,1691,3419,1780,3448,1739,3479,1557,3508,1550,3537,1422,3566,1329,3597,945,3626,934,3655,956,3684,917,3715,1142,3744,1080,3773,1140,3802,1127,3834,1138,3863,1199,3902,1106,3931,1060,3962,1032,3991,1043,4020,1175,4049,1312,4080,1257,4109,1247,4138,1305e" filled="false" stroked="true" strokeweight=".95pt" strokecolor="#fcaf17">
              <v:path arrowok="t"/>
              <v:stroke dashstyle="solid"/>
            </v:shape>
            <v:shape style="position:absolute;left:959;top:1190;width:3180;height:664" coordorigin="959,1190" coordsize="3180,664" path="m959,1247l990,1409,1019,1440,1048,1572,1077,1613,1108,1615,1137,1615,1166,1819,1198,1721,1227,1765,1256,1802,1287,1672,1316,1728,1345,1713,1374,1513,1405,1520,1434,1448,1463,1357,1494,1414,1523,1364,1552,1383,1581,1431,1612,1453,1641,1424,1670,1387,1699,1440,1731,1392,1760,1372,1789,1301,1820,1346,1849,1262,1878,1277,1907,1197,1938,1405,1967,1377,1996,1296,2027,1318,2056,1296,2085,1312,2116,1292,2145,1238,2174,1216,2203,1221,2235,1353,2264,1290,2293,1357,2322,1190,2353,1314,2382,1559,2411,1535,2442,1509,2471,1528,2500,1494,2529,1557,2560,1546,2589,1619,2618,1463,2649,1546,2678,1444,2707,1526,2736,1494,2768,1535,2797,1377,2826,1461,2855,1340,2886,1468,2915,1494,2944,1387,2975,1440,3004,1496,3033,1541,3064,1370,3093,1459,3122,1316,3151,1513,3182,1485,3211,1522,3240,1472,3272,1600,3301,1609,3330,1570,3359,1474,3390,1537,3419,1346,3448,1257,3479,1361,3508,1364,3537,1407,3566,1396,3597,1574,3626,1327,3655,1296,3684,1522,3715,1496,3744,1524,3773,1598,3802,1338,3834,1368,3863,1507,3902,1398,3931,1600,3962,1767,3991,1635,4020,1630,4049,1691,4080,1500,4109,1854,4138,1830e" filled="false" stroked="true" strokeweight=".95pt" strokecolor="#00558b">
              <v:path arrowok="t"/>
              <v:stroke dashstyle="solid"/>
            </v:shape>
            <v:rect style="position:absolute;left:805;top:174;width:3492;height:2684" filled="false" stroked="true" strokeweight=".475pt" strokecolor="#231f20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86496" from="131.216995pt,-19.82468pt" to="137.949995pt,-19.82468pt" stroked="true" strokeweight=".95pt" strokecolor="#00558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7008" from="131.216995pt,-11.94368pt" to="137.949995pt,-11.94368pt" stroked="true" strokeweight=".95pt" strokecolor="#582e91">
            <v:stroke dashstyle="solid"/>
            <w10:wrap type="none"/>
          </v:line>
        </w:pict>
      </w:r>
      <w:r>
        <w:rPr>
          <w:color w:val="231F20"/>
          <w:sz w:val="11"/>
        </w:rPr>
        <w:t>Percentages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3"/>
          <w:sz w:val="11"/>
        </w:rPr>
        <w:t> </w:t>
      </w:r>
      <w:r>
        <w:rPr>
          <w:color w:val="231F20"/>
          <w:position w:val="-8"/>
          <w:sz w:val="11"/>
        </w:rPr>
        <w:t>10</w:t>
      </w:r>
    </w:p>
    <w:p>
      <w:pPr>
        <w:pStyle w:val="BodyText"/>
        <w:spacing w:line="268" w:lineRule="auto" w:before="68"/>
        <w:ind w:left="333" w:right="216"/>
      </w:pPr>
      <w:r>
        <w:rPr/>
        <w:br w:type="column"/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 40%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Consulting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concerned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indebtedness.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871" w:space="40"/>
            <w:col w:w="1958" w:space="1278"/>
            <w:col w:w="5583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32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1987</w:t>
      </w:r>
    </w:p>
    <w:p>
      <w:pPr>
        <w:pStyle w:val="BodyText"/>
        <w:spacing w:before="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7"/>
        </w:rPr>
      </w:pPr>
    </w:p>
    <w:p>
      <w:pPr>
        <w:spacing w:before="1"/>
        <w:ind w:left="3125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39"/>
        <w:ind w:left="0" w:right="38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29"/>
        <w:ind w:left="3131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7" w:lineRule="exact" w:before="86"/>
        <w:ind w:left="3131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tabs>
          <w:tab w:pos="912" w:val="left" w:leader="none"/>
          <w:tab w:pos="1504" w:val="left" w:leader="none"/>
          <w:tab w:pos="2096" w:val="left" w:leader="none"/>
          <w:tab w:pos="2689" w:val="left" w:leader="none"/>
        </w:tabs>
        <w:spacing w:line="127" w:lineRule="exact" w:before="0"/>
        <w:ind w:left="320" w:right="0" w:firstLine="0"/>
        <w:jc w:val="left"/>
        <w:rPr>
          <w:sz w:val="11"/>
        </w:rPr>
      </w:pPr>
      <w:r>
        <w:rPr>
          <w:color w:val="231F20"/>
          <w:sz w:val="11"/>
        </w:rPr>
        <w:t>92</w:t>
        <w:tab/>
        <w:t>97</w:t>
        <w:tab/>
        <w:t>2002</w:t>
        <w:tab/>
        <w:t>07</w:t>
        <w:tab/>
        <w:t>12</w:t>
      </w:r>
    </w:p>
    <w:p>
      <w:pPr>
        <w:pStyle w:val="BodyText"/>
        <w:spacing w:line="268" w:lineRule="auto" w:before="103"/>
        <w:ind w:left="320" w:right="271"/>
      </w:pPr>
      <w:r>
        <w:rPr/>
        <w:br w:type="column"/>
      </w: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near term. And, the household financial account, which is currently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2.2),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  <w:w w:val="90"/>
        </w:rPr>
        <w:t>deficit.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Forthcoming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methodological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changes,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mean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vintages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 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forthcoming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capture pension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entitlements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benefit pension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schemes.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3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543" w:space="49"/>
            <w:col w:w="3276" w:space="1292"/>
            <w:col w:w="5570"/>
          </w:cols>
        </w:sectPr>
      </w:pP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114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</w:p>
    <w:p>
      <w:pPr>
        <w:spacing w:line="244" w:lineRule="auto" w:before="2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22" w:val="left" w:leader="none"/>
        </w:tabs>
        <w:spacing w:line="244" w:lineRule="auto" w:before="2" w:after="0"/>
        <w:ind w:left="321" w:right="85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corporations.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Royal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Mail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Facility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transfers.</w:t>
      </w:r>
    </w:p>
    <w:p>
      <w:pPr>
        <w:pStyle w:val="BodyText"/>
        <w:spacing w:line="232" w:lineRule="exact"/>
        <w:ind w:left="150"/>
      </w:pPr>
      <w:r>
        <w:rPr/>
        <w:br w:type="column"/>
      </w:r>
      <w:r>
        <w:rPr>
          <w:color w:val="231F20"/>
        </w:rPr>
        <w:t>6 percentage points between 1997 and 2010.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150"/>
      </w:pPr>
      <w:r>
        <w:rPr>
          <w:color w:val="231F20"/>
          <w:w w:val="95"/>
        </w:rPr>
        <w:t>The outlook for consumption ultimately depends on the pace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4294" w:space="1035"/>
            <w:col w:w="5401"/>
          </w:cols>
        </w:sectPr>
      </w:pPr>
    </w:p>
    <w:p>
      <w:pPr>
        <w:pStyle w:val="BodyText"/>
        <w:tabs>
          <w:tab w:pos="5135" w:val="left" w:leader="none"/>
          <w:tab w:pos="5479" w:val="left" w:leader="none"/>
        </w:tabs>
        <w:spacing w:before="13"/>
        <w:ind w:left="146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household</w:t>
      </w:r>
      <w:r>
        <w:rPr>
          <w:color w:val="231F20"/>
          <w:spacing w:val="-32"/>
        </w:rPr>
        <w:t> </w:t>
      </w:r>
      <w:r>
        <w:rPr>
          <w:color w:val="231F20"/>
        </w:rPr>
        <w:t>income</w:t>
      </w:r>
      <w:r>
        <w:rPr>
          <w:color w:val="231F20"/>
          <w:spacing w:val="-33"/>
        </w:rPr>
        <w:t> </w:t>
      </w:r>
      <w:r>
        <w:rPr>
          <w:color w:val="231F20"/>
        </w:rPr>
        <w:t>growth,</w:t>
      </w:r>
      <w:r>
        <w:rPr>
          <w:color w:val="231F20"/>
          <w:spacing w:val="-32"/>
        </w:rPr>
        <w:t> </w:t>
      </w:r>
      <w:r>
        <w:rPr>
          <w:color w:val="231F20"/>
        </w:rPr>
        <w:t>which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turn</w:t>
      </w:r>
      <w:r>
        <w:rPr>
          <w:color w:val="231F20"/>
          <w:spacing w:val="-32"/>
        </w:rPr>
        <w:t> </w:t>
      </w:r>
      <w:r>
        <w:rPr>
          <w:color w:val="231F20"/>
        </w:rPr>
        <w:t>depends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spacing w:line="259" w:lineRule="auto" w:before="106"/>
        <w:ind w:left="146" w:right="0" w:firstLine="0"/>
        <w:jc w:val="left"/>
        <w:rPr>
          <w:sz w:val="12"/>
        </w:rPr>
      </w:pPr>
      <w:r>
        <w:rPr>
          <w:color w:val="A70740"/>
          <w:sz w:val="18"/>
        </w:rPr>
        <w:t>Table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2.B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real quarterly consumption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tabs>
          <w:tab w:pos="3301" w:val="left" w:leader="none"/>
        </w:tabs>
        <w:spacing w:before="181"/>
        <w:ind w:left="14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Percentage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  <w:tab/>
      </w:r>
      <w:r>
        <w:rPr>
          <w:color w:val="231F20"/>
          <w:sz w:val="14"/>
        </w:rPr>
        <w:t>Quarterly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averages</w:t>
      </w:r>
    </w:p>
    <w:p>
      <w:pPr>
        <w:pStyle w:val="BodyText"/>
        <w:spacing w:line="268" w:lineRule="auto" w:before="28"/>
        <w:ind w:left="146" w:right="250"/>
      </w:pPr>
      <w:r>
        <w:rPr/>
        <w:br w:type="column"/>
      </w:r>
      <w:r>
        <w:rPr>
          <w:color w:val="231F20"/>
          <w:w w:val="90"/>
        </w:rPr>
        <w:t>developments in employment and productivity (Section 3), as </w:t>
      </w:r>
      <w:r>
        <w:rPr>
          <w:color w:val="231F20"/>
        </w:rPr>
        <w:t>well as real wages (Section 4).</w:t>
      </w:r>
    </w:p>
    <w:p>
      <w:pPr>
        <w:pStyle w:val="BodyText"/>
        <w:spacing w:before="9"/>
      </w:pPr>
    </w:p>
    <w:p>
      <w:pPr>
        <w:pStyle w:val="Heading5"/>
        <w:ind w:left="146"/>
      </w:pPr>
      <w:r>
        <w:rPr/>
        <w:pict>
          <v:shape style="position:absolute;margin-left:39.311001pt;margin-top:7.188617pt;width:506.75pt;height:31.55pt;mso-position-horizontal-relative:page;mso-position-vertical-relative:paragraph;z-index:157875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98"/>
                    <w:gridCol w:w="573"/>
                    <w:gridCol w:w="634"/>
                    <w:gridCol w:w="623"/>
                    <w:gridCol w:w="628"/>
                    <w:gridCol w:w="439"/>
                    <w:gridCol w:w="5144"/>
                  </w:tblGrid>
                  <w:tr>
                    <w:trPr>
                      <w:trHeight w:val="365" w:hRule="atLeast"/>
                    </w:trPr>
                    <w:tc>
                      <w:tcPr>
                        <w:tcW w:w="209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7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9"/>
                          <w:ind w:left="-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9"/>
                          <w:ind w:right="2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2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62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9"/>
                          <w:ind w:right="2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2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62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9"/>
                          <w:ind w:left="13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94" w:right="15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43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9"/>
                          <w:ind w:lef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2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H2</w:t>
                        </w:r>
                      </w:p>
                    </w:tc>
                    <w:tc>
                      <w:tcPr>
                        <w:tcW w:w="5144" w:type="dxa"/>
                      </w:tcPr>
                      <w:p>
                        <w:pPr>
                          <w:pStyle w:val="TableParagraph"/>
                          <w:spacing w:line="213" w:lineRule="exact" w:before="132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Private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sector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housing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investment,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which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comprises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new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209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 income</w:t>
                        </w:r>
                      </w:p>
                    </w:tc>
                    <w:tc>
                      <w:tcPr>
                        <w:tcW w:w="57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03" w:right="2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6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99" w:right="1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62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93" w:right="19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3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144" w:type="dxa"/>
                      </w:tcPr>
                      <w:p>
                        <w:pPr>
                          <w:pStyle w:val="TableParagraph"/>
                          <w:spacing w:line="216" w:lineRule="exact" w:before="21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dwellings,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improvements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existing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dwellings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spending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0"/>
        </w:rPr>
        <w:t>Housing investment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5018" w:space="316"/>
            <w:col w:w="5396"/>
          </w:cols>
        </w:sectPr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68" w:lineRule="auto" w:before="103"/>
        <w:ind w:left="5480" w:right="262"/>
      </w:pPr>
      <w:r>
        <w:rPr/>
        <w:pict>
          <v:shape style="position:absolute;margin-left:39.311001pt;margin-top:2.497952pt;width:250.55pt;height:55.8pt;mso-position-horizontal-relative:page;mso-position-vertical-relative:paragraph;z-index:157880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9"/>
                    <w:gridCol w:w="647"/>
                    <w:gridCol w:w="642"/>
                    <w:gridCol w:w="627"/>
                    <w:gridCol w:w="631"/>
                    <w:gridCol w:w="474"/>
                  </w:tblGrid>
                  <w:tr>
                    <w:trPr>
                      <w:trHeight w:val="315" w:hRule="atLeast"/>
                    </w:trPr>
                    <w:tc>
                      <w:tcPr>
                        <w:tcW w:w="1989" w:type="dxa"/>
                      </w:tcPr>
                      <w:p>
                        <w:pPr>
                          <w:pStyle w:val="TableParagraph"/>
                          <w:spacing w:before="2"/>
                          <w:ind w:left="5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pre-tax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labour</w:t>
                        </w:r>
                        <w:r>
                          <w:rPr>
                            <w:i/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income</w:t>
                        </w:r>
                      </w:p>
                      <w:p>
                        <w:pPr>
                          <w:pStyle w:val="TableParagraph"/>
                          <w:spacing w:line="115" w:lineRule="exact" w:before="15"/>
                          <w:ind w:left="5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household taxes</w:t>
                        </w:r>
                      </w:p>
                    </w:tc>
                    <w:tc>
                      <w:tcPr>
                        <w:tcW w:w="647" w:type="dxa"/>
                      </w:tcPr>
                      <w:p>
                        <w:pPr>
                          <w:pStyle w:val="TableParagraph"/>
                          <w:spacing w:before="2"/>
                          <w:ind w:right="19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642" w:type="dxa"/>
                      </w:tcPr>
                      <w:p>
                        <w:pPr>
                          <w:pStyle w:val="TableParagraph"/>
                          <w:spacing w:before="2"/>
                          <w:ind w:right="20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before="2"/>
                          <w:ind w:right="19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631" w:type="dxa"/>
                      </w:tcPr>
                      <w:p>
                        <w:pPr>
                          <w:pStyle w:val="TableParagraph"/>
                          <w:spacing w:before="2"/>
                          <w:ind w:right="19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before="2"/>
                          <w:ind w:right="4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989" w:type="dxa"/>
                      </w:tcPr>
                      <w:p>
                        <w:pPr>
                          <w:pStyle w:val="TableParagraph"/>
                          <w:spacing w:line="156" w:lineRule="exact" w:before="3"/>
                          <w:ind w:left="102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and net transfers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47" w:type="dxa"/>
                      </w:tcPr>
                      <w:p>
                        <w:pPr>
                          <w:pStyle w:val="TableParagraph"/>
                          <w:spacing w:line="144" w:lineRule="exact" w:before="15"/>
                          <w:ind w:right="19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642" w:type="dxa"/>
                      </w:tcPr>
                      <w:p>
                        <w:pPr>
                          <w:pStyle w:val="TableParagraph"/>
                          <w:spacing w:line="144" w:lineRule="exact" w:before="15"/>
                          <w:ind w:right="20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44" w:lineRule="exact" w:before="15"/>
                          <w:ind w:right="19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631" w:type="dxa"/>
                      </w:tcPr>
                      <w:p>
                        <w:pPr>
                          <w:pStyle w:val="TableParagraph"/>
                          <w:spacing w:line="144" w:lineRule="exact" w:before="15"/>
                          <w:ind w:right="19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line="144" w:lineRule="exact" w:before="15"/>
                          <w:ind w:right="4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1989" w:type="dxa"/>
                      </w:tcPr>
                      <w:p>
                        <w:pPr>
                          <w:pStyle w:val="TableParagraph"/>
                          <w:spacing w:line="156" w:lineRule="exact" w:before="2"/>
                          <w:ind w:left="51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other income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47" w:type="dxa"/>
                      </w:tcPr>
                      <w:p>
                        <w:pPr>
                          <w:pStyle w:val="TableParagraph"/>
                          <w:spacing w:line="144" w:lineRule="exact" w:before="14"/>
                          <w:ind w:right="19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42" w:type="dxa"/>
                      </w:tcPr>
                      <w:p>
                        <w:pPr>
                          <w:pStyle w:val="TableParagraph"/>
                          <w:spacing w:line="144" w:lineRule="exact" w:before="14"/>
                          <w:ind w:right="20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44" w:lineRule="exact" w:before="14"/>
                          <w:ind w:right="19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631" w:type="dxa"/>
                      </w:tcPr>
                      <w:p>
                        <w:pPr>
                          <w:pStyle w:val="TableParagraph"/>
                          <w:spacing w:line="144" w:lineRule="exact" w:before="14"/>
                          <w:ind w:right="19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line="144" w:lineRule="exact" w:before="14"/>
                          <w:ind w:right="4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6" w:hRule="atLeast"/>
                    </w:trPr>
                    <w:tc>
                      <w:tcPr>
                        <w:tcW w:w="198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Saving (inverted)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4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1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64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2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6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1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63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1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7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98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Consumption (per cent)</w:t>
                        </w:r>
                      </w:p>
                    </w:tc>
                    <w:tc>
                      <w:tcPr>
                        <w:tcW w:w="64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64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2012 </w:t>
      </w:r>
      <w:r>
        <w:rPr>
          <w:color w:val="231F20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2.C).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ListParagraph"/>
        <w:numPr>
          <w:ilvl w:val="0"/>
          <w:numId w:val="18"/>
        </w:numPr>
        <w:tabs>
          <w:tab w:pos="317" w:val="left" w:leader="none"/>
        </w:tabs>
        <w:spacing w:line="244" w:lineRule="auto" w:before="104" w:after="0"/>
        <w:ind w:left="316" w:right="224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rounding.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saving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8"/>
        </w:numPr>
        <w:tabs>
          <w:tab w:pos="317" w:val="left" w:leader="none"/>
        </w:tabs>
        <w:spacing w:line="244" w:lineRule="auto" w:before="0" w:after="0"/>
        <w:ind w:left="316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Household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(income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Council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Tax)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transfers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benefits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employees’ </w:t>
      </w:r>
      <w:r>
        <w:rPr>
          <w:color w:val="231F20"/>
          <w:sz w:val="11"/>
        </w:rPr>
        <w:t>National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Insurance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contributions)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8"/>
        </w:numPr>
        <w:tabs>
          <w:tab w:pos="317" w:val="left" w:leader="none"/>
        </w:tabs>
        <w:spacing w:line="127" w:lineRule="exact" w:before="0" w:after="0"/>
        <w:ind w:left="316" w:right="0" w:hanging="171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0"/>
          <w:numId w:val="18"/>
        </w:numPr>
        <w:tabs>
          <w:tab w:pos="317" w:val="left" w:leader="none"/>
        </w:tabs>
        <w:spacing w:line="244" w:lineRule="auto" w:before="1" w:after="0"/>
        <w:ind w:left="316" w:right="136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displayed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consumption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growth.</w:t>
      </w:r>
    </w:p>
    <w:p>
      <w:pPr>
        <w:pStyle w:val="BodyText"/>
        <w:spacing w:before="9" w:after="39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0" w:lineRule="exact"/>
        <w:ind w:left="140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8"/>
        </w:numPr>
        <w:tabs>
          <w:tab w:pos="359" w:val="left" w:leader="none"/>
        </w:tabs>
        <w:spacing w:line="235" w:lineRule="auto" w:before="57" w:after="0"/>
        <w:ind w:left="358" w:right="478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methodological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changes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affecting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saving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ratio,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 </w:t>
      </w:r>
      <w:r>
        <w:rPr>
          <w:color w:val="231F20"/>
          <w:w w:val="95"/>
          <w:sz w:val="14"/>
        </w:rPr>
        <w:t>ONS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Impacts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European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System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Accounts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2010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and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other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changes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on </w:t>
      </w:r>
      <w:hyperlink r:id="rId56">
        <w:r>
          <w:rPr>
            <w:i/>
            <w:color w:val="231F20"/>
            <w:w w:val="90"/>
            <w:sz w:val="14"/>
          </w:rPr>
          <w:t>economic statistics</w:t>
        </w:r>
        <w:r>
          <w:rPr>
            <w:color w:val="231F20"/>
            <w:w w:val="90"/>
            <w:sz w:val="14"/>
          </w:rPr>
          <w:t>, available at www.ons.gov.uk/ons/guide-method/method- </w:t>
        </w:r>
        <w:r>
          <w:rPr>
            <w:color w:val="231F20"/>
            <w:w w:val="85"/>
            <w:sz w:val="14"/>
          </w:rPr>
          <w:t>quality/specific/economy/national-accounts/articles/2011-present/impacts-of- </w:t>
        </w:r>
        <w:r>
          <w:rPr>
            <w:color w:val="231F20"/>
            <w:w w:val="95"/>
            <w:sz w:val="14"/>
          </w:rPr>
          <w:t>european-system-of-accounts.pdf.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126" w:space="208"/>
            <w:col w:w="5396"/>
          </w:cols>
        </w:sectPr>
      </w:pPr>
    </w:p>
    <w:p>
      <w:pPr>
        <w:spacing w:before="11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2.3</w:t>
      </w:r>
      <w:r>
        <w:rPr>
          <w:color w:val="A70740"/>
          <w:spacing w:val="-2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ratio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</w:pPr>
    </w:p>
    <w:p>
      <w:pPr>
        <w:spacing w:line="110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0" w:lineRule="exact" w:before="0"/>
        <w:ind w:left="578" w:right="0" w:firstLine="0"/>
        <w:jc w:val="left"/>
        <w:rPr>
          <w:sz w:val="11"/>
        </w:rPr>
      </w:pPr>
      <w:r>
        <w:rPr/>
        <w:pict>
          <v:group style="position:absolute;margin-left:39.547001pt;margin-top:2.633154pt;width:175.05pt;height:134.65pt;mso-position-horizontal-relative:page;mso-position-vertical-relative:paragraph;z-index:15790080" coordorigin="791,53" coordsize="3501,2693">
            <v:rect style="position:absolute;left:1353;top:52;width:146;height:2693" filled="true" fillcolor="#c5ccd1" stroked="false">
              <v:fill type="solid"/>
            </v:rect>
            <v:line style="position:absolute" from="1544,2638" to="1544,2746" stroked="true" strokeweight=".475pt" strokecolor="#231f20">
              <v:stroke dashstyle="solid"/>
            </v:line>
            <v:rect style="position:absolute;left:3463;top:52;width:146;height:2693" filled="true" fillcolor="#c5ccd1" stroked="false">
              <v:fill type="solid"/>
            </v:rect>
            <v:line style="position:absolute" from="4184,820" to="4292,820" stroked="true" strokeweight=".475pt" strokecolor="#231f20">
              <v:stroke dashstyle="solid"/>
            </v:line>
            <v:line style="position:absolute" from="4184,1205" to="4292,1205" stroked="true" strokeweight=".475pt" strokecolor="#231f20">
              <v:stroke dashstyle="solid"/>
            </v:line>
            <v:line style="position:absolute" from="4184,1590" to="4292,1590" stroked="true" strokeweight=".475pt" strokecolor="#231f20">
              <v:stroke dashstyle="solid"/>
            </v:line>
            <v:line style="position:absolute" from="4184,1974" to="4292,1974" stroked="true" strokeweight=".475pt" strokecolor="#231f20">
              <v:stroke dashstyle="solid"/>
            </v:line>
            <v:line style="position:absolute" from="4184,2359" to="4292,2359" stroked="true" strokeweight=".475pt" strokecolor="#231f20">
              <v:stroke dashstyle="solid"/>
            </v:line>
            <v:line style="position:absolute" from="791,820" to="899,820" stroked="true" strokeweight=".475pt" strokecolor="#231f20">
              <v:stroke dashstyle="solid"/>
            </v:line>
            <v:line style="position:absolute" from="791,1205" to="899,1205" stroked="true" strokeweight=".475pt" strokecolor="#231f20">
              <v:stroke dashstyle="solid"/>
            </v:line>
            <v:line style="position:absolute" from="791,1590" to="899,1590" stroked="true" strokeweight=".475pt" strokecolor="#231f20">
              <v:stroke dashstyle="solid"/>
            </v:line>
            <v:line style="position:absolute" from="791,1974" to="899,1974" stroked="true" strokeweight=".475pt" strokecolor="#231f20">
              <v:stroke dashstyle="solid"/>
            </v:line>
            <v:line style="position:absolute" from="791,2359" to="899,2359" stroked="true" strokeweight=".475pt" strokecolor="#231f20">
              <v:stroke dashstyle="solid"/>
            </v:line>
            <v:line style="position:absolute" from="3921,2638" to="3921,2746" stroked="true" strokeweight=".475pt" strokecolor="#231f20">
              <v:stroke dashstyle="solid"/>
            </v:line>
            <v:line style="position:absolute" from="3328,2638" to="3328,2746" stroked="true" strokeweight=".475pt" strokecolor="#231f20">
              <v:stroke dashstyle="solid"/>
            </v:line>
            <v:line style="position:absolute" from="2733,2638" to="2733,2746" stroked="true" strokeweight=".475pt" strokecolor="#231f20">
              <v:stroke dashstyle="solid"/>
            </v:line>
            <v:line style="position:absolute" from="2139,2638" to="2139,2746" stroked="true" strokeweight=".475pt" strokecolor="#231f20">
              <v:stroke dashstyle="solid"/>
            </v:line>
            <v:line style="position:absolute" from="951,2638" to="951,2746" stroked="true" strokeweight=".475pt" strokecolor="#231f20">
              <v:stroke dashstyle="solid"/>
            </v:line>
            <v:shape style="position:absolute;left:949;top:551;width:3182;height:2156" coordorigin="950,551" coordsize="3182,2156" path="m950,1648l980,1493,1010,1782,1039,2052,1069,2052,1099,1916,1128,2167,1158,2129,1189,2052,1217,1916,1247,1321,1278,1667,1306,993,1336,1474,1367,1435,1395,1283,1426,1165,1456,1070,1484,685,1515,723,1545,551,1573,723,1604,723,1634,609,1662,917,1693,742,1723,840,1754,898,1782,1225,1812,1225,1843,1013,1871,1127,1901,936,1932,936,1960,1070,1990,936,2021,936,2049,993,2080,1165,2110,1435,2138,1032,2169,1187,2199,1206,2227,1378,2258,1359,2288,1493,2317,1359,2347,1725,2377,2109,2406,1397,2436,1976,2466,1916,2495,1995,2525,2071,2555,1725,2584,1686,2614,1591,2645,1610,2673,1610,2703,1629,2734,1801,2764,1763,2792,1839,2823,1956,2853,1744,2881,2014,2912,1995,2942,1956,2971,2090,3001,1916,3031,1937,3060,2109,3090,2224,3120,2262,3149,2167,3179,2090,3210,1937,3238,2167,3268,2129,3299,2148,3327,2399,3357,2224,3388,2243,3416,2475,3447,2707,3477,2224,3505,2418,3536,1956,3566,2090,3594,1089,3625,1146,3655,1302,3683,1165,3714,1435,3744,1283,3775,1455,3803,1572,3833,1378,3864,1512,3892,1378,3922,1321,3953,1187,3981,1244,4011,1572,4042,1956,4070,1610,4101,1667,4131,1782e" filled="false" stroked="true" strokeweight=".95pt" strokecolor="#00558b">
              <v:path arrowok="t"/>
              <v:stroke dashstyle="solid"/>
            </v:shape>
            <v:rect style="position:absolute;left:2152;top:261;width:135;height:135" filled="true" fillcolor="#c5ccd1" stroked="false">
              <v:fill type="solid"/>
            </v:rect>
            <v:line style="position:absolute" from="2153,518" to="2287,518" stroked="true" strokeweight=".95pt" strokecolor="#00558b">
              <v:stroke dashstyle="solid"/>
            </v:line>
            <v:line style="position:absolute" from="4184,435" to="4292,435" stroked="true" strokeweight=".475pt" strokecolor="#231f20">
              <v:stroke dashstyle="solid"/>
            </v:line>
            <v:line style="position:absolute" from="791,435" to="899,435" stroked="true" strokeweight=".475pt" strokecolor="#231f20">
              <v:stroke dashstyle="solid"/>
            </v:line>
            <v:rect style="position:absolute;left:795;top:57;width:3492;height:2684" filled="false" stroked="true" strokeweight=".475pt" strokecolor="#231f20">
              <v:stroke dashstyle="solid"/>
            </v:rect>
            <v:shape style="position:absolute;left:2325;top:223;width:676;height:356" type="#_x0000_t202" filled="false" stroked="false">
              <v:textbox inset="0,0,0,0">
                <w:txbxContent>
                  <w:p>
                    <w:pPr>
                      <w:spacing w:line="297" w:lineRule="auto" w:before="5"/>
                      <w:ind w:left="0" w:right="-17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Saving ratio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14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bookmarkStart w:name="Business spending" w:id="31"/>
      <w:bookmarkEnd w:id="31"/>
      <w:r>
        <w:rPr/>
      </w:r>
      <w:r>
        <w:rPr>
          <w:color w:val="231F20"/>
          <w:w w:val="90"/>
          <w:sz w:val="11"/>
        </w:rPr>
        <w:t>12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line="112" w:lineRule="exact" w:before="95"/>
        <w:ind w:left="625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pStyle w:val="BodyText"/>
        <w:spacing w:line="268" w:lineRule="auto" w:before="3"/>
        <w:ind w:left="150" w:right="285"/>
        <w:jc w:val="both"/>
      </w:pPr>
      <w:r>
        <w:rPr/>
        <w:br w:type="column"/>
      </w:r>
      <w:r>
        <w:rPr>
          <w:color w:val="231F20"/>
          <w:w w:val="90"/>
        </w:rPr>
        <w:t>anticipated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2.A):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improvements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</w:rPr>
        <w:t>following</w:t>
      </w:r>
      <w:r>
        <w:rPr>
          <w:color w:val="231F20"/>
          <w:spacing w:val="-25"/>
        </w:rPr>
        <w:t> </w:t>
      </w:r>
      <w:r>
        <w:rPr>
          <w:color w:val="231F20"/>
        </w:rPr>
        <w:t>three</w:t>
      </w:r>
      <w:r>
        <w:rPr>
          <w:color w:val="231F20"/>
          <w:spacing w:val="-24"/>
        </w:rPr>
        <w:t> </w:t>
      </w:r>
      <w:r>
        <w:rPr>
          <w:color w:val="231F20"/>
        </w:rPr>
        <w:t>quarters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expansion.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0" w:right="329"/>
      </w:pP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term, reflecting similar factors to those supporting consumption,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well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Government’s</w:t>
      </w:r>
      <w:r>
        <w:rPr>
          <w:color w:val="231F20"/>
          <w:spacing w:val="-38"/>
        </w:rPr>
        <w:t> </w:t>
      </w:r>
      <w:r>
        <w:rPr>
          <w:color w:val="231F20"/>
        </w:rPr>
        <w:t>Help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Buy </w:t>
      </w:r>
      <w:r>
        <w:rPr>
          <w:color w:val="231F20"/>
          <w:w w:val="90"/>
        </w:rPr>
        <w:t>schemes. Indeed, housing investment indicators (Table 2.D)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House building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 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completions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hence feed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  <w:w w:val="90"/>
        </w:rPr>
        <w:t>few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</w:p>
    <w:p>
      <w:pPr>
        <w:spacing w:after="0" w:line="260" w:lineRule="atLeast"/>
        <w:sectPr>
          <w:headerReference w:type="default" r:id="rId57"/>
          <w:headerReference w:type="even" r:id="rId58"/>
          <w:pgSz w:w="11910" w:h="16840"/>
          <w:pgMar w:header="447" w:footer="0" w:top="1560" w:bottom="280" w:left="640" w:right="540"/>
          <w:pgNumType w:start="19"/>
          <w:cols w:num="3" w:equalWidth="0">
            <w:col w:w="2730" w:space="400"/>
            <w:col w:w="728" w:space="1471"/>
            <w:col w:w="5401"/>
          </w:cols>
        </w:sectPr>
      </w:pPr>
    </w:p>
    <w:p>
      <w:pPr>
        <w:tabs>
          <w:tab w:pos="904" w:val="left" w:leader="none"/>
          <w:tab w:pos="1498" w:val="left" w:leader="none"/>
          <w:tab w:pos="2092" w:val="left" w:leader="none"/>
          <w:tab w:pos="2687" w:val="left" w:leader="none"/>
          <w:tab w:pos="3281" w:val="left" w:leader="none"/>
        </w:tabs>
        <w:spacing w:line="82" w:lineRule="exact" w:before="0"/>
        <w:ind w:left="310" w:right="0" w:firstLine="0"/>
        <w:jc w:val="left"/>
        <w:rPr>
          <w:sz w:val="11"/>
        </w:rPr>
      </w:pPr>
      <w:r>
        <w:rPr>
          <w:color w:val="231F20"/>
          <w:sz w:val="11"/>
        </w:rPr>
        <w:t>1987</w:t>
        <w:tab/>
        <w:t>92</w:t>
        <w:tab/>
        <w:t>97</w:t>
        <w:tab/>
        <w:t>2002</w:t>
        <w:tab/>
        <w:t>07</w:t>
        <w:tab/>
        <w:t>12</w:t>
      </w: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2.2.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2.4 </w:t>
      </w:r>
      <w:r>
        <w:rPr>
          <w:color w:val="231F20"/>
          <w:sz w:val="18"/>
        </w:rPr>
        <w:t>Survey measures of household expectations</w:t>
      </w:r>
    </w:p>
    <w:p>
      <w:pPr>
        <w:spacing w:line="130" w:lineRule="atLeast" w:before="137"/>
        <w:ind w:left="1945" w:right="1355" w:firstLine="284"/>
        <w:jc w:val="left"/>
        <w:rPr>
          <w:sz w:val="11"/>
        </w:rPr>
      </w:pPr>
      <w:r>
        <w:rPr>
          <w:color w:val="231F20"/>
          <w:w w:val="95"/>
          <w:sz w:val="11"/>
        </w:rPr>
        <w:t>Net balances (percentage point differences from averages since 1985)</w:t>
      </w:r>
    </w:p>
    <w:p>
      <w:pPr>
        <w:spacing w:line="114" w:lineRule="exact" w:before="0"/>
        <w:ind w:left="3710" w:right="0" w:firstLine="0"/>
        <w:jc w:val="left"/>
        <w:rPr>
          <w:sz w:val="11"/>
        </w:rPr>
      </w:pPr>
      <w:r>
        <w:rPr/>
        <w:pict>
          <v:group style="position:absolute;margin-left:39.547001pt;margin-top:2.236929pt;width:175.05pt;height:134.65pt;mso-position-horizontal-relative:page;mso-position-vertical-relative:paragraph;z-index:15792128" coordorigin="791,45" coordsize="3501,2693">
            <v:shape style="position:absolute;left:952;top:1511;width:3178;height:2" coordorigin="953,1512" coordsize="3178,0" path="m953,1512l953,1512,4099,1512,4130,1512e" filled="false" stroked="true" strokeweight=".475pt" strokecolor="#231f20">
              <v:path arrowok="t"/>
              <v:stroke dashstyle="solid"/>
            </v:shape>
            <v:line style="position:absolute" from="4184,1512" to="4292,1512" stroked="true" strokeweight=".475pt" strokecolor="#231f20">
              <v:stroke dashstyle="solid"/>
            </v:line>
            <v:line style="position:absolute" from="791,1512" to="899,1512" stroked="true" strokeweight=".475pt" strokecolor="#231f20">
              <v:stroke dashstyle="solid"/>
            </v:line>
            <v:line style="position:absolute" from="4184,1267" to="4292,1267" stroked="true" strokeweight=".475pt" strokecolor="#231f20">
              <v:stroke dashstyle="solid"/>
            </v:line>
            <v:line style="position:absolute" from="4184,1756" to="4292,1756" stroked="true" strokeweight=".475pt" strokecolor="#231f20">
              <v:stroke dashstyle="solid"/>
            </v:line>
            <v:line style="position:absolute" from="4184,2000" to="4292,2000" stroked="true" strokeweight=".475pt" strokecolor="#231f20">
              <v:stroke dashstyle="solid"/>
            </v:line>
            <v:line style="position:absolute" from="791,1267" to="899,1267" stroked="true" strokeweight=".475pt" strokecolor="#231f20">
              <v:stroke dashstyle="solid"/>
            </v:line>
            <v:line style="position:absolute" from="791,1756" to="899,1756" stroked="true" strokeweight=".475pt" strokecolor="#231f20">
              <v:stroke dashstyle="solid"/>
            </v:line>
            <v:line style="position:absolute" from="791,2000" to="899,2000" stroked="true" strokeweight=".475pt" strokecolor="#231f20">
              <v:stroke dashstyle="solid"/>
            </v:line>
            <v:shape style="position:absolute;left:949;top:1212;width:3182;height:707" coordorigin="950,1213" coordsize="3182,707" path="m950,1310l983,1244,1014,1344,1045,1213,1079,1270,1110,1226,1143,1279,1175,1273,1208,1293,1239,1226,1270,1266,1304,1250,1335,1319,1368,1284,1400,1275,1433,1297,1464,1250,1495,1253,1529,1250,1560,1264,1593,1242,1625,1222,1656,1297,1689,1297,1720,1357,1754,1382,1785,1393,1818,1533,1850,1599,1881,1730,1914,1919,1945,1806,1979,1786,2010,1824,2043,1777,2075,1779,2106,1882,2139,1786,2170,1717,2204,1682,2235,1608,2268,1566,2300,1528,2331,1550,2364,1430,2396,1397,2429,1399,2460,1433,2491,1382,2525,1368,2556,1408,2589,1453,2621,1548,2654,1517,2685,1562,2716,1537,2750,1624,2781,1582,2814,1677,2846,1686,2879,1777,2910,1793,2941,1797,2975,1882,3006,1657,3039,1735,3071,1746,3102,1775,3135,1799,3166,1819,3200,1799,3231,1790,3264,1726,3296,1722,3327,1793,3360,1817,3391,1779,3425,1759,3456,1668,3489,1735,3521,1735,3552,1850,3585,1717,3616,1702,3650,1677,3681,1730,3712,1677,3746,1657,3777,1682,3810,1697,3841,1502,3875,1526,3906,1506,3937,1562,3971,1599,4002,1566,4035,1448,4066,1444,4100,1410,4131,1362e" filled="false" stroked="true" strokeweight=".95pt" strokecolor="#75c043">
              <v:path arrowok="t"/>
              <v:stroke dashstyle="solid"/>
            </v:shape>
            <v:line style="position:absolute" from="4184,1023" to="4292,1023" stroked="true" strokeweight=".475pt" strokecolor="#231f20">
              <v:stroke dashstyle="solid"/>
            </v:line>
            <v:line style="position:absolute" from="4184,2247" to="4292,2247" stroked="true" strokeweight=".475pt" strokecolor="#231f20">
              <v:stroke dashstyle="solid"/>
            </v:line>
            <v:line style="position:absolute" from="4184,2492" to="4292,2492" stroked="true" strokeweight=".475pt" strokecolor="#231f20">
              <v:stroke dashstyle="solid"/>
            </v:line>
            <v:line style="position:absolute" from="791,1023" to="899,1023" stroked="true" strokeweight=".475pt" strokecolor="#231f20">
              <v:stroke dashstyle="solid"/>
            </v:line>
            <v:line style="position:absolute" from="791,2247" to="899,2247" stroked="true" strokeweight=".475pt" strokecolor="#231f20">
              <v:stroke dashstyle="solid"/>
            </v:line>
            <v:line style="position:absolute" from="791,2492" to="899,2492" stroked="true" strokeweight=".475pt" strokecolor="#231f20">
              <v:stroke dashstyle="solid"/>
            </v:line>
            <v:shape style="position:absolute;left:949;top:943;width:3182;height:1500" coordorigin="950,944" coordsize="3182,1500" path="m950,1575l983,1537,1014,1633,1045,1668,1079,1710,1110,1708,1143,1606,1175,1710,1208,1675,1239,1535,1270,1639,1304,1615,1335,1697,1368,1715,1400,1679,1433,1679,1464,1539,1495,1522,1529,1559,1560,1526,1593,1584,1625,1593,1656,1655,1689,1744,1720,1782,1754,1857,1785,1897,1818,2055,1850,2135,1881,2270,1914,2444,1945,2297,1979,2173,2010,2166,2043,2095,2075,2204,2106,2366,2139,2219,2170,2022,2204,1693,2235,1728,2268,1510,2300,1455,2331,1424,2364,1162,2396,1199,2429,1146,2460,1235,2491,1110,2525,1008,2556,1104,2589,1177,2621,1370,2654,1448,2685,1666,2716,1470,2750,1650,2781,1706,2814,1755,2846,1690,2879,1853,2910,1953,2941,1933,2975,2033,3006,1695,3039,1757,3071,1817,3102,1950,3135,1953,3166,2059,3200,2073,3231,2150,3264,1953,3296,1919,3327,1950,3360,2075,3391,1966,3425,2039,3456,1895,3489,1873,3521,1957,3552,1970,3585,1657,3616,1862,3650,1733,3681,1790,3712,1855,3746,1839,3777,1764,3810,1668,3841,1404,3875,1279,3906,1215,3937,1255,3971,1284,4002,1157,4035,1073,4066,1097,4100,1019,4131,944e" filled="false" stroked="true" strokeweight=".95pt" strokecolor="#f6891f">
              <v:path arrowok="t"/>
              <v:stroke dashstyle="solid"/>
            </v:shape>
            <v:line style="position:absolute" from="4184,287" to="4292,287" stroked="true" strokeweight=".475pt" strokecolor="#231f20">
              <v:stroke dashstyle="solid"/>
            </v:line>
            <v:line style="position:absolute" from="4184,532" to="4292,532" stroked="true" strokeweight=".475pt" strokecolor="#231f20">
              <v:stroke dashstyle="solid"/>
            </v:line>
            <v:line style="position:absolute" from="4184,776" to="4292,776" stroked="true" strokeweight=".475pt" strokecolor="#231f20">
              <v:stroke dashstyle="solid"/>
            </v:line>
            <v:line style="position:absolute" from="791,287" to="899,287" stroked="true" strokeweight=".475pt" strokecolor="#231f20">
              <v:stroke dashstyle="solid"/>
            </v:line>
            <v:line style="position:absolute" from="791,532" to="899,532" stroked="true" strokeweight=".475pt" strokecolor="#231f20">
              <v:stroke dashstyle="solid"/>
            </v:line>
            <v:line style="position:absolute" from="791,776" to="899,776" stroked="true" strokeweight=".475pt" strokecolor="#231f20">
              <v:stroke dashstyle="solid"/>
            </v:line>
            <v:shape style="position:absolute;left:949;top:263;width:3182;height:1718" coordorigin="950,264" coordsize="3182,1718" path="m950,1519l983,1482,1014,1464,1045,1388,1079,1277,1110,1353,1143,1330,1175,1288,1208,1217,1239,1322,1270,1277,1304,1304,1335,1306,1368,1384,1400,1366,1433,1408,1464,1466,1495,1442,1529,1475,1560,1446,1593,1484,1625,1448,1656,1402,1689,1430,1720,1430,1754,1384,1785,1388,1818,1262,1850,1350,1881,1186,1914,935,1945,888,1979,848,2010,639,2043,495,2075,366,2106,264,2139,442,2170,513,2204,659,2235,722,2268,750,2300,757,2331,817,2364,990,2396,1004,2429,1115,2460,1028,2491,1217,2525,1370,2556,1233,2589,1330,2621,1257,2654,1124,2685,797,2716,1033,2750,904,2781,966,2814,895,2846,946,2879,853,2910,742,2941,804,2975,859,3006,1090,3039,1124,3071,1055,3102,1039,3135,1024,3166,864,3200,933,3231,895,3264,895,3296,993,3327,1019,3360,1048,3391,1115,3425,1164,3456,1162,3489,1262,3521,1304,3552,1288,3585,1433,3616,1393,3650,1402,3681,1402,3712,1386,3746,1470,3777,1379,3810,1522,3841,1644,3875,1735,3906,1857,3937,1833,3971,1842,4002,1624,4035,1790,4066,1957,4100,1893,4131,1982e" filled="false" stroked="true" strokeweight=".95pt" strokecolor="#582e91">
              <v:path arrowok="t"/>
              <v:stroke dashstyle="solid"/>
            </v:shape>
            <v:line style="position:absolute" from="1318,754" to="1557,1156" stroked="true" strokeweight=".475pt" strokecolor="#231f20">
              <v:stroke dashstyle="solid"/>
            </v:line>
            <v:shape style="position:absolute;left:1528;top:1130;width:62;height:82" coordorigin="1529,1130" coordsize="62,82" path="m1570,1130l1529,1155,1541,1165,1551,1172,1560,1181,1578,1198,1585,1205,1590,1212,1587,1204,1584,1194,1577,1171,1573,1150,1570,1130xe" filled="true" fillcolor="#231f20" stroked="false">
              <v:path arrowok="t"/>
              <v:fill type="solid"/>
            </v:shape>
            <v:line style="position:absolute" from="4034,2630" to="4034,2738" stroked="true" strokeweight=".475pt" strokecolor="#231f20">
              <v:stroke dashstyle="solid"/>
            </v:line>
            <v:line style="position:absolute" from="3649,2630" to="3649,2738" stroked="true" strokeweight=".475pt" strokecolor="#231f20">
              <v:stroke dashstyle="solid"/>
            </v:line>
            <v:line style="position:absolute" from="3263,2630" to="3263,2738" stroked="true" strokeweight=".475pt" strokecolor="#231f20">
              <v:stroke dashstyle="solid"/>
            </v:line>
            <v:line style="position:absolute" from="2878,2630" to="2878,2738" stroked="true" strokeweight=".475pt" strokecolor="#231f20">
              <v:stroke dashstyle="solid"/>
            </v:line>
            <v:line style="position:absolute" from="2492,2630" to="2492,2738" stroked="true" strokeweight=".475pt" strokecolor="#231f20">
              <v:stroke dashstyle="solid"/>
            </v:line>
            <v:line style="position:absolute" from="2107,2630" to="2107,2738" stroked="true" strokeweight=".475pt" strokecolor="#231f20">
              <v:stroke dashstyle="solid"/>
            </v:line>
            <v:line style="position:absolute" from="1721,2630" to="1721,2738" stroked="true" strokeweight=".475pt" strokecolor="#231f20">
              <v:stroke dashstyle="solid"/>
            </v:line>
            <v:line style="position:absolute" from="1336,2630" to="1336,2738" stroked="true" strokeweight=".475pt" strokecolor="#231f20">
              <v:stroke dashstyle="solid"/>
            </v:line>
            <v:line style="position:absolute" from="951,2630" to="951,2738" stroked="true" strokeweight=".475pt" strokecolor="#231f20">
              <v:stroke dashstyle="solid"/>
            </v:line>
            <v:rect style="position:absolute;left:795;top:49;width:3492;height:2684" filled="false" stroked="true" strokeweight=".475pt" strokecolor="#231f20">
              <v:stroke dashstyle="solid"/>
            </v:rect>
            <v:shape style="position:absolute;left:987;top:334;width:815;height:410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6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Personal financial </w:t>
                    </w:r>
                    <w:r>
                      <w:rPr>
                        <w:color w:val="231F20"/>
                        <w:sz w:val="11"/>
                      </w:rPr>
                      <w:t>situation</w:t>
                    </w:r>
                  </w:p>
                  <w:p>
                    <w:pPr>
                      <w:spacing w:line="128" w:lineRule="exact" w:before="0"/>
                      <w:ind w:left="51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expectations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63;top:716;width:771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15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Unemployment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67;top:2164;width:1189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-10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General economic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situation </w:t>
                    </w:r>
                    <w:r>
                      <w:rPr>
                        <w:color w:val="231F20"/>
                        <w:spacing w:val="-2"/>
                        <w:w w:val="95"/>
                        <w:sz w:val="11"/>
                      </w:rPr>
                      <w:t>expectations</w:t>
                    </w:r>
                    <w:r>
                      <w:rPr>
                        <w:color w:val="231F20"/>
                        <w:spacing w:val="-2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60</w:t>
      </w:r>
    </w:p>
    <w:p>
      <w:pPr>
        <w:spacing w:before="117"/>
        <w:ind w:left="0" w:right="1265" w:firstLine="0"/>
        <w:jc w:val="right"/>
        <w:rPr>
          <w:sz w:val="11"/>
        </w:rPr>
      </w:pPr>
      <w:r>
        <w:rPr>
          <w:color w:val="231F20"/>
          <w:sz w:val="11"/>
        </w:rPr>
        <w:t>50</w:t>
      </w:r>
    </w:p>
    <w:p>
      <w:pPr>
        <w:spacing w:before="117"/>
        <w:ind w:left="0" w:right="1265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spacing w:before="117"/>
        <w:ind w:left="0" w:right="1265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spacing w:before="117"/>
        <w:ind w:left="0" w:right="1265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spacing w:line="124" w:lineRule="exact" w:before="117"/>
        <w:ind w:left="3724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line="146" w:lineRule="exact" w:before="0"/>
        <w:ind w:left="3702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83" w:lineRule="exact" w:before="0"/>
        <w:ind w:left="3771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46" w:lineRule="exact" w:before="0"/>
        <w:ind w:left="3708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119" w:lineRule="exact" w:before="0"/>
        <w:ind w:left="3724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before="117"/>
        <w:ind w:left="0" w:right="1265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spacing w:before="118"/>
        <w:ind w:left="0" w:right="1265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spacing w:before="117"/>
        <w:ind w:left="0" w:right="1265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spacing w:line="117" w:lineRule="exact" w:before="117"/>
        <w:ind w:left="371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tabs>
          <w:tab w:pos="830" w:val="left" w:leader="none"/>
          <w:tab w:pos="1211" w:val="left" w:leader="none"/>
          <w:tab w:pos="1597" w:val="left" w:leader="none"/>
          <w:tab w:pos="1989" w:val="left" w:leader="none"/>
          <w:tab w:pos="2383" w:val="left" w:leader="none"/>
          <w:tab w:pos="2763" w:val="left" w:leader="none"/>
          <w:tab w:pos="3147" w:val="left" w:leader="none"/>
          <w:tab w:pos="3470" w:val="left" w:leader="none"/>
        </w:tabs>
        <w:spacing w:line="117" w:lineRule="exact" w:before="0"/>
        <w:ind w:left="380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before="92"/>
        <w:ind w:left="0" w:right="1309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Commission.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0" w:after="0"/>
        <w:ind w:left="321" w:right="809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position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get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better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0" w:after="0"/>
        <w:ind w:left="321" w:right="664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rise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0"/>
        </w:numPr>
        <w:tabs>
          <w:tab w:pos="322" w:val="left" w:leader="none"/>
        </w:tabs>
        <w:spacing w:line="244" w:lineRule="auto" w:before="0" w:after="0"/>
        <w:ind w:left="321" w:right="671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Kingdom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better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95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2.C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82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939" w:val="right" w:leader="none"/>
        </w:tabs>
        <w:spacing w:before="73"/>
        <w:ind w:left="2904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2013</w:t>
      </w:r>
    </w:p>
    <w:p>
      <w:pPr>
        <w:pStyle w:val="BodyText"/>
        <w:spacing w:before="2"/>
        <w:rPr>
          <w:sz w:val="4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4"/>
        <w:gridCol w:w="416"/>
        <w:gridCol w:w="520"/>
        <w:gridCol w:w="544"/>
        <w:gridCol w:w="431"/>
        <w:gridCol w:w="274"/>
        <w:gridCol w:w="337"/>
        <w:gridCol w:w="425"/>
      </w:tblGrid>
      <w:tr>
        <w:trPr>
          <w:trHeight w:val="336" w:hRule="atLeast"/>
        </w:trPr>
        <w:tc>
          <w:tcPr>
            <w:tcW w:w="214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49" w:lineRule="exact"/>
              <w:ind w:left="-2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53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52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49" w:lineRule="exact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09</w:t>
            </w:r>
          </w:p>
        </w:tc>
        <w:tc>
          <w:tcPr>
            <w:tcW w:w="5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49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2010–</w:t>
            </w:r>
          </w:p>
          <w:p>
            <w:pPr>
              <w:pStyle w:val="TableParagraph"/>
              <w:spacing w:line="156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12</w:t>
            </w:r>
          </w:p>
        </w:tc>
        <w:tc>
          <w:tcPr>
            <w:tcW w:w="43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49" w:lineRule="exact"/>
              <w:ind w:left="115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  <w:p>
            <w:pPr>
              <w:pStyle w:val="TableParagraph"/>
              <w:spacing w:line="156" w:lineRule="exact"/>
              <w:ind w:left="241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27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left="2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2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left="158" w:right="19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35" w:hRule="atLeast"/>
        </w:trPr>
        <w:tc>
          <w:tcPr>
            <w:tcW w:w="21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3" w:lineRule="exact" w:before="5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1" w:lineRule="exact" w:before="6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1" w:lineRule="exact" w:before="64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5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1" w:lineRule="exact" w:before="64"/>
              <w:ind w:left="181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1" w:lineRule="exact" w:before="64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27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1" w:lineRule="exact" w:before="64"/>
              <w:ind w:left="15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1" w:lineRule="exact" w:before="64"/>
              <w:ind w:left="158" w:right="1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</w:tr>
      <w:tr>
        <w:trPr>
          <w:trHeight w:val="171" w:hRule="atLeast"/>
        </w:trPr>
        <w:tc>
          <w:tcPr>
            <w:tcW w:w="2144" w:type="dxa"/>
          </w:tcPr>
          <w:p>
            <w:pPr>
              <w:pStyle w:val="TableParagraph"/>
              <w:spacing w:line="144" w:lineRule="exact" w:before="7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Private sector investment</w:t>
            </w:r>
          </w:p>
        </w:tc>
        <w:tc>
          <w:tcPr>
            <w:tcW w:w="416" w:type="dxa"/>
          </w:tcPr>
          <w:p>
            <w:pPr>
              <w:pStyle w:val="TableParagraph"/>
              <w:spacing w:line="144" w:lineRule="exact" w:before="7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20" w:type="dxa"/>
          </w:tcPr>
          <w:p>
            <w:pPr>
              <w:pStyle w:val="TableParagraph"/>
              <w:spacing w:line="144" w:lineRule="exact" w:before="7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-4.7</w:t>
            </w:r>
          </w:p>
        </w:tc>
        <w:tc>
          <w:tcPr>
            <w:tcW w:w="544" w:type="dxa"/>
          </w:tcPr>
          <w:p>
            <w:pPr>
              <w:pStyle w:val="TableParagraph"/>
              <w:spacing w:line="144" w:lineRule="exact" w:before="7"/>
              <w:ind w:left="181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31" w:type="dxa"/>
          </w:tcPr>
          <w:p>
            <w:pPr>
              <w:pStyle w:val="TableParagraph"/>
              <w:spacing w:line="144" w:lineRule="exact" w:before="7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line="144" w:lineRule="exact" w:before="7"/>
              <w:ind w:left="4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25" w:type="dxa"/>
          </w:tcPr>
          <w:p>
            <w:pPr>
              <w:pStyle w:val="TableParagraph"/>
              <w:spacing w:line="144" w:lineRule="exact" w:before="7"/>
              <w:ind w:left="184" w:right="2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</w:tr>
      <w:tr>
        <w:trPr>
          <w:trHeight w:val="185" w:hRule="atLeast"/>
        </w:trPr>
        <w:tc>
          <w:tcPr>
            <w:tcW w:w="2144" w:type="dxa"/>
          </w:tcPr>
          <w:p>
            <w:pPr>
              <w:pStyle w:val="TableParagraph"/>
              <w:spacing w:line="163" w:lineRule="exact" w:before="2"/>
              <w:ind w:left="101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business investment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416" w:type="dxa"/>
          </w:tcPr>
          <w:p>
            <w:pPr>
              <w:pStyle w:val="TableParagraph"/>
              <w:spacing w:line="151" w:lineRule="exact" w:before="14"/>
              <w:ind w:right="7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520" w:type="dxa"/>
          </w:tcPr>
          <w:p>
            <w:pPr>
              <w:pStyle w:val="TableParagraph"/>
              <w:spacing w:line="151" w:lineRule="exact" w:before="14"/>
              <w:ind w:right="7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-1.6</w:t>
            </w:r>
          </w:p>
        </w:tc>
        <w:tc>
          <w:tcPr>
            <w:tcW w:w="544" w:type="dxa"/>
          </w:tcPr>
          <w:p>
            <w:pPr>
              <w:pStyle w:val="TableParagraph"/>
              <w:spacing w:line="151" w:lineRule="exact" w:before="14"/>
              <w:ind w:left="181" w:right="5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0.4</w:t>
            </w:r>
          </w:p>
        </w:tc>
        <w:tc>
          <w:tcPr>
            <w:tcW w:w="431" w:type="dxa"/>
          </w:tcPr>
          <w:p>
            <w:pPr>
              <w:pStyle w:val="TableParagraph"/>
              <w:spacing w:line="151" w:lineRule="exact" w:before="14"/>
              <w:ind w:right="3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1.8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line="151" w:lineRule="exact" w:before="14"/>
              <w:ind w:left="16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2.4</w:t>
            </w:r>
          </w:p>
        </w:tc>
        <w:tc>
          <w:tcPr>
            <w:tcW w:w="425" w:type="dxa"/>
          </w:tcPr>
          <w:p>
            <w:pPr>
              <w:pStyle w:val="TableParagraph"/>
              <w:spacing w:line="151" w:lineRule="exact" w:before="14"/>
              <w:ind w:left="158" w:right="2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2.4</w:t>
            </w:r>
          </w:p>
        </w:tc>
      </w:tr>
      <w:tr>
        <w:trPr>
          <w:trHeight w:val="164" w:hRule="atLeast"/>
        </w:trPr>
        <w:tc>
          <w:tcPr>
            <w:tcW w:w="2144" w:type="dxa"/>
          </w:tcPr>
          <w:p>
            <w:pPr>
              <w:pStyle w:val="TableParagraph"/>
              <w:spacing w:line="137" w:lineRule="exact" w:before="7"/>
              <w:ind w:left="10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private sector</w:t>
            </w:r>
          </w:p>
        </w:tc>
        <w:tc>
          <w:tcPr>
            <w:tcW w:w="4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8" w:hRule="atLeast"/>
        </w:trPr>
        <w:tc>
          <w:tcPr>
            <w:tcW w:w="2144" w:type="dxa"/>
          </w:tcPr>
          <w:p>
            <w:pPr>
              <w:pStyle w:val="TableParagraph"/>
              <w:spacing w:line="139" w:lineRule="exact"/>
              <w:ind w:left="10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housing investment</w:t>
            </w:r>
          </w:p>
        </w:tc>
        <w:tc>
          <w:tcPr>
            <w:tcW w:w="416" w:type="dxa"/>
          </w:tcPr>
          <w:p>
            <w:pPr>
              <w:pStyle w:val="TableParagraph"/>
              <w:spacing w:line="139" w:lineRule="exact"/>
              <w:ind w:right="7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0"/>
                <w:sz w:val="14"/>
              </w:rPr>
              <w:t>1.1</w:t>
            </w:r>
          </w:p>
        </w:tc>
        <w:tc>
          <w:tcPr>
            <w:tcW w:w="520" w:type="dxa"/>
          </w:tcPr>
          <w:p>
            <w:pPr>
              <w:pStyle w:val="TableParagraph"/>
              <w:spacing w:line="139" w:lineRule="exact"/>
              <w:ind w:right="7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-8.8</w:t>
            </w:r>
          </w:p>
        </w:tc>
        <w:tc>
          <w:tcPr>
            <w:tcW w:w="544" w:type="dxa"/>
          </w:tcPr>
          <w:p>
            <w:pPr>
              <w:pStyle w:val="TableParagraph"/>
              <w:spacing w:line="139" w:lineRule="exact"/>
              <w:ind w:left="181" w:right="2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1.5</w:t>
            </w:r>
          </w:p>
        </w:tc>
        <w:tc>
          <w:tcPr>
            <w:tcW w:w="431" w:type="dxa"/>
          </w:tcPr>
          <w:p>
            <w:pPr>
              <w:pStyle w:val="TableParagraph"/>
              <w:spacing w:line="139" w:lineRule="exact"/>
              <w:ind w:right="3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3.8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line="139" w:lineRule="exact"/>
              <w:ind w:left="33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1.6</w:t>
            </w:r>
          </w:p>
        </w:tc>
        <w:tc>
          <w:tcPr>
            <w:tcW w:w="425" w:type="dxa"/>
          </w:tcPr>
          <w:p>
            <w:pPr>
              <w:pStyle w:val="TableParagraph"/>
              <w:spacing w:line="139" w:lineRule="exact"/>
              <w:ind w:left="158" w:right="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1.4</w:t>
            </w:r>
          </w:p>
        </w:tc>
      </w:tr>
      <w:tr>
        <w:trPr>
          <w:trHeight w:val="184" w:hRule="atLeast"/>
        </w:trPr>
        <w:tc>
          <w:tcPr>
            <w:tcW w:w="2560" w:type="dxa"/>
            <w:gridSpan w:val="2"/>
          </w:tcPr>
          <w:p>
            <w:pPr>
              <w:pStyle w:val="TableParagraph"/>
              <w:spacing w:line="151" w:lineRule="exact"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Private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sector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final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domestic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demand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520" w:type="dxa"/>
          </w:tcPr>
          <w:p>
            <w:pPr>
              <w:pStyle w:val="TableParagraph"/>
              <w:spacing w:line="151" w:lineRule="exact" w:before="2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-1.3</w:t>
            </w:r>
          </w:p>
        </w:tc>
        <w:tc>
          <w:tcPr>
            <w:tcW w:w="544" w:type="dxa"/>
          </w:tcPr>
          <w:p>
            <w:pPr>
              <w:pStyle w:val="TableParagraph"/>
              <w:spacing w:line="151" w:lineRule="exact" w:before="2"/>
              <w:ind w:left="181" w:right="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31" w:type="dxa"/>
          </w:tcPr>
          <w:p>
            <w:pPr>
              <w:pStyle w:val="TableParagraph"/>
              <w:spacing w:line="151" w:lineRule="exact" w:before="2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611" w:type="dxa"/>
            <w:gridSpan w:val="2"/>
          </w:tcPr>
          <w:p>
            <w:pPr>
              <w:pStyle w:val="TableParagraph"/>
              <w:spacing w:line="151" w:lineRule="exact" w:before="2"/>
              <w:ind w:left="30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25" w:type="dxa"/>
          </w:tcPr>
          <w:p>
            <w:pPr>
              <w:pStyle w:val="TableParagraph"/>
              <w:spacing w:line="151" w:lineRule="exact" w:before="2"/>
              <w:ind w:left="152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</w:tr>
      <w:tr>
        <w:trPr>
          <w:trHeight w:val="142" w:hRule="atLeast"/>
        </w:trPr>
        <w:tc>
          <w:tcPr>
            <w:tcW w:w="2560" w:type="dxa"/>
            <w:gridSpan w:val="2"/>
          </w:tcPr>
          <w:p>
            <w:pPr>
              <w:pStyle w:val="TableParagraph"/>
              <w:spacing w:line="115" w:lineRule="exact" w:before="7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Government consumption and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1" w:type="dxa"/>
            <w:gridSpan w:val="2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85" w:hRule="atLeast"/>
        </w:trPr>
        <w:tc>
          <w:tcPr>
            <w:tcW w:w="2144" w:type="dxa"/>
          </w:tcPr>
          <w:p>
            <w:pPr>
              <w:pStyle w:val="TableParagraph"/>
              <w:spacing w:line="163" w:lineRule="exact" w:before="3"/>
              <w:ind w:left="113"/>
              <w:rPr>
                <w:sz w:val="11"/>
              </w:rPr>
            </w:pPr>
            <w:r>
              <w:rPr>
                <w:color w:val="231F20"/>
                <w:sz w:val="14"/>
              </w:rPr>
              <w:t>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16" w:type="dxa"/>
          </w:tcPr>
          <w:p>
            <w:pPr>
              <w:pStyle w:val="TableParagraph"/>
              <w:spacing w:line="151" w:lineRule="exact" w:before="15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20" w:type="dxa"/>
          </w:tcPr>
          <w:p>
            <w:pPr>
              <w:pStyle w:val="TableParagraph"/>
              <w:spacing w:line="151" w:lineRule="exact" w:before="15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44" w:type="dxa"/>
          </w:tcPr>
          <w:p>
            <w:pPr>
              <w:pStyle w:val="TableParagraph"/>
              <w:spacing w:line="151" w:lineRule="exact" w:before="15"/>
              <w:ind w:left="181" w:right="8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431" w:type="dxa"/>
          </w:tcPr>
          <w:p>
            <w:pPr>
              <w:pStyle w:val="TableParagraph"/>
              <w:spacing w:line="151" w:lineRule="exact" w:before="15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611" w:type="dxa"/>
            <w:gridSpan w:val="2"/>
          </w:tcPr>
          <w:p>
            <w:pPr>
              <w:pStyle w:val="TableParagraph"/>
              <w:spacing w:line="151" w:lineRule="exact" w:before="15"/>
              <w:ind w:left="291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25" w:type="dxa"/>
          </w:tcPr>
          <w:p>
            <w:pPr>
              <w:pStyle w:val="TableParagraph"/>
              <w:spacing w:line="151" w:lineRule="exact" w:before="15"/>
              <w:ind w:left="158" w:right="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</w:tr>
      <w:tr>
        <w:trPr>
          <w:trHeight w:val="171" w:hRule="atLeast"/>
        </w:trPr>
        <w:tc>
          <w:tcPr>
            <w:tcW w:w="2144" w:type="dxa"/>
          </w:tcPr>
          <w:p>
            <w:pPr>
              <w:pStyle w:val="TableParagraph"/>
              <w:spacing w:line="144" w:lineRule="exact" w:before="7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Final domestic demand</w:t>
            </w:r>
          </w:p>
        </w:tc>
        <w:tc>
          <w:tcPr>
            <w:tcW w:w="416" w:type="dxa"/>
          </w:tcPr>
          <w:p>
            <w:pPr>
              <w:pStyle w:val="TableParagraph"/>
              <w:spacing w:line="144" w:lineRule="exact" w:before="7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20" w:type="dxa"/>
          </w:tcPr>
          <w:p>
            <w:pPr>
              <w:pStyle w:val="TableParagraph"/>
              <w:spacing w:line="144" w:lineRule="exact" w:before="7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-0.8</w:t>
            </w:r>
          </w:p>
        </w:tc>
        <w:tc>
          <w:tcPr>
            <w:tcW w:w="544" w:type="dxa"/>
          </w:tcPr>
          <w:p>
            <w:pPr>
              <w:pStyle w:val="TableParagraph"/>
              <w:spacing w:line="144" w:lineRule="exact" w:before="7"/>
              <w:ind w:left="181" w:right="4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31" w:type="dxa"/>
          </w:tcPr>
          <w:p>
            <w:pPr>
              <w:pStyle w:val="TableParagraph"/>
              <w:spacing w:line="144" w:lineRule="exact" w:before="7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611" w:type="dxa"/>
            <w:gridSpan w:val="2"/>
          </w:tcPr>
          <w:p>
            <w:pPr>
              <w:pStyle w:val="TableParagraph"/>
              <w:spacing w:line="144" w:lineRule="exact" w:before="7"/>
              <w:ind w:left="285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25" w:type="dxa"/>
          </w:tcPr>
          <w:p>
            <w:pPr>
              <w:pStyle w:val="TableParagraph"/>
              <w:spacing w:line="144" w:lineRule="exact" w:before="7"/>
              <w:ind w:left="157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</w:tr>
      <w:tr>
        <w:trPr>
          <w:trHeight w:val="178" w:hRule="atLeast"/>
        </w:trPr>
        <w:tc>
          <w:tcPr>
            <w:tcW w:w="2144" w:type="dxa"/>
          </w:tcPr>
          <w:p>
            <w:pPr>
              <w:pStyle w:val="TableParagraph"/>
              <w:spacing w:line="156" w:lineRule="exact" w:before="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Change in inventories</w:t>
            </w:r>
            <w:r>
              <w:rPr>
                <w:color w:val="231F20"/>
                <w:position w:val="4"/>
                <w:sz w:val="11"/>
              </w:rPr>
              <w:t>(d)(e)</w:t>
            </w:r>
          </w:p>
        </w:tc>
        <w:tc>
          <w:tcPr>
            <w:tcW w:w="416" w:type="dxa"/>
          </w:tcPr>
          <w:p>
            <w:pPr>
              <w:pStyle w:val="TableParagraph"/>
              <w:spacing w:line="144" w:lineRule="exact" w:before="1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20" w:type="dxa"/>
          </w:tcPr>
          <w:p>
            <w:pPr>
              <w:pStyle w:val="TableParagraph"/>
              <w:spacing w:line="144" w:lineRule="exact" w:before="14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544" w:type="dxa"/>
          </w:tcPr>
          <w:p>
            <w:pPr>
              <w:pStyle w:val="TableParagraph"/>
              <w:spacing w:line="144" w:lineRule="exact" w:before="14"/>
              <w:ind w:left="181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31" w:type="dxa"/>
          </w:tcPr>
          <w:p>
            <w:pPr>
              <w:pStyle w:val="TableParagraph"/>
              <w:spacing w:line="144" w:lineRule="exact" w:before="14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11" w:type="dxa"/>
            <w:gridSpan w:val="2"/>
          </w:tcPr>
          <w:p>
            <w:pPr>
              <w:pStyle w:val="TableParagraph"/>
              <w:spacing w:line="144" w:lineRule="exact" w:before="14"/>
              <w:ind w:left="289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25" w:type="dxa"/>
          </w:tcPr>
          <w:p>
            <w:pPr>
              <w:pStyle w:val="TableParagraph"/>
              <w:spacing w:line="144" w:lineRule="exact" w:before="14"/>
              <w:ind w:left="108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</w:tr>
      <w:tr>
        <w:trPr>
          <w:trHeight w:val="185" w:hRule="atLeast"/>
        </w:trPr>
        <w:tc>
          <w:tcPr>
            <w:tcW w:w="2144" w:type="dxa"/>
          </w:tcPr>
          <w:p>
            <w:pPr>
              <w:pStyle w:val="TableParagraph"/>
              <w:spacing w:line="163" w:lineRule="exact" w:before="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16" w:type="dxa"/>
          </w:tcPr>
          <w:p>
            <w:pPr>
              <w:pStyle w:val="TableParagraph"/>
              <w:spacing w:line="151" w:lineRule="exact" w:before="1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20" w:type="dxa"/>
          </w:tcPr>
          <w:p>
            <w:pPr>
              <w:pStyle w:val="TableParagraph"/>
              <w:spacing w:line="151" w:lineRule="exact" w:before="14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44" w:type="dxa"/>
          </w:tcPr>
          <w:p>
            <w:pPr>
              <w:pStyle w:val="TableParagraph"/>
              <w:spacing w:line="151" w:lineRule="exact" w:before="14"/>
              <w:ind w:left="181" w:right="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31" w:type="dxa"/>
          </w:tcPr>
          <w:p>
            <w:pPr>
              <w:pStyle w:val="TableParagraph"/>
              <w:spacing w:line="151" w:lineRule="exact" w:before="14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611" w:type="dxa"/>
            <w:gridSpan w:val="2"/>
          </w:tcPr>
          <w:p>
            <w:pPr>
              <w:pStyle w:val="TableParagraph"/>
              <w:spacing w:line="151" w:lineRule="exact" w:before="14"/>
              <w:ind w:left="30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25" w:type="dxa"/>
          </w:tcPr>
          <w:p>
            <w:pPr>
              <w:pStyle w:val="TableParagraph"/>
              <w:spacing w:line="151" w:lineRule="exact" w:before="14"/>
              <w:ind w:left="108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</w:tr>
      <w:tr>
        <w:trPr>
          <w:trHeight w:val="171" w:hRule="atLeast"/>
        </w:trPr>
        <w:tc>
          <w:tcPr>
            <w:tcW w:w="2144" w:type="dxa"/>
          </w:tcPr>
          <w:p>
            <w:pPr>
              <w:pStyle w:val="TableParagraph"/>
              <w:spacing w:line="144" w:lineRule="exact" w:before="7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416" w:type="dxa"/>
          </w:tcPr>
          <w:p>
            <w:pPr>
              <w:pStyle w:val="TableParagraph"/>
              <w:spacing w:line="144" w:lineRule="exact" w:before="7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20" w:type="dxa"/>
          </w:tcPr>
          <w:p>
            <w:pPr>
              <w:pStyle w:val="TableParagraph"/>
              <w:spacing w:line="144" w:lineRule="exact" w:before="7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-1.1</w:t>
            </w:r>
          </w:p>
        </w:tc>
        <w:tc>
          <w:tcPr>
            <w:tcW w:w="544" w:type="dxa"/>
          </w:tcPr>
          <w:p>
            <w:pPr>
              <w:pStyle w:val="TableParagraph"/>
              <w:spacing w:line="144" w:lineRule="exact" w:before="7"/>
              <w:ind w:left="181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31" w:type="dxa"/>
          </w:tcPr>
          <w:p>
            <w:pPr>
              <w:pStyle w:val="TableParagraph"/>
              <w:spacing w:line="144" w:lineRule="exact" w:before="7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611" w:type="dxa"/>
            <w:gridSpan w:val="2"/>
          </w:tcPr>
          <w:p>
            <w:pPr>
              <w:pStyle w:val="TableParagraph"/>
              <w:spacing w:line="144" w:lineRule="exact" w:before="7"/>
              <w:ind w:left="30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25" w:type="dxa"/>
          </w:tcPr>
          <w:p>
            <w:pPr>
              <w:pStyle w:val="TableParagraph"/>
              <w:spacing w:line="144" w:lineRule="exact" w:before="7"/>
              <w:ind w:left="103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</w:tr>
      <w:tr>
        <w:trPr>
          <w:trHeight w:val="178" w:hRule="atLeast"/>
        </w:trPr>
        <w:tc>
          <w:tcPr>
            <w:tcW w:w="2144" w:type="dxa"/>
          </w:tcPr>
          <w:p>
            <w:pPr>
              <w:pStyle w:val="TableParagraph"/>
              <w:spacing w:line="156" w:lineRule="exact" w:before="2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‘Economic’ exports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16" w:type="dxa"/>
          </w:tcPr>
          <w:p>
            <w:pPr>
              <w:pStyle w:val="TableParagraph"/>
              <w:spacing w:line="144" w:lineRule="exact" w:before="1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20" w:type="dxa"/>
          </w:tcPr>
          <w:p>
            <w:pPr>
              <w:pStyle w:val="TableParagraph"/>
              <w:spacing w:line="144" w:lineRule="exact" w:before="14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544" w:type="dxa"/>
          </w:tcPr>
          <w:p>
            <w:pPr>
              <w:pStyle w:val="TableParagraph"/>
              <w:spacing w:line="144" w:lineRule="exact" w:before="14"/>
              <w:ind w:left="181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31" w:type="dxa"/>
          </w:tcPr>
          <w:p>
            <w:pPr>
              <w:pStyle w:val="TableParagraph"/>
              <w:spacing w:line="144" w:lineRule="exact" w:before="14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611" w:type="dxa"/>
            <w:gridSpan w:val="2"/>
          </w:tcPr>
          <w:p>
            <w:pPr>
              <w:pStyle w:val="TableParagraph"/>
              <w:spacing w:line="144" w:lineRule="exact" w:before="14"/>
              <w:ind w:left="2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-1.9</w:t>
            </w:r>
          </w:p>
        </w:tc>
        <w:tc>
          <w:tcPr>
            <w:tcW w:w="425" w:type="dxa"/>
          </w:tcPr>
          <w:p>
            <w:pPr>
              <w:pStyle w:val="TableParagraph"/>
              <w:spacing w:line="144" w:lineRule="exact" w:before="14"/>
              <w:ind w:left="158" w:right="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</w:tr>
      <w:tr>
        <w:trPr>
          <w:trHeight w:val="178" w:hRule="atLeast"/>
        </w:trPr>
        <w:tc>
          <w:tcPr>
            <w:tcW w:w="2144" w:type="dxa"/>
          </w:tcPr>
          <w:p>
            <w:pPr>
              <w:pStyle w:val="TableParagraph"/>
              <w:spacing w:line="156" w:lineRule="exact" w:before="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16" w:type="dxa"/>
          </w:tcPr>
          <w:p>
            <w:pPr>
              <w:pStyle w:val="TableParagraph"/>
              <w:spacing w:line="144" w:lineRule="exact" w:before="1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20" w:type="dxa"/>
          </w:tcPr>
          <w:p>
            <w:pPr>
              <w:pStyle w:val="TableParagraph"/>
              <w:spacing w:line="144" w:lineRule="exact" w:before="14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-1.4</w:t>
            </w:r>
          </w:p>
        </w:tc>
        <w:tc>
          <w:tcPr>
            <w:tcW w:w="544" w:type="dxa"/>
          </w:tcPr>
          <w:p>
            <w:pPr>
              <w:pStyle w:val="TableParagraph"/>
              <w:spacing w:line="144" w:lineRule="exact" w:before="14"/>
              <w:ind w:left="181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31" w:type="dxa"/>
          </w:tcPr>
          <w:p>
            <w:pPr>
              <w:pStyle w:val="TableParagraph"/>
              <w:spacing w:line="144" w:lineRule="exact" w:before="14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11" w:type="dxa"/>
            <w:gridSpan w:val="2"/>
          </w:tcPr>
          <w:p>
            <w:pPr>
              <w:pStyle w:val="TableParagraph"/>
              <w:spacing w:line="144" w:lineRule="exact" w:before="14"/>
              <w:ind w:left="3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425" w:type="dxa"/>
          </w:tcPr>
          <w:p>
            <w:pPr>
              <w:pStyle w:val="TableParagraph"/>
              <w:spacing w:line="144" w:lineRule="exact" w:before="14"/>
              <w:ind w:left="108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</w:tr>
      <w:tr>
        <w:trPr>
          <w:trHeight w:val="236" w:hRule="atLeast"/>
        </w:trPr>
        <w:tc>
          <w:tcPr>
            <w:tcW w:w="21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(e)(f)</w:t>
            </w:r>
          </w:p>
        </w:tc>
        <w:tc>
          <w:tcPr>
            <w:tcW w:w="41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5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181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11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2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158" w:right="1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</w:tr>
      <w:tr>
        <w:trPr>
          <w:trHeight w:val="201" w:hRule="atLeast"/>
        </w:trPr>
        <w:tc>
          <w:tcPr>
            <w:tcW w:w="21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4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36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5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36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-0.9</w:t>
            </w:r>
          </w:p>
        </w:tc>
        <w:tc>
          <w:tcPr>
            <w:tcW w:w="5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36"/>
              <w:ind w:left="181" w:right="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36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611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36"/>
              <w:ind w:left="283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36"/>
              <w:ind w:left="158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0.7</w:t>
            </w:r>
          </w:p>
        </w:tc>
      </w:tr>
      <w:tr>
        <w:trPr>
          <w:trHeight w:val="215" w:hRule="atLeast"/>
        </w:trPr>
        <w:tc>
          <w:tcPr>
            <w:tcW w:w="2560" w:type="dxa"/>
            <w:gridSpan w:val="2"/>
          </w:tcPr>
          <w:p>
            <w:pPr>
              <w:pStyle w:val="TableParagraph"/>
              <w:spacing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Memo: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nominal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GDP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at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market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prices</w:t>
            </w:r>
            <w:r>
              <w:rPr>
                <w:color w:val="231F20"/>
                <w:spacing w:val="21"/>
                <w:sz w:val="14"/>
              </w:rPr>
              <w:t> </w:t>
            </w: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520" w:type="dxa"/>
          </w:tcPr>
          <w:p>
            <w:pPr>
              <w:pStyle w:val="TableParagraph"/>
              <w:spacing w:before="2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544" w:type="dxa"/>
          </w:tcPr>
          <w:p>
            <w:pPr>
              <w:pStyle w:val="TableParagraph"/>
              <w:spacing w:before="2"/>
              <w:ind w:left="181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31" w:type="dxa"/>
          </w:tcPr>
          <w:p>
            <w:pPr>
              <w:pStyle w:val="TableParagraph"/>
              <w:spacing w:before="2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611" w:type="dxa"/>
            <w:gridSpan w:val="2"/>
          </w:tcPr>
          <w:p>
            <w:pPr>
              <w:pStyle w:val="TableParagraph"/>
              <w:spacing w:before="2"/>
              <w:ind w:left="3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425" w:type="dxa"/>
          </w:tcPr>
          <w:p>
            <w:pPr>
              <w:pStyle w:val="TableParagraph"/>
              <w:spacing w:before="2"/>
              <w:ind w:left="15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</w:tr>
      <w:tr>
        <w:trPr>
          <w:trHeight w:val="170" w:hRule="atLeast"/>
        </w:trPr>
        <w:tc>
          <w:tcPr>
            <w:tcW w:w="2560" w:type="dxa"/>
            <w:gridSpan w:val="2"/>
          </w:tcPr>
          <w:p>
            <w:pPr>
              <w:pStyle w:val="TableParagraph"/>
              <w:spacing w:line="110" w:lineRule="exact" w:before="40"/>
              <w:ind w:left="50"/>
              <w:rPr>
                <w:sz w:val="11"/>
              </w:rPr>
            </w:pPr>
            <w:r>
              <w:rPr>
                <w:color w:val="231F20"/>
                <w:sz w:val="11"/>
              </w:rPr>
              <w:t>(a) Chained-volume measures.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1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1"/>
        </w:numPr>
        <w:tabs>
          <w:tab w:pos="322" w:val="left" w:leader="none"/>
        </w:tabs>
        <w:spacing w:line="244" w:lineRule="auto" w:before="2" w:after="0"/>
        <w:ind w:left="321" w:right="65" w:hanging="171"/>
        <w:jc w:val="left"/>
        <w:rPr>
          <w:sz w:val="11"/>
        </w:rPr>
      </w:pP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public </w:t>
      </w:r>
      <w:r>
        <w:rPr>
          <w:color w:val="231F20"/>
          <w:sz w:val="11"/>
        </w:rPr>
        <w:t>corporation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 available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amount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line="268" w:lineRule="auto" w:before="28"/>
        <w:ind w:left="150"/>
      </w:pPr>
      <w:r>
        <w:rPr/>
        <w:br w:type="column"/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2.A)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themselves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mortgage </w:t>
      </w:r>
      <w:r>
        <w:rPr>
          <w:color w:val="231F20"/>
        </w:rPr>
        <w:t>approvals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early</w:t>
      </w:r>
      <w:r>
        <w:rPr>
          <w:color w:val="231F20"/>
          <w:spacing w:val="-23"/>
        </w:rPr>
        <w:t> </w:t>
      </w:r>
      <w:r>
        <w:rPr>
          <w:color w:val="231F20"/>
        </w:rPr>
        <w:t>2014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1).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Business spending</w:t>
      </w:r>
    </w:p>
    <w:p>
      <w:pPr>
        <w:pStyle w:val="BodyText"/>
        <w:spacing w:line="268" w:lineRule="auto" w:before="24"/>
        <w:ind w:left="150" w:right="335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2.4%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Q4.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upward</w:t>
      </w:r>
      <w:r>
        <w:rPr>
          <w:color w:val="231F20"/>
          <w:spacing w:val="-43"/>
        </w:rPr>
        <w:t> </w:t>
      </w:r>
      <w:r>
        <w:rPr>
          <w:color w:val="231F20"/>
        </w:rPr>
        <w:t>revision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2013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Q3</w:t>
      </w:r>
      <w:r>
        <w:rPr>
          <w:color w:val="231F20"/>
          <w:spacing w:val="-42"/>
        </w:rPr>
        <w:t> </w:t>
      </w:r>
      <w:r>
        <w:rPr>
          <w:color w:val="231F20"/>
        </w:rPr>
        <w:t>brought </w:t>
      </w:r>
      <w:r>
        <w:rPr>
          <w:color w:val="231F20"/>
          <w:w w:val="90"/>
        </w:rPr>
        <w:t>four-quarter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 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2.5).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</w:rPr>
        <w:t>relative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surveys,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 exaggerated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sharp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disposals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 business sector in 2012 Q4. Such disposals, which are </w:t>
      </w:r>
      <w:r>
        <w:rPr>
          <w:color w:val="231F20"/>
          <w:w w:val="95"/>
        </w:rPr>
        <w:t>reported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Expenditure, depress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only</w:t>
      </w:r>
      <w:r>
        <w:rPr>
          <w:color w:val="231F20"/>
          <w:spacing w:val="-29"/>
        </w:rPr>
        <w:t> </w:t>
      </w:r>
      <w:r>
        <w:rPr>
          <w:color w:val="231F20"/>
        </w:rPr>
        <w:t>capture</w:t>
      </w:r>
      <w:r>
        <w:rPr>
          <w:color w:val="231F20"/>
          <w:spacing w:val="-29"/>
        </w:rPr>
        <w:t> </w:t>
      </w:r>
      <w:r>
        <w:rPr>
          <w:color w:val="231F20"/>
        </w:rPr>
        <w:t>acquisitions</w:t>
      </w:r>
      <w:r>
        <w:rPr>
          <w:color w:val="231F20"/>
          <w:spacing w:val="-29"/>
        </w:rPr>
        <w:t> </w:t>
      </w:r>
      <w:r>
        <w:rPr>
          <w:color w:val="231F20"/>
        </w:rPr>
        <w:t>or</w:t>
      </w:r>
      <w:r>
        <w:rPr>
          <w:color w:val="231F20"/>
          <w:spacing w:val="-29"/>
        </w:rPr>
        <w:t> </w:t>
      </w:r>
      <w:r>
        <w:rPr>
          <w:color w:val="231F20"/>
        </w:rPr>
        <w:t>gross</w:t>
      </w:r>
      <w:r>
        <w:rPr>
          <w:color w:val="231F20"/>
          <w:spacing w:val="-29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47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pre-conditions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place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facilitate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strengthening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First, uncertainty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impediment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investment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receded.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Indeed,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CBI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Industrial</w:t>
      </w:r>
      <w:r>
        <w:rPr>
          <w:i/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Trends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respondents</w:t>
      </w:r>
      <w:r>
        <w:rPr>
          <w:color w:val="231F20"/>
          <w:spacing w:val="-44"/>
        </w:rPr>
        <w:t> </w:t>
      </w:r>
      <w:r>
        <w:rPr>
          <w:color w:val="231F20"/>
        </w:rPr>
        <w:t>citing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constraint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capital expenditure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lowest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2010.</w:t>
      </w:r>
      <w:r>
        <w:rPr>
          <w:color w:val="231F20"/>
          <w:spacing w:val="-28"/>
        </w:rPr>
        <w:t> </w:t>
      </w:r>
      <w:r>
        <w:rPr>
          <w:color w:val="231F20"/>
        </w:rPr>
        <w:t>Second,</w:t>
      </w:r>
      <w:r>
        <w:rPr>
          <w:color w:val="231F20"/>
          <w:spacing w:val="-45"/>
        </w:rPr>
        <w:t> </w:t>
      </w:r>
      <w:r>
        <w:rPr>
          <w:color w:val="231F20"/>
        </w:rPr>
        <w:t>business </w:t>
      </w:r>
      <w:r>
        <w:rPr>
          <w:color w:val="231F20"/>
          <w:w w:val="90"/>
        </w:rPr>
        <w:t>surveys suggest significant growth in companies’ order books.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 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undertake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order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able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satisfy</w:t>
      </w:r>
      <w:r>
        <w:rPr>
          <w:color w:val="231F20"/>
          <w:spacing w:val="-41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increased orders. Third, the improved availability and cost of </w:t>
      </w:r>
      <w:r>
        <w:rPr>
          <w:color w:val="231F20"/>
        </w:rPr>
        <w:t>project</w:t>
      </w:r>
      <w:r>
        <w:rPr>
          <w:color w:val="231F20"/>
          <w:spacing w:val="-38"/>
        </w:rPr>
        <w:t> </w:t>
      </w:r>
      <w:r>
        <w:rPr>
          <w:color w:val="231F20"/>
        </w:rPr>
        <w:t>finance</w:t>
      </w:r>
      <w:r>
        <w:rPr>
          <w:color w:val="231F20"/>
          <w:spacing w:val="-37"/>
        </w:rPr>
        <w:t> </w:t>
      </w:r>
      <w:r>
        <w:rPr>
          <w:color w:val="231F20"/>
        </w:rPr>
        <w:t>should</w:t>
      </w:r>
      <w:r>
        <w:rPr>
          <w:color w:val="231F20"/>
          <w:spacing w:val="-37"/>
        </w:rPr>
        <w:t> </w:t>
      </w:r>
      <w:r>
        <w:rPr>
          <w:color w:val="231F20"/>
        </w:rPr>
        <w:t>facilitate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7"/>
        </w:rPr>
        <w:t> </w:t>
      </w:r>
      <w:r>
        <w:rPr>
          <w:color w:val="231F20"/>
        </w:rPr>
        <w:t>investment.</w:t>
      </w:r>
    </w:p>
    <w:p>
      <w:pPr>
        <w:pStyle w:val="BodyText"/>
        <w:spacing w:line="268" w:lineRule="auto"/>
        <w:ind w:left="150" w:right="273"/>
      </w:pPr>
      <w:r>
        <w:rPr>
          <w:color w:val="231F20"/>
          <w:w w:val="90"/>
        </w:rPr>
        <w:t>Improvements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few</w:t>
      </w:r>
      <w:r>
        <w:rPr>
          <w:color w:val="231F20"/>
          <w:spacing w:val="-40"/>
        </w:rPr>
        <w:t> </w:t>
      </w:r>
      <w:r>
        <w:rPr>
          <w:color w:val="231F20"/>
        </w:rPr>
        <w:t>years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made</w:t>
      </w:r>
      <w:r>
        <w:rPr>
          <w:color w:val="231F20"/>
          <w:spacing w:val="-40"/>
        </w:rPr>
        <w:t> </w:t>
      </w:r>
      <w:r>
        <w:rPr>
          <w:color w:val="231F20"/>
        </w:rPr>
        <w:t>external</w:t>
      </w:r>
      <w:r>
        <w:rPr>
          <w:color w:val="231F20"/>
          <w:spacing w:val="-39"/>
        </w:rPr>
        <w:t> </w:t>
      </w:r>
      <w:r>
        <w:rPr>
          <w:color w:val="231F20"/>
        </w:rPr>
        <w:t>finance </w:t>
      </w:r>
      <w:r>
        <w:rPr>
          <w:color w:val="231F20"/>
          <w:w w:val="95"/>
        </w:rPr>
        <w:t>cheaper and more accessible (Section 1). And positive net savings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 decade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2.2)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accumulated </w:t>
      </w:r>
      <w:r>
        <w:rPr>
          <w:color w:val="231F20"/>
        </w:rPr>
        <w:t>internal</w:t>
      </w:r>
      <w:r>
        <w:rPr>
          <w:color w:val="231F20"/>
          <w:spacing w:val="-24"/>
        </w:rPr>
        <w:t> </w:t>
      </w:r>
      <w:r>
        <w:rPr>
          <w:color w:val="231F20"/>
        </w:rPr>
        <w:t>funds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finance</w:t>
      </w:r>
      <w:r>
        <w:rPr>
          <w:color w:val="231F20"/>
          <w:spacing w:val="-24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406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investment, however.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merging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02" w:space="22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0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47" w:right="0" w:firstLine="0"/>
        <w:jc w:val="left"/>
        <w:rPr>
          <w:sz w:val="18"/>
        </w:rPr>
      </w:pPr>
      <w:r>
        <w:rPr>
          <w:color w:val="A70740"/>
          <w:sz w:val="18"/>
        </w:rPr>
        <w:t>Table 2.D </w:t>
      </w:r>
      <w:r>
        <w:rPr>
          <w:color w:val="231F20"/>
          <w:sz w:val="18"/>
        </w:rPr>
        <w:t>Housing transactions and house building</w:t>
      </w:r>
    </w:p>
    <w:p>
      <w:pPr>
        <w:tabs>
          <w:tab w:pos="2645" w:val="left" w:leader="none"/>
          <w:tab w:pos="4203" w:val="left" w:leader="none"/>
          <w:tab w:pos="5136" w:val="right" w:leader="none"/>
        </w:tabs>
        <w:spacing w:before="187"/>
        <w:ind w:left="147" w:right="0" w:firstLine="0"/>
        <w:jc w:val="left"/>
        <w:rPr>
          <w:sz w:val="14"/>
        </w:rPr>
      </w:pPr>
      <w:bookmarkStart w:name="Government spending" w:id="32"/>
      <w:bookmarkEnd w:id="32"/>
      <w:r>
        <w:rPr/>
      </w:r>
      <w:r>
        <w:rPr>
          <w:color w:val="231F20"/>
          <w:w w:val="95"/>
          <w:sz w:val="14"/>
        </w:rPr>
        <w:t>Thousands,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monthly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2013</w:t>
        <w:tab/>
        <w:t>2014</w:t>
      </w:r>
    </w:p>
    <w:p>
      <w:pPr>
        <w:pStyle w:val="BodyText"/>
        <w:spacing w:before="3"/>
        <w:rPr>
          <w:sz w:val="4"/>
        </w:rPr>
      </w:pPr>
    </w:p>
    <w:tbl>
      <w:tblPr>
        <w:tblW w:w="0" w:type="auto"/>
        <w:jc w:val="left"/>
        <w:tblInd w:w="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1"/>
        <w:gridCol w:w="400"/>
        <w:gridCol w:w="497"/>
        <w:gridCol w:w="461"/>
        <w:gridCol w:w="375"/>
        <w:gridCol w:w="568"/>
        <w:gridCol w:w="355"/>
        <w:gridCol w:w="148"/>
        <w:gridCol w:w="315"/>
      </w:tblGrid>
      <w:tr>
        <w:trPr>
          <w:trHeight w:val="363" w:hRule="atLeast"/>
        </w:trPr>
        <w:tc>
          <w:tcPr>
            <w:tcW w:w="187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0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54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49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0"/>
              <w:ind w:right="9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2010–</w:t>
            </w:r>
          </w:p>
          <w:p>
            <w:pPr>
              <w:pStyle w:val="TableParagraph"/>
              <w:spacing w:line="156" w:lineRule="exact"/>
              <w:ind w:right="94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75"/>
                <w:sz w:val="14"/>
              </w:rPr>
              <w:t>11</w:t>
            </w:r>
          </w:p>
        </w:tc>
        <w:tc>
          <w:tcPr>
            <w:tcW w:w="46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3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0"/>
              <w:ind w:left="8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</w:t>
            </w:r>
          </w:p>
          <w:p>
            <w:pPr>
              <w:pStyle w:val="TableParagraph"/>
              <w:spacing w:line="156" w:lineRule="exact"/>
              <w:ind w:left="21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H1</w:t>
            </w:r>
          </w:p>
        </w:tc>
        <w:tc>
          <w:tcPr>
            <w:tcW w:w="56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4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42" w:hRule="atLeast"/>
        </w:trPr>
        <w:tc>
          <w:tcPr>
            <w:tcW w:w="18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70" w:lineRule="exact" w:before="52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Housing market transactions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4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119</w:t>
            </w:r>
          </w:p>
        </w:tc>
        <w:tc>
          <w:tcPr>
            <w:tcW w:w="4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73</w:t>
            </w:r>
          </w:p>
        </w:tc>
        <w:tc>
          <w:tcPr>
            <w:tcW w:w="4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78</w:t>
            </w:r>
          </w:p>
        </w:tc>
        <w:tc>
          <w:tcPr>
            <w:tcW w:w="3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83</w:t>
            </w:r>
          </w:p>
        </w:tc>
        <w:tc>
          <w:tcPr>
            <w:tcW w:w="5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91</w:t>
            </w:r>
          </w:p>
        </w:tc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98</w:t>
            </w:r>
          </w:p>
        </w:tc>
        <w:tc>
          <w:tcPr>
            <w:tcW w:w="14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107</w:t>
            </w:r>
          </w:p>
        </w:tc>
      </w:tr>
      <w:tr>
        <w:trPr>
          <w:trHeight w:val="206" w:hRule="atLeast"/>
        </w:trPr>
        <w:tc>
          <w:tcPr>
            <w:tcW w:w="1871" w:type="dxa"/>
          </w:tcPr>
          <w:p>
            <w:pPr>
              <w:pStyle w:val="TableParagraph"/>
              <w:spacing w:line="170" w:lineRule="exact" w:before="16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Housing starts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00" w:type="dxa"/>
          </w:tcPr>
          <w:p>
            <w:pPr>
              <w:pStyle w:val="TableParagraph"/>
              <w:spacing w:line="158" w:lineRule="exact" w:before="2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15.2</w:t>
            </w:r>
          </w:p>
        </w:tc>
        <w:tc>
          <w:tcPr>
            <w:tcW w:w="497" w:type="dxa"/>
          </w:tcPr>
          <w:p>
            <w:pPr>
              <w:pStyle w:val="TableParagraph"/>
              <w:spacing w:line="158" w:lineRule="exact" w:before="28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8.8</w:t>
            </w:r>
          </w:p>
        </w:tc>
        <w:tc>
          <w:tcPr>
            <w:tcW w:w="461" w:type="dxa"/>
          </w:tcPr>
          <w:p>
            <w:pPr>
              <w:pStyle w:val="TableParagraph"/>
              <w:spacing w:line="158" w:lineRule="exact" w:before="28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8.3</w:t>
            </w:r>
          </w:p>
        </w:tc>
        <w:tc>
          <w:tcPr>
            <w:tcW w:w="375" w:type="dxa"/>
          </w:tcPr>
          <w:p>
            <w:pPr>
              <w:pStyle w:val="TableParagraph"/>
              <w:spacing w:line="158" w:lineRule="exact" w:before="2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9.4</w:t>
            </w:r>
          </w:p>
        </w:tc>
        <w:tc>
          <w:tcPr>
            <w:tcW w:w="568" w:type="dxa"/>
          </w:tcPr>
          <w:p>
            <w:pPr>
              <w:pStyle w:val="TableParagraph"/>
              <w:spacing w:line="158" w:lineRule="exact" w:before="28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10.4</w:t>
            </w:r>
          </w:p>
        </w:tc>
        <w:tc>
          <w:tcPr>
            <w:tcW w:w="355" w:type="dxa"/>
          </w:tcPr>
          <w:p>
            <w:pPr>
              <w:pStyle w:val="TableParagraph"/>
              <w:spacing w:line="158" w:lineRule="exact" w:before="2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10.3</w:t>
            </w:r>
          </w:p>
        </w:tc>
        <w:tc>
          <w:tcPr>
            <w:tcW w:w="1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5" w:type="dxa"/>
          </w:tcPr>
          <w:p>
            <w:pPr>
              <w:pStyle w:val="TableParagraph"/>
              <w:spacing w:line="158" w:lineRule="exact" w:before="2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3" w:hRule="atLeast"/>
        </w:trPr>
        <w:tc>
          <w:tcPr>
            <w:tcW w:w="1871" w:type="dxa"/>
          </w:tcPr>
          <w:p>
            <w:pPr>
              <w:pStyle w:val="TableParagraph"/>
              <w:spacing w:line="157" w:lineRule="exact" w:before="16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Housing completions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00" w:type="dxa"/>
          </w:tcPr>
          <w:p>
            <w:pPr>
              <w:pStyle w:val="TableParagraph"/>
              <w:spacing w:line="145" w:lineRule="exact" w:before="2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14.2</w:t>
            </w:r>
          </w:p>
        </w:tc>
        <w:tc>
          <w:tcPr>
            <w:tcW w:w="497" w:type="dxa"/>
          </w:tcPr>
          <w:p>
            <w:pPr>
              <w:pStyle w:val="TableParagraph"/>
              <w:spacing w:line="145" w:lineRule="exact" w:before="28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8.8</w:t>
            </w:r>
          </w:p>
        </w:tc>
        <w:tc>
          <w:tcPr>
            <w:tcW w:w="461" w:type="dxa"/>
          </w:tcPr>
          <w:p>
            <w:pPr>
              <w:pStyle w:val="TableParagraph"/>
              <w:spacing w:line="145" w:lineRule="exact" w:before="28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9.2</w:t>
            </w:r>
          </w:p>
        </w:tc>
        <w:tc>
          <w:tcPr>
            <w:tcW w:w="375" w:type="dxa"/>
          </w:tcPr>
          <w:p>
            <w:pPr>
              <w:pStyle w:val="TableParagraph"/>
              <w:spacing w:line="145" w:lineRule="exact" w:before="28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8.8</w:t>
            </w:r>
          </w:p>
        </w:tc>
        <w:tc>
          <w:tcPr>
            <w:tcW w:w="568" w:type="dxa"/>
          </w:tcPr>
          <w:p>
            <w:pPr>
              <w:pStyle w:val="TableParagraph"/>
              <w:spacing w:line="145" w:lineRule="exact" w:before="28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9.1</w:t>
            </w:r>
          </w:p>
        </w:tc>
        <w:tc>
          <w:tcPr>
            <w:tcW w:w="355" w:type="dxa"/>
          </w:tcPr>
          <w:p>
            <w:pPr>
              <w:pStyle w:val="TableParagraph"/>
              <w:spacing w:line="145" w:lineRule="exact" w:before="2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9.3</w:t>
            </w:r>
          </w:p>
        </w:tc>
        <w:tc>
          <w:tcPr>
            <w:tcW w:w="1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5" w:type="dxa"/>
          </w:tcPr>
          <w:p>
            <w:pPr>
              <w:pStyle w:val="TableParagraph"/>
              <w:spacing w:line="145" w:lineRule="exact" w:before="28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spacing w:line="244" w:lineRule="auto" w:before="78"/>
        <w:ind w:left="147" w:right="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Customs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(HMRC),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18" w:val="left" w:leader="none"/>
        </w:tabs>
        <w:spacing w:line="240" w:lineRule="auto" w:before="0" w:after="0"/>
        <w:ind w:left="317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numbers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2"/>
        </w:numPr>
        <w:tabs>
          <w:tab w:pos="318" w:val="left" w:leader="none"/>
        </w:tabs>
        <w:spacing w:line="244" w:lineRule="auto" w:before="2" w:after="0"/>
        <w:ind w:left="317" w:right="72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£40,000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 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HMRC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Wales.</w:t>
      </w:r>
    </w:p>
    <w:p>
      <w:pPr>
        <w:pStyle w:val="ListParagraph"/>
        <w:numPr>
          <w:ilvl w:val="0"/>
          <w:numId w:val="22"/>
        </w:numPr>
        <w:tabs>
          <w:tab w:pos="318" w:val="left" w:leader="none"/>
        </w:tabs>
        <w:spacing w:line="244" w:lineRule="auto" w:before="0" w:after="0"/>
        <w:ind w:left="317" w:right="316" w:hanging="171"/>
        <w:jc w:val="left"/>
        <w:rPr>
          <w:sz w:val="11"/>
        </w:rPr>
      </w:pPr>
      <w:bookmarkStart w:name="The euro area" w:id="33"/>
      <w:bookmarkEnd w:id="33"/>
      <w:r>
        <w:rPr/>
      </w:r>
      <w:bookmarkStart w:name="The euro area" w:id="34"/>
      <w:bookmarkEnd w:id="34"/>
      <w:r>
        <w:rPr>
          <w:color w:val="231F20"/>
          <w:w w:val="95"/>
          <w:sz w:val="11"/>
        </w:rPr>
        <w:t>N</w:t>
      </w:r>
      <w:r>
        <w:rPr>
          <w:color w:val="231F20"/>
          <w:w w:val="95"/>
          <w:sz w:val="11"/>
        </w:rPr>
        <w:t>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assumed,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2013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started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Scotland,</w:t>
      </w:r>
    </w:p>
    <w:p>
      <w:pPr>
        <w:spacing w:line="244" w:lineRule="auto" w:before="0"/>
        <w:ind w:left="317" w:right="44" w:firstLine="0"/>
        <w:jc w:val="both"/>
        <w:rPr>
          <w:sz w:val="11"/>
        </w:rPr>
      </w:pPr>
      <w:r>
        <w:rPr>
          <w:color w:val="231F20"/>
          <w:w w:val="95"/>
          <w:sz w:val="11"/>
        </w:rPr>
        <w:t>Northern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Ireland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Wales,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Wales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grow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Welsh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starts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Q3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England.</w:t>
      </w:r>
    </w:p>
    <w:p>
      <w:pPr>
        <w:spacing w:line="127" w:lineRule="exact" w:before="0"/>
        <w:ind w:left="317" w:right="0" w:firstLine="0"/>
        <w:jc w:val="both"/>
        <w:rPr>
          <w:sz w:val="11"/>
        </w:rPr>
      </w:pPr>
      <w:r>
        <w:rPr>
          <w:color w:val="231F20"/>
          <w:sz w:val="11"/>
        </w:rPr>
        <w:t>Data have been seasonally adjusted by Bank staff.</w:t>
      </w:r>
    </w:p>
    <w:p>
      <w:pPr>
        <w:pStyle w:val="ListParagraph"/>
        <w:numPr>
          <w:ilvl w:val="0"/>
          <w:numId w:val="22"/>
        </w:numPr>
        <w:tabs>
          <w:tab w:pos="318" w:val="left" w:leader="none"/>
        </w:tabs>
        <w:spacing w:line="244" w:lineRule="auto" w:before="1" w:after="0"/>
        <w:ind w:left="317" w:right="154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completed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assumed,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2013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completed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Scotland, </w:t>
      </w:r>
      <w:r>
        <w:rPr>
          <w:color w:val="231F20"/>
          <w:sz w:val="11"/>
        </w:rPr>
        <w:t>Northern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Ireland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Wales.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permanent dwellings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completions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England.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39.547001pt;margin-top:11.778104pt;width:215.45pt;height:.1pt;mso-position-horizontal-relative:page;mso-position-vertical-relative:paragraph;z-index:-15664128;mso-wrap-distance-left:0;mso-wrap-distance-right:0" coordorigin="791,236" coordsize="4309,0" path="m791,236l5100,23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155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2.5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 investment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intentions</w:t>
      </w:r>
    </w:p>
    <w:p>
      <w:pPr>
        <w:spacing w:before="53"/>
        <w:ind w:left="2056" w:right="0" w:firstLine="0"/>
        <w:jc w:val="left"/>
        <w:rPr>
          <w:sz w:val="11"/>
        </w:rPr>
      </w:pPr>
      <w:r>
        <w:rPr/>
        <w:pict>
          <v:group style="position:absolute;margin-left:39.547001pt;margin-top:10.909493pt;width:180.6pt;height:138.9pt;mso-position-horizontal-relative:page;mso-position-vertical-relative:paragraph;z-index:-21487616" coordorigin="791,218" coordsize="3612,2778">
            <v:line style="position:absolute" from="4291,447" to="4402,447" stroked="true" strokeweight=".49pt" strokecolor="#231f20">
              <v:stroke dashstyle="solid"/>
            </v:line>
            <v:line style="position:absolute" from="4291,680" to="4402,680" stroked="true" strokeweight=".49pt" strokecolor="#231f20">
              <v:stroke dashstyle="solid"/>
            </v:line>
            <v:line style="position:absolute" from="4291,910" to="4402,910" stroked="true" strokeweight=".49pt" strokecolor="#231f20">
              <v:stroke dashstyle="solid"/>
            </v:line>
            <v:line style="position:absolute" from="4291,1143" to="4402,1143" stroked="true" strokeweight=".49pt" strokecolor="#231f20">
              <v:stroke dashstyle="solid"/>
            </v:line>
            <v:line style="position:absolute" from="4291,1374" to="4402,1374" stroked="true" strokeweight=".49pt" strokecolor="#231f20">
              <v:stroke dashstyle="solid"/>
            </v:line>
            <v:line style="position:absolute" from="4291,1606" to="4402,1606" stroked="true" strokeweight=".49pt" strokecolor="#231f20">
              <v:stroke dashstyle="solid"/>
            </v:line>
            <v:line style="position:absolute" from="4291,1837" to="4402,1837" stroked="true" strokeweight=".49pt" strokecolor="#231f20">
              <v:stroke dashstyle="solid"/>
            </v:line>
            <v:line style="position:absolute" from="4291,2070" to="4402,2070" stroked="true" strokeweight=".49pt" strokecolor="#231f20">
              <v:stroke dashstyle="solid"/>
            </v:line>
            <v:line style="position:absolute" from="4291,2300" to="4402,2300" stroked="true" strokeweight=".49pt" strokecolor="#231f20">
              <v:stroke dashstyle="solid"/>
            </v:line>
            <v:line style="position:absolute" from="4291,2531" to="4402,2531" stroked="true" strokeweight=".49pt" strokecolor="#231f20">
              <v:stroke dashstyle="solid"/>
            </v:line>
            <v:line style="position:absolute" from="4291,2764" to="4402,2764" stroked="true" strokeweight=".49pt" strokecolor="#231f20">
              <v:stroke dashstyle="solid"/>
            </v:line>
            <v:shape style="position:absolute;left:1016;top:579;width:3218;height:2167" coordorigin="1017,580" coordsize="3218,2167" path="m4235,580l4204,702,4113,1026,4022,1199,3931,1080,3840,1285,3749,1530,3658,1201,3567,1319,3476,1354,3385,1232,3294,1062,3202,902,3111,954,3020,1191,2929,1301,2838,1490,2747,1806,2656,1489,2565,2434,2474,2591,2383,2533,2292,1813,2201,1523,2110,1149,2018,1011,1927,860,1836,686,1745,756,1654,858,1563,886,1472,1111,1381,1144,1290,1306,1199,1249,1108,1074,1017,1029,1017,1315,1108,1767,1199,1533,1290,1698,1381,1342,1472,1368,1563,1212,1654,1178,1745,1282,1836,1106,1927,1124,2018,1100,2110,1408,2201,1568,2292,2231,2383,2717,2474,2746,2565,2602,2656,2392,2747,1863,2838,1910,2929,1569,3020,1573,3111,1516,3202,1558,3294,1417,3385,1569,3476,1595,3567,1423,3658,1425,3749,1548,3840,1494,3931,1445,4022,1369,4113,1285,4204,1255,4235,1126,4235,580xe" filled="true" fillcolor="#9dd2a0" stroked="false">
              <v:path arrowok="t"/>
              <v:fill type="solid"/>
            </v:shape>
            <v:line style="position:absolute" from="791,1374" to="902,1374" stroked="true" strokeweight=".49pt" strokecolor="#231f20">
              <v:stroke dashstyle="solid"/>
            </v:line>
            <v:shape style="position:absolute;left:957;top:1374;width:3278;height:2" coordorigin="958,1375" coordsize="3278,0" path="m958,1375l958,1375,4205,1375,4236,1375e" filled="false" stroked="true" strokeweight=".49pt" strokecolor="#231f20">
              <v:path arrowok="t"/>
              <v:stroke dashstyle="solid"/>
            </v:shape>
            <v:shape style="position:absolute;left:1017;top:405;width:3187;height:1921" coordorigin="1017,405" coordsize="3187,1921" path="m1017,945l1108,1546,1199,1503,1289,1783,1380,1774,1473,1543,1564,1363,1655,747,1745,1032,1836,621,1927,434,2018,845,2110,405,2201,942,2292,1460,2383,1898,2473,2325,2564,2071,2655,2245,2748,1577,2839,1275,2929,1812,3020,747,3111,1263,3202,1940,3294,930,3385,1498,3476,1311,3567,676,3657,1382,3748,1189,3839,1491,3932,1691,4023,1536,4113,1453,4204,971e" filled="false" stroked="true" strokeweight=".98pt" strokecolor="#b01c88">
              <v:path arrowok="t"/>
              <v:stroke dashstyle="solid"/>
            </v:shape>
            <v:shape style="position:absolute;left:3657;top:1177;width:456;height:514" coordorigin="3657,1177" coordsize="456,514" path="m3657,1363l3748,1177,3839,1501,3932,1667,4023,1691,4113,1620e" filled="false" stroked="true" strokeweight=".98pt" strokecolor="#741c66">
              <v:path arrowok="t"/>
              <v:stroke dashstyle="shortdot"/>
            </v:shape>
            <v:shape style="position:absolute;left:3677;top:1718;width:316;height:442" type="#_x0000_t75" stroked="false">
              <v:imagedata r:id="rId59" o:title=""/>
            </v:shape>
            <v:line style="position:absolute" from="791,447" to="902,447" stroked="true" strokeweight=".49pt" strokecolor="#231f20">
              <v:stroke dashstyle="solid"/>
            </v:line>
            <v:line style="position:absolute" from="791,680" to="902,680" stroked="true" strokeweight=".49pt" strokecolor="#231f20">
              <v:stroke dashstyle="solid"/>
            </v:line>
            <v:line style="position:absolute" from="791,910" to="902,910" stroked="true" strokeweight=".49pt" strokecolor="#231f20">
              <v:stroke dashstyle="solid"/>
            </v:line>
            <v:line style="position:absolute" from="791,1143" to="902,1143" stroked="true" strokeweight=".49pt" strokecolor="#231f20">
              <v:stroke dashstyle="solid"/>
            </v:line>
            <v:line style="position:absolute" from="791,1606" to="902,1606" stroked="true" strokeweight=".49pt" strokecolor="#231f20">
              <v:stroke dashstyle="solid"/>
            </v:line>
            <v:line style="position:absolute" from="791,1837" to="902,1837" stroked="true" strokeweight=".49pt" strokecolor="#231f20">
              <v:stroke dashstyle="solid"/>
            </v:line>
            <v:line style="position:absolute" from="791,2070" to="902,2070" stroked="true" strokeweight=".49pt" strokecolor="#231f20">
              <v:stroke dashstyle="solid"/>
            </v:line>
            <v:line style="position:absolute" from="791,2300" to="902,2300" stroked="true" strokeweight=".49pt" strokecolor="#231f20">
              <v:stroke dashstyle="solid"/>
            </v:line>
            <v:line style="position:absolute" from="791,2531" to="902,2531" stroked="true" strokeweight=".49pt" strokecolor="#231f20">
              <v:stroke dashstyle="solid"/>
            </v:line>
            <v:line style="position:absolute" from="791,2764" to="902,2764" stroked="true" strokeweight=".49pt" strokecolor="#231f20">
              <v:stroke dashstyle="solid"/>
            </v:line>
            <v:line style="position:absolute" from="4235,2885" to="4235,2996" stroked="true" strokeweight=".49pt" strokecolor="#231f20">
              <v:stroke dashstyle="solid"/>
            </v:line>
            <v:line style="position:absolute" from="3870,2885" to="3870,2996" stroked="true" strokeweight=".49pt" strokecolor="#231f20">
              <v:stroke dashstyle="solid"/>
            </v:line>
            <v:line style="position:absolute" from="3505,2885" to="3505,2996" stroked="true" strokeweight=".49pt" strokecolor="#231f20">
              <v:stroke dashstyle="solid"/>
            </v:line>
            <v:line style="position:absolute" from="3142,2885" to="3142,2996" stroked="true" strokeweight=".49pt" strokecolor="#231f20">
              <v:stroke dashstyle="solid"/>
            </v:line>
            <v:line style="position:absolute" from="2777,2885" to="2777,2996" stroked="true" strokeweight=".49pt" strokecolor="#231f20">
              <v:stroke dashstyle="solid"/>
            </v:line>
            <v:line style="position:absolute" from="2414,2885" to="2414,2996" stroked="true" strokeweight=".49pt" strokecolor="#231f20">
              <v:stroke dashstyle="solid"/>
            </v:line>
            <v:line style="position:absolute" from="2049,2885" to="2049,2996" stroked="true" strokeweight=".49pt" strokecolor="#231f20">
              <v:stroke dashstyle="solid"/>
            </v:line>
            <v:line style="position:absolute" from="1684,2885" to="1684,2996" stroked="true" strokeweight=".49pt" strokecolor="#231f20">
              <v:stroke dashstyle="solid"/>
            </v:line>
            <v:line style="position:absolute" from="1321,2885" to="1321,2996" stroked="true" strokeweight=".49pt" strokecolor="#231f20">
              <v:stroke dashstyle="solid"/>
            </v:line>
            <v:line style="position:absolute" from="956,2885" to="956,2996" stroked="true" strokeweight=".49pt" strokecolor="#231f20">
              <v:stroke dashstyle="solid"/>
            </v:line>
            <v:rect style="position:absolute;left:795;top:223;width:3602;height:2769" filled="false" stroked="true" strokeweight=".49pt" strokecolor="#231f20">
              <v:stroke dashstyle="solid"/>
            </v:rect>
            <v:shape style="position:absolute;left:2158;top:397;width:1224;height:282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-14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ONS business investment (current estimate)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95;top:2433;width:1045;height:282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-6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Range of investment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intentions surveys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46;top:2145;width:1222;height:423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ONS business investment</w:t>
                    </w:r>
                  </w:p>
                  <w:p>
                    <w:pPr>
                      <w:spacing w:line="201" w:lineRule="auto" w:before="30"/>
                      <w:ind w:left="53" w:right="14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(estimate at time of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)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4"/>
          <w:sz w:val="11"/>
        </w:rPr>
        <w:t> </w:t>
      </w:r>
      <w:r>
        <w:rPr>
          <w:color w:val="231F20"/>
          <w:position w:val="-8"/>
          <w:sz w:val="11"/>
        </w:rPr>
        <w:t>25</w:t>
      </w:r>
    </w:p>
    <w:p>
      <w:pPr>
        <w:spacing w:before="107"/>
        <w:ind w:left="0" w:right="1226" w:firstLine="0"/>
        <w:jc w:val="right"/>
        <w:rPr>
          <w:sz w:val="11"/>
        </w:rPr>
      </w:pPr>
      <w:bookmarkStart w:name="2.2 External demand and UK trade" w:id="35"/>
      <w:bookmarkEnd w:id="35"/>
      <w:r>
        <w:rPr/>
      </w:r>
      <w:r>
        <w:rPr>
          <w:color w:val="231F20"/>
          <w:spacing w:val="-1"/>
          <w:w w:val="105"/>
          <w:sz w:val="11"/>
        </w:rPr>
        <w:t>20</w:t>
      </w:r>
    </w:p>
    <w:p>
      <w:pPr>
        <w:spacing w:before="104"/>
        <w:ind w:left="0" w:right="1226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15</w:t>
      </w:r>
    </w:p>
    <w:p>
      <w:pPr>
        <w:spacing w:before="104"/>
        <w:ind w:left="0" w:right="1226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spacing w:line="112" w:lineRule="exact" w:before="104"/>
        <w:ind w:left="3888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line="139" w:lineRule="exact" w:before="0"/>
        <w:ind w:left="3821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86" w:lineRule="exact" w:before="0"/>
        <w:ind w:left="3882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39" w:lineRule="exact" w:before="0"/>
        <w:ind w:left="3826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line="114" w:lineRule="exact" w:before="0"/>
        <w:ind w:left="3888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before="105"/>
        <w:ind w:left="0" w:right="1226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spacing w:before="103"/>
        <w:ind w:left="0" w:right="1226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15</w:t>
      </w:r>
    </w:p>
    <w:p>
      <w:pPr>
        <w:spacing w:before="105"/>
        <w:ind w:left="0" w:right="122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spacing w:before="103"/>
        <w:ind w:left="0" w:right="1226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25</w:t>
      </w:r>
    </w:p>
    <w:p>
      <w:pPr>
        <w:spacing w:before="104"/>
        <w:ind w:left="0" w:right="122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spacing w:line="125" w:lineRule="exact" w:before="104"/>
        <w:ind w:left="382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35</w:t>
      </w:r>
    </w:p>
    <w:p>
      <w:pPr>
        <w:tabs>
          <w:tab w:pos="1167" w:val="left" w:leader="none"/>
          <w:tab w:pos="1526" w:val="left" w:leader="none"/>
          <w:tab w:pos="1891" w:val="left" w:leader="none"/>
          <w:tab w:pos="2262" w:val="left" w:leader="none"/>
          <w:tab w:pos="2635" w:val="left" w:leader="none"/>
          <w:tab w:pos="2993" w:val="left" w:leader="none"/>
          <w:tab w:pos="3356" w:val="left" w:leader="none"/>
        </w:tabs>
        <w:spacing w:line="125" w:lineRule="exact" w:before="0"/>
        <w:ind w:left="374" w:right="0" w:firstLine="0"/>
        <w:jc w:val="left"/>
        <w:rPr>
          <w:sz w:val="11"/>
        </w:rPr>
      </w:pPr>
      <w:r>
        <w:rPr>
          <w:color w:val="231F20"/>
          <w:sz w:val="11"/>
        </w:rPr>
        <w:t>2005    </w:t>
      </w:r>
      <w:r>
        <w:rPr>
          <w:color w:val="231F20"/>
          <w:spacing w:val="32"/>
          <w:sz w:val="11"/>
        </w:rPr>
        <w:t> </w:t>
      </w:r>
      <w:r>
        <w:rPr>
          <w:color w:val="231F20"/>
          <w:sz w:val="11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7"/>
          <w:sz w:val="11"/>
        </w:rPr>
        <w:t> </w:t>
      </w:r>
      <w:r>
        <w:rPr>
          <w:color w:val="231F20"/>
          <w:sz w:val="11"/>
        </w:rPr>
        <w:t>14</w:t>
      </w:r>
    </w:p>
    <w:p>
      <w:pPr>
        <w:spacing w:before="10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0" w:after="0"/>
        <w:ind w:left="321" w:right="75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Solid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 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Q3. 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0" w:after="0"/>
        <w:ind w:left="321" w:right="753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 survey measures of investment intentions from the Bank’s Agents (companies’ intended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 revised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scaled 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1999. 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Bank’s Agents’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non-services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manufacturing, distribution,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2014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7" w:right="278"/>
      </w:pP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acquiring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rather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investing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capital: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CFO </w:t>
      </w:r>
      <w:r>
        <w:rPr>
          <w:i/>
          <w:color w:val="231F20"/>
        </w:rPr>
        <w:t>Survey</w:t>
      </w:r>
      <w:r>
        <w:rPr>
          <w:i/>
          <w:color w:val="231F20"/>
          <w:spacing w:val="-39"/>
        </w:rPr>
        <w:t> </w:t>
      </w:r>
      <w:r>
        <w:rPr>
          <w:color w:val="231F20"/>
        </w:rPr>
        <w:t>suggests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chief</w:t>
      </w:r>
      <w:r>
        <w:rPr>
          <w:color w:val="231F20"/>
          <w:spacing w:val="-38"/>
        </w:rPr>
        <w:t>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officers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major</w:t>
      </w:r>
    </w:p>
    <w:p>
      <w:pPr>
        <w:pStyle w:val="BodyText"/>
        <w:spacing w:line="268" w:lineRule="auto"/>
        <w:ind w:left="147" w:right="278"/>
      </w:pP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emphasis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 acquisitions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capital expenditure. Furthermore, some businesses, </w:t>
      </w:r>
      <w:r>
        <w:rPr>
          <w:color w:val="231F20"/>
          <w:w w:val="90"/>
        </w:rPr>
        <w:t>particularly small and medium-sized enterprises, may still be </w:t>
      </w:r>
      <w:r>
        <w:rPr>
          <w:color w:val="231F20"/>
          <w:w w:val="95"/>
        </w:rPr>
        <w:t>constrained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accessing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ind w:left="147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147" w:right="288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Office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Responsibility,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 </w:t>
      </w:r>
      <w:r>
        <w:rPr>
          <w:i/>
          <w:color w:val="231F20"/>
        </w:rPr>
        <w:t>Budget</w:t>
      </w:r>
      <w:r>
        <w:rPr>
          <w:color w:val="231F20"/>
        </w:rPr>
        <w:t>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included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38"/>
        </w:rPr>
        <w:t> </w:t>
      </w:r>
      <w:r>
        <w:rPr>
          <w:color w:val="231F20"/>
        </w:rPr>
        <w:t>extension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Help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Buy </w:t>
      </w:r>
      <w:r>
        <w:rPr>
          <w:color w:val="231F20"/>
          <w:w w:val="95"/>
        </w:rPr>
        <w:t>equity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</w:rPr>
        <w:t>saving and pensions, were broadly fiscally neutral. The </w:t>
      </w:r>
      <w:r>
        <w:rPr>
          <w:color w:val="231F20"/>
          <w:w w:val="90"/>
        </w:rPr>
        <w:t>macroeconomic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</w:t>
      </w:r>
      <w:r>
        <w:rPr>
          <w:color w:val="231F20"/>
          <w:spacing w:val="-18"/>
        </w:rPr>
        <w:t> </w:t>
      </w:r>
      <w:r>
        <w:rPr>
          <w:color w:val="231F20"/>
        </w:rPr>
        <w:t>small.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7" w:right="288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Institute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Studies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(IFS)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 </w:t>
      </w:r>
      <w:r>
        <w:rPr>
          <w:color w:val="231F20"/>
          <w:w w:val="95"/>
        </w:rPr>
        <w:t>of the Government’s fiscal consolidation, relative to the March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achieved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2013/14 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tightening planned through tax increases has been </w:t>
      </w:r>
      <w:r>
        <w:rPr>
          <w:color w:val="231F20"/>
          <w:w w:val="90"/>
        </w:rPr>
        <w:t>implemented.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discussed 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limited</w:t>
      </w:r>
    </w:p>
    <w:p>
      <w:pPr>
        <w:pStyle w:val="BodyText"/>
        <w:spacing w:line="268" w:lineRule="auto"/>
        <w:ind w:left="147" w:right="163"/>
      </w:pPr>
      <w:r>
        <w:rPr>
          <w:color w:val="231F20"/>
          <w:w w:val="90"/>
        </w:rPr>
        <w:t>declines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consumption,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least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short</w:t>
      </w:r>
      <w:r>
        <w:rPr>
          <w:color w:val="231F20"/>
          <w:spacing w:val="-40"/>
        </w:rPr>
        <w:t> </w:t>
      </w:r>
      <w:r>
        <w:rPr>
          <w:color w:val="231F20"/>
        </w:rPr>
        <w:t>term.</w:t>
      </w:r>
      <w:r>
        <w:rPr>
          <w:color w:val="231F20"/>
          <w:spacing w:val="-19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because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way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consumption is measured: for example, real government consumption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school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education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using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pupils</w:t>
      </w:r>
      <w:r>
        <w:rPr>
          <w:color w:val="231F20"/>
          <w:spacing w:val="-45"/>
        </w:rPr>
        <w:t> </w:t>
      </w:r>
      <w:r>
        <w:rPr>
          <w:color w:val="231F20"/>
        </w:rPr>
        <w:t>taught,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means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4"/>
        </w:rPr>
        <w:t> </w:t>
      </w:r>
      <w:r>
        <w:rPr>
          <w:color w:val="231F20"/>
        </w:rPr>
        <w:t>in nominal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education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necessarily</w:t>
      </w:r>
      <w:r>
        <w:rPr>
          <w:color w:val="231F20"/>
          <w:spacing w:val="-42"/>
        </w:rPr>
        <w:t> </w:t>
      </w:r>
      <w:r>
        <w:rPr>
          <w:color w:val="231F20"/>
        </w:rPr>
        <w:t>feed through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changes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real</w:t>
      </w:r>
      <w:r>
        <w:rPr>
          <w:color w:val="231F20"/>
          <w:spacing w:val="-23"/>
        </w:rPr>
        <w:t> </w:t>
      </w:r>
      <w:r>
        <w:rPr>
          <w:color w:val="231F20"/>
        </w:rPr>
        <w:t>spending.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5"/>
        </w:numPr>
        <w:tabs>
          <w:tab w:pos="628" w:val="left" w:leader="none"/>
        </w:tabs>
        <w:spacing w:line="240" w:lineRule="auto" w:before="0" w:after="0"/>
        <w:ind w:left="627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47" w:right="279"/>
      </w:pP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evolved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February, </w:t>
      </w:r>
      <w:r>
        <w:rPr>
          <w:color w:val="231F20"/>
          <w:w w:val="95"/>
        </w:rPr>
        <w:t>with UK-weighted world demand growing by 0.6% in Q4 (Tables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2.E).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unchanged,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regional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pattern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 shifted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slightly.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 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near-term outlook for the emerging economies remains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unchanged,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vulnerabilities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related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remain.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ind w:left="147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147" w:right="502"/>
      </w:pP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euro</w:t>
      </w:r>
      <w:r>
        <w:rPr>
          <w:color w:val="231F20"/>
          <w:spacing w:val="-39"/>
        </w:rPr>
        <w:t> </w:t>
      </w:r>
      <w:r>
        <w:rPr>
          <w:color w:val="231F20"/>
        </w:rPr>
        <w:t>area,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destination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40%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2.E),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</w:p>
    <w:p>
      <w:pPr>
        <w:pStyle w:val="BodyText"/>
        <w:spacing w:line="268" w:lineRule="auto"/>
        <w:ind w:left="147" w:right="278"/>
      </w:pP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¼%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 mainly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net</w:t>
      </w:r>
      <w:r>
        <w:rPr>
          <w:color w:val="231F20"/>
          <w:spacing w:val="-18"/>
        </w:rPr>
        <w:t> </w:t>
      </w:r>
      <w:r>
        <w:rPr>
          <w:color w:val="231F20"/>
        </w:rPr>
        <w:t>trade.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7" w:space="156"/>
            <w:col w:w="5397"/>
          </w:cols>
        </w:sectPr>
      </w:pPr>
    </w:p>
    <w:p>
      <w:pPr>
        <w:spacing w:before="11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Composition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fiscal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consolidation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0" w:right="329"/>
      </w:pPr>
      <w:r>
        <w:rPr/>
        <w:br w:type="column"/>
      </w:r>
      <w:r>
        <w:rPr>
          <w:color w:val="231F20"/>
          <w:w w:val="90"/>
        </w:rPr>
        <w:t>Monthly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 pick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2.F),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momentum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40"/>
          <w:cols w:num="2" w:equalWidth="0">
            <w:col w:w="4087" w:space="1242"/>
            <w:col w:w="5401"/>
          </w:cols>
        </w:sectPr>
      </w:pPr>
    </w:p>
    <w:p>
      <w:pPr>
        <w:spacing w:line="89" w:lineRule="exact" w:before="0"/>
        <w:ind w:left="329" w:right="0" w:firstLine="0"/>
        <w:jc w:val="left"/>
        <w:rPr>
          <w:sz w:val="11"/>
        </w:rPr>
      </w:pPr>
      <w:r>
        <w:rPr/>
        <w:pict>
          <v:group style="position:absolute;margin-left:39.547001pt;margin-top:-2.001175pt;width:6.95pt;height:24.45pt;mso-position-horizontal-relative:page;mso-position-vertical-relative:paragraph;z-index:15799296" coordorigin="791,-40" coordsize="139,489">
            <v:rect style="position:absolute;left:790;top:-41;width:139;height:139" filled="true" fillcolor="#00558b" stroked="false">
              <v:fill type="solid"/>
            </v:rect>
            <v:rect style="position:absolute;left:790;top:138;width:139;height:139" filled="true" fillcolor="#f15f22" stroked="false">
              <v:fill type="solid"/>
            </v:rect>
            <v:rect style="position:absolute;left:790;top:309;width:139;height:139" filled="true" fillcolor="#75c043" stroked="false">
              <v:fill type="solid"/>
            </v:rect>
            <w10:wrap type="none"/>
          </v:group>
        </w:pict>
      </w:r>
      <w:r>
        <w:rPr>
          <w:color w:val="231F20"/>
          <w:sz w:val="11"/>
        </w:rPr>
        <w:t>Taxes</w:t>
      </w:r>
    </w:p>
    <w:p>
      <w:pPr>
        <w:spacing w:line="321" w:lineRule="auto" w:before="50"/>
        <w:ind w:left="329" w:right="-10" w:firstLine="0"/>
        <w:jc w:val="left"/>
        <w:rPr>
          <w:sz w:val="11"/>
        </w:rPr>
      </w:pPr>
      <w:r>
        <w:rPr>
          <w:color w:val="231F20"/>
          <w:w w:val="95"/>
          <w:sz w:val="11"/>
        </w:rPr>
        <w:t>Investment </w:t>
      </w:r>
      <w:r>
        <w:rPr>
          <w:color w:val="231F20"/>
          <w:sz w:val="11"/>
        </w:rPr>
        <w:t>Benefits</w:t>
      </w:r>
    </w:p>
    <w:p>
      <w:pPr>
        <w:spacing w:line="89" w:lineRule="exact" w:before="0"/>
        <w:ind w:left="26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Debt interest</w:t>
      </w:r>
    </w:p>
    <w:p>
      <w:pPr>
        <w:spacing w:before="50"/>
        <w:ind w:left="262" w:right="0" w:firstLine="0"/>
        <w:jc w:val="left"/>
        <w:rPr>
          <w:sz w:val="11"/>
        </w:rPr>
      </w:pPr>
      <w:r>
        <w:rPr/>
        <w:pict>
          <v:group style="position:absolute;margin-left:81.161003pt;margin-top:-6.443467pt;width:6.95pt;height:15.85pt;mso-position-horizontal-relative:page;mso-position-vertical-relative:paragraph;z-index:15799808" coordorigin="1623,-129" coordsize="139,317">
            <v:rect style="position:absolute;left:1623;top:-129;width:139;height:139" filled="true" fillcolor="#fcaf17" stroked="false">
              <v:fill type="solid"/>
            </v:rect>
            <v:rect style="position:absolute;left:1623;top:49;width:139;height:139" filled="true" fillcolor="#59b6e7" stroked="false">
              <v:fill type="solid"/>
            </v:rect>
            <w10:wrap type="none"/>
          </v:group>
        </w:pict>
      </w:r>
      <w:r>
        <w:rPr>
          <w:color w:val="231F20"/>
          <w:sz w:val="11"/>
        </w:rPr>
        <w:t>Other consumption</w:t>
      </w:r>
    </w:p>
    <w:p>
      <w:pPr>
        <w:pStyle w:val="BodyText"/>
        <w:spacing w:before="1"/>
        <w:rPr>
          <w:sz w:val="15"/>
        </w:rPr>
      </w:pPr>
    </w:p>
    <w:p>
      <w:pPr>
        <w:spacing w:line="114" w:lineRule="exact" w:before="0"/>
        <w:ind w:left="1033" w:right="0" w:firstLine="0"/>
        <w:jc w:val="left"/>
        <w:rPr>
          <w:sz w:val="11"/>
        </w:rPr>
      </w:pPr>
      <w:r>
        <w:rPr>
          <w:color w:val="231F20"/>
          <w:sz w:val="11"/>
        </w:rPr>
        <w:t>Percentages of nominal GDP (inverted)</w:t>
      </w:r>
    </w:p>
    <w:p>
      <w:pPr>
        <w:spacing w:line="114" w:lineRule="exact" w:before="0"/>
        <w:ind w:left="2975" w:right="0" w:firstLine="0"/>
        <w:jc w:val="left"/>
        <w:rPr>
          <w:sz w:val="11"/>
        </w:rPr>
      </w:pPr>
      <w:r>
        <w:rPr/>
        <w:pict>
          <v:group style="position:absolute;margin-left:39.547001pt;margin-top:2.486637pt;width:180.6pt;height:138.9pt;mso-position-horizontal-relative:page;mso-position-vertical-relative:paragraph;z-index:15798784" coordorigin="791,50" coordsize="3612,2778">
            <v:rect style="position:absolute;left:3978;top:442;width:148;height:260" filled="true" fillcolor="#00558b" stroked="false">
              <v:fill type="solid"/>
            </v:rect>
            <v:rect style="position:absolute;left:3978;top:702;width:148;height:158" filled="true" fillcolor="#f15f22" stroked="false">
              <v:fill type="solid"/>
            </v:rect>
            <v:rect style="position:absolute;left:3978;top:860;width:148;height:280" filled="true" fillcolor="#75c043" stroked="false">
              <v:fill type="solid"/>
            </v:rect>
            <v:rect style="position:absolute;left:3978;top:1139;width:148;height:296" filled="true" fillcolor="#fcaf17" stroked="false">
              <v:fill type="solid"/>
            </v:rect>
            <v:rect style="position:absolute;left:3978;top:1435;width:148;height:1054" filled="true" fillcolor="#59b6e7" stroked="false">
              <v:fill type="solid"/>
            </v:rect>
            <v:rect style="position:absolute;left:3614;top:442;width:146;height:260" filled="true" fillcolor="#00558b" stroked="false">
              <v:fill type="solid"/>
            </v:rect>
            <v:rect style="position:absolute;left:3614;top:702;width:146;height:158" filled="true" fillcolor="#f15f22" stroked="false">
              <v:fill type="solid"/>
            </v:rect>
            <v:rect style="position:absolute;left:3614;top:860;width:146;height:280" filled="true" fillcolor="#75c043" stroked="false">
              <v:fill type="solid"/>
            </v:rect>
            <v:rect style="position:absolute;left:3614;top:1139;width:146;height:219" filled="true" fillcolor="#fcaf17" stroked="false">
              <v:fill type="solid"/>
            </v:rect>
            <v:rect style="position:absolute;left:3614;top:1358;width:146;height:932" filled="true" fillcolor="#59b6e7" stroked="false">
              <v:fill type="solid"/>
            </v:rect>
            <v:rect style="position:absolute;left:3250;top:442;width:146;height:260" filled="true" fillcolor="#00558b" stroked="false">
              <v:fill type="solid"/>
            </v:rect>
            <v:rect style="position:absolute;left:3250;top:702;width:146;height:158" filled="true" fillcolor="#f15f22" stroked="false">
              <v:fill type="solid"/>
            </v:rect>
            <v:rect style="position:absolute;left:3250;top:860;width:146;height:258" filled="true" fillcolor="#75c043" stroked="false">
              <v:fill type="solid"/>
            </v:rect>
            <v:rect style="position:absolute;left:3250;top:1117;width:146;height:161" filled="true" fillcolor="#fcaf17" stroked="false">
              <v:fill type="solid"/>
            </v:rect>
            <v:rect style="position:absolute;left:3250;top:1277;width:146;height:775" filled="true" fillcolor="#59b6e7" stroked="false">
              <v:fill type="solid"/>
            </v:rect>
            <v:rect style="position:absolute;left:2886;top:442;width:146;height:200" filled="true" fillcolor="#00558b" stroked="false">
              <v:fill type="solid"/>
            </v:rect>
            <v:rect style="position:absolute;left:2886;top:642;width:146;height:161" filled="true" fillcolor="#f15f22" stroked="false">
              <v:fill type="solid"/>
            </v:rect>
            <v:rect style="position:absolute;left:2886;top:802;width:146;height:238" filled="true" fillcolor="#75c043" stroked="false">
              <v:fill type="solid"/>
            </v:rect>
            <v:rect style="position:absolute;left:2886;top:1040;width:146;height:100" filled="true" fillcolor="#fcaf17" stroked="false">
              <v:fill type="solid"/>
            </v:rect>
            <v:rect style="position:absolute;left:2886;top:1139;width:146;height:595" filled="true" fillcolor="#59b6e7" stroked="false">
              <v:fill type="solid"/>
            </v:rect>
            <v:rect style="position:absolute;left:2522;top:442;width:146;height:219" filled="true" fillcolor="#00558b" stroked="false">
              <v:fill type="solid"/>
            </v:rect>
            <v:rect style="position:absolute;left:2522;top:661;width:146;height:119" filled="true" fillcolor="#f15f22" stroked="false">
              <v:fill type="solid"/>
            </v:rect>
            <v:rect style="position:absolute;left:2522;top:780;width:146;height:219" filled="true" fillcolor="#75c043" stroked="false">
              <v:fill type="solid"/>
            </v:rect>
            <v:rect style="position:absolute;left:2522;top:998;width:146;height:61" filled="true" fillcolor="#fcaf17" stroked="false">
              <v:fill type="solid"/>
            </v:rect>
            <v:rect style="position:absolute;left:2522;top:1059;width:146;height:517" filled="true" fillcolor="#59b6e7" stroked="false">
              <v:fill type="solid"/>
            </v:rect>
            <v:rect style="position:absolute;left:2156;top:442;width:146;height:219" filled="true" fillcolor="#00558b" stroked="false">
              <v:fill type="solid"/>
            </v:rect>
            <v:rect style="position:absolute;left:2156;top:661;width:146;height:180" filled="true" fillcolor="#f15f22" stroked="false">
              <v:fill type="solid"/>
            </v:rect>
            <v:rect style="position:absolute;left:2156;top:841;width:146;height:158" filled="true" fillcolor="#75c043" stroked="false">
              <v:fill type="solid"/>
            </v:rect>
            <v:rect style="position:absolute;left:2156;top:998;width:146;height:42" filled="true" fillcolor="#fcaf17" stroked="false">
              <v:fill type="solid"/>
            </v:rect>
            <v:rect style="position:absolute;left:2156;top:1040;width:146;height:415" filled="true" fillcolor="#59b6e7" stroked="false">
              <v:fill type="solid"/>
            </v:rect>
            <v:rect style="position:absolute;left:1792;top:442;width:146;height:219" filled="true" fillcolor="#00558b" stroked="false">
              <v:fill type="solid"/>
            </v:rect>
            <v:rect style="position:absolute;left:1792;top:661;width:146;height:161" filled="true" fillcolor="#f15f22" stroked="false">
              <v:fill type="solid"/>
            </v:rect>
            <v:rect style="position:absolute;left:1792;top:821;width:146;height:100" filled="true" fillcolor="#75c043" stroked="false">
              <v:fill type="solid"/>
            </v:rect>
            <v:rect style="position:absolute;left:1792;top:921;width:146;height:20" filled="true" fillcolor="#fcaf17" stroked="false">
              <v:fill type="solid"/>
            </v:rect>
            <v:rect style="position:absolute;left:1792;top:940;width:146;height:299" filled="true" fillcolor="#59b6e7" stroked="false">
              <v:fill type="solid"/>
            </v:rect>
            <v:rect style="position:absolute;left:1428;top:442;width:146;height:180" filled="true" fillcolor="#00558b" stroked="false">
              <v:fill type="solid"/>
            </v:rect>
            <v:rect style="position:absolute;left:1428;top:622;width:146;height:139" filled="true" fillcolor="#f15f22" stroked="false">
              <v:fill type="solid"/>
            </v:rect>
            <v:rect style="position:absolute;left:1428;top:760;width:146;height:20" filled="true" fillcolor="#75c043" stroked="false">
              <v:fill type="solid"/>
            </v:rect>
            <v:rect style="position:absolute;left:1428;top:780;width:146;height:180" filled="true" fillcolor="#59b6e7" stroked="false">
              <v:fill type="solid"/>
            </v:rect>
            <v:rect style="position:absolute;left:1064;top:442;width:146;height:42" filled="true" fillcolor="#f15f22" stroked="false">
              <v:fill type="solid"/>
            </v:rect>
            <v:rect style="position:absolute;left:1064;top:423;width:146;height:20" filled="true" fillcolor="#75c043" stroked="false">
              <v:fill type="solid"/>
            </v:rect>
            <v:rect style="position:absolute;left:1064;top:484;width:146;height:39" filled="true" fillcolor="#59b6e7" stroked="false">
              <v:fill type="solid"/>
            </v:rect>
            <v:line style="position:absolute" from="4291,443" to="4402,443" stroked="true" strokeweight=".49pt" strokecolor="#231f20">
              <v:stroke dashstyle="solid"/>
            </v:line>
            <v:line style="position:absolute" from="791,443" to="902,443" stroked="true" strokeweight=".49pt" strokecolor="#231f20">
              <v:stroke dashstyle="solid"/>
            </v:line>
            <v:shape style="position:absolute;left:957;top:444;width:3278;height:2" coordorigin="958,444" coordsize="3278,0" path="m958,444l958,444,3826,444,4236,444e" filled="false" stroked="true" strokeweight=".49pt" strokecolor="#231f20">
              <v:path arrowok="t"/>
              <v:stroke dashstyle="solid"/>
            </v:shape>
            <v:line style="position:absolute" from="958,376" to="958,138" stroked="true" strokeweight=".49pt" strokecolor="#231f20">
              <v:stroke dashstyle="solid"/>
            </v:line>
            <v:shape style="position:absolute;left:932;top:71;width:50;height:83" coordorigin="933,71" coordsize="50,83" path="m958,71l940,136,933,154,982,154,961,90,959,80,958,71xe" filled="true" fillcolor="#231f20" stroked="false">
              <v:path arrowok="t"/>
              <v:fill type="solid"/>
            </v:shape>
            <v:line style="position:absolute" from="791,2428" to="902,2428" stroked="true" strokeweight=".49pt" strokecolor="#231f20">
              <v:stroke dashstyle="solid"/>
            </v:line>
            <v:line style="position:absolute" from="791,2033" to="902,2033" stroked="true" strokeweight=".49pt" strokecolor="#231f20">
              <v:stroke dashstyle="solid"/>
            </v:line>
            <v:line style="position:absolute" from="791,1634" to="902,1634" stroked="true" strokeweight=".49pt" strokecolor="#231f20">
              <v:stroke dashstyle="solid"/>
            </v:line>
            <v:line style="position:absolute" from="791,1239" to="902,1239" stroked="true" strokeweight=".49pt" strokecolor="#231f20">
              <v:stroke dashstyle="solid"/>
            </v:line>
            <v:line style="position:absolute" from="791,841" to="902,841" stroked="true" strokeweight=".49pt" strokecolor="#231f20">
              <v:stroke dashstyle="solid"/>
            </v:line>
            <v:line style="position:absolute" from="958,515" to="958,2597" stroked="true" strokeweight=".49pt" strokecolor="#231f20">
              <v:stroke dashstyle="solid"/>
            </v:line>
            <v:line style="position:absolute" from="956,2717" to="956,2828" stroked="true" strokeweight=".49pt" strokecolor="#231f20">
              <v:stroke dashstyle="solid"/>
            </v:line>
            <v:shape style="position:absolute;left:932;top:2580;width:50;height:83" coordorigin="933,2581" coordsize="50,83" path="m982,2581l933,2581,939,2596,943,2608,958,2664,959,2655,961,2645,964,2633,968,2620,975,2599,982,2581xe" filled="true" fillcolor="#231f20" stroked="false">
              <v:path arrowok="t"/>
              <v:fill type="solid"/>
            </v:shape>
            <v:line style="position:absolute" from="4291,2428" to="4402,2428" stroked="true" strokeweight=".49pt" strokecolor="#231f20">
              <v:stroke dashstyle="solid"/>
            </v:line>
            <v:line style="position:absolute" from="4291,2033" to="4402,2033" stroked="true" strokeweight=".49pt" strokecolor="#231f20">
              <v:stroke dashstyle="solid"/>
            </v:line>
            <v:line style="position:absolute" from="4291,1634" to="4402,1634" stroked="true" strokeweight=".49pt" strokecolor="#231f20">
              <v:stroke dashstyle="solid"/>
            </v:line>
            <v:line style="position:absolute" from="4291,1239" to="4402,1239" stroked="true" strokeweight=".49pt" strokecolor="#231f20">
              <v:stroke dashstyle="solid"/>
            </v:line>
            <v:line style="position:absolute" from="4291,841" to="4402,841" stroked="true" strokeweight=".49pt" strokecolor="#231f20">
              <v:stroke dashstyle="solid"/>
            </v:line>
            <v:line style="position:absolute" from="4235,2717" to="4235,2828" stroked="true" strokeweight=".49pt" strokecolor="#231f20">
              <v:stroke dashstyle="solid"/>
            </v:line>
            <v:line style="position:absolute" from="3869,2717" to="3869,2828" stroked="true" strokeweight=".49pt" strokecolor="#231f20">
              <v:stroke dashstyle="solid"/>
            </v:line>
            <v:line style="position:absolute" from="3505,2717" to="3505,2828" stroked="true" strokeweight=".49pt" strokecolor="#231f20">
              <v:stroke dashstyle="solid"/>
            </v:line>
            <v:line style="position:absolute" from="3141,2717" to="3141,2828" stroked="true" strokeweight=".49pt" strokecolor="#231f20">
              <v:stroke dashstyle="solid"/>
            </v:line>
            <v:line style="position:absolute" from="2777,2717" to="2777,2828" stroked="true" strokeweight=".49pt" strokecolor="#231f20">
              <v:stroke dashstyle="solid"/>
            </v:line>
            <v:line style="position:absolute" from="2412,2717" to="2412,2828" stroked="true" strokeweight=".49pt" strokecolor="#231f20">
              <v:stroke dashstyle="solid"/>
            </v:line>
            <v:line style="position:absolute" from="2048,2717" to="2048,2828" stroked="true" strokeweight=".49pt" strokecolor="#231f20">
              <v:stroke dashstyle="solid"/>
            </v:line>
            <v:line style="position:absolute" from="1684,2717" to="1684,2828" stroked="true" strokeweight=".49pt" strokecolor="#231f20">
              <v:stroke dashstyle="solid"/>
            </v:line>
            <v:line style="position:absolute" from="1320,2717" to="1320,2828" stroked="true" strokeweight=".49pt" strokecolor="#231f20">
              <v:stroke dashstyle="solid"/>
            </v:line>
            <v:rect style="position:absolute;left:795;top:54;width:3602;height:2769" filled="false" stroked="true" strokeweight=".49pt" strokecolor="#231f20">
              <v:stroke dashstyle="solid"/>
            </v:rect>
            <v:shape style="position:absolute;left:999;top:124;width:492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Loosening</w:t>
                    </w:r>
                  </w:p>
                </w:txbxContent>
              </v:textbox>
              <w10:wrap type="none"/>
            </v:shape>
            <v:shape style="position:absolute;left:993;top:2449;width:51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Tightening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2"/>
          <w:sz w:val="11"/>
        </w:rPr>
        <w:t>2</w:t>
      </w:r>
    </w:p>
    <w:p>
      <w:pPr>
        <w:spacing w:before="82"/>
        <w:ind w:left="2927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line="127" w:lineRule="exact" w:before="13"/>
        <w:ind w:left="2970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74" w:lineRule="exact" w:before="0"/>
        <w:ind w:left="2922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96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38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7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line="268" w:lineRule="auto"/>
        <w:ind w:left="329" w:right="187"/>
      </w:pPr>
      <w:r>
        <w:rPr/>
        <w:br w:type="column"/>
      </w:r>
      <w:r>
        <w:rPr>
          <w:color w:val="231F20"/>
          <w:w w:val="95"/>
        </w:rPr>
        <w:t>appearing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 improvement in confidence (Table 2.F) and easier credit conditions.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made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progress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improving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positions,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surpluses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 </w:t>
      </w:r>
      <w:r>
        <w:rPr>
          <w:color w:val="231F20"/>
          <w:w w:val="90"/>
        </w:rPr>
        <w:t>periphery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countries.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deficits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</w:rPr>
        <w:t>to decline, with market confidence in periphery bonds improving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yields</w:t>
      </w:r>
      <w:r>
        <w:rPr>
          <w:color w:val="231F20"/>
          <w:spacing w:val="-31"/>
        </w:rPr>
        <w:t> </w:t>
      </w:r>
      <w:r>
        <w:rPr>
          <w:color w:val="231F20"/>
        </w:rPr>
        <w:t>falling</w:t>
      </w:r>
      <w:r>
        <w:rPr>
          <w:color w:val="231F20"/>
          <w:spacing w:val="-30"/>
        </w:rPr>
        <w:t> </w:t>
      </w:r>
      <w:r>
        <w:rPr>
          <w:color w:val="231F20"/>
        </w:rPr>
        <w:t>further</w:t>
      </w:r>
      <w:r>
        <w:rPr>
          <w:color w:val="231F20"/>
          <w:spacing w:val="-31"/>
        </w:rPr>
        <w:t> </w:t>
      </w:r>
      <w:r>
        <w:rPr>
          <w:color w:val="231F20"/>
        </w:rPr>
        <w:t>(Section</w:t>
      </w:r>
      <w:r>
        <w:rPr>
          <w:color w:val="231F20"/>
          <w:spacing w:val="-30"/>
        </w:rPr>
        <w:t> </w:t>
      </w:r>
      <w:r>
        <w:rPr>
          <w:color w:val="231F20"/>
        </w:rPr>
        <w:t>1).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860" w:space="40"/>
            <w:col w:w="3076" w:space="1175"/>
            <w:col w:w="557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0"/>
        <w:ind w:left="35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2010/</w:t>
      </w:r>
    </w:p>
    <w:p>
      <w:pPr>
        <w:spacing w:line="59" w:lineRule="exact" w:before="14"/>
        <w:ind w:left="4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</w:t>
      </w:r>
    </w:p>
    <w:p>
      <w:pPr>
        <w:pStyle w:val="BodyText"/>
        <w:spacing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3191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106"/>
        <w:ind w:left="314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line="122" w:lineRule="exact" w:before="107"/>
        <w:ind w:left="3148" w:right="0" w:firstLine="0"/>
        <w:jc w:val="left"/>
        <w:rPr>
          <w:sz w:val="11"/>
        </w:rPr>
      </w:pPr>
      <w:r>
        <w:rPr>
          <w:color w:val="231F20"/>
          <w:sz w:val="11"/>
        </w:rPr>
        <w:t>12</w:t>
      </w:r>
    </w:p>
    <w:p>
      <w:pPr>
        <w:spacing w:line="122" w:lineRule="exact" w:before="0"/>
        <w:ind w:left="62" w:right="0" w:firstLine="0"/>
        <w:jc w:val="left"/>
        <w:rPr>
          <w:sz w:val="11"/>
        </w:rPr>
      </w:pPr>
      <w:r>
        <w:rPr>
          <w:color w:val="231F20"/>
          <w:sz w:val="11"/>
        </w:rPr>
        <w:t>11/12 12/13 13/14 14/15 15/16 16/17 17/18 18/19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359"/>
      </w:pPr>
      <w:r>
        <w:rPr>
          <w:color w:val="231F20"/>
          <w:w w:val="90"/>
        </w:rPr>
        <w:t>Constraints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despite </w:t>
      </w:r>
      <w:r>
        <w:rPr>
          <w:color w:val="231F20"/>
          <w:w w:val="95"/>
        </w:rPr>
        <w:t>some recent loosening, credit conditions in the euro-area </w:t>
      </w:r>
      <w:r>
        <w:rPr>
          <w:color w:val="231F20"/>
        </w:rPr>
        <w:t>periphery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tight.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 depend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outcome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forthcoming</w:t>
      </w:r>
      <w:r>
        <w:rPr>
          <w:color w:val="231F20"/>
          <w:spacing w:val="-41"/>
        </w:rPr>
        <w:t> </w:t>
      </w:r>
      <w:r>
        <w:rPr>
          <w:color w:val="231F20"/>
        </w:rPr>
        <w:t>asset</w:t>
      </w:r>
      <w:r>
        <w:rPr>
          <w:color w:val="231F20"/>
          <w:spacing w:val="-40"/>
        </w:rPr>
        <w:t> </w:t>
      </w:r>
      <w:r>
        <w:rPr>
          <w:color w:val="231F20"/>
        </w:rPr>
        <w:t>quality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639" w:space="40"/>
            <w:col w:w="3297" w:space="1145"/>
            <w:col w:w="5609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Institute for Fiscal Studies.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1" w:right="696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represent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planned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fiscal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tightening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(reduction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borrowing)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to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Budget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decomposed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subdivided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benefit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cuts,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investment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spending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cuts.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calculations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Treasury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Budgets,</w:t>
      </w:r>
    </w:p>
    <w:p>
      <w:pPr>
        <w:spacing w:line="244" w:lineRule="auto" w:before="0"/>
        <w:ind w:left="321" w:right="990" w:firstLine="0"/>
        <w:jc w:val="left"/>
        <w:rPr>
          <w:sz w:val="11"/>
        </w:rPr>
      </w:pPr>
      <w:r>
        <w:rPr>
          <w:color w:val="231F20"/>
          <w:w w:val="95"/>
          <w:sz w:val="11"/>
        </w:rPr>
        <w:t>Pre-Budget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Reports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Autumn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Statements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2014. </w:t>
      </w:r>
      <w:hyperlink r:id="rId60">
        <w:r>
          <w:rPr>
            <w:color w:val="231F20"/>
            <w:sz w:val="11"/>
          </w:rPr>
          <w:t>See</w:t>
        </w:r>
        <w:r>
          <w:rPr>
            <w:color w:val="231F20"/>
            <w:spacing w:val="-15"/>
            <w:sz w:val="11"/>
          </w:rPr>
          <w:t> </w:t>
        </w:r>
        <w:r>
          <w:rPr>
            <w:color w:val="231F20"/>
            <w:sz w:val="11"/>
          </w:rPr>
          <w:t>www.ifs.org.uk/publications/7186</w:t>
        </w:r>
        <w:r>
          <w:rPr>
            <w:color w:val="231F20"/>
            <w:spacing w:val="-14"/>
            <w:sz w:val="11"/>
          </w:rPr>
          <w:t> </w:t>
        </w:r>
        <w:r>
          <w:rPr>
            <w:color w:val="231F20"/>
            <w:sz w:val="11"/>
          </w:rPr>
          <w:t>for</w:t>
        </w:r>
        <w:r>
          <w:rPr>
            <w:color w:val="231F20"/>
            <w:spacing w:val="-14"/>
            <w:sz w:val="11"/>
          </w:rPr>
          <w:t> </w:t>
        </w:r>
        <w:r>
          <w:rPr>
            <w:color w:val="231F20"/>
            <w:sz w:val="11"/>
          </w:rPr>
          <w:t>more</w:t>
        </w:r>
        <w:r>
          <w:rPr>
            <w:color w:val="231F20"/>
            <w:spacing w:val="-14"/>
            <w:sz w:val="11"/>
          </w:rPr>
          <w:t> </w:t>
        </w:r>
        <w:r>
          <w:rPr>
            <w:color w:val="231F20"/>
            <w:sz w:val="11"/>
          </w:rPr>
          <w:t>details.</w:t>
        </w:r>
      </w:hyperlink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0" w:right="0" w:firstLine="0"/>
        <w:jc w:val="left"/>
        <w:rPr>
          <w:sz w:val="12"/>
        </w:rPr>
      </w:pPr>
      <w:bookmarkStart w:name="The United States" w:id="36"/>
      <w:bookmarkEnd w:id="36"/>
      <w:r>
        <w:rPr/>
      </w:r>
      <w:bookmarkStart w:name="Emerging economies" w:id="37"/>
      <w:bookmarkEnd w:id="37"/>
      <w:r>
        <w:rPr/>
      </w:r>
      <w:r>
        <w:rPr>
          <w:color w:val="A70740"/>
          <w:sz w:val="18"/>
        </w:rPr>
        <w:t>Table 2.E </w:t>
      </w:r>
      <w:r>
        <w:rPr>
          <w:color w:val="231F20"/>
          <w:sz w:val="18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87"/>
        <w:ind w:left="150" w:right="0" w:firstLine="0"/>
        <w:jc w:val="left"/>
        <w:rPr>
          <w:sz w:val="11"/>
        </w:rPr>
      </w:pPr>
      <w:r>
        <w:rPr>
          <w:color w:val="231F20"/>
          <w:sz w:val="14"/>
        </w:rPr>
        <w:t>Percentage changes on a quarter earlier, annualised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9"/>
        <w:gridCol w:w="640"/>
        <w:gridCol w:w="233"/>
        <w:gridCol w:w="235"/>
        <w:gridCol w:w="461"/>
        <w:gridCol w:w="245"/>
        <w:gridCol w:w="319"/>
        <w:gridCol w:w="508"/>
        <w:gridCol w:w="307"/>
        <w:gridCol w:w="152"/>
        <w:gridCol w:w="362"/>
      </w:tblGrid>
      <w:tr>
        <w:trPr>
          <w:trHeight w:val="218" w:hRule="atLeast"/>
        </w:trPr>
        <w:tc>
          <w:tcPr>
            <w:tcW w:w="2219" w:type="dxa"/>
            <w:gridSpan w:val="2"/>
          </w:tcPr>
          <w:p>
            <w:pPr>
              <w:pStyle w:val="TableParagraph"/>
              <w:spacing w:before="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929" w:type="dxa"/>
            <w:gridSpan w:val="3"/>
          </w:tcPr>
          <w:p>
            <w:pPr>
              <w:pStyle w:val="TableParagraph"/>
              <w:spacing w:before="2"/>
              <w:ind w:left="467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1072" w:type="dxa"/>
            <w:gridSpan w:val="3"/>
          </w:tcPr>
          <w:p>
            <w:pPr>
              <w:pStyle w:val="TableParagraph"/>
              <w:spacing w:before="2"/>
              <w:ind w:left="665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821" w:type="dxa"/>
            <w:gridSpan w:val="3"/>
          </w:tcPr>
          <w:p>
            <w:pPr>
              <w:pStyle w:val="TableParagraph"/>
              <w:spacing w:before="2"/>
              <w:ind w:left="487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</w:tr>
      <w:tr>
        <w:trPr>
          <w:trHeight w:val="221" w:hRule="atLeast"/>
        </w:trPr>
        <w:tc>
          <w:tcPr>
            <w:tcW w:w="157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1998–2007</w:t>
            </w:r>
          </w:p>
        </w:tc>
        <w:tc>
          <w:tcPr>
            <w:tcW w:w="23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7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H1</w:t>
            </w:r>
          </w:p>
        </w:tc>
        <w:tc>
          <w:tcPr>
            <w:tcW w:w="46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24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5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50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40" w:right="12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0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5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42" w:hRule="atLeast"/>
        </w:trPr>
        <w:tc>
          <w:tcPr>
            <w:tcW w:w="15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6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23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left="-1" w:right="1"/>
              <w:jc w:val="center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-0.8</w:t>
            </w:r>
          </w:p>
        </w:tc>
        <w:tc>
          <w:tcPr>
            <w:tcW w:w="4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24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left="5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5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left="140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1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192" w:hRule="atLeast"/>
        </w:trPr>
        <w:tc>
          <w:tcPr>
            <w:tcW w:w="1579" w:type="dxa"/>
          </w:tcPr>
          <w:p>
            <w:pPr>
              <w:pStyle w:val="TableParagraph"/>
              <w:spacing w:line="158" w:lineRule="exact" w:before="14"/>
              <w:rPr>
                <w:sz w:val="14"/>
              </w:rPr>
            </w:pPr>
            <w:r>
              <w:rPr>
                <w:color w:val="231F20"/>
                <w:sz w:val="14"/>
              </w:rPr>
              <w:t>Euro area (40%)</w:t>
            </w:r>
          </w:p>
        </w:tc>
        <w:tc>
          <w:tcPr>
            <w:tcW w:w="640" w:type="dxa"/>
          </w:tcPr>
          <w:p>
            <w:pPr>
              <w:pStyle w:val="TableParagraph"/>
              <w:spacing w:line="158" w:lineRule="exact" w:before="1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spacing w:line="158" w:lineRule="exact" w:before="14"/>
              <w:ind w:left="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61" w:type="dxa"/>
          </w:tcPr>
          <w:p>
            <w:pPr>
              <w:pStyle w:val="TableParagraph"/>
              <w:spacing w:line="158" w:lineRule="exact" w:before="1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-1.3</w:t>
            </w:r>
          </w:p>
        </w:tc>
        <w:tc>
          <w:tcPr>
            <w:tcW w:w="2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9" w:type="dxa"/>
          </w:tcPr>
          <w:p>
            <w:pPr>
              <w:pStyle w:val="TableParagraph"/>
              <w:spacing w:line="158" w:lineRule="exact" w:before="14"/>
              <w:ind w:left="1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08" w:type="dxa"/>
          </w:tcPr>
          <w:p>
            <w:pPr>
              <w:pStyle w:val="TableParagraph"/>
              <w:spacing w:line="158" w:lineRule="exact" w:before="14"/>
              <w:ind w:left="138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07" w:type="dxa"/>
          </w:tcPr>
          <w:p>
            <w:pPr>
              <w:pStyle w:val="TableParagraph"/>
              <w:spacing w:line="158" w:lineRule="exact" w:before="1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1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line="158" w:lineRule="exact" w:before="14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2" w:hRule="atLeast"/>
        </w:trPr>
        <w:tc>
          <w:tcPr>
            <w:tcW w:w="1579" w:type="dxa"/>
          </w:tcPr>
          <w:p>
            <w:pPr>
              <w:pStyle w:val="TableParagraph"/>
              <w:spacing w:line="158" w:lineRule="exact" w:before="14"/>
              <w:rPr>
                <w:sz w:val="14"/>
              </w:rPr>
            </w:pPr>
            <w:r>
              <w:rPr>
                <w:color w:val="231F20"/>
                <w:sz w:val="14"/>
              </w:rPr>
              <w:t>United States (17%)</w:t>
            </w:r>
          </w:p>
        </w:tc>
        <w:tc>
          <w:tcPr>
            <w:tcW w:w="640" w:type="dxa"/>
          </w:tcPr>
          <w:p>
            <w:pPr>
              <w:pStyle w:val="TableParagraph"/>
              <w:spacing w:line="158" w:lineRule="exact" w:before="1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spacing w:line="158" w:lineRule="exact" w:before="14"/>
              <w:ind w:left="5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61" w:type="dxa"/>
          </w:tcPr>
          <w:p>
            <w:pPr>
              <w:pStyle w:val="TableParagraph"/>
              <w:spacing w:line="158" w:lineRule="exact" w:before="1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2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9" w:type="dxa"/>
          </w:tcPr>
          <w:p>
            <w:pPr>
              <w:pStyle w:val="TableParagraph"/>
              <w:spacing w:line="158" w:lineRule="exact" w:before="14"/>
              <w:ind w:left="5" w:right="5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508" w:type="dxa"/>
          </w:tcPr>
          <w:p>
            <w:pPr>
              <w:pStyle w:val="TableParagraph"/>
              <w:spacing w:line="158" w:lineRule="exact" w:before="14"/>
              <w:ind w:left="140" w:right="11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307" w:type="dxa"/>
          </w:tcPr>
          <w:p>
            <w:pPr>
              <w:pStyle w:val="TableParagraph"/>
              <w:spacing w:line="158" w:lineRule="exact" w:before="1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1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line="158" w:lineRule="exact" w:before="14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192" w:hRule="atLeast"/>
        </w:trPr>
        <w:tc>
          <w:tcPr>
            <w:tcW w:w="1579" w:type="dxa"/>
          </w:tcPr>
          <w:p>
            <w:pPr>
              <w:pStyle w:val="TableParagraph"/>
              <w:spacing w:line="158" w:lineRule="exact" w:before="14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640" w:type="dxa"/>
          </w:tcPr>
          <w:p>
            <w:pPr>
              <w:pStyle w:val="TableParagraph"/>
              <w:spacing w:line="158" w:lineRule="exact" w:before="1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spacing w:line="158" w:lineRule="exact" w:before="14"/>
              <w:ind w:lef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61" w:type="dxa"/>
          </w:tcPr>
          <w:p>
            <w:pPr>
              <w:pStyle w:val="TableParagraph"/>
              <w:spacing w:line="158" w:lineRule="exact" w:before="1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2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9" w:type="dxa"/>
          </w:tcPr>
          <w:p>
            <w:pPr>
              <w:pStyle w:val="TableParagraph"/>
              <w:spacing w:line="158" w:lineRule="exact" w:before="14"/>
              <w:ind w:left="2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508" w:type="dxa"/>
          </w:tcPr>
          <w:p>
            <w:pPr>
              <w:pStyle w:val="TableParagraph"/>
              <w:spacing w:line="158" w:lineRule="exact" w:before="14"/>
              <w:ind w:left="138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307" w:type="dxa"/>
          </w:tcPr>
          <w:p>
            <w:pPr>
              <w:pStyle w:val="TableParagraph"/>
              <w:spacing w:line="158" w:lineRule="exact" w:before="1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1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line="158" w:lineRule="exact" w:before="14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85" w:hRule="atLeast"/>
        </w:trPr>
        <w:tc>
          <w:tcPr>
            <w:tcW w:w="1579" w:type="dxa"/>
          </w:tcPr>
          <w:p>
            <w:pPr>
              <w:pStyle w:val="TableParagraph"/>
              <w:spacing w:line="151" w:lineRule="exact" w:before="14"/>
              <w:rPr>
                <w:sz w:val="14"/>
              </w:rPr>
            </w:pPr>
            <w:r>
              <w:rPr>
                <w:color w:val="231F20"/>
                <w:sz w:val="14"/>
              </w:rPr>
              <w:t>China (3%)</w:t>
            </w:r>
          </w:p>
        </w:tc>
        <w:tc>
          <w:tcPr>
            <w:tcW w:w="640" w:type="dxa"/>
          </w:tcPr>
          <w:p>
            <w:pPr>
              <w:pStyle w:val="TableParagraph"/>
              <w:spacing w:line="151" w:lineRule="exact" w:before="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spacing w:line="151" w:lineRule="exact" w:before="14"/>
              <w:ind w:left="6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461" w:type="dxa"/>
          </w:tcPr>
          <w:p>
            <w:pPr>
              <w:pStyle w:val="TableParagraph"/>
              <w:spacing w:line="151" w:lineRule="exact" w:before="1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2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9" w:type="dxa"/>
          </w:tcPr>
          <w:p>
            <w:pPr>
              <w:pStyle w:val="TableParagraph"/>
              <w:spacing w:line="151" w:lineRule="exact" w:before="14"/>
              <w:ind w:left="5" w:right="6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7.6</w:t>
            </w:r>
          </w:p>
        </w:tc>
        <w:tc>
          <w:tcPr>
            <w:tcW w:w="508" w:type="dxa"/>
          </w:tcPr>
          <w:p>
            <w:pPr>
              <w:pStyle w:val="TableParagraph"/>
              <w:spacing w:line="151" w:lineRule="exact" w:before="14"/>
              <w:ind w:left="140" w:right="1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307" w:type="dxa"/>
          </w:tcPr>
          <w:p>
            <w:pPr>
              <w:pStyle w:val="TableParagraph"/>
              <w:spacing w:line="151" w:lineRule="exact" w:before="1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1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line="151" w:lineRule="exact" w:before="14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7.4</w:t>
            </w:r>
          </w:p>
        </w:tc>
      </w:tr>
      <w:tr>
        <w:trPr>
          <w:trHeight w:val="186" w:hRule="atLeast"/>
        </w:trPr>
        <w:tc>
          <w:tcPr>
            <w:tcW w:w="1579" w:type="dxa"/>
          </w:tcPr>
          <w:p>
            <w:pPr>
              <w:pStyle w:val="TableParagraph"/>
              <w:spacing w:line="157" w:lineRule="exact" w:before="9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UK-weighted world GDP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640" w:type="dxa"/>
          </w:tcPr>
          <w:p>
            <w:pPr>
              <w:pStyle w:val="TableParagraph"/>
              <w:spacing w:line="145" w:lineRule="exact" w:before="2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spacing w:line="145" w:lineRule="exact" w:before="21"/>
              <w:ind w:left="7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461" w:type="dxa"/>
          </w:tcPr>
          <w:p>
            <w:pPr>
              <w:pStyle w:val="TableParagraph"/>
              <w:spacing w:line="145" w:lineRule="exact" w:before="21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2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9" w:type="dxa"/>
          </w:tcPr>
          <w:p>
            <w:pPr>
              <w:pStyle w:val="TableParagraph"/>
              <w:spacing w:line="145" w:lineRule="exact" w:before="21"/>
              <w:ind w:left="4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08" w:type="dxa"/>
          </w:tcPr>
          <w:p>
            <w:pPr>
              <w:pStyle w:val="TableParagraph"/>
              <w:spacing w:line="145" w:lineRule="exact" w:before="21"/>
              <w:ind w:left="140" w:right="1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07" w:type="dxa"/>
          </w:tcPr>
          <w:p>
            <w:pPr>
              <w:pStyle w:val="TableParagraph"/>
              <w:spacing w:line="145" w:lineRule="exact" w:before="21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1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line="145" w:lineRule="exact" w:before="21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</w:tr>
    </w:tbl>
    <w:p>
      <w:pPr>
        <w:spacing w:line="244" w:lineRule="auto" w:before="79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(WEO)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2014,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Japanese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Cabinet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Office,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Statistics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China,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Analysis.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0" w:after="0"/>
        <w:ind w:left="321" w:right="204" w:hanging="171"/>
        <w:jc w:val="left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2013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0" w:after="0"/>
        <w:ind w:left="320" w:right="245" w:hanging="171"/>
        <w:jc w:val="left"/>
        <w:rPr>
          <w:sz w:val="11"/>
        </w:rPr>
      </w:pPr>
      <w:r>
        <w:rPr>
          <w:color w:val="231F20"/>
          <w:w w:val="95"/>
          <w:sz w:val="11"/>
        </w:rPr>
        <w:t>Chinese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Chinese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 </w:t>
      </w:r>
      <w:r>
        <w:rPr>
          <w:color w:val="231F20"/>
          <w:sz w:val="11"/>
        </w:rPr>
        <w:t>2010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China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143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2"/>
        <w:ind w:left="320" w:right="31" w:firstLine="0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 </w:t>
      </w:r>
      <w:r>
        <w:rPr>
          <w:color w:val="231F20"/>
          <w:sz w:val="11"/>
        </w:rPr>
        <w:t>national accounts data for 2013 Q4 are not yet available, data are assumed to be consistent with 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9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10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ind w:left="150"/>
      </w:pPr>
      <w:r>
        <w:rPr/>
        <w:br w:type="column"/>
      </w:r>
      <w:r>
        <w:rPr>
          <w:color w:val="231F20"/>
        </w:rPr>
        <w:t>review and bank stress tests.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  <w:w w:val="95"/>
        </w:rPr>
        <w:t>Annual inflation, estimated to be 0.7% in April, remained </w:t>
      </w:r>
      <w:r>
        <w:rPr>
          <w:color w:val="231F20"/>
          <w:w w:val="90"/>
        </w:rPr>
        <w:t>below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definition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</w:t>
      </w:r>
    </w:p>
    <w:p>
      <w:pPr>
        <w:pStyle w:val="BodyText"/>
        <w:spacing w:line="268" w:lineRule="auto"/>
        <w:ind w:left="150" w:right="243"/>
      </w:pP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below,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close</w:t>
      </w:r>
      <w:r>
        <w:rPr>
          <w:color w:val="231F20"/>
          <w:spacing w:val="-42"/>
        </w:rPr>
        <w:t> </w:t>
      </w:r>
      <w:r>
        <w:rPr>
          <w:color w:val="231F20"/>
        </w:rPr>
        <w:t>to,</w:t>
      </w:r>
      <w:r>
        <w:rPr>
          <w:color w:val="231F20"/>
          <w:spacing w:val="-42"/>
        </w:rPr>
        <w:t> </w:t>
      </w:r>
      <w:r>
        <w:rPr>
          <w:color w:val="231F20"/>
        </w:rPr>
        <w:t>2%.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food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driven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make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process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difficult: </w:t>
      </w:r>
      <w:r>
        <w:rPr>
          <w:color w:val="231F20"/>
          <w:w w:val="95"/>
        </w:rPr>
        <w:t>adjustments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competiveness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achieve </w:t>
      </w:r>
      <w:r>
        <w:rPr>
          <w:color w:val="231F20"/>
        </w:rPr>
        <w:t>when</w:t>
      </w:r>
      <w:r>
        <w:rPr>
          <w:color w:val="231F20"/>
          <w:spacing w:val="-23"/>
        </w:rPr>
        <w:t> </w:t>
      </w:r>
      <w:r>
        <w:rPr>
          <w:color w:val="231F20"/>
        </w:rPr>
        <w:t>prices</w:t>
      </w:r>
      <w:r>
        <w:rPr>
          <w:color w:val="231F20"/>
          <w:spacing w:val="-22"/>
        </w:rPr>
        <w:t> </w:t>
      </w:r>
      <w:r>
        <w:rPr>
          <w:color w:val="231F20"/>
        </w:rPr>
        <w:t>are</w:t>
      </w:r>
      <w:r>
        <w:rPr>
          <w:color w:val="231F20"/>
          <w:spacing w:val="-22"/>
        </w:rPr>
        <w:t> </w:t>
      </w:r>
      <w:r>
        <w:rPr>
          <w:color w:val="231F20"/>
        </w:rPr>
        <w:t>not</w:t>
      </w:r>
      <w:r>
        <w:rPr>
          <w:color w:val="231F20"/>
          <w:spacing w:val="-22"/>
        </w:rPr>
        <w:t> </w:t>
      </w:r>
      <w:r>
        <w:rPr>
          <w:color w:val="231F20"/>
        </w:rPr>
        <w:t>rising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2"/>
        </w:rPr>
        <w:t> </w:t>
      </w:r>
      <w:r>
        <w:rPr>
          <w:color w:val="231F20"/>
        </w:rPr>
        <w:t>much.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The United States</w:t>
      </w:r>
    </w:p>
    <w:p>
      <w:pPr>
        <w:pStyle w:val="BodyText"/>
        <w:spacing w:line="268" w:lineRule="auto" w:before="23"/>
        <w:ind w:left="150" w:right="243"/>
      </w:pP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2.E),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weather.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February</w:t>
      </w:r>
      <w:r>
        <w:rPr>
          <w:color w:val="231F20"/>
          <w:spacing w:val="-2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3" w:space="156"/>
            <w:col w:w="5401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spacing w:before="6"/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US</w:t>
      </w:r>
      <w:r>
        <w:rPr>
          <w:color w:val="231F20"/>
          <w:spacing w:val="-35"/>
        </w:rPr>
        <w:t> </w:t>
      </w:r>
      <w:r>
        <w:rPr>
          <w:color w:val="231F20"/>
        </w:rPr>
        <w:t>employment</w:t>
      </w:r>
      <w:r>
        <w:rPr>
          <w:color w:val="231F20"/>
          <w:spacing w:val="-35"/>
        </w:rPr>
        <w:t> </w:t>
      </w:r>
      <w:r>
        <w:rPr>
          <w:color w:val="231F20"/>
        </w:rPr>
        <w:t>grew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214,000,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average,</w:t>
      </w:r>
      <w:r>
        <w:rPr>
          <w:color w:val="231F20"/>
          <w:spacing w:val="-35"/>
        </w:rPr>
        <w:t> </w:t>
      </w:r>
      <w:r>
        <w:rPr>
          <w:color w:val="231F20"/>
        </w:rPr>
        <w:t>per</w:t>
      </w:r>
      <w:r>
        <w:rPr>
          <w:color w:val="231F20"/>
          <w:spacing w:val="-35"/>
        </w:rPr>
        <w:t> </w:t>
      </w:r>
      <w:r>
        <w:rPr>
          <w:color w:val="231F20"/>
        </w:rPr>
        <w:t>month</w:t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spacing w:before="1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 2.F </w:t>
      </w:r>
      <w:r>
        <w:rPr>
          <w:color w:val="231F20"/>
          <w:sz w:val="18"/>
        </w:rPr>
        <w:t>Selected indicators for the euro area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Monthly averages</w:t>
      </w:r>
    </w:p>
    <w:p>
      <w:pPr>
        <w:tabs>
          <w:tab w:pos="2596" w:val="left" w:leader="none"/>
          <w:tab w:pos="3498" w:val="left" w:leader="none"/>
          <w:tab w:pos="4658" w:val="left" w:leader="none"/>
        </w:tabs>
        <w:spacing w:before="72"/>
        <w:ind w:left="1960" w:right="0" w:firstLine="0"/>
        <w:jc w:val="left"/>
        <w:rPr>
          <w:sz w:val="14"/>
        </w:rPr>
      </w:pPr>
      <w:r>
        <w:rPr>
          <w:color w:val="231F20"/>
          <w:sz w:val="14"/>
        </w:rPr>
        <w:t>1998–</w:t>
        <w:tab/>
        <w:t>2012</w:t>
        <w:tab/>
        <w:t>2013</w:t>
        <w:tab/>
        <w:t>2014</w:t>
      </w:r>
    </w:p>
    <w:p>
      <w:pPr>
        <w:pStyle w:val="BodyText"/>
        <w:spacing w:before="11"/>
        <w:rPr>
          <w:sz w:val="3"/>
        </w:rPr>
      </w:pPr>
    </w:p>
    <w:p>
      <w:pPr>
        <w:tabs>
          <w:tab w:pos="4400" w:val="left" w:leader="none"/>
        </w:tabs>
        <w:spacing w:line="20" w:lineRule="exact"/>
        <w:ind w:left="3278" w:right="-29" w:firstLine="0"/>
        <w:rPr>
          <w:sz w:val="2"/>
        </w:rPr>
      </w:pPr>
      <w:r>
        <w:rPr>
          <w:sz w:val="2"/>
        </w:rPr>
        <w:pict>
          <v:group style="width:37.050pt;height:.15pt;mso-position-horizontal-relative:char;mso-position-vertical-relative:line" coordorigin="0,0" coordsize="741,3">
            <v:line style="position:absolute" from="0,1" to="740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7.2pt;height:.15pt;mso-position-horizontal-relative:char;mso-position-vertical-relative:line" coordorigin="0,0" coordsize="744,3">
            <v:line style="position:absolute" from="0,1" to="743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286" w:val="left" w:leader="none"/>
          <w:tab w:pos="3839" w:val="left" w:leader="none"/>
          <w:tab w:pos="4410" w:val="left" w:leader="none"/>
          <w:tab w:pos="4912" w:val="left" w:leader="none"/>
        </w:tabs>
        <w:spacing w:before="0"/>
        <w:ind w:left="1892" w:right="0" w:firstLine="0"/>
        <w:jc w:val="left"/>
        <w:rPr>
          <w:sz w:val="14"/>
        </w:rPr>
      </w:pPr>
      <w:r>
        <w:rPr>
          <w:color w:val="231F20"/>
          <w:sz w:val="14"/>
        </w:rPr>
        <w:t>2007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H1</w:t>
        <w:tab/>
        <w:t>H2</w:t>
        <w:tab/>
        <w:t>Q1</w:t>
        <w:tab/>
      </w:r>
      <w:r>
        <w:rPr>
          <w:color w:val="231F20"/>
          <w:w w:val="90"/>
          <w:sz w:val="14"/>
        </w:rPr>
        <w:t>Apr.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48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Differences from averages since 1998 (number of standard deviations)</w:t>
      </w:r>
    </w:p>
    <w:p>
      <w:pPr>
        <w:spacing w:before="72"/>
        <w:ind w:left="150" w:right="0" w:firstLine="0"/>
        <w:jc w:val="left"/>
        <w:rPr>
          <w:i/>
          <w:sz w:val="14"/>
        </w:rPr>
      </w:pPr>
      <w:r>
        <w:rPr>
          <w:i/>
          <w:color w:val="231F20"/>
          <w:sz w:val="14"/>
        </w:rPr>
        <w:t>Confidence</w:t>
      </w:r>
    </w:p>
    <w:p>
      <w:pPr>
        <w:pStyle w:val="BodyText"/>
        <w:spacing w:before="5"/>
        <w:rPr>
          <w:i/>
          <w:sz w:val="2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5"/>
        <w:gridCol w:w="595"/>
        <w:gridCol w:w="567"/>
        <w:gridCol w:w="557"/>
        <w:gridCol w:w="576"/>
        <w:gridCol w:w="552"/>
        <w:gridCol w:w="404"/>
      </w:tblGrid>
      <w:tr>
        <w:trPr>
          <w:trHeight w:val="173" w:hRule="atLeast"/>
        </w:trPr>
        <w:tc>
          <w:tcPr>
            <w:tcW w:w="1735" w:type="dxa"/>
          </w:tcPr>
          <w:p>
            <w:pPr>
              <w:pStyle w:val="TableParagraph"/>
              <w:spacing w:line="151" w:lineRule="exact" w:before="2"/>
              <w:rPr>
                <w:sz w:val="14"/>
              </w:rPr>
            </w:pPr>
            <w:r>
              <w:rPr>
                <w:color w:val="231F20"/>
                <w:sz w:val="14"/>
              </w:rPr>
              <w:t>Consumer</w:t>
            </w:r>
          </w:p>
        </w:tc>
        <w:tc>
          <w:tcPr>
            <w:tcW w:w="595" w:type="dxa"/>
          </w:tcPr>
          <w:p>
            <w:pPr>
              <w:pStyle w:val="TableParagraph"/>
              <w:spacing w:line="151" w:lineRule="exact" w:before="2"/>
              <w:ind w:right="17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567" w:type="dxa"/>
          </w:tcPr>
          <w:p>
            <w:pPr>
              <w:pStyle w:val="TableParagraph"/>
              <w:spacing w:line="151" w:lineRule="exact" w:before="2"/>
              <w:ind w:left="127" w:right="1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-1.3</w:t>
            </w:r>
          </w:p>
        </w:tc>
        <w:tc>
          <w:tcPr>
            <w:tcW w:w="557" w:type="dxa"/>
          </w:tcPr>
          <w:p>
            <w:pPr>
              <w:pStyle w:val="TableParagraph"/>
              <w:spacing w:line="151" w:lineRule="exact" w:before="2"/>
              <w:ind w:left="144" w:right="13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-1.3</w:t>
            </w:r>
          </w:p>
        </w:tc>
        <w:tc>
          <w:tcPr>
            <w:tcW w:w="576" w:type="dxa"/>
          </w:tcPr>
          <w:p>
            <w:pPr>
              <w:pStyle w:val="TableParagraph"/>
              <w:spacing w:line="151" w:lineRule="exact" w:before="2"/>
              <w:ind w:left="138" w:right="1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552" w:type="dxa"/>
          </w:tcPr>
          <w:p>
            <w:pPr>
              <w:pStyle w:val="TableParagraph"/>
              <w:spacing w:line="151" w:lineRule="exact" w:before="2"/>
              <w:ind w:left="145" w:right="7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04" w:type="dxa"/>
          </w:tcPr>
          <w:p>
            <w:pPr>
              <w:pStyle w:val="TableParagraph"/>
              <w:spacing w:line="151" w:lineRule="exact" w:before="2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391" w:hRule="atLeast"/>
        </w:trPr>
        <w:tc>
          <w:tcPr>
            <w:tcW w:w="1735" w:type="dxa"/>
          </w:tcPr>
          <w:p>
            <w:pPr>
              <w:pStyle w:val="TableParagraph"/>
              <w:spacing w:before="9"/>
              <w:rPr>
                <w:sz w:val="11"/>
              </w:rPr>
            </w:pPr>
            <w:r>
              <w:rPr>
                <w:color w:val="231F20"/>
                <w:sz w:val="14"/>
              </w:rPr>
              <w:t>Business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  <w:p>
            <w:pPr>
              <w:pStyle w:val="TableParagraph"/>
              <w:spacing w:line="170" w:lineRule="exact" w:before="18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Output indicators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595" w:type="dxa"/>
          </w:tcPr>
          <w:p>
            <w:pPr>
              <w:pStyle w:val="TableParagraph"/>
              <w:spacing w:before="21"/>
              <w:ind w:right="1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67" w:type="dxa"/>
          </w:tcPr>
          <w:p>
            <w:pPr>
              <w:pStyle w:val="TableParagraph"/>
              <w:spacing w:before="21"/>
              <w:ind w:left="127" w:right="1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-1.0</w:t>
            </w:r>
          </w:p>
        </w:tc>
        <w:tc>
          <w:tcPr>
            <w:tcW w:w="557" w:type="dxa"/>
          </w:tcPr>
          <w:p>
            <w:pPr>
              <w:pStyle w:val="TableParagraph"/>
              <w:spacing w:before="21"/>
              <w:ind w:left="144" w:right="11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576" w:type="dxa"/>
          </w:tcPr>
          <w:p>
            <w:pPr>
              <w:pStyle w:val="TableParagraph"/>
              <w:spacing w:before="21"/>
              <w:ind w:left="140" w:right="1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552" w:type="dxa"/>
          </w:tcPr>
          <w:p>
            <w:pPr>
              <w:pStyle w:val="TableParagraph"/>
              <w:spacing w:before="21"/>
              <w:ind w:left="145" w:right="12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404" w:type="dxa"/>
          </w:tcPr>
          <w:p>
            <w:pPr>
              <w:pStyle w:val="TableParagraph"/>
              <w:spacing w:before="21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</w:tr>
      <w:tr>
        <w:trPr>
          <w:trHeight w:val="192" w:hRule="atLeast"/>
        </w:trPr>
        <w:tc>
          <w:tcPr>
            <w:tcW w:w="1735" w:type="dxa"/>
          </w:tcPr>
          <w:p>
            <w:pPr>
              <w:pStyle w:val="TableParagraph"/>
              <w:spacing w:line="158" w:lineRule="exact" w:before="14"/>
              <w:rPr>
                <w:sz w:val="14"/>
              </w:rPr>
            </w:pPr>
            <w:r>
              <w:rPr>
                <w:color w:val="231F20"/>
                <w:sz w:val="14"/>
              </w:rPr>
              <w:t>Composite PMI output</w:t>
            </w:r>
          </w:p>
        </w:tc>
        <w:tc>
          <w:tcPr>
            <w:tcW w:w="595" w:type="dxa"/>
          </w:tcPr>
          <w:p>
            <w:pPr>
              <w:pStyle w:val="TableParagraph"/>
              <w:spacing w:line="158" w:lineRule="exact" w:before="14"/>
              <w:ind w:right="1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67" w:type="dxa"/>
          </w:tcPr>
          <w:p>
            <w:pPr>
              <w:pStyle w:val="TableParagraph"/>
              <w:spacing w:line="158" w:lineRule="exact" w:before="14"/>
              <w:ind w:left="127" w:right="1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-1.2</w:t>
            </w:r>
          </w:p>
        </w:tc>
        <w:tc>
          <w:tcPr>
            <w:tcW w:w="557" w:type="dxa"/>
          </w:tcPr>
          <w:p>
            <w:pPr>
              <w:pStyle w:val="TableParagraph"/>
              <w:spacing w:line="158" w:lineRule="exact" w:before="14"/>
              <w:ind w:left="144" w:right="11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576" w:type="dxa"/>
          </w:tcPr>
          <w:p>
            <w:pPr>
              <w:pStyle w:val="TableParagraph"/>
              <w:spacing w:line="158" w:lineRule="exact" w:before="14"/>
              <w:ind w:left="140" w:right="1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52" w:type="dxa"/>
          </w:tcPr>
          <w:p>
            <w:pPr>
              <w:pStyle w:val="TableParagraph"/>
              <w:spacing w:line="158" w:lineRule="exact" w:before="14"/>
              <w:ind w:left="145" w:right="7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04" w:type="dxa"/>
          </w:tcPr>
          <w:p>
            <w:pPr>
              <w:pStyle w:val="TableParagraph"/>
              <w:spacing w:line="158" w:lineRule="exact" w:before="14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51" w:hRule="atLeast"/>
        </w:trPr>
        <w:tc>
          <w:tcPr>
            <w:tcW w:w="17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rPr>
                <w:sz w:val="14"/>
              </w:rPr>
            </w:pPr>
            <w:r>
              <w:rPr>
                <w:color w:val="231F20"/>
                <w:sz w:val="14"/>
              </w:rPr>
              <w:t>Composite PMI new orders</w:t>
            </w:r>
          </w:p>
        </w:tc>
        <w:tc>
          <w:tcPr>
            <w:tcW w:w="5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1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127" w:right="1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-1.2</w:t>
            </w:r>
          </w:p>
        </w:tc>
        <w:tc>
          <w:tcPr>
            <w:tcW w:w="5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141" w:right="13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-1.0</w:t>
            </w:r>
          </w:p>
        </w:tc>
        <w:tc>
          <w:tcPr>
            <w:tcW w:w="5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140" w:right="12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5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145" w:right="7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</w:tr>
      <w:tr>
        <w:trPr>
          <w:trHeight w:val="406" w:hRule="atLeast"/>
        </w:trPr>
        <w:tc>
          <w:tcPr>
            <w:tcW w:w="17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Per cent</w:t>
            </w:r>
          </w:p>
          <w:p>
            <w:pPr>
              <w:pStyle w:val="TableParagraph"/>
              <w:spacing w:line="170" w:lineRule="exact" w:before="18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Annual HICP inflation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59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5" w:hRule="atLeast"/>
        </w:trPr>
        <w:tc>
          <w:tcPr>
            <w:tcW w:w="1735" w:type="dxa"/>
          </w:tcPr>
          <w:p>
            <w:pPr>
              <w:pStyle w:val="TableParagraph"/>
              <w:spacing w:line="151" w:lineRule="exact" w:before="14"/>
              <w:rPr>
                <w:sz w:val="14"/>
              </w:rPr>
            </w:pPr>
            <w:r>
              <w:rPr>
                <w:color w:val="231F20"/>
                <w:sz w:val="14"/>
              </w:rPr>
              <w:t>Headline</w:t>
            </w:r>
          </w:p>
        </w:tc>
        <w:tc>
          <w:tcPr>
            <w:tcW w:w="595" w:type="dxa"/>
          </w:tcPr>
          <w:p>
            <w:pPr>
              <w:pStyle w:val="TableParagraph"/>
              <w:spacing w:line="151" w:lineRule="exact" w:before="14"/>
              <w:ind w:right="17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67" w:type="dxa"/>
          </w:tcPr>
          <w:p>
            <w:pPr>
              <w:pStyle w:val="TableParagraph"/>
              <w:spacing w:line="151" w:lineRule="exact" w:before="14"/>
              <w:ind w:left="127" w:right="8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57" w:type="dxa"/>
          </w:tcPr>
          <w:p>
            <w:pPr>
              <w:pStyle w:val="TableParagraph"/>
              <w:spacing w:line="151" w:lineRule="exact" w:before="14"/>
              <w:ind w:left="144" w:right="8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76" w:type="dxa"/>
          </w:tcPr>
          <w:p>
            <w:pPr>
              <w:pStyle w:val="TableParagraph"/>
              <w:spacing w:line="151" w:lineRule="exact" w:before="14"/>
              <w:ind w:left="140" w:right="5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552" w:type="dxa"/>
          </w:tcPr>
          <w:p>
            <w:pPr>
              <w:pStyle w:val="TableParagraph"/>
              <w:spacing w:line="151" w:lineRule="exact" w:before="14"/>
              <w:ind w:left="145" w:right="8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04" w:type="dxa"/>
          </w:tcPr>
          <w:p>
            <w:pPr>
              <w:pStyle w:val="TableParagraph"/>
              <w:spacing w:line="151" w:lineRule="exact" w:before="14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  <w:tr>
        <w:trPr>
          <w:trHeight w:val="186" w:hRule="atLeast"/>
        </w:trPr>
        <w:tc>
          <w:tcPr>
            <w:tcW w:w="1735" w:type="dxa"/>
          </w:tcPr>
          <w:p>
            <w:pPr>
              <w:pStyle w:val="TableParagraph"/>
              <w:spacing w:line="157" w:lineRule="exact" w:before="9"/>
              <w:rPr>
                <w:sz w:val="11"/>
              </w:rPr>
            </w:pPr>
            <w:r>
              <w:rPr>
                <w:color w:val="231F20"/>
                <w:sz w:val="14"/>
              </w:rPr>
              <w:t>Core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95" w:type="dxa"/>
          </w:tcPr>
          <w:p>
            <w:pPr>
              <w:pStyle w:val="TableParagraph"/>
              <w:spacing w:line="145" w:lineRule="exact" w:before="21"/>
              <w:ind w:right="17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 w:before="21"/>
              <w:ind w:left="127" w:right="7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557" w:type="dxa"/>
          </w:tcPr>
          <w:p>
            <w:pPr>
              <w:pStyle w:val="TableParagraph"/>
              <w:spacing w:line="145" w:lineRule="exact" w:before="21"/>
              <w:ind w:left="144" w:right="8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576" w:type="dxa"/>
          </w:tcPr>
          <w:p>
            <w:pPr>
              <w:pStyle w:val="TableParagraph"/>
              <w:spacing w:line="145" w:lineRule="exact" w:before="21"/>
              <w:ind w:left="140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552" w:type="dxa"/>
          </w:tcPr>
          <w:p>
            <w:pPr>
              <w:pStyle w:val="TableParagraph"/>
              <w:spacing w:line="145" w:lineRule="exact" w:before="21"/>
              <w:ind w:left="145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04" w:type="dxa"/>
          </w:tcPr>
          <w:p>
            <w:pPr>
              <w:pStyle w:val="TableParagraph"/>
              <w:spacing w:line="145" w:lineRule="exact" w:before="21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</w:tr>
    </w:tbl>
    <w:p>
      <w:pPr>
        <w:spacing w:before="78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European Central Bank, European Commission, Eurostat and Markit Economics.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0" w:after="0"/>
        <w:ind w:left="321" w:right="0" w:hanging="171"/>
        <w:jc w:val="both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4" w:lineRule="auto" w:before="2" w:after="0"/>
        <w:ind w:left="321" w:right="54" w:hanging="171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industrial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indicator,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 confidence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indicator,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construction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indicator,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weights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indicators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sentiment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indicator.</w:t>
      </w:r>
    </w:p>
    <w:p>
      <w:pPr>
        <w:pStyle w:val="ListParagraph"/>
        <w:numPr>
          <w:ilvl w:val="0"/>
          <w:numId w:val="25"/>
        </w:numPr>
        <w:tabs>
          <w:tab w:pos="322" w:val="left" w:leader="none"/>
        </w:tabs>
        <w:spacing w:line="127" w:lineRule="exact" w:before="0" w:after="0"/>
        <w:ind w:left="321" w:right="0" w:hanging="172"/>
        <w:jc w:val="both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1998.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2" w:after="0"/>
        <w:ind w:left="321" w:right="0" w:hanging="171"/>
        <w:jc w:val="both"/>
        <w:rPr>
          <w:sz w:val="11"/>
        </w:rPr>
      </w:pP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3" w:after="0"/>
        <w:ind w:left="321" w:right="0" w:hanging="171"/>
        <w:jc w:val="both"/>
        <w:rPr>
          <w:sz w:val="11"/>
        </w:rPr>
      </w:pPr>
      <w:r>
        <w:rPr>
          <w:color w:val="231F20"/>
          <w:sz w:val="11"/>
        </w:rPr>
        <w:t>Core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energy,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food,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alcohol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tobacco.</w:t>
      </w:r>
    </w:p>
    <w:p>
      <w:pPr>
        <w:pStyle w:val="BodyText"/>
        <w:spacing w:before="28"/>
        <w:ind w:left="150"/>
      </w:pPr>
      <w:r>
        <w:rPr/>
        <w:br w:type="column"/>
      </w:r>
      <w:r>
        <w:rPr>
          <w:color w:val="231F20"/>
        </w:rPr>
        <w:t>between January and April, as expected in February</w:t>
      </w:r>
    </w:p>
    <w:p>
      <w:pPr>
        <w:pStyle w:val="BodyText"/>
        <w:spacing w:line="268" w:lineRule="auto" w:before="28"/>
        <w:ind w:left="150" w:right="330"/>
      </w:pP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2.A),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varying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degrees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pointing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proceeds, 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re-enter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8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lead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reduction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Emerging economies</w:t>
      </w:r>
    </w:p>
    <w:p>
      <w:pPr>
        <w:pStyle w:val="BodyText"/>
        <w:spacing w:line="268" w:lineRule="auto" w:before="23"/>
        <w:ind w:left="150" w:right="238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  <w:w w:val="90"/>
        </w:rPr>
        <w:t>broadly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ago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2.A)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Fragilities in several emerging economies remain, however, and risks </w:t>
      </w:r>
      <w:r>
        <w:rPr>
          <w:color w:val="231F20"/>
        </w:rPr>
        <w:t>stemming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China</w:t>
      </w:r>
      <w:r>
        <w:rPr>
          <w:color w:val="231F20"/>
          <w:spacing w:val="-41"/>
        </w:rPr>
        <w:t> </w:t>
      </w:r>
      <w:r>
        <w:rPr>
          <w:color w:val="231F20"/>
        </w:rPr>
        <w:t>appear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increased</w:t>
      </w:r>
      <w:r>
        <w:rPr>
          <w:color w:val="231F20"/>
          <w:spacing w:val="-41"/>
        </w:rPr>
        <w:t> </w:t>
      </w:r>
      <w:r>
        <w:rPr>
          <w:color w:val="231F20"/>
        </w:rPr>
        <w:t>slightly.</w:t>
      </w:r>
    </w:p>
    <w:p>
      <w:pPr>
        <w:pStyle w:val="BodyText"/>
        <w:spacing w:line="268" w:lineRule="auto"/>
        <w:ind w:left="150" w:right="329"/>
      </w:pP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softened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7.4%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2014</w:t>
      </w:r>
      <w:r>
        <w:rPr>
          <w:color w:val="231F20"/>
          <w:spacing w:val="-38"/>
        </w:rPr>
        <w:t> </w:t>
      </w:r>
      <w:r>
        <w:rPr>
          <w:color w:val="231F20"/>
        </w:rPr>
        <w:t>Q1</w:t>
      </w:r>
      <w:r>
        <w:rPr>
          <w:color w:val="231F20"/>
          <w:spacing w:val="-38"/>
        </w:rPr>
        <w:t> </w:t>
      </w:r>
      <w:r>
        <w:rPr>
          <w:color w:val="231F20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2.E),</w:t>
      </w:r>
      <w:r>
        <w:rPr>
          <w:color w:val="231F20"/>
          <w:spacing w:val="-38"/>
        </w:rPr>
        <w:t> </w:t>
      </w:r>
      <w:r>
        <w:rPr>
          <w:color w:val="231F20"/>
        </w:rPr>
        <w:t>weaker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0" w:space="14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Heading3"/>
        <w:spacing w:before="256"/>
      </w:pPr>
      <w:bookmarkStart w:name="_TOC_250000" w:id="38"/>
      <w:bookmarkStart w:name="The UK current account" w:id="39"/>
      <w:r>
        <w:rPr/>
      </w:r>
      <w:bookmarkEnd w:id="38"/>
      <w:r>
        <w:rPr>
          <w:color w:val="A70740"/>
        </w:rPr>
        <w:t>The UK current account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records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payments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residents,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ownership 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transfers,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remittances.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25</w:t>
      </w:r>
      <w:r>
        <w:rPr>
          <w:color w:val="231F20"/>
          <w:spacing w:val="-43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deficit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widened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2011.</w:t>
      </w:r>
      <w:r>
        <w:rPr>
          <w:color w:val="231F20"/>
          <w:spacing w:val="-24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box </w:t>
      </w:r>
      <w:r>
        <w:rPr>
          <w:color w:val="231F20"/>
          <w:w w:val="90"/>
        </w:rPr>
        <w:t>analyses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movements,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focusing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income,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sustainability.</w:t>
      </w:r>
    </w:p>
    <w:p>
      <w:pPr>
        <w:pStyle w:val="BodyText"/>
        <w:spacing w:line="268" w:lineRule="auto" w:before="199"/>
        <w:ind w:left="150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5.4%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 </w:t>
      </w:r>
      <w:r>
        <w:rPr>
          <w:color w:val="231F20"/>
        </w:rPr>
        <w:t>GDP,</w:t>
      </w:r>
      <w:r>
        <w:rPr>
          <w:color w:val="231F20"/>
          <w:spacing w:val="-34"/>
        </w:rPr>
        <w:t> </w:t>
      </w:r>
      <w:r>
        <w:rPr>
          <w:color w:val="231F20"/>
        </w:rPr>
        <w:t>just</w:t>
      </w:r>
      <w:r>
        <w:rPr>
          <w:color w:val="231F20"/>
          <w:spacing w:val="-34"/>
        </w:rPr>
        <w:t> </w:t>
      </w:r>
      <w:r>
        <w:rPr>
          <w:color w:val="231F20"/>
        </w:rPr>
        <w:t>short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5.6%</w:t>
      </w:r>
      <w:r>
        <w:rPr>
          <w:color w:val="231F20"/>
          <w:spacing w:val="-34"/>
        </w:rPr>
        <w:t> </w:t>
      </w:r>
      <w:r>
        <w:rPr>
          <w:color w:val="231F20"/>
        </w:rPr>
        <w:t>deficit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Q3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A)</w:t>
      </w:r>
      <w:r>
        <w:rPr>
          <w:color w:val="231F20"/>
          <w:spacing w:val="-34"/>
        </w:rPr>
        <w:t> </w:t>
      </w:r>
      <w:r>
        <w:rPr>
          <w:color w:val="231F20"/>
        </w:rPr>
        <w:t>—</w:t>
      </w:r>
      <w:r>
        <w:rPr>
          <w:color w:val="231F20"/>
          <w:spacing w:val="-3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highest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1955.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deficit,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foreign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liabilities,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foreigners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selling </w:t>
      </w:r>
      <w:r>
        <w:rPr>
          <w:color w:val="231F20"/>
        </w:rPr>
        <w:t>them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assets.</w:t>
      </w:r>
      <w:r>
        <w:rPr>
          <w:color w:val="231F20"/>
          <w:spacing w:val="-28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counterpart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current</w:t>
      </w:r>
      <w:r>
        <w:rPr>
          <w:color w:val="231F20"/>
          <w:spacing w:val="-45"/>
        </w:rPr>
        <w:t> </w:t>
      </w:r>
      <w:r>
        <w:rPr>
          <w:color w:val="231F20"/>
        </w:rPr>
        <w:t>account </w:t>
      </w:r>
      <w:r>
        <w:rPr>
          <w:color w:val="231F20"/>
          <w:w w:val="95"/>
        </w:rPr>
        <w:t>deficit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Kingdom.</w:t>
      </w:r>
    </w:p>
    <w:p>
      <w:pPr>
        <w:pStyle w:val="BodyText"/>
        <w:spacing w:line="268" w:lineRule="auto"/>
        <w:ind w:left="150" w:right="8" w:hanging="1"/>
      </w:pP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recorded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account.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1999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funded largely through increases in foreign liabilities. Since the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residents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funded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deficit </w:t>
      </w:r>
      <w:r>
        <w:rPr>
          <w:color w:val="231F20"/>
          <w:w w:val="95"/>
        </w:rPr>
        <w:t>by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assets.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29"/>
      </w:pPr>
      <w:r>
        <w:rPr>
          <w:color w:val="231F20"/>
          <w:w w:val="90"/>
        </w:rPr>
        <w:t>against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impact of the financial crisis recedes. Overall, the MPC expects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 current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Trends in investment income</w:t>
      </w:r>
    </w:p>
    <w:p>
      <w:pPr>
        <w:pStyle w:val="BodyText"/>
        <w:spacing w:line="268" w:lineRule="auto" w:before="24"/>
        <w:ind w:left="150" w:right="329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2000s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 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owners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helping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deficit.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8"/>
          <w:w w:val="95"/>
          <w:position w:val="4"/>
          <w:sz w:val="14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mid-2012.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0" w:right="272"/>
      </w:pPr>
      <w:r>
        <w:rPr>
          <w:color w:val="231F20"/>
          <w:w w:val="95"/>
        </w:rPr>
        <w:t>deficit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least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1955,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-2.5%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principal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corporations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(FDI)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erratic.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 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FDI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the profits of UK-owned overseas operations, due to weak </w:t>
      </w:r>
      <w:r>
        <w:rPr>
          <w:color w:val="231F20"/>
        </w:rPr>
        <w:t>world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2);</w:t>
      </w:r>
      <w:r>
        <w:rPr>
          <w:color w:val="231F20"/>
          <w:spacing w:val="-17"/>
        </w:rPr>
        <w:t> </w:t>
      </w:r>
      <w:r>
        <w:rPr>
          <w:color w:val="231F20"/>
        </w:rPr>
        <w:t>just</w:t>
      </w:r>
      <w:r>
        <w:rPr>
          <w:color w:val="231F20"/>
          <w:spacing w:val="-39"/>
        </w:rPr>
        <w:t> </w:t>
      </w:r>
      <w:r>
        <w:rPr>
          <w:color w:val="231F20"/>
        </w:rPr>
        <w:t>under</w:t>
      </w:r>
      <w:r>
        <w:rPr>
          <w:color w:val="231F20"/>
          <w:spacing w:val="-39"/>
        </w:rPr>
        <w:t> </w:t>
      </w:r>
      <w:r>
        <w:rPr>
          <w:color w:val="231F20"/>
        </w:rPr>
        <w:t>half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United </w:t>
      </w:r>
      <w:r>
        <w:rPr>
          <w:color w:val="231F20"/>
          <w:w w:val="95"/>
        </w:rPr>
        <w:t>Kingdom’s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FDI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been particularly</w:t>
      </w:r>
      <w:r>
        <w:rPr>
          <w:color w:val="231F20"/>
          <w:spacing w:val="-41"/>
        </w:rPr>
        <w:t> </w:t>
      </w:r>
      <w:r>
        <w:rPr>
          <w:color w:val="231F20"/>
        </w:rPr>
        <w:t>sluggish.</w:t>
      </w:r>
    </w:p>
    <w:p>
      <w:pPr>
        <w:pStyle w:val="BodyText"/>
        <w:rPr>
          <w:sz w:val="35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Net investment income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60" w:bottom="0" w:left="640" w:right="540"/>
          <w:cols w:num="2" w:equalWidth="0">
            <w:col w:w="5153" w:space="176"/>
            <w:col w:w="5401"/>
          </w:cols>
        </w:sectPr>
      </w:pPr>
    </w:p>
    <w:p>
      <w:pPr>
        <w:spacing w:before="122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current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account</w:t>
      </w:r>
    </w:p>
    <w:p>
      <w:pPr>
        <w:pStyle w:val="BodyText"/>
        <w:spacing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Foreign direct investment</w:t>
      </w:r>
    </w:p>
    <w:p>
      <w:pPr>
        <w:spacing w:before="141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(a)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3" w:equalWidth="0">
            <w:col w:w="2654" w:space="2857"/>
            <w:col w:w="1412" w:space="223"/>
            <w:col w:w="3584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line="316" w:lineRule="auto" w:before="0"/>
        <w:ind w:left="3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Investment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(a) </w:t>
      </w:r>
      <w:r>
        <w:rPr>
          <w:color w:val="231F20"/>
          <w:sz w:val="12"/>
        </w:rPr>
        <w:t>Trade balance</w:t>
      </w:r>
    </w:p>
    <w:p>
      <w:pPr>
        <w:pStyle w:val="BodyText"/>
        <w:spacing w:before="8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307" w:lineRule="auto" w:before="0"/>
        <w:ind w:left="225" w:right="1109" w:firstLine="0"/>
        <w:jc w:val="left"/>
        <w:rPr>
          <w:sz w:val="12"/>
        </w:rPr>
      </w:pPr>
      <w:r>
        <w:rPr>
          <w:color w:val="231F20"/>
          <w:sz w:val="12"/>
        </w:rPr>
        <w:t>Current transfers </w:t>
      </w:r>
      <w:r>
        <w:rPr>
          <w:color w:val="231F20"/>
          <w:w w:val="90"/>
          <w:sz w:val="12"/>
        </w:rPr>
        <w:t>Current account balance</w:t>
      </w:r>
    </w:p>
    <w:p>
      <w:pPr>
        <w:spacing w:line="121" w:lineRule="exact" w:before="13"/>
        <w:ind w:left="1055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21" w:lineRule="exact" w:before="0"/>
        <w:ind w:left="248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5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5"/>
        <w:ind w:left="248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5"/>
        <w:ind w:left="0" w:right="5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248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7"/>
        <w:ind w:left="0" w:right="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326" w:lineRule="auto" w:before="44"/>
        <w:ind w:left="332" w:right="9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Portfolio equity </w:t>
      </w:r>
      <w:r>
        <w:rPr>
          <w:color w:val="231F20"/>
          <w:w w:val="95"/>
          <w:sz w:val="12"/>
        </w:rPr>
        <w:t>Portfolio debt</w:t>
      </w:r>
    </w:p>
    <w:p>
      <w:pPr>
        <w:spacing w:before="43"/>
        <w:ind w:left="33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Total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5"/>
        <w:rPr>
          <w:sz w:val="18"/>
        </w:rPr>
      </w:pPr>
    </w:p>
    <w:p>
      <w:pPr>
        <w:spacing w:line="119" w:lineRule="exact" w:before="0"/>
        <w:ind w:left="93" w:right="1490" w:firstLine="0"/>
        <w:jc w:val="center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19" w:lineRule="exact" w:before="0"/>
        <w:ind w:left="208" w:right="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212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207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9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12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4" w:lineRule="exact" w:before="0"/>
        <w:ind w:left="223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224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7" w:lineRule="exact" w:before="0"/>
        <w:ind w:left="206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9" w:lineRule="exact" w:before="0"/>
        <w:ind w:left="224" w:right="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"/>
        <w:ind w:left="223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12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209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line="100" w:lineRule="exact" w:before="0"/>
        <w:ind w:left="207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after="0" w:line="100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540"/>
          <w:cols w:num="5" w:equalWidth="0">
            <w:col w:w="1375" w:space="40"/>
            <w:col w:w="2605" w:space="1309"/>
            <w:col w:w="1120" w:space="516"/>
            <w:col w:w="581" w:space="39"/>
            <w:col w:w="3145"/>
          </w:cols>
        </w:sectPr>
      </w:pPr>
    </w:p>
    <w:p>
      <w:pPr>
        <w:pStyle w:val="BodyText"/>
        <w:rPr>
          <w:sz w:val="16"/>
        </w:rPr>
      </w:pPr>
    </w:p>
    <w:p>
      <w:pPr>
        <w:tabs>
          <w:tab w:pos="818" w:val="left" w:leader="none"/>
        </w:tabs>
        <w:spacing w:before="0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</w:r>
      <w:r>
        <w:rPr>
          <w:color w:val="231F20"/>
          <w:spacing w:val="-10"/>
          <w:sz w:val="12"/>
        </w:rPr>
        <w:t>91</w:t>
      </w:r>
    </w:p>
    <w:p>
      <w:pPr>
        <w:spacing w:line="128" w:lineRule="exact" w:before="68"/>
        <w:ind w:left="28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8</w:t>
      </w:r>
    </w:p>
    <w:p>
      <w:pPr>
        <w:tabs>
          <w:tab w:pos="818" w:val="left" w:leader="none"/>
          <w:tab w:pos="1319" w:val="left" w:leader="none"/>
          <w:tab w:pos="1819" w:val="left" w:leader="none"/>
          <w:tab w:pos="2319" w:val="left" w:leader="none"/>
        </w:tabs>
        <w:spacing w:line="128" w:lineRule="exact" w:before="0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99</w:t>
        <w:tab/>
        <w:t>2003</w:t>
        <w:tab/>
        <w:t>07</w:t>
        <w:tab/>
        <w:t>11</w:t>
      </w:r>
    </w:p>
    <w:p>
      <w:pPr>
        <w:tabs>
          <w:tab w:pos="1056" w:val="left" w:leader="none"/>
          <w:tab w:pos="1626" w:val="left" w:leader="none"/>
          <w:tab w:pos="2195" w:val="left" w:leader="none"/>
          <w:tab w:pos="2765" w:val="left" w:leader="none"/>
          <w:tab w:pos="3334" w:val="left" w:leader="none"/>
        </w:tabs>
        <w:spacing w:before="2"/>
        <w:ind w:left="48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0"/>
        <w:rPr>
          <w:sz w:val="11"/>
        </w:rPr>
      </w:pPr>
    </w:p>
    <w:p>
      <w:pPr>
        <w:pStyle w:val="ListParagraph"/>
        <w:numPr>
          <w:ilvl w:val="1"/>
          <w:numId w:val="25"/>
        </w:numPr>
        <w:tabs>
          <w:tab w:pos="490" w:val="left" w:leader="none"/>
        </w:tabs>
        <w:spacing w:line="240" w:lineRule="auto" w:before="0" w:after="0"/>
        <w:ind w:left="489" w:right="0" w:hanging="171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loans,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deposits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reserve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3" w:equalWidth="0">
            <w:col w:w="932" w:space="68"/>
            <w:col w:w="3002" w:space="1159"/>
            <w:col w:w="5569"/>
          </w:cols>
        </w:sectPr>
      </w:pPr>
    </w:p>
    <w:p>
      <w:pPr>
        <w:spacing w:line="244" w:lineRule="auto" w:before="69"/>
        <w:ind w:left="321" w:right="600" w:hanging="171"/>
        <w:jc w:val="left"/>
        <w:rPr>
          <w:sz w:val="11"/>
        </w:rPr>
      </w:pPr>
      <w:r>
        <w:rPr/>
        <w:pict>
          <v:group style="position:absolute;margin-left:19.702999pt;margin-top:56.748001pt;width:575.450pt;height:734.2pt;mso-position-horizontal-relative:page;mso-position-vertical-relative:page;z-index:-21482496" coordorigin="394,1135" coordsize="11509,14684">
            <v:rect style="position:absolute;left:394;top:1134;width:11509;height:14684" filled="true" fillcolor="#f1dedd" stroked="false">
              <v:fill type="solid"/>
            </v:rect>
            <v:shape style="position:absolute;left:2108;top:9411;width:2202;height:1272" coordorigin="2108,9412" coordsize="2202,1272" path="m2123,10178l2108,10178,2108,10184,2123,10184,2123,10178xm2153,10178l2139,10178,2139,10339,2153,10339,2153,10178xm2184,10178l2172,10178,2172,10320,2184,10320,2184,10178xm2215,10178l2203,10178,2203,10236,2215,10236,2215,10178xm2246,10100l2234,10100,2234,10178,2246,10178,2246,10100xm2279,10178l2265,10178,2265,10189,2279,10189,2279,10178xm2310,10178l2296,10178,2296,10292,2310,10292,2310,10178xm2341,10078l2329,10078,2329,10178,2341,10178,2341,10078xm2371,10031l2360,10031,2360,10178,2371,10178,2371,10031xm2402,9759l2390,9759,2390,10178,2402,10178,2402,9759xm2435,9911l2421,9911,2421,10178,2435,10178,2435,9911xm2466,10178l2452,10178,2452,10231,2466,10231,2466,10178xm2497,10178l2485,10178,2485,10292,2497,10292,2497,10178xm2528,10178l2516,10178,2516,10245,2528,10245,2528,10178xm2559,10178l2547,10178,2547,10289,2559,10289,2559,10178xm2590,10164l2578,10164,2578,10178,2590,10178,2590,10164xm2623,10178l2608,10178,2608,10228,2623,10228,2623,10178xm2654,10053l2642,10053,2642,10178,2654,10178,2654,10053xm2684,10178l2672,10178,2672,10286,2684,10286,2684,10178xm2715,10097l2703,10097,2703,10178,2715,10178,2715,10097xm2746,10036l2734,10036,2734,10178,2746,10178,2746,10036xm2779,10020l2765,10020,2765,10178,2779,10178,2779,10020xm2810,10097l2798,10097,2798,10178,2810,10178,2810,10097xm2841,9892l2829,9892,2829,10178,2841,10178,2841,9892xm2872,10000l2860,10000,2860,10178,2872,10178,2872,10000xm2902,9817l2890,9817,2890,10178,2902,10178,2902,9817xm2936,9834l2921,9834,2921,10178,2936,10178,2936,9834xm2966,9770l2954,9770,2954,10178,2966,10178,2966,9770xm2997,9970l2985,9970,2985,10178,2997,10178,2997,9970xm3028,9992l3016,9992,3016,10178,3028,10178,3028,9992xm3059,9809l3047,9809,3047,10178,3059,10178,3059,9809xm3092,9872l3078,9872,3078,10178,3092,10178,3092,9872xm3123,9911l3111,9911,3111,10178,3123,10178,3123,9911xm3154,9986l3142,9986,3142,10178,3154,10178,3154,9986xm3184,9706l3173,9706,3173,10178,3184,10178,3184,9706xm3215,9773l3203,9773,3203,10178,3215,10178,3215,9773xm3248,9645l3234,9645,3234,10178,3248,10178,3248,9645xm3279,9834l3265,9834,3265,10178,3279,10178,3279,9834xm3310,9942l3298,9942,3298,10178,3310,10178,3310,9942xm3341,9995l3329,9995,3329,10178,3341,10178,3341,9995xm3372,9992l3360,9992,3360,10178,3372,10178,3372,9992xm3405,10097l3391,10097,3391,10178,3405,10178,3405,10097xm3436,10103l3421,10103,3421,10178,3436,10178,3436,10103xm3466,10047l3455,10047,3455,10178,3466,10178,3466,10047xm3497,10000l3485,10000,3485,10178,3497,10178,3497,10000xm3528,10025l3516,10025,3516,10178,3528,10178,3528,10025xm3561,9564l3547,9564,3547,10178,3561,10178,3561,9564xm3592,9412l3578,9412,3578,10178,3592,10178,3592,9412xm3623,9723l3611,9723,3611,10178,3623,10178,3623,9723xm3654,9731l3642,9731,3642,10178,3654,10178,3654,9731xm3684,10047l3673,10047,3673,10178,3684,10178,3684,10047xm3715,9864l3703,9864,3703,10178,3715,10178,3715,9864xm3748,10153l3734,10153,3734,10178,3748,10178,3748,10153xm3779,9859l3767,9859,3767,10178,3779,10178,3779,9859xm3810,9784l3798,9784,3798,10178,3810,10178,3810,9784xm3841,10047l3829,10047,3829,10178,3841,10178,3841,10047xm3872,10025l3860,10025,3860,10178,3872,10178,3872,10025xm3905,9925l3891,9925,3891,10178,3905,10178,3905,9925xm3936,9975l3924,9975,3924,10178,3936,10178,3936,9975xm3966,9970l3955,9970,3955,10178,3966,10178,3966,9970xm3997,9720l3985,9720,3985,10178,3997,10178,3997,9720xm4028,9939l4016,9939,4016,10178,4028,10178,4028,9939xm4061,9889l4047,9889,4047,10178,4061,10178,4061,9889xm4092,10131l4080,10131,4080,10178,4092,10178,4092,10131xm4123,10178l4111,10178,4111,10325,4123,10325,4123,10178xm4154,10178l4142,10178,4142,10264,4154,10264,4154,10178xm4184,10178l4173,10178,4173,10186,4184,10186,4184,10178xm4218,10178l4203,10178,4203,10408,4218,10408,4218,10178xm4248,10009l4234,10009,4234,10178,4248,10178,4248,10009xm4279,10178l4267,10178,4267,10470,4279,10470,4279,10178xm4310,10178l4298,10178,4298,10683,4310,10683,4310,10178xe" filled="true" fillcolor="#f6891f" stroked="false">
              <v:path arrowok="t"/>
              <v:fill type="solid"/>
            </v:shape>
            <v:shape style="position:absolute;left:951;top:10100;width:1171;height:325" coordorigin="952,10100" coordsize="1171,325" path="m964,10167l952,10167,952,10178,964,10178,964,10167xm997,10178l983,10178,983,10236,997,10236,997,10178xm1028,10178l1016,10178,1016,10214,1028,10214,1028,10178xm1059,10178l1047,10178,1047,10278,1059,10278,1059,10178xm1089,10178l1078,10178,1078,10256,1089,10256,1089,10178xm1120,10178l1108,10178,1108,10214,1120,10214,1120,10178xm1153,10178l1139,10178,1139,10239,1153,10239,1153,10178xm1184,10178l1170,10178,1170,10250,1184,10250,1184,10178xm1215,10178l1203,10178,1203,10206,1215,10206,1215,10178xm1246,10178l1234,10178,1234,10292,1246,10292,1246,10178xm1277,10178l1265,10178,1265,10306,1277,10306,1277,10178xm1310,10178l1296,10178,1296,10333,1310,10333,1310,10178xm1341,10178l1326,10178,1326,10408,1341,10408,1341,10178xm1371,10178l1360,10178,1360,10411,1371,10411,1371,10178xm1402,10178l1390,10178,1390,10295,1402,10295,1402,10178xm1433,10178l1421,10178,1421,10331,1433,10331,1433,10178xm1464,10178l1452,10178,1452,10425,1464,10425,1464,10178xm1497,10178l1483,10178,1483,10420,1497,10420,1497,10178xm1528,10178l1516,10178,1516,10381,1528,10381,1528,10178xm1559,10178l1547,10178,1547,10333,1559,10333,1559,10178xm1589,10178l1578,10178,1578,10289,1589,10289,1589,10178xm1620,10178l1608,10178,1608,10242,1620,10242,1620,10178xm1653,10164l1639,10164,1639,10178,1653,10178,1653,10164xm1684,10178l1672,10178,1672,10250,1684,10250,1684,10178xm1715,10178l1703,10178,1703,10267,1715,10267,1715,10178xm1746,10178l1734,10178,1734,10278,1746,10278,1746,10178xm1777,10178l1765,10178,1765,10239,1777,10239,1777,10178xm1810,10178l1796,10178,1796,10333,1810,10333,1810,10178xm1841,10178l1829,10178,1829,10181,1841,10181,1841,10178xm1871,10142l1860,10142,1860,10178,1871,10178,1871,10142xm1902,10100l1890,10100,1890,10178,1902,10178,1902,10100xm1933,10178l1921,10178,1921,10242,1933,10242,1933,10178xm1966,10178l1952,10178,1952,10356,1966,10356,1966,10178xm1997,10178l1985,10178,1985,10250,1997,10250,1997,10178xm2028,10178l2016,10178,2016,10181,2028,10181,2028,10178xm2059,10139l2047,10139,2047,10178,2059,10178,2059,10139xm2089,10178l2078,10178,2078,10208,2089,10208,2089,10178xm2123,10178l2108,10178,2108,10184,2123,10184,2123,10178xe" filled="true" fillcolor="#f6891f" stroked="false">
              <v:path arrowok="t"/>
              <v:fill type="solid"/>
            </v:shape>
            <v:shape style="position:absolute;left:2108;top:9958;width:2202;height:1011" coordorigin="2108,9959" coordsize="2202,1011" path="m2123,10109l2108,10109,2108,10178,2123,10178,2123,10109xm2153,10056l2139,10056,2139,10178,2153,10178,2153,10056xm2184,10006l2172,10006,2172,10178,2184,10178,2184,10006xm2215,9959l2203,9959,2203,10178,2215,10178,2215,9959xm2246,9981l2234,9981,2234,10100,2246,10100,2246,9981xm2279,9972l2265,9972,2265,10178,2279,10178,2279,9972xm2310,10164l2296,10164,2296,10178,2310,10178,2310,10164xm2341,10072l2329,10072,2329,10078,2341,10078,2341,10072xm2371,10178l2360,10178,2360,10381,2371,10381,2371,10178xm2402,10178l2390,10178,2390,10339,2402,10339,2402,10178xm2435,10178l2421,10178,2421,10325,2435,10325,2435,10178xm2466,10231l2452,10231,2452,10594,2466,10594,2466,10231xm2497,10292l2485,10292,2485,10575,2497,10575,2497,10292xm2528,10245l2516,10245,2516,10506,2528,10506,2528,10245xm2559,10289l2547,10289,2547,10564,2559,10564,2559,10289xm2590,10178l2578,10178,2578,10508,2590,10508,2590,10178xm2623,10228l2608,10228,2608,10575,2623,10575,2623,10228xm2654,10178l2642,10178,2642,10642,2654,10642,2654,10178xm2684,10286l2672,10286,2672,10639,2684,10639,2684,10286xm2715,10178l2703,10178,2703,10517,2715,10517,2715,10178xm2746,10178l2734,10178,2734,10669,2746,10669,2746,10178xm2779,10178l2765,10178,2765,10708,2779,10708,2779,10178xm2810,10178l2798,10178,2798,10642,2810,10642,2810,10178xm2841,10178l2829,10178,2829,10767,2841,10767,2841,10178xm2872,10178l2860,10178,2860,10708,2872,10708,2872,10178xm2902,10178l2890,10178,2890,10675,2902,10675,2902,10178xm2936,10178l2921,10178,2921,10750,2936,10750,2936,10178xm2966,10178l2954,10178,2954,10614,2966,10614,2966,10178xm2997,10178l2985,10178,2985,10597,2997,10597,2997,10178xm3028,10178l3016,10178,3016,10644,3028,10644,3028,10178xm3059,10178l3047,10178,3047,10681,3059,10681,3059,10178xm3092,10178l3078,10178,3078,10703,3092,10703,3092,10178xm3123,10178l3111,10178,3111,10753,3123,10753,3123,10178xm3154,10178l3142,10178,3142,10744,3154,10744,3154,10178xm3184,10178l3173,10178,3173,10708,3184,10708,3184,10178xm3215,10178l3203,10178,3203,10775,3215,10775,3215,10178xm3248,10178l3234,10178,3234,10700,3248,10700,3248,10178xm3279,10178l3265,10178,3265,10794,3279,10794,3279,10178xm3310,10178l3298,10178,3298,10694,3310,10694,3310,10178xm3341,10178l3329,10178,3329,10694,3341,10694,3341,10178xm3372,10178l3360,10178,3360,10628,3372,10628,3372,10178xm3405,10178l3391,10178,3391,10767,3405,10767,3405,10178xm3436,10178l3421,10178,3421,10731,3436,10731,3436,10178xm3466,10178l3455,10178,3455,10742,3466,10742,3466,10178xm3497,10178l3485,10178,3485,10603,3497,10603,3497,10178xm3528,10178l3516,10178,3516,10706,3528,10706,3528,10178xm3561,10178l3547,10178,3547,10742,3561,10742,3561,10178xm3592,10178l3578,10178,3578,10742,3592,10742,3592,10178xm3623,10178l3611,10178,3611,10639,3623,10639,3623,10178xm3654,10178l3642,10178,3642,10653,3654,10653,3654,10178xm3684,10178l3673,10178,3673,10475,3684,10475,3684,10178xm3715,10178l3703,10178,3703,10561,3715,10561,3715,10178xm3748,10178l3734,10178,3734,10558,3748,10558,3748,10178xm3779,10178l3767,10178,3767,10442,3779,10442,3779,10178xm3810,10178l3798,10178,3798,10486,3810,10486,3810,10178xm3841,10178l3829,10178,3829,10578,3841,10578,3841,10178xm3872,10178l3860,10178,3860,10542,3872,10542,3872,10178xm3905,10178l3891,10178,3891,10678,3905,10678,3905,10178xm3936,10178l3924,10178,3924,10697,3936,10697,3936,10178xm3966,10178l3955,10178,3955,10261,3966,10261,3966,10178xm3997,10178l3985,10178,3985,10611,3997,10611,3997,10178xm4028,10178l4016,10178,4016,10606,4028,10606,4028,10178xm4061,10178l4047,10178,4047,10456,4061,10456,4061,10178xm4092,10178l4080,10178,4080,10617,4092,10617,4092,10178xm4123,10325l4111,10325,4111,10875,4123,10875,4123,10325xm4154,10264l4142,10264,4142,10625,4154,10625,4154,10264xm4184,10186l4173,10186,4173,10575,4184,10575,4184,10186xm4218,10408l4203,10408,4203,10689,4218,10689,4218,10408xm4248,10178l4234,10178,4234,10453,4248,10453,4248,10178xm4279,10470l4267,10470,4267,10969,4279,10969,4279,10470xm4310,10683l4298,10683,4298,10961,4310,10961,4310,10683xe" filled="true" fillcolor="#59b6e7" stroked="false">
              <v:path arrowok="t"/>
              <v:fill type="solid"/>
            </v:shape>
            <v:shape style="position:absolute;left:951;top:9792;width:1171;height:1256" coordorigin="952,9792" coordsize="1171,1256" path="m964,10067l952,10067,952,10167,964,10167,964,10067xm997,10236l983,10236,983,10339,997,10339,997,10236xm1028,10214l1016,10214,1016,10350,1028,10350,1028,10214xm1059,10278l1047,10278,1047,10600,1059,10600,1059,10278xm1089,10256l1078,10256,1078,10681,1089,10681,1089,10256xm1120,10214l1108,10214,1108,10722,1120,10722,1120,10214xm1153,10239l1139,10239,1139,10861,1153,10861,1153,10239xm1184,10250l1170,10250,1170,11047,1184,11047,1184,10250xm1215,10206l1203,10206,1203,10953,1215,10953,1215,10206xm1246,10292l1234,10292,1234,11022,1246,11022,1246,10292xm1277,10306l1265,10306,1265,11039,1277,11039,1277,10306xm1310,10333l1296,10333,1296,10769,1310,10769,1310,10333xm1341,10408l1326,10408,1326,10928,1341,10928,1341,10408xm1371,10411l1360,10411,1360,10872,1371,10872,1371,10411xm1402,10295l1390,10295,1390,10544,1402,10544,1402,10295xm1433,10331l1421,10331,1421,10494,1433,10494,1433,10331xm1464,10425l1452,10425,1452,10553,1464,10553,1464,10425xm1497,10172l1483,10172,1483,10178,1497,10178,1497,10172xm1528,10381l1516,10381,1516,10383,1528,10383,1528,10381xm1559,10333l1547,10333,1547,10361,1559,10361,1559,10333xm1589,10167l1578,10167,1578,10178,1589,10178,1589,10167xm1620,10242l1608,10242,1608,10322,1620,10322,1620,10242xm1653,10178l1639,10178,1639,10386,1653,10386,1653,10178xm1684,10250l1672,10250,1672,10397,1684,10397,1684,10250xm1715,10267l1703,10267,1703,10295,1715,10295,1715,10267xm1746,10278l1734,10278,1734,10381,1746,10381,1746,10278xm1777,10239l1765,10239,1765,10267,1777,10267,1777,10239xm1810,10139l1796,10139,1796,10178,1810,10178,1810,10139xm1841,10136l1829,10136,1829,10178,1841,10178,1841,10136xm1871,10178l1860,10178,1860,10200,1871,10200,1871,10178xm1902,10020l1890,10020,1890,10100,1902,10100,1902,10020xm1933,10103l1921,10103,1921,10178,1933,10178,1933,10103xm1966,9792l1952,9792,1952,10178,1966,10178,1966,9792xm1997,10250l1985,10250,1985,10256,1997,10256,1997,10250xm2028,10178l2016,10178,2016,10220,2028,10220,2028,10178xm2059,10017l2047,10017,2047,10139,2059,10139,2059,10017xm2089,10208l2078,10208,2078,10214,2089,10214,2089,10208xm2123,10109l2108,10109,2108,10178,2123,10178,2123,10109xe" filled="true" fillcolor="#59b6e7" stroked="false">
              <v:path arrowok="t"/>
              <v:fill type="solid"/>
            </v:shape>
            <v:shape style="position:absolute;left:2108;top:10016;width:2202;height:1303" coordorigin="2108,10017" coordsize="2202,1303" path="m2123,10184l2108,10184,2108,10339,2123,10339,2123,10184xm2153,10339l2139,10339,2139,10425,2153,10425,2153,10339xm2184,10320l2172,10320,2172,10439,2184,10439,2184,10320xm2215,10236l2203,10236,2203,10383,2215,10383,2215,10236xm2246,10178l2234,10178,2234,10317,2246,10317,2246,10178xm2279,10189l2265,10189,2265,10333,2279,10333,2279,10189xm2310,10292l2296,10292,2296,10392,2310,10392,2310,10292xm2341,10178l2329,10178,2329,10364,2341,10364,2341,10178xm2371,10381l2360,10381,2360,10533,2371,10533,2371,10381xm2402,10339l2390,10339,2390,10492,2402,10492,2402,10339xm2435,10325l2421,10325,2421,10572,2435,10572,2435,10325xm2466,10594l2452,10594,2452,10767,2466,10767,2466,10594xm2497,10575l2485,10575,2485,10722,2497,10722,2497,10575xm2528,10506l2516,10506,2516,10672,2528,10672,2528,10506xm2559,10564l2547,10564,2547,10711,2559,10711,2559,10564xm2590,10508l2578,10508,2578,10658,2590,10658,2590,10508xm2623,10575l2608,10575,2608,10761,2623,10761,2623,10575xm2654,10642l2642,10642,2642,10864,2654,10864,2654,10642xm2684,10639l2672,10639,2672,10880,2684,10880,2684,10639xm2715,10517l2703,10517,2703,10664,2715,10664,2715,10517xm2746,10669l2734,10669,2734,10883,2746,10883,2746,10669xm2779,10017l2765,10017,2765,10020,2779,10020,2779,10017xm2810,10642l2798,10642,2798,10783,2810,10783,2810,10642xm2841,10767l2829,10767,2829,10928,2841,10928,2841,10767xm2872,10708l2860,10708,2860,10897,2872,10897,2872,10708xm2902,10675l2890,10675,2890,10783,2902,10783,2902,10675xm2936,10750l2921,10750,2921,10928,2936,10928,2936,10750xm2966,10614l2954,10614,2954,10764,2966,10764,2966,10614xm2997,10597l2985,10597,2985,10805,2997,10805,2997,10597xm3028,10644l3016,10644,3016,10830,3028,10830,3028,10644xm3059,10681l3047,10681,3047,10814,3059,10814,3059,10681xm3092,10703l3078,10703,3078,10847,3092,10847,3092,10703xm3123,10753l3111,10753,3111,10914,3123,10914,3123,10753xm3154,10744l3142,10744,3142,10922,3154,10922,3154,10744xm3184,10708l3173,10708,3173,10883,3184,10883,3184,10708xm3215,10775l3203,10775,3203,10983,3215,10983,3215,10775xm3248,10700l3234,10700,3234,10842,3248,10842,3248,10700xm3279,10794l3265,10794,3265,11025,3279,11025,3279,10794xm3310,10694l3298,10694,3298,10861,3310,10861,3310,10694xm3341,10694l3329,10694,3329,10880,3341,10880,3341,10694xm3372,10628l3360,10628,3360,10789,3372,10789,3372,10628xm3405,10767l3391,10767,3391,10922,3405,10922,3405,10767xm3436,10731l3421,10731,3421,10933,3436,10933,3436,10731xm3466,10742l3455,10742,3455,10914,3466,10914,3466,10742xm3497,10603l3485,10603,3485,10780,3497,10780,3497,10603xm3528,10706l3516,10706,3516,10878,3528,10878,3528,10706xm3561,10742l3547,10742,3547,10980,3561,10980,3561,10742xm3592,10742l3578,10742,3578,10964,3592,10964,3592,10742xm3623,10639l3611,10639,3611,10847,3623,10847,3623,10639xm3654,10653l3642,10653,3642,10844,3654,10844,3654,10653xm3684,10475l3673,10475,3673,10611,3684,10611,3684,10475xm3715,10561l3703,10561,3703,10775,3715,10775,3715,10561xm3748,10558l3734,10558,3734,10817,3748,10817,3748,10558xm3779,10442l3767,10442,3767,10647,3779,10647,3779,10442xm3810,10486l3798,10486,3798,10667,3810,10667,3810,10486xm3841,10578l3829,10578,3829,10825,3841,10825,3841,10578xm3872,10542l3860,10542,3860,10797,3872,10797,3872,10542xm3905,10678l3891,10678,3891,10953,3905,10953,3905,10678xm3936,10697l3924,10697,3924,11041,3936,11041,3936,10697xm3966,10261l3955,10261,3955,10556,3966,10556,3966,10261xm3997,10611l3985,10611,3985,10864,3997,10864,3997,10611xm4028,10606l4016,10606,4016,10905,4028,10905,4028,10606xm4061,10456l4047,10456,4047,10753,4061,10753,4061,10456xm4092,10617l4080,10617,4080,10889,4092,10889,4092,10617xm4123,10875l4111,10875,4111,11155,4123,11155,4123,10875xm4154,10625l4142,10625,4142,10911,4154,10911,4154,10625xm4184,10575l4173,10575,4173,10900,4184,10900,4184,10575xm4218,10689l4203,10689,4203,11014,4218,11014,4218,10689xm4248,10453l4234,10453,4234,10822,4248,10822,4248,10453xm4279,10969l4267,10969,4267,11319,4279,11319,4279,10969xm4310,10961l4298,10961,4298,11278,4310,11278,4310,10961xe" filled="true" fillcolor="#75c043" stroked="false">
              <v:path arrowok="t"/>
              <v:fill type="solid"/>
            </v:shape>
            <v:shape style="position:absolute;left:951;top:10144;width:1171;height:1111" coordorigin="952,10145" coordsize="1171,1111" path="m964,10178l952,10178,952,10289,964,10289,964,10178xm997,10339l983,10339,983,10486,997,10486,997,10339xm1028,10350l1016,10350,1016,10542,1028,10542,1028,10350xm1059,10600l1047,10600,1047,10792,1059,10792,1059,10600xm1089,10681l1078,10681,1078,10867,1089,10867,1089,10681xm1120,10722l1108,10722,1108,10872,1120,10872,1120,10722xm1153,10861l1139,10861,1139,10872,1153,10872,1153,10861xm1184,11047l1170,11047,1170,11255,1184,11255,1184,11047xm1215,10953l1203,10953,1203,11072,1215,11072,1215,10953xm1246,11022l1234,11022,1234,11155,1246,11155,1246,11022xm1277,11039l1265,11039,1265,11222,1277,11222,1277,11039xm1310,10769l1296,10769,1296,10978,1310,10978,1310,10769xm1341,10928l1326,10928,1326,11086,1341,11086,1341,10928xm1371,10872l1360,10872,1360,11055,1371,11055,1371,10872xm1402,10544l1390,10544,1390,10681,1402,10681,1402,10544xm1433,10494l1421,10494,1421,10694,1433,10694,1433,10494xm1464,10553l1452,10553,1452,10561,1464,10561,1464,10553xm1497,10145l1483,10145,1483,10172,1497,10172,1497,10145xm1528,10383l1516,10383,1516,10492,1528,10492,1528,10383xm1559,10361l1547,10361,1547,10400,1559,10400,1559,10361xm1589,10289l1578,10289,1578,10447,1589,10447,1589,10289xm1620,10322l1608,10322,1608,10528,1620,10528,1620,10322xm1653,10386l1639,10386,1639,10578,1653,10578,1653,10386xm1684,10397l1672,10397,1672,10511,1684,10511,1684,10397xm1715,10295l1703,10295,1703,10442,1715,10442,1715,10295xm1746,10381l1734,10381,1734,10544,1746,10544,1746,10381xm1777,10267l1765,10267,1765,10453,1777,10453,1777,10267xm1810,10333l1796,10333,1796,10453,1810,10453,1810,10333xm1841,10178l1829,10178,1829,10320,1841,10320,1841,10178xm1871,10200l1860,10200,1860,10400,1871,10400,1871,10200xm1902,10178l1890,10178,1890,10367,1902,10367,1902,10178xm1933,10242l1921,10242,1921,10308,1933,10308,1933,10242xm1966,10356l1952,10356,1952,10470,1966,10470,1966,10356xm1997,10256l1985,10256,1985,10478,1997,10478,1997,10256xm2028,10220l2016,10220,2016,10425,2028,10425,2028,10220xm2059,10178l2047,10178,2047,10433,2059,10433,2059,10178xm2089,10214l2078,10214,2078,10317,2089,10317,2089,10214xm2123,10184l2108,10184,2108,10339,2123,10339,2123,10184xe" filled="true" fillcolor="#75c043" stroked="false">
              <v:path arrowok="t"/>
              <v:fill type="solid"/>
            </v:shape>
            <v:line style="position:absolute" from="4362,9367" to="4476,9367" stroked="true" strokeweight=".5pt" strokecolor="#231f20">
              <v:stroke dashstyle="solid"/>
            </v:line>
            <v:line style="position:absolute" from="4362,9773" to="4476,9773" stroked="true" strokeweight=".5pt" strokecolor="#231f20">
              <v:stroke dashstyle="solid"/>
            </v:line>
            <v:line style="position:absolute" from="4362,10178" to="4476,10178" stroked="true" strokeweight=".5pt" strokecolor="#231f20">
              <v:stroke dashstyle="solid"/>
            </v:line>
            <v:line style="position:absolute" from="4362,10581" to="4476,10581" stroked="true" strokeweight=".5pt" strokecolor="#231f20">
              <v:stroke dashstyle="solid"/>
            </v:line>
            <v:line style="position:absolute" from="4362,10986" to="4476,10986" stroked="true" strokeweight=".5pt" strokecolor="#231f20">
              <v:stroke dashstyle="solid"/>
            </v:line>
            <v:line style="position:absolute" from="4362,11391" to="4476,11391" stroked="true" strokeweight=".5pt" strokecolor="#231f20">
              <v:stroke dashstyle="solid"/>
            </v:line>
            <v:line style="position:absolute" from="791,9367" to="904,9367" stroked="true" strokeweight=".5pt" strokecolor="#231f20">
              <v:stroke dashstyle="solid"/>
            </v:line>
            <v:line style="position:absolute" from="791,9773" to="904,9773" stroked="true" strokeweight=".5pt" strokecolor="#231f20">
              <v:stroke dashstyle="solid"/>
            </v:line>
            <v:line style="position:absolute" from="791,10178" to="904,10178" stroked="true" strokeweight=".5pt" strokecolor="#231f20">
              <v:stroke dashstyle="solid"/>
            </v:line>
            <v:line style="position:absolute" from="791,10581" to="904,10581" stroked="true" strokeweight=".5pt" strokecolor="#231f20">
              <v:stroke dashstyle="solid"/>
            </v:line>
            <v:line style="position:absolute" from="791,10986" to="904,10986" stroked="true" strokeweight=".5pt" strokecolor="#231f20">
              <v:stroke dashstyle="solid"/>
            </v:line>
            <v:line style="position:absolute" from="791,11391" to="904,11391" stroked="true" strokeweight=".5pt" strokecolor="#231f20">
              <v:stroke dashstyle="solid"/>
            </v:line>
            <v:line style="position:absolute" from="3959,11685" to="3959,11799" stroked="true" strokeweight=".5pt" strokecolor="#231f20">
              <v:stroke dashstyle="solid"/>
            </v:line>
            <v:line style="position:absolute" from="3459,11685" to="3459,11799" stroked="true" strokeweight=".5pt" strokecolor="#231f20">
              <v:stroke dashstyle="solid"/>
            </v:line>
            <v:line style="position:absolute" from="2959,11685" to="2959,11799" stroked="true" strokeweight=".5pt" strokecolor="#231f20">
              <v:stroke dashstyle="solid"/>
            </v:line>
            <v:line style="position:absolute" from="2459,11685" to="2459,11799" stroked="true" strokeweight=".5pt" strokecolor="#231f20">
              <v:stroke dashstyle="solid"/>
            </v:line>
            <v:line style="position:absolute" from="1959,11685" to="1959,11799" stroked="true" strokeweight=".5pt" strokecolor="#231f20">
              <v:stroke dashstyle="solid"/>
            </v:line>
            <v:line style="position:absolute" from="1459,11685" to="1459,11799" stroked="true" strokeweight=".5pt" strokecolor="#231f20">
              <v:stroke dashstyle="solid"/>
            </v:line>
            <v:line style="position:absolute" from="959,11685" to="959,11799" stroked="true" strokeweight=".5pt" strokecolor="#231f20">
              <v:stroke dashstyle="solid"/>
            </v:line>
            <v:rect style="position:absolute;left:2098;top:8426;width:142;height:142" filled="true" fillcolor="#75c043" stroked="false">
              <v:fill type="solid"/>
            </v:rect>
            <v:rect style="position:absolute;left:790;top:8610;width:142;height:142" filled="true" fillcolor="#59b6e7" stroked="false">
              <v:fill type="solid"/>
            </v:rect>
            <v:rect style="position:absolute;left:790;top:8426;width:142;height:142" filled="true" fillcolor="#f6891f" stroked="false">
              <v:fill type="solid"/>
            </v:rect>
            <v:line style="position:absolute" from="2099,8675" to="2240,8675" stroked="true" strokeweight="1pt" strokecolor="#b01c88">
              <v:stroke dashstyle="solid"/>
            </v:line>
            <v:shape style="position:absolute;left:961;top:10176;width:3345;height:2" coordorigin="961,10177" coordsize="3345,0" path="m961,10177l961,10177,4275,10177,4306,10177e" filled="false" stroked="true" strokeweight=".5pt" strokecolor="#231f20">
              <v:path arrowok="t"/>
              <v:stroke dashstyle="solid"/>
            </v:shape>
            <v:shape style="position:absolute;left:957;top:10071;width:3347;height:1250" coordorigin="958,10071" coordsize="3347,1250" path="m958,10179l989,10485,1022,10543,1053,10793,1083,10868,1114,10874,1145,10871,1178,11257,1209,11071,1240,11157,1271,11223,1301,10976,1335,11085,1365,11057,1396,10682,1427,10693,1458,10560,1491,10388,1522,10493,1553,10401,1583,10438,1614,10526,1647,10565,1678,10513,1709,10443,1740,10543,1771,10454,1802,10415,1835,10279,1865,10368,1896,10207,1927,10238,1958,10085,1991,10476,2022,10424,2053,10274,2084,10315,2114,10271,2148,10301,2178,10265,2209,10165,2240,10121,2271,10129,2304,10379,2335,10263,2366,10388,2396,10071,2427,10307,2460,10765,2491,10721,2522,10674,2553,10710,2584,10646,2617,10762,2648,10740,2678,10879,2709,10588,2740,10743,2773,10551,2804,10704,2835,10643,2866,10721,2896,10424,2927,10585,2960,10357,2991,10596,3022,10646,3053,10446,3084,10543,3117,10649,3148,10732,3178,10413,3209,10579,3240,10310,3273,10682,3304,10626,3335,10699,3366,10604,3396,10843,3430,10860,3460,10785,3491,10607,3522,10726,3553,10368,3586,10199,3617,10393,3648,10401,3678,10482,3709,10463,3742,10796,3773,10329,3804,10274,3835,10699,3866,10646,3897,10701,3930,10840,3960,10349,3991,10407,4022,10668,4053,10465,4086,10843,4117,11157,4148,10912,4179,10901,4209,11015,4243,10654,4273,11321,4304,11279e" filled="false" stroked="true" strokeweight="1pt" strokecolor="#b01c88">
              <v:path arrowok="t"/>
              <v:stroke dashstyle="solid"/>
            </v:shape>
            <v:rect style="position:absolute;left:795;top:8968;width:3675;height:2825" filled="false" stroked="true" strokeweight=".5pt" strokecolor="#231f20">
              <v:stroke dashstyle="solid"/>
            </v:rect>
            <v:line style="position:absolute" from="791,7947" to="5100,7947" stroked="true" strokeweight=".7pt" strokecolor="#a70740">
              <v:stroke dashstyle="solid"/>
            </v:line>
            <v:shape style="position:absolute;left:6274;top:8886;width:3376;height:1614" coordorigin="6274,8887" coordsize="3376,1614" path="m6302,9630l6274,9630,6274,10500,6302,10500,6302,9630xm6373,9679l6346,9679,6346,10500,6373,10500,6373,9679xm6444,9535l6417,9535,6417,10500,6444,10500,6444,9535xm6515,9445l6488,9445,6488,10500,6515,10500,6515,9445xm6587,9556l6559,9556,6559,10500,6587,10500,6587,9556xm6658,9764l6630,9764,6630,10500,6658,10500,6658,9764xm6729,9731l6702,9731,6702,10500,6729,10500,6729,9731xm6800,9671l6773,9671,6773,10500,6800,10500,6800,9671xm6871,9669l6844,9669,6844,10500,6871,10500,6871,9669xm6943,9792l6915,9792,6915,10500,6943,10500,6943,9792xm7014,9736l6986,9736,6986,10500,7014,10500,7014,9736xm7085,9473l7058,9473,7058,10500,7085,10500,7085,9473xm7156,9450l7129,9450,7129,10500,7156,10500,7156,9450xm7227,9383l7200,9383,7200,10500,7227,10500,7227,9383xm7299,9566l7271,9566,7271,10500,7299,10500,7299,9566xm7370,9772l7342,9772,7342,10500,7370,10500,7370,9772xm7441,9800l7414,9800,7414,10500,7441,10500,7441,9800xm7512,9787l7485,9787,7485,10500,7512,10500,7512,9787xm7583,9936l7556,9936,7556,10500,7583,10500,7583,9936xm7655,9792l7627,9792,7627,10500,7655,10500,7655,9792xm7726,9859l7698,9859,7698,10500,7726,10500,7726,9859xm7797,9725l7770,9725,7770,10500,7797,10500,7797,9725xm7868,9746l7841,9746,7841,10500,7868,10500,7868,9746xm7939,9008l7912,9008,7912,10500,7939,10500,7939,9008xm8011,8887l7983,8887,7983,10500,8011,10500,8011,8887xm8082,9026l8054,9026,8054,10500,8082,10500,8082,9026xm8153,9157l8126,9157,8126,10500,8153,10500,8153,9157xm8224,9792l8197,9792,8197,10500,8224,10500,8224,9792xm8295,9512l8268,9512,8268,10500,8295,10500,8295,9512xm8367,9980l8339,9980,8339,10500,8367,10500,8367,9980xm8438,9705l8410,9705,8410,10500,8438,10500,8438,9705xm8509,9496l8482,9496,8482,10500,8509,10500,8509,9496xm8580,9764l8553,9764,8553,10500,8580,10500,8580,9764xm8651,9769l8624,9769,8624,10500,8651,10500,8651,9769xm8724,9532l8692,9532,8692,10500,8724,10500,8724,9532xm8796,9677l8763,9677,8763,10500,8796,10500,8796,9677xm8867,9476l8834,9476,8834,10500,8867,10500,8867,9476xm8938,9311l8905,9311,8905,10500,8938,10500,8938,9311xm9009,9566l8976,9566,8976,10500,9009,10500,9009,9566xm9080,9401l9048,9401,9048,10500,9080,10500,9080,9401xm9152,9767l9119,9767,9119,10500,9152,10500,9152,9767xm9223,9996l9190,9996,9190,10500,9223,10500,9223,9996xm9294,9743l9261,9743,9261,10500,9294,10500,9294,9743xm9365,9875l9332,9875,9332,10500,9365,10500,9365,9875xm9436,10176l9404,10176,9404,10500,9436,10500,9436,10176xm9508,9566l9475,9566,9475,10500,9508,10500,9508,9566xm9579,10152l9546,10152,9546,10500,9579,10500,9579,10152xm9650,10266l9617,10266,9617,10500,9650,10500,9650,10266xe" filled="true" fillcolor="#59b6e7" stroked="false">
              <v:path arrowok="t"/>
              <v:fill type="solid"/>
            </v:shape>
            <v:shape style="position:absolute;left:6274;top:10499;width:3376;height:340" coordorigin="6274,10500" coordsize="3376,340" path="m6302,10500l6274,10500,6274,10559,6302,10559,6302,10500xm6373,10500l6346,10500,6346,10700,6373,10700,6373,10500xm6444,10500l6417,10500,6417,10567,6444,10567,6444,10500xm6515,10500l6488,10500,6488,10682,6515,10682,6515,10500xm6587,10500l6559,10500,6559,10618,6587,10618,6587,10500xm6658,10500l6630,10500,6630,10631,6658,10631,6658,10500xm6729,10500l6702,10500,6702,10688,6729,10688,6729,10500xm6800,10500l6773,10500,6773,10523,6800,10523,6800,10500xm6871,10500l6844,10500,6844,10698,6871,10698,6871,10500xm6943,10500l6915,10500,6915,10590,6943,10590,6943,10500xm7014,10500l6986,10500,6986,10644,7014,10644,7014,10500xm7085,10500l7058,10500,7058,10561,7085,10561,7085,10500xm7156,10500l7129,10500,7129,10633,7156,10633,7156,10500xm7227,10500l7200,10500,7200,10582,7227,10582,7227,10500xm7299,10500l7271,10500,7271,10644,7299,10644,7299,10500xm7370,10500l7342,10500,7342,10603,7370,10603,7370,10500xm7441,10500l7414,10500,7414,10597,7441,10597,7441,10500xm7512,10500l7485,10500,7485,10600,7512,10600,7512,10500xm7583,10500l7556,10500,7556,10569,7583,10569,7583,10500xm7655,10500l7627,10500,7627,10628,7655,10628,7655,10500xm7726,10500l7698,10500,7698,10551,7726,10551,7726,10500xm7797,10500l7770,10500,7770,10605,7797,10605,7797,10500xm7868,10500l7841,10500,7841,10515,7868,10515,7868,10500xm7939,10500l7912,10500,7912,10523,7939,10523,7939,10500xm8011,10500l7983,10500,7983,10567,8011,10567,8011,10500xm8082,10500l8054,10500,8054,10700,8082,10700,8082,10500xm8153,10500l8126,10500,8126,10592,8153,10592,8153,10500xm8224,10500l8197,10500,8197,10628,8224,10628,8224,10500xm8295,10500l8268,10500,8268,10574,8295,10574,8295,10500xm8367,10500l8339,10500,8339,10572,8367,10572,8367,10500xm8438,10500l8410,10500,8410,10633,8438,10633,8438,10500xm8509,10500l8482,10500,8482,10654,8509,10654,8509,10500xm8580,10500l8553,10500,8553,10703,8580,10703,8580,10500xm8651,10500l8624,10500,8624,10600,8651,10600,8651,10500xm8724,10500l8692,10500,8692,10654,8724,10654,8724,10500xm8796,10500l8763,10500,8763,10549,8796,10549,8796,10500xm8867,10500l8834,10500,8834,10760,8867,10760,8867,10500xm8938,10500l8905,10500,8905,10646,8938,10646,8938,10500xm9009,10500l8976,10500,8976,10644,9009,10644,9009,10500xm9080,10500l9048,10500,9048,10618,9080,10618,9080,10500xm9152,10500l9119,10500,9119,10628,9152,10628,9152,10500xm9223,10500l9190,10500,9190,10628,9223,10628,9223,10500xm9294,10500l9261,10500,9261,10708,9294,10708,9294,10500xm9365,10500l9332,10500,9332,10636,9365,10636,9365,10500xm9436,10500l9404,10500,9404,10649,9436,10649,9436,10500xm9508,10500l9475,10500,9475,10749,9508,10749,9508,10500xm9579,10500l9546,10500,9546,10742,9579,10742,9579,10500xm9650,10500l9617,10500,9617,10839,9650,10839,9650,10500xe" filled="true" fillcolor="#f6891f" stroked="false">
              <v:path arrowok="t"/>
              <v:fill type="solid"/>
            </v:shape>
            <v:shape style="position:absolute;left:6274;top:9290;width:3376;height:1948" coordorigin="6274,9291" coordsize="3376,1948" path="m6302,9525l6274,9525,6274,9630,6302,9630,6302,9525xm6373,9556l6346,9556,6346,9679,6373,9679,6373,9556xm6444,9450l6417,9450,6417,9535,6444,9535,6444,9450xm6515,9337l6488,9337,6488,9445,6515,9445,6515,9337xm6587,9401l6559,9401,6559,9556,6587,9556,6587,9401xm6658,9635l6630,9635,6630,9764,6658,9764,6658,9635xm6729,9674l6702,9674,6702,9731,6729,9731,6729,9674xm6800,9581l6773,9581,6773,9671,6800,9671,6800,9581xm6871,9538l6844,9538,6844,9669,6871,9669,6871,9538xm6943,9705l6915,9705,6915,9792,6943,9792,6943,9705xm7014,9713l6986,9713,6986,9736,7014,9736,7014,9713xm7085,9414l7058,9414,7058,9473,7085,9473,7085,9414xm7156,9391l7129,9391,7129,9450,7156,9450,7156,9391xm7227,9291l7200,9291,7200,9383,7227,9383,7227,9291xm7299,9507l7271,9507,7271,9566,7299,9566,7299,9507xm7370,9713l7342,9713,7342,9772,7370,9772,7370,9713xm7441,9764l7414,9764,7414,9800,7441,9800,7441,9764xm7512,9764l7485,9764,7485,9787,7512,9787,7512,9764xm7583,10569l7556,10569,7556,10605,7583,10605,7583,10569xm7655,10628l7627,10628,7627,10680,7655,10680,7655,10628xm7726,10551l7698,10551,7698,10559,7726,10559,7726,10551xm7797,9687l7770,9687,7770,9725,7797,9725,7797,9687xm7868,10515l7841,10515,7841,10554,7868,10554,7868,10515xm7939,10523l7912,10523,7912,10554,7939,10554,7939,10523xm8011,10567l7983,10567,7983,10592,8011,10592,8011,10567xm8082,10700l8054,10700,8054,10767,8082,10767,8082,10700xm8153,10592l8126,10592,8126,10690,8153,10690,8153,10592xm8224,9736l8197,9736,8197,9792,8224,9792,8224,9736xm8295,10574l8268,10574,8268,10641,8295,10641,8295,10574xm8367,9972l8339,9972,8339,9980,8367,9980,8367,9972xm8438,9597l8410,9597,8410,9705,8438,9705,8438,9597xm8509,10654l8482,10654,8482,10693,8509,10693,8509,10654xm8580,10703l8553,10703,8553,10803,8580,10803,8580,10703xm8651,10600l8624,10600,8624,10698,8651,10698,8651,10600xm8724,10654l8692,10654,8692,10881,8724,10881,8724,10654xm8796,10549l8763,10549,8763,10788,8796,10788,8796,10549xm8867,10760l8834,10760,8834,11009,8867,11009,8867,10760xm8938,10646l8905,10646,8905,10736,8938,10736,8938,10646xm9009,10644l8976,10644,8976,10865,9009,10865,9009,10644xm9080,10618l9048,10618,9048,10947,9080,10947,9080,10618xm9152,10628l9119,10628,9119,10911,9152,10911,9152,10628xm9223,10628l9190,10628,9190,10917,9223,10917,9223,10628xm9294,10708l9261,10708,9261,11084,9294,11084,9294,10708xm9365,10636l9332,10636,9332,10922,9365,10922,9365,10636xm9436,10649l9404,10649,9404,10896,9436,10896,9436,10649xm9508,10749l9475,10749,9475,10968,9508,10968,9508,10749xm9579,10742l9546,10742,9546,11055,9579,11055,9579,10742xm9650,10839l9617,10839,9617,11238,9650,11238,9650,10839xe" filled="true" fillcolor="#5a913a" stroked="false">
              <v:path arrowok="t"/>
              <v:fill type="solid"/>
            </v:shape>
            <v:shape style="position:absolute;left:6274;top:10522;width:3376;height:914" coordorigin="6274,10523" coordsize="3376,914" path="m6302,10559l6274,10559,6274,11076,6302,11076,6302,10559xm6373,10700l6346,10700,6346,11199,6373,11199,6373,10700xm6444,10567l6417,10567,6417,11053,6444,11053,6444,10567xm6515,10682l6488,10682,6488,11187,6515,11187,6515,10682xm6587,10618l6559,10618,6559,11027,6587,11027,6587,10618xm6658,10631l6630,10631,6630,11076,6658,11076,6658,10631xm6729,10688l6702,10688,6702,11071,6729,11071,6729,10688xm6800,10523l6773,10523,6773,10904,6800,10904,6800,10523xm6871,10698l6844,10698,6844,11035,6871,11035,6871,10698xm6943,10590l6915,10590,6915,10914,6943,10914,6943,10590xm7014,10644l6986,10644,6986,11007,7014,11007,7014,10644xm7085,10561l7058,10561,7058,10916,7085,10916,7085,10561xm7156,10633l7129,10633,7129,11037,7156,11037,7156,10633xm7227,10582l7200,10582,7200,10950,7227,10950,7227,10582xm7299,10644l7271,10644,7271,10999,7299,10999,7299,10644xm7370,10603l7342,10603,7342,10940,7370,10940,7370,10603xm7441,10597l7414,10597,7414,10968,7441,10968,7441,10597xm7512,10600l7485,10600,7485,10955,7512,10955,7512,10600xm7583,10605l7556,10605,7556,10929,7583,10929,7583,10605xm7655,10680l7627,10680,7627,11084,7655,11084,7655,10680xm7726,10559l7698,10559,7698,10945,7726,10945,7726,10559xm7797,10605l7770,10605,7770,11055,7797,11055,7797,10605xm7868,10554l7841,10554,7841,11025,7868,11025,7868,10554xm7939,10554l7912,10554,7912,11122,7939,11122,7939,10554xm8011,10592l7983,10592,7983,11032,8011,11032,8011,10592xm8082,10767l8054,10767,8054,11326,8082,11326,8082,10767xm8153,10690l8126,10690,8126,11207,8153,11207,8153,10690xm8224,10628l8197,10628,8197,11066,8224,11066,8224,10628xm8295,10641l8268,10641,8268,11048,8295,11048,8295,10641xm8367,10572l8339,10572,8339,10994,8367,10994,8367,10572xm8438,10633l8410,10633,8410,10950,8438,10950,8438,10633xm8509,10693l8482,10693,8482,10947,8509,10947,8509,10693xm8580,10803l8553,10803,8553,11053,8580,11053,8580,10803xm8651,10698l8624,10698,8624,11012,8651,11012,8651,10698xm8724,10880l8692,10880,8692,11112,8724,11112,8724,10880xm8796,10788l8763,10788,8763,11030,8796,11030,8796,10788xm8867,11009l8834,11009,8834,11230,8867,11230,8867,11009xm8938,10736l8905,10736,8905,11048,8938,11048,8938,10736xm9009,10865l8976,10865,8976,11102,9009,11102,9009,10865xm9080,10947l9048,10947,9048,11194,9080,11194,9080,10947xm9152,10911l9119,10911,9119,11169,9152,11169,9152,10911xm9223,10917l9190,10917,9190,11212,9223,11212,9223,10917xm9294,11084l9261,11084,9261,11374,9294,11374,9294,11084xm9365,10922l9332,10922,9332,11135,9365,11135,9365,10922xm9436,10896l9404,10896,9404,11143,9436,11143,9436,10896xm9508,10968l9475,10968,9475,11194,9508,11194,9508,10968xm9579,11055l9546,11055,9546,11253,9579,11253,9579,11055xm9650,11238l9617,11238,9617,11436,9650,11436,9650,11238xe" filled="true" fillcolor="#00558b" stroked="false">
              <v:path arrowok="t"/>
              <v:fill type="solid"/>
            </v:shape>
            <v:line style="position:absolute" from="9691,9084" to="9805,9084" stroked="true" strokeweight=".5pt" strokecolor="#231f20">
              <v:stroke dashstyle="solid"/>
            </v:line>
            <v:line style="position:absolute" from="9691,9366" to="9805,9366" stroked="true" strokeweight=".5pt" strokecolor="#231f20">
              <v:stroke dashstyle="solid"/>
            </v:line>
            <v:line style="position:absolute" from="9691,9649" to="9805,9649" stroked="true" strokeweight=".5pt" strokecolor="#231f20">
              <v:stroke dashstyle="solid"/>
            </v:line>
            <v:line style="position:absolute" from="9691,9932" to="9805,9932" stroked="true" strokeweight=".5pt" strokecolor="#231f20">
              <v:stroke dashstyle="solid"/>
            </v:line>
            <v:line style="position:absolute" from="9691,10215" to="9805,10215" stroked="true" strokeweight=".5pt" strokecolor="#231f20">
              <v:stroke dashstyle="solid"/>
            </v:line>
            <v:line style="position:absolute" from="9691,10501" to="9805,10501" stroked="true" strokeweight=".5pt" strokecolor="#231f20">
              <v:stroke dashstyle="solid"/>
            </v:line>
            <v:line style="position:absolute" from="9691,10784" to="9805,10784" stroked="true" strokeweight=".5pt" strokecolor="#231f20">
              <v:stroke dashstyle="solid"/>
            </v:line>
            <v:line style="position:absolute" from="9691,11067" to="9805,11067" stroked="true" strokeweight=".5pt" strokecolor="#231f20">
              <v:stroke dashstyle="solid"/>
            </v:line>
            <v:line style="position:absolute" from="9691,11350" to="9805,11350" stroked="true" strokeweight=".5pt" strokecolor="#231f20">
              <v:stroke dashstyle="solid"/>
            </v:line>
            <v:line style="position:absolute" from="6120,9084" to="6233,9084" stroked="true" strokeweight=".5pt" strokecolor="#231f20">
              <v:stroke dashstyle="solid"/>
            </v:line>
            <v:line style="position:absolute" from="6120,9366" to="6233,9366" stroked="true" strokeweight=".5pt" strokecolor="#231f20">
              <v:stroke dashstyle="solid"/>
            </v:line>
            <v:line style="position:absolute" from="6120,9649" to="6233,9649" stroked="true" strokeweight=".5pt" strokecolor="#231f20">
              <v:stroke dashstyle="solid"/>
            </v:line>
            <v:line style="position:absolute" from="6120,9932" to="6233,9932" stroked="true" strokeweight=".5pt" strokecolor="#231f20">
              <v:stroke dashstyle="solid"/>
            </v:line>
            <v:line style="position:absolute" from="6120,10215" to="6233,10215" stroked="true" strokeweight=".5pt" strokecolor="#231f20">
              <v:stroke dashstyle="solid"/>
            </v:line>
            <v:line style="position:absolute" from="6120,10501" to="6233,10501" stroked="true" strokeweight=".5pt" strokecolor="#231f20">
              <v:stroke dashstyle="solid"/>
            </v:line>
            <v:line style="position:absolute" from="6120,10784" to="6233,10784" stroked="true" strokeweight=".5pt" strokecolor="#231f20">
              <v:stroke dashstyle="solid"/>
            </v:line>
            <v:line style="position:absolute" from="6120,11067" to="6233,11067" stroked="true" strokeweight=".5pt" strokecolor="#231f20">
              <v:stroke dashstyle="solid"/>
            </v:line>
            <v:line style="position:absolute" from="6120,11350" to="6233,11350" stroked="true" strokeweight=".5pt" strokecolor="#231f20">
              <v:stroke dashstyle="solid"/>
            </v:line>
            <v:line style="position:absolute" from="9136,11521" to="9136,11635" stroked="true" strokeweight=".5pt" strokecolor="#231f20">
              <v:stroke dashstyle="solid"/>
            </v:line>
            <v:line style="position:absolute" from="8567,11521" to="8567,11635" stroked="true" strokeweight=".5pt" strokecolor="#231f20">
              <v:stroke dashstyle="solid"/>
            </v:line>
            <v:line style="position:absolute" from="7997,11521" to="7997,11635" stroked="true" strokeweight=".5pt" strokecolor="#231f20">
              <v:stroke dashstyle="solid"/>
            </v:line>
            <v:line style="position:absolute" from="7427,11521" to="7427,11635" stroked="true" strokeweight=".5pt" strokecolor="#231f20">
              <v:stroke dashstyle="solid"/>
            </v:line>
            <v:line style="position:absolute" from="6858,11521" to="6858,11635" stroked="true" strokeweight=".5pt" strokecolor="#231f20">
              <v:stroke dashstyle="solid"/>
            </v:line>
            <v:line style="position:absolute" from="6288,11521" to="6288,11635" stroked="true" strokeweight=".5pt" strokecolor="#231f20">
              <v:stroke dashstyle="solid"/>
            </v:line>
            <v:shape style="position:absolute;left:6287;top:9419;width:3347;height:1783" coordorigin="6287,9419" coordsize="3347,1783" path="m6287,10101l6358,10255,6430,10001,6501,10021,6572,9929,6643,10212,6714,10245,6786,9988,6857,10070,6928,10119,6999,10219,7070,9828,7142,9926,7213,9741,7284,10006,7355,10155,7426,10230,7498,10219,7569,10366,7640,10376,7711,10304,7782,10242,7854,10271,7925,9630,7996,9419,8067,9851,8138,9864,8210,10302,8281,10060,8352,10466,8423,10047,8494,9944,8566,10317,8637,10284,8708,10142,8779,10206,8850,10206,8922,9857,8993,10168,9064,10096,9135,10435,9206,10708,9278,10618,9349,10510,9420,10819,9491,10260,9562,10904,9634,11202e" filled="false" stroked="true" strokeweight="1pt" strokecolor="#582e91">
              <v:path arrowok="t"/>
              <v:stroke dashstyle="solid"/>
            </v:shape>
            <v:rect style="position:absolute;left:7764;top:8095;width:142;height:142" filled="true" fillcolor="#00558b" stroked="false">
              <v:fill type="solid"/>
            </v:rect>
            <v:rect style="position:absolute;left:6120;top:8489;width:142;height:142" filled="true" fillcolor="#5a913a" stroked="false">
              <v:fill type="solid"/>
            </v:rect>
            <v:rect style="position:absolute;left:6120;top:8299;width:142;height:142" filled="true" fillcolor="#f6891f" stroked="false">
              <v:fill type="solid"/>
            </v:rect>
            <v:rect style="position:absolute;left:6120;top:8095;width:142;height:142" filled="true" fillcolor="#59b6e7" stroked="false">
              <v:fill type="solid"/>
            </v:rect>
            <v:line style="position:absolute" from="7764,8370" to="7906,8370" stroked="true" strokeweight="1pt" strokecolor="#582e91">
              <v:stroke dashstyle="solid"/>
            </v:line>
            <v:shape style="position:absolute;left:6275;top:10499;width:3373;height:2" coordorigin="6276,10500" coordsize="3373,0" path="m6276,10500l6276,10500,9577,10500,9649,10500e" filled="false" stroked="true" strokeweight=".5pt" strokecolor="#231f20">
              <v:path arrowok="t"/>
              <v:stroke dashstyle="solid"/>
            </v:shape>
            <v:rect style="position:absolute;left:6125;top:8805;width:3675;height:2825" filled="false" stroked="true" strokeweight=".5pt" strokecolor="#231f20">
              <v:stroke dashstyle="solid"/>
            </v:rect>
            <v:line style="position:absolute" from="6120,7616" to="10429,7616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(a) Net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investment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5"/>
      </w:pPr>
      <w:r>
        <w:rPr>
          <w:color w:val="A70740"/>
        </w:rPr>
        <w:t>Trends in the trade balance</w:t>
      </w:r>
    </w:p>
    <w:p>
      <w:pPr>
        <w:pStyle w:val="BodyText"/>
        <w:spacing w:line="268" w:lineRule="auto" w:before="24"/>
        <w:ind w:left="150" w:right="3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1990s,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2013.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stable,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discussed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box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pages</w:t>
      </w:r>
      <w:r>
        <w:rPr>
          <w:color w:val="231F20"/>
          <w:spacing w:val="-38"/>
        </w:rPr>
        <w:t> </w:t>
      </w:r>
      <w:r>
        <w:rPr>
          <w:color w:val="231F20"/>
        </w:rPr>
        <w:t>24–25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February</w:t>
      </w:r>
      <w:r>
        <w:rPr>
          <w:color w:val="231F20"/>
          <w:spacing w:val="-38"/>
        </w:rPr>
        <w:t> </w:t>
      </w:r>
      <w:r>
        <w:rPr>
          <w:color w:val="231F20"/>
        </w:rPr>
        <w:t>2013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 </w:t>
      </w:r>
      <w:r>
        <w:rPr>
          <w:color w:val="231F20"/>
          <w:w w:val="90"/>
        </w:rPr>
        <w:t>reflecting the beneficial effects of sterling’s depreciation in </w:t>
      </w:r>
      <w:r>
        <w:rPr>
          <w:color w:val="231F20"/>
          <w:w w:val="95"/>
        </w:rPr>
        <w:t>2007–08,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demand for, and supply of, UK financial services. More </w:t>
      </w:r>
      <w:r>
        <w:rPr>
          <w:color w:val="231F20"/>
          <w:w w:val="95"/>
        </w:rPr>
        <w:t>recently,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unwound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39"/>
        </w:rPr>
        <w:t> </w:t>
      </w:r>
      <w:r>
        <w:rPr>
          <w:color w:val="231F20"/>
        </w:rPr>
        <w:t>competitiveness</w:t>
      </w:r>
      <w:r>
        <w:rPr>
          <w:color w:val="231F20"/>
          <w:spacing w:val="-39"/>
        </w:rPr>
        <w:t> </w:t>
      </w:r>
      <w:r>
        <w:rPr>
          <w:color w:val="231F20"/>
        </w:rPr>
        <w:t>gains.</w:t>
      </w:r>
      <w:r>
        <w:rPr>
          <w:color w:val="231F20"/>
          <w:spacing w:val="-17"/>
        </w:rPr>
        <w:t> </w:t>
      </w:r>
      <w:r>
        <w:rPr>
          <w:color w:val="231F20"/>
        </w:rPr>
        <w:t>But,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 w:before="156"/>
        <w:ind w:left="150" w:right="243"/>
      </w:pPr>
      <w:r>
        <w:rPr>
          <w:color w:val="231F20"/>
        </w:rPr>
        <w:t>The return on the net debt portfolio, which has been persistently negative since 2010, has also been a more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portfolio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 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foreigners’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 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structural.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foreign 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issuing longer-term</w:t>
      </w:r>
      <w:r>
        <w:rPr>
          <w:color w:val="231F20"/>
          <w:spacing w:val="-40"/>
        </w:rPr>
        <w:t> </w:t>
      </w:r>
      <w:r>
        <w:rPr>
          <w:color w:val="231F20"/>
        </w:rPr>
        <w:t>debt.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26" w:space="20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1"/>
          <w:headerReference w:type="even" r:id="rId62"/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494"/>
      </w:pPr>
      <w:r>
        <w:rPr>
          <w:color w:val="231F20"/>
          <w:w w:val="95"/>
        </w:rPr>
        <w:t>euro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FDI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remaining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decade.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0"/>
      </w:pPr>
      <w:r>
        <w:rPr>
          <w:color w:val="A70740"/>
          <w:sz w:val="22"/>
        </w:rPr>
        <w:t>The sustainability of the current account deficit </w:t>
      </w:r>
      <w:r>
        <w:rPr>
          <w:color w:val="231F20"/>
        </w:rPr>
        <w:t>Persistent current account deficits are not necessarily </w:t>
      </w:r>
      <w:r>
        <w:rPr>
          <w:color w:val="231F20"/>
          <w:w w:val="90"/>
        </w:rPr>
        <w:t>unsustainable,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willing 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them.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deficit,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starting position and composition of the net international </w:t>
      </w:r>
      <w:r>
        <w:rPr>
          <w:color w:val="231F20"/>
        </w:rPr>
        <w:t>investment position (NIIP) may also affect investors’ perceptions of how long a given deficit is likely to be sustainable (Chart</w:t>
      </w:r>
      <w:r>
        <w:rPr>
          <w:color w:val="231F20"/>
          <w:spacing w:val="-39"/>
        </w:rPr>
        <w:t> </w:t>
      </w:r>
      <w:r>
        <w:rPr>
          <w:color w:val="231F20"/>
        </w:rPr>
        <w:t>C).</w:t>
      </w:r>
    </w:p>
    <w:p>
      <w:pPr>
        <w:pStyle w:val="BodyText"/>
        <w:rPr>
          <w:sz w:val="32"/>
        </w:rPr>
      </w:pPr>
    </w:p>
    <w:p>
      <w:pPr>
        <w:spacing w:line="220" w:lineRule="atLeast" w:before="1"/>
        <w:ind w:left="150" w:right="133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C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United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Kingdom’s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international investment position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(NIIP)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29"/>
      </w:pPr>
      <w:r>
        <w:rPr>
          <w:color w:val="231F20"/>
          <w:w w:val="90"/>
        </w:rPr>
        <w:t>estimated.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proxy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 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instead.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12"/>
          <w:w w:val="95"/>
          <w:position w:val="4"/>
          <w:sz w:val="14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NIIP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estimated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 </w:t>
      </w:r>
      <w:r>
        <w:rPr>
          <w:color w:val="231F20"/>
        </w:rPr>
        <w:t>30% of</w:t>
      </w:r>
      <w:r>
        <w:rPr>
          <w:color w:val="231F20"/>
          <w:spacing w:val="-33"/>
        </w:rPr>
        <w:t> </w:t>
      </w:r>
      <w:r>
        <w:rPr>
          <w:color w:val="231F20"/>
        </w:rPr>
        <w:t>GDP.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market-value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basis,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NIIP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dominated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FDI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assets 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3"/>
        </w:rPr>
        <w:t> </w:t>
      </w:r>
      <w:r>
        <w:rPr>
          <w:color w:val="231F20"/>
        </w:rPr>
        <w:t>GDP,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therefore</w:t>
      </w:r>
      <w:r>
        <w:rPr>
          <w:color w:val="231F20"/>
          <w:spacing w:val="-42"/>
        </w:rPr>
        <w:t> </w:t>
      </w:r>
      <w:r>
        <w:rPr>
          <w:color w:val="231F20"/>
        </w:rPr>
        <w:t>plausible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expect </w:t>
      </w: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NIIP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future.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leave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NIIP</w:t>
      </w:r>
      <w:r>
        <w:rPr>
          <w:color w:val="231F20"/>
          <w:spacing w:val="-42"/>
        </w:rPr>
        <w:t> </w:t>
      </w:r>
      <w:r>
        <w:rPr>
          <w:color w:val="231F20"/>
        </w:rPr>
        <w:t>stable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presence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persistent </w:t>
      </w:r>
      <w:r>
        <w:rPr>
          <w:color w:val="231F20"/>
          <w:w w:val="90"/>
        </w:rPr>
        <w:t>current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deficit,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observed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2013.</w:t>
      </w:r>
      <w:r>
        <w:rPr>
          <w:color w:val="231F20"/>
          <w:w w:val="95"/>
          <w:position w:val="4"/>
          <w:sz w:val="14"/>
        </w:rPr>
        <w:t>(4)</w:t>
      </w:r>
      <w:r>
        <w:rPr>
          <w:color w:val="231F20"/>
          <w:spacing w:val="-1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NIIP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accurately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difficult, </w:t>
      </w:r>
      <w:r>
        <w:rPr>
          <w:color w:val="231F20"/>
          <w:w w:val="90"/>
        </w:rPr>
        <w:t>estimates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revision,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underlying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45" w:space="184"/>
            <w:col w:w="5401"/>
          </w:cols>
        </w:sectPr>
      </w:pPr>
    </w:p>
    <w:p>
      <w:pPr>
        <w:spacing w:before="118"/>
        <w:ind w:left="332" w:right="0" w:firstLine="0"/>
        <w:jc w:val="left"/>
        <w:rPr>
          <w:sz w:val="12"/>
        </w:rPr>
      </w:pPr>
      <w:r>
        <w:rPr>
          <w:color w:val="231F20"/>
          <w:sz w:val="12"/>
        </w:rPr>
        <w:t>Portfolio debt</w:t>
      </w:r>
    </w:p>
    <w:p>
      <w:pPr>
        <w:spacing w:before="10"/>
        <w:ind w:left="332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FDI (market </w:t>
      </w:r>
      <w:r>
        <w:rPr>
          <w:color w:val="231F20"/>
          <w:spacing w:val="-3"/>
          <w:w w:val="90"/>
          <w:sz w:val="12"/>
        </w:rPr>
        <w:t>value)</w:t>
      </w:r>
      <w:r>
        <w:rPr>
          <w:color w:val="231F20"/>
          <w:spacing w:val="-3"/>
          <w:w w:val="90"/>
          <w:position w:val="4"/>
          <w:sz w:val="11"/>
        </w:rPr>
        <w:t>(b)</w:t>
      </w:r>
    </w:p>
    <w:p>
      <w:pPr>
        <w:spacing w:line="254" w:lineRule="auto" w:before="46"/>
        <w:ind w:left="332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Portfolio equity </w: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(c)</w:t>
      </w:r>
    </w:p>
    <w:p>
      <w:pPr>
        <w:spacing w:line="247" w:lineRule="auto" w:before="118"/>
        <w:ind w:left="347" w:right="1147" w:hanging="55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NIIP (official measure — </w:t>
      </w:r>
      <w:r>
        <w:rPr>
          <w:color w:val="231F20"/>
          <w:w w:val="90"/>
          <w:sz w:val="12"/>
        </w:rPr>
        <w:t>FDI at purchase prices)</w:t>
      </w:r>
    </w:p>
    <w:p>
      <w:pPr>
        <w:spacing w:line="204" w:lineRule="auto" w:before="57"/>
        <w:ind w:left="347" w:right="1147" w:hanging="55"/>
        <w:jc w:val="left"/>
        <w:rPr>
          <w:sz w:val="11"/>
        </w:rPr>
      </w:pPr>
      <w:r>
        <w:rPr>
          <w:color w:val="231F20"/>
          <w:w w:val="90"/>
          <w:sz w:val="12"/>
        </w:rPr>
        <w:t>NIIP (Bank staff estimate </w:t>
      </w:r>
      <w:r>
        <w:rPr>
          <w:color w:val="231F20"/>
          <w:sz w:val="12"/>
        </w:rPr>
        <w:t>FDI market value)</w:t>
      </w:r>
      <w:r>
        <w:rPr>
          <w:color w:val="231F20"/>
          <w:position w:val="4"/>
          <w:sz w:val="11"/>
        </w:rPr>
        <w:t>(b)</w:t>
      </w:r>
    </w:p>
    <w:p>
      <w:pPr>
        <w:spacing w:line="125" w:lineRule="exact" w:before="91"/>
        <w:ind w:left="555" w:right="0" w:firstLine="0"/>
        <w:jc w:val="left"/>
        <w:rPr>
          <w:sz w:val="12"/>
        </w:rPr>
      </w:pPr>
      <w:r>
        <w:rPr>
          <w:color w:val="231F20"/>
          <w:sz w:val="12"/>
        </w:rPr>
        <w:t>Percentages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annualised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nominal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GDP</w:t>
      </w:r>
    </w:p>
    <w:p>
      <w:pPr>
        <w:spacing w:line="125" w:lineRule="exact" w:before="0"/>
        <w:ind w:left="2522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spacing w:before="92"/>
        <w:ind w:left="25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6"/>
        <w:ind w:left="251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pStyle w:val="BodyText"/>
        <w:spacing w:line="192" w:lineRule="exact"/>
        <w:ind w:left="332"/>
      </w:pPr>
      <w:r>
        <w:rPr/>
        <w:br w:type="column"/>
      </w:r>
      <w:r>
        <w:rPr>
          <w:color w:val="231F20"/>
        </w:rPr>
        <w:t>asset values could rapidly alter the current position.</w:t>
      </w:r>
    </w:p>
    <w:p>
      <w:pPr>
        <w:pStyle w:val="BodyText"/>
        <w:spacing w:before="1"/>
        <w:rPr>
          <w:sz w:val="23"/>
        </w:rPr>
      </w:pPr>
    </w:p>
    <w:p>
      <w:pPr>
        <w:pStyle w:val="Heading5"/>
        <w:spacing w:before="1"/>
        <w:ind w:left="332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332" w:right="216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Kingdom’s</w:t>
      </w:r>
      <w:r>
        <w:rPr>
          <w:color w:val="231F20"/>
          <w:spacing w:val="-46"/>
        </w:rPr>
        <w:t> </w:t>
      </w:r>
      <w:r>
        <w:rPr>
          <w:color w:val="231F20"/>
        </w:rPr>
        <w:t>current</w:t>
      </w:r>
      <w:r>
        <w:rPr>
          <w:color w:val="231F20"/>
          <w:spacing w:val="-45"/>
        </w:rPr>
        <w:t> </w:t>
      </w:r>
      <w:r>
        <w:rPr>
          <w:color w:val="231F20"/>
        </w:rPr>
        <w:t>account</w:t>
      </w:r>
      <w:r>
        <w:rPr>
          <w:color w:val="231F20"/>
          <w:spacing w:val="-45"/>
        </w:rPr>
        <w:t> </w:t>
      </w:r>
      <w:r>
        <w:rPr>
          <w:color w:val="231F20"/>
        </w:rPr>
        <w:t>deficit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large</w:t>
      </w:r>
      <w:r>
        <w:rPr>
          <w:color w:val="231F20"/>
          <w:spacing w:val="-46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standards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persists, </w:t>
      </w:r>
      <w:r>
        <w:rPr>
          <w:color w:val="231F20"/>
          <w:w w:val="90"/>
        </w:rPr>
        <w:t>eventually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NIIP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result.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projections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modest </w:t>
      </w:r>
      <w:r>
        <w:rPr>
          <w:color w:val="231F20"/>
          <w:w w:val="95"/>
        </w:rPr>
        <w:t>narrowing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343" w:space="40"/>
            <w:col w:w="2680" w:space="1084"/>
            <w:col w:w="5583"/>
          </w:cols>
        </w:sectPr>
      </w:pPr>
    </w:p>
    <w:p>
      <w:pPr>
        <w:pStyle w:val="BodyText"/>
        <w:spacing w:before="11"/>
        <w:rPr>
          <w:sz w:val="19"/>
        </w:rPr>
      </w:pPr>
    </w:p>
    <w:p>
      <w:pPr>
        <w:spacing w:before="102"/>
        <w:ind w:left="0" w:right="2804" w:firstLine="0"/>
        <w:jc w:val="center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11"/>
        <w:rPr>
          <w:sz w:val="19"/>
        </w:rPr>
      </w:pPr>
    </w:p>
    <w:p>
      <w:pPr>
        <w:spacing w:line="124" w:lineRule="exact" w:before="102"/>
        <w:ind w:left="0" w:right="2794" w:firstLine="0"/>
        <w:jc w:val="center"/>
        <w:rPr>
          <w:sz w:val="12"/>
        </w:rPr>
      </w:pPr>
      <w:r>
        <w:rPr>
          <w:color w:val="231F20"/>
          <w:sz w:val="12"/>
        </w:rPr>
        <w:t>75</w:t>
      </w:r>
    </w:p>
    <w:p>
      <w:pPr>
        <w:tabs>
          <w:tab w:pos="567" w:val="left" w:leader="none"/>
          <w:tab w:pos="1134" w:val="left" w:leader="none"/>
          <w:tab w:pos="1702" w:val="left" w:leader="none"/>
          <w:tab w:pos="2269" w:val="left" w:leader="none"/>
          <w:tab w:pos="2836" w:val="left" w:leader="none"/>
        </w:tabs>
        <w:spacing w:line="124" w:lineRule="exact" w:before="0"/>
        <w:ind w:left="0" w:right="7137" w:firstLine="0"/>
        <w:jc w:val="center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details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FDI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calculated,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(3)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below.</w:t>
      </w:r>
    </w:p>
    <w:p>
      <w:pPr>
        <w:pStyle w:val="ListParagraph"/>
        <w:numPr>
          <w:ilvl w:val="0"/>
          <w:numId w:val="26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loans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deposits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reserve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BodyText"/>
        <w:spacing w:before="4"/>
      </w:pP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103"/>
        <w:ind w:left="150" w:right="38"/>
      </w:pPr>
      <w:r>
        <w:rPr/>
        <w:pict>
          <v:group style="position:absolute;margin-left:0pt;margin-top:56.748001pt;width:575.3pt;height:734.2pt;mso-position-horizontal-relative:page;mso-position-vertical-relative:page;z-index:-21481984" coordorigin="0,1135" coordsize="11506,14684">
            <v:rect style="position:absolute;left:0;top:1134;width:11506;height:14684" filled="true" fillcolor="#f1dedd" stroked="false">
              <v:fill type="solid"/>
            </v:rect>
            <v:shape style="position:absolute;left:946;top:6669;width:3359;height:1002" coordorigin="947,6670" coordsize="3359,1002" path="m971,7016l947,7016,947,7671,971,7671,971,7016xm1042,7125l1018,7125,1018,7671,1042,7671,1042,7125xm1113,7289l1088,7289,1088,7671,1113,7671,1113,7289xm1183,7286l1161,7286,1161,7671,1183,7671,1183,7286xm1254,7259l1232,7259,1232,7671,1254,7671,1254,7259xm1325,7152l1303,7152,1303,7671,1325,7671,1325,7152xm1396,7104l1374,7104,1374,7671,1396,7671,1396,7104xm1469,7089l1444,7089,1444,7671,1469,7671,1469,7089xm1539,7055l1515,7055,1515,7671,1539,7671,1539,7055xm1610,7076l1586,7076,1586,7671,1610,7671,1610,7076xm1681,7067l1657,7067,1657,7671,1681,7671,1681,7067xm1752,7022l1727,7022,1727,7671,1752,7671,1752,7022xm1822,7025l1798,7025,1798,7671,1822,7671,1822,7025xm1893,7034l1869,7034,1869,7671,1893,7671,1893,7034xm1964,7019l1940,7019,1940,7671,1964,7671,1964,7019xm2035,6949l2010,6949,2010,7671,2035,7671,2035,6949xm2105,6903l2083,6903,2083,7671,2105,7671,2105,6903xm2176,7083l2154,7083,2154,7671,2176,7671,2176,7083xm2247,7058l2225,7058,2225,7671,2247,7671,2247,7058xm2318,6964l2296,6964,2296,7671,2318,7671,2318,6964xm2391,6946l2366,6946,2366,7671,2391,7671,2391,6946xm2461,6897l2437,6897,2437,7671,2461,7671,2461,6897xm2532,6812l2508,6812,2508,7671,2532,7671,2532,6812xm2603,6737l2579,6737,2579,7671,2603,7671,2603,6737xm2674,6825l2649,6825,2649,7671,2674,7671,2674,6825xm2744,6876l2720,6876,2720,7671,2744,7671,2744,6876xm2815,6940l2791,6940,2791,7671,2815,7671,2815,6940xm2886,6919l2862,6919,2862,7671,2886,7671,2886,6919xm2957,6970l2932,6970,2932,7671,2957,7671,2957,6970xm3027,6946l3003,6946,3003,7671,3027,7671,3027,6946xm3098,6755l3076,6755,3076,7671,3098,7671,3098,6755xm3169,6794l3147,6794,3147,7671,3169,7671,3169,6794xm3240,6743l3218,6743,3218,7671,3240,7671,3240,6743xm3311,6843l3288,6843,3288,7671,3311,7671,3311,6843xm3383,6797l3359,6797,3359,7671,3383,7671,3383,6797xm3454,6746l3430,6746,3430,7671,3454,7671,3454,6746xm3525,6670l3501,6670,3501,7671,3525,7671,3525,6670xm3596,6712l3571,6712,3571,7671,3596,7671,3596,6712xm3666,7019l3642,7019,3642,7671,3666,7671,3666,7019xm3737,7040l3713,7040,3713,7671,3737,7671,3737,7040xm3808,6922l3784,6922,3784,7671,3808,7671,3808,6922xm3879,7040l3854,7040,3854,7671,3879,7671,3879,7040xm3949,6995l3925,6995,3925,7671,3949,7671,3949,6995xm4020,6943l3998,6943,3998,7671,4020,7671,4020,6943xm4091,6900l4069,6900,4069,7671,4091,7671,4091,6900xm4162,6946l4140,6946,4140,7671,4162,7671,4162,6946xm4233,6946l4210,6946,4210,7671,4233,7671,4233,6946xm4305,6916l4281,6916,4281,7671,4305,7671,4305,6916xe" filled="true" fillcolor="#00558b" stroked="false">
              <v:path arrowok="t"/>
              <v:fill type="solid"/>
            </v:shape>
            <v:shape style="position:absolute;left:946;top:6560;width:3359;height:1758" coordorigin="947,6561" coordsize="3359,1758" path="m971,7671l947,7671,947,8278,971,8278,971,7671xm1042,7671l1018,7671,1018,8318,1042,8318,1042,7671xm1113,7671l1088,7671,1088,8272,1113,8272,1113,7671xm1183,7671l1161,7671,1161,8221,1183,8221,1183,7671xm1254,7671l1232,7671,1232,8224,1254,8224,1254,7671xm1325,7671l1303,7671,1303,8239,1325,8239,1325,7671xm1396,7671l1374,7671,1374,8154,1396,8154,1396,7671xm1469,7671l1444,7671,1444,8096,1469,8096,1469,7671xm1539,7671l1515,7671,1515,8093,1539,8093,1539,7671xm1610,7671l1586,7671,1586,8042,1610,8042,1610,7671xm1681,7671l1657,7671,1657,8096,1681,8096,1681,7671xm1752,7671l1727,7671,1727,8133,1752,8133,1752,7671xm1822,7671l1798,7671,1798,8048,1822,8048,1822,7671xm1893,7671l1869,7671,1869,8029,1893,8029,1893,7671xm1964,7671l1940,7671,1940,7996,1964,7996,1964,7671xm2035,7671l2010,7671,2010,7987,2035,7987,2035,7671xm2105,7671l2083,7671,2083,7935,2105,7935,2105,7671xm2176,7671l2154,7671,2154,7969,2176,7969,2176,7671xm2247,7671l2225,7671,2225,7878,2247,7878,2247,7671xm2318,7671l2296,7671,2296,7920,2318,7920,2318,7671xm2391,7671l2366,7671,2366,7957,2391,7957,2391,7671xm2461,7671l2437,7671,2437,7938,2461,7938,2461,7671xm2532,7671l2508,7671,2508,7923,2532,7923,2532,7671xm2603,7671l2579,7671,2579,7914,2603,7914,2603,7671xm2674,7671l2649,7671,2649,7814,2674,7814,2674,7671xm2744,7671l2720,7671,2720,7796,2744,7796,2744,7671xm2815,7671l2791,7671,2791,7814,2815,7814,2815,7671xm2886,6885l2862,6885,2862,6919,2886,6919,2886,6885xm2957,6894l2932,6894,2932,6970,2957,6970,2957,6894xm3027,6873l3003,6873,3003,6946,3027,6946,3027,6873xm3098,6682l3076,6682,3076,6755,3098,6755,3098,6682xm3169,6709l3147,6709,3147,6794,3169,6794,3169,6709xm3240,6600l3218,6600,3218,6743,3240,6743,3240,6600xm3311,6730l3288,6730,3288,6843,3311,6843,3311,6730xm3383,6639l3359,6639,3359,6797,3383,6797,3383,6639xm3454,6630l3430,6630,3430,6746,3454,6746,3454,6630xm3525,6561l3501,6561,3501,6670,3525,6670,3525,6561xm3596,6652l3571,6652,3571,6712,3596,6712,3596,6652xm3666,6891l3642,6891,3642,7019,3666,7019,3666,6891xm3737,6952l3713,6952,3713,7040,3737,7040,3737,6952xm3808,6910l3784,6910,3784,6922,3808,6922,3808,6910xm3879,7010l3854,7010,3854,7040,3879,7040,3879,7010xm3949,7671l3925,7671,3925,7838,3949,7838,3949,7671xm4020,7671l3998,7671,3998,7872,4020,7872,4020,7671xm4091,7671l4069,7671,4069,7805,4091,7805,4091,7671xm4162,7671l4140,7671,4140,7796,4162,7796,4162,7671xm4233,7671l4210,7671,4210,7860,4233,7860,4233,7671xm4305,7671l4281,7671,4281,7896,4305,7896,4305,7671xe" filled="true" fillcolor="#a70740" stroked="false">
              <v:path arrowok="t"/>
              <v:fill type="solid"/>
            </v:shape>
            <v:shape style="position:absolute;left:946;top:7671;width:3359;height:884" coordorigin="947,7671" coordsize="3359,884" path="m971,8278l947,8278,947,8555,971,8555,971,8278xm1042,8318l1018,8318,1018,8527,1042,8527,1042,8318xm1113,8272l1088,8272,1088,8460,1113,8460,1113,8272xm1183,8221l1161,8221,1161,8457,1183,8457,1183,8221xm1254,8224l1232,8224,1232,8448,1254,8448,1254,8224xm1325,8239l1303,8239,1303,8457,1325,8457,1325,8239xm1396,8154l1374,8154,1374,8342,1396,8342,1396,8154xm1469,8096l1444,8096,1444,8345,1469,8345,1469,8096xm1539,8093l1515,8093,1515,8339,1539,8339,1539,8093xm1610,8042l1586,8042,1586,8254,1610,8254,1610,8042xm1681,8096l1657,8096,1657,8312,1681,8312,1681,8096xm1752,8133l1727,8133,1727,8315,1752,8315,1752,8133xm1822,8048l1798,8048,1798,8266,1822,8266,1822,8048xm1893,8029l1869,8029,1869,8251,1893,8251,1893,8029xm1964,7996l1940,7996,1940,8090,1964,8090,1964,7996xm2035,7987l2010,7987,2010,8048,2035,8048,2035,7987xm2105,7935l2083,7935,2083,8060,2105,8060,2105,7935xm2176,7969l2154,7969,2154,8096,2176,8096,2176,7969xm2247,7878l2225,7878,2225,7993,2247,7993,2247,7878xm2318,7920l2296,7920,2296,8042,2318,8042,2318,7920xm2391,7957l2366,7957,2366,8105,2391,8105,2391,7957xm2461,7938l2437,7938,2437,8069,2461,8069,2461,7938xm2532,7923l2508,7923,2508,8005,2532,8005,2532,7923xm2603,7914l2579,7914,2579,8026,2603,8026,2603,7914xm2674,7814l2649,7814,2649,7908,2674,7908,2674,7814xm2744,7796l2720,7796,2720,7914,2744,7914,2744,7796xm2815,7814l2791,7814,2791,7899,2815,7899,2815,7814xm2886,7671l2862,7671,2862,7723,2886,7723,2886,7671xm2957,7671l2932,7671,2932,7799,2957,7799,2957,7671xm3027,7671l3003,7671,3003,7841,3027,7841,3027,7671xm3098,7671l3076,7671,3076,7899,3098,7899,3098,7671xm3169,7671l3147,7671,3147,7905,3169,7905,3169,7671xm3240,7671l3218,7671,3218,7935,3240,7935,3240,7671xm3311,7671l3288,7671,3288,7920,3311,7920,3311,7671xm3383,7671l3359,7671,3359,7951,3383,7951,3383,7671xm3454,7671l3430,7671,3430,7905,3454,7905,3454,7671xm3525,7671l3501,7671,3501,7878,3525,7878,3525,7671xm3596,7671l3571,7671,3571,7860,3596,7860,3596,7671xm3666,7671l3642,7671,3642,7856,3666,7856,3666,7671xm3737,7671l3713,7671,3713,7853,3737,7853,3737,7671xm3808,7671l3784,7671,3784,7835,3808,7835,3808,7671xm3879,7671l3854,7671,3854,7869,3879,7869,3879,7671xm3949,7838l3925,7838,3925,7978,3949,7978,3949,7838xm4020,7872l3998,7872,3998,7996,4020,7996,4020,7872xm4091,7805l4069,7805,4069,7838,4091,7838,4091,7805xm4162,7796l4140,7796,4140,7826,4162,7826,4162,7796xm4233,7860l4210,7860,4210,7975,4233,7975,4233,7860xm4305,7896l4281,7896,4281,7969,4305,7969,4305,7896xe" filled="true" fillcolor="#f15f22" stroked="false">
              <v:path arrowok="t"/>
              <v:fill type="solid"/>
            </v:shape>
            <v:shape style="position:absolute;left:946;top:6836;width:3359;height:1655" coordorigin="947,6837" coordsize="3359,1655" path="m971,6855l947,6855,947,7016,971,7016,971,6855xm1042,6958l1018,6958,1018,7125,1042,7125,1042,6958xm1113,7210l1088,7210,1088,7289,1113,7289,1113,7210xm1183,7189l1161,7189,1161,7286,1183,7286,1183,7189xm1254,7158l1232,7158,1232,7259,1254,7259,1254,7158xm1325,7080l1303,7080,1303,7152,1325,7152,1325,7080xm1396,8342l1374,8342,1374,8382,1396,8382,1396,8342xm1469,8345l1444,8345,1444,8348,1469,8348,1469,8345xm1539,8339l1515,8339,1515,8357,1539,8357,1539,8339xm1610,8254l1586,8254,1586,8339,1610,8339,1610,8254xm1681,8312l1657,8312,1657,8397,1681,8397,1681,8312xm1752,8315l1727,8315,1727,8372,1752,8372,1752,8315xm1822,8266l1798,8266,1798,8360,1822,8360,1822,8266xm1893,8251l1869,8251,1869,8336,1893,8336,1893,8251xm1964,8090l1940,8090,1940,8218,1964,8218,1964,8090xm2035,8048l2010,8048,2010,8172,2035,8172,2035,8048xm2105,8060l2083,8060,2083,8172,2105,8172,2105,8060xm2176,8096l2154,8096,2154,8187,2176,8187,2176,8096xm2247,7993l2225,7993,2225,8157,2247,8157,2247,7993xm2318,8042l2296,8042,2296,8184,2318,8184,2318,8042xm2391,8105l2366,8105,2366,8227,2391,8227,2391,8105xm2461,8069l2437,8069,2437,8239,2461,8239,2461,8069xm2532,8005l2508,8005,2508,8272,2532,8272,2532,8005xm2603,8026l2579,8026,2579,8327,2603,8327,2603,8026xm2674,7908l2649,7908,2649,8248,2674,8248,2674,7908xm2744,7914l2720,7914,2720,8287,2744,8287,2744,7914xm2815,7899l2791,7899,2791,8275,2815,8275,2815,7899xm2886,7723l2862,7723,2862,8139,2886,8139,2886,7723xm2957,7799l2932,7799,2932,8227,2957,8227,2957,7799xm3027,7841l3003,7841,3003,8339,3027,8339,3027,7841xm3098,7899l3076,7899,3076,8375,3098,8375,3098,7899xm3169,7905l3147,7905,3147,8385,3169,8385,3169,7905xm3240,7935l3218,7935,3218,8342,3240,8342,3240,7935xm3311,7920l3288,7920,3288,8382,3311,8382,3311,7920xm3383,7951l3359,7951,3359,8491,3383,8491,3383,7951xm3454,7905l3430,7905,3430,8281,3454,8281,3454,7905xm3525,7878l3501,7878,3501,8212,3525,8212,3525,7878xm3596,7860l3571,7860,3571,8130,3596,8130,3596,7860xm3666,7856l3642,7856,3642,8178,3666,8178,3666,7856xm3737,7853l3713,7853,3713,8151,3737,8151,3737,7853xm3808,7835l3784,7835,3784,8057,3808,8057,3808,7835xm3879,7869l3854,7869,3854,8084,3879,8084,3879,7869xm3949,7978l3925,7978,3925,8127,3949,8127,3949,7978xm4020,7996l3998,7996,3998,8151,4020,8151,4020,7996xm4091,7838l4069,7838,4069,7896,4091,7896,4091,7838xm4162,7826l4140,7826,4140,7856,4162,7856,4162,7826xm4233,6882l4210,6882,4210,6946,4233,6946,4233,6882xm4305,6837l4281,6837,4281,6916,4305,6916,4305,6837xe" filled="true" fillcolor="#5a913a" stroked="false">
              <v:path arrowok="t"/>
              <v:fill type="solid"/>
            </v:shape>
            <v:line style="position:absolute" from="4362,6724" to="4476,6724" stroked="true" strokeweight=".5pt" strokecolor="#231f20">
              <v:stroke dashstyle="solid"/>
            </v:line>
            <v:line style="position:absolute" from="4362,7198" to="4476,7198" stroked="true" strokeweight=".5pt" strokecolor="#231f20">
              <v:stroke dashstyle="solid"/>
            </v:line>
            <v:line style="position:absolute" from="4362,7671" to="4476,7671" stroked="true" strokeweight=".5pt" strokecolor="#231f20">
              <v:stroke dashstyle="solid"/>
            </v:line>
            <v:line style="position:absolute" from="4362,8145" to="4476,8145" stroked="true" strokeweight=".5pt" strokecolor="#231f20">
              <v:stroke dashstyle="solid"/>
            </v:line>
            <v:line style="position:absolute" from="4362,8615" to="4476,8615" stroked="true" strokeweight=".5pt" strokecolor="#231f20">
              <v:stroke dashstyle="solid"/>
            </v:line>
            <v:line style="position:absolute" from="791,6724" to="904,6724" stroked="true" strokeweight=".5pt" strokecolor="#231f20">
              <v:stroke dashstyle="solid"/>
            </v:line>
            <v:line style="position:absolute" from="791,7198" to="904,7198" stroked="true" strokeweight=".5pt" strokecolor="#231f20">
              <v:stroke dashstyle="solid"/>
            </v:line>
            <v:line style="position:absolute" from="791,7671" to="904,7671" stroked="true" strokeweight=".5pt" strokecolor="#231f20">
              <v:stroke dashstyle="solid"/>
            </v:line>
            <v:line style="position:absolute" from="791,8145" to="904,8145" stroked="true" strokeweight=".5pt" strokecolor="#231f20">
              <v:stroke dashstyle="solid"/>
            </v:line>
            <v:line style="position:absolute" from="791,8615" to="904,8615" stroked="true" strokeweight=".5pt" strokecolor="#231f20">
              <v:stroke dashstyle="solid"/>
            </v:line>
            <v:line style="position:absolute" from="3796,8977" to="3796,9091" stroked="true" strokeweight=".5pt" strokecolor="#231f20">
              <v:stroke dashstyle="solid"/>
            </v:line>
            <v:line style="position:absolute" from="3230,8977" to="3230,9091" stroked="true" strokeweight=".5pt" strokecolor="#231f20">
              <v:stroke dashstyle="solid"/>
            </v:line>
            <v:line style="position:absolute" from="2661,8977" to="2661,9091" stroked="true" strokeweight=".5pt" strokecolor="#231f20">
              <v:stroke dashstyle="solid"/>
            </v:line>
            <v:line style="position:absolute" from="2093,8977" to="2093,9091" stroked="true" strokeweight=".5pt" strokecolor="#231f20">
              <v:stroke dashstyle="solid"/>
            </v:line>
            <v:line style="position:absolute" from="1527,8977" to="1527,9091" stroked="true" strokeweight=".5pt" strokecolor="#231f20">
              <v:stroke dashstyle="solid"/>
            </v:line>
            <v:line style="position:absolute" from="959,8977" to="959,9091" stroked="true" strokeweight=".5pt" strokecolor="#231f20">
              <v:stroke dashstyle="solid"/>
            </v:line>
            <v:rect style="position:absolute;left:790;top:5384;width:142;height:142" filled="true" fillcolor="#5a913a" stroked="false">
              <v:fill type="solid"/>
            </v:rect>
            <v:rect style="position:absolute;left:790;top:5750;width:142;height:142" filled="true" fillcolor="#f15f22" stroked="false">
              <v:fill type="solid"/>
            </v:rect>
            <v:rect style="position:absolute;left:790;top:5928;width:142;height:142" filled="true" fillcolor="#a70740" stroked="false">
              <v:fill type="solid"/>
            </v:rect>
            <v:rect style="position:absolute;left:790;top:5564;width:142;height:142" filled="true" fillcolor="#00558b" stroked="false">
              <v:fill type="solid"/>
            </v:rect>
            <v:line style="position:absolute" from="2135,5456" to="2276,5456" stroked="true" strokeweight="1pt" strokecolor="#582e91">
              <v:stroke dashstyle="shortdot"/>
            </v:line>
            <v:shape style="position:absolute;left:946;top:7671;width:3359;height:2" coordorigin="947,7671" coordsize="3359,0" path="m947,7671l947,7671,4234,7671,4306,7671e" filled="false" stroked="true" strokeweight=".501pt" strokecolor="#231f20">
              <v:path arrowok="t"/>
              <v:stroke dashstyle="solid"/>
            </v:shape>
            <v:line style="position:absolute" from="2135,5784" to="2276,5784" stroked="true" strokeweight="1pt" strokecolor="#fcaf17">
              <v:stroke dashstyle="solid"/>
            </v:line>
            <v:shape style="position:absolute;left:960;top:7105;width:3333;height:899" coordorigin="960,7105" coordsize="3333,899" path="m960,7737l1031,7815,1102,8004,1172,7976,1243,7934,1314,7867,1385,7812,1455,7764,1526,7743,1597,7746,1668,7794,1738,7724,1811,7715,1882,7700,1953,7567,2024,7448,2094,7406,2165,7597,2236,7545,2307,7476,2377,7503,2448,7463,2519,7412,2590,7394,2660,7403,2733,7494,2804,7545,2875,7354,2946,7451,3016,7542,3087,7388,3158,7424,3229,7269,3299,7439,3370,7457,3441,7239,3512,7105,3582,7108,3655,7400,3726,7433,3797,7293,3868,7424,3938,7448,4009,7421,4080,7127,4151,7133,4221,7184,4292,7136e" filled="false" stroked="true" strokeweight="1.0pt" strokecolor="#fcaf17">
              <v:path arrowok="t"/>
              <v:stroke dashstyle="solid"/>
            </v:shape>
            <v:shape style="position:absolute;left:960;top:7572;width:3333;height:398" coordorigin="960,7573" coordsize="3333,398" path="m960,7885l1031,7840,1102,7843,1172,7852,1243,7770,1314,7812,1385,7797,1455,7806,1526,7843,1597,7882,1668,7943,1738,7922,1811,7910,1882,7931,1953,7900,2024,7864,2094,7907,2165,7958,2236,7970,2307,7970,2377,7879,2448,7913,2519,7949,2590,7955,2660,7882,2733,7888,2804,7834,2875,7573,2946,7706,3016,7876,3087,7916,3158,7913,3229,7794,3299,7861,3370,7931,3441,7761,3512,7697,3582,7652,3655,7655,3726,7658,3797,7791,3868,7828,3938,7904,4009,7958,4080,7703,4151,7667,4221,7740,4292,7694e" filled="false" stroked="true" strokeweight="1pt" strokecolor="#582e91">
              <v:path arrowok="t"/>
              <v:stroke dashstyle="shortdot"/>
            </v:shape>
            <v:rect style="position:absolute;left:795;top:6261;width:3675;height:2825" filled="false" stroked="true" strokeweight=".5pt" strokecolor="#231f20">
              <v:stroke dashstyle="solid"/>
            </v:rect>
            <v:line style="position:absolute" from="791,4738" to="5100,4738" stroked="true" strokeweight=".7pt" strokecolor="#a70740">
              <v:stroke dashstyle="solid"/>
            </v:line>
            <v:line style="position:absolute" from="6120,11977" to="11109,11977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 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NIIP.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 scale of assets and liabilities involved — worth </w:t>
      </w:r>
      <w:r>
        <w:rPr>
          <w:color w:val="231F20"/>
          <w:w w:val="90"/>
        </w:rPr>
        <w:t>approximately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six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revaluation </w:t>
      </w:r>
      <w:r>
        <w:rPr>
          <w:color w:val="231F20"/>
        </w:rPr>
        <w:t>effects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movements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asset</w:t>
      </w:r>
      <w:r>
        <w:rPr>
          <w:color w:val="231F20"/>
          <w:spacing w:val="-40"/>
        </w:rPr>
        <w:t> </w:t>
      </w:r>
      <w:r>
        <w:rPr>
          <w:color w:val="231F20"/>
        </w:rPr>
        <w:t>values</w:t>
      </w:r>
      <w:r>
        <w:rPr>
          <w:color w:val="231F20"/>
          <w:spacing w:val="-40"/>
        </w:rPr>
        <w:t> </w:t>
      </w:r>
      <w:r>
        <w:rPr>
          <w:color w:val="231F20"/>
        </w:rPr>
        <w:t>can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</w:p>
    <w:p>
      <w:pPr>
        <w:pStyle w:val="BodyText"/>
        <w:spacing w:line="268" w:lineRule="auto"/>
        <w:ind w:left="150" w:right="38"/>
      </w:pPr>
      <w:r>
        <w:rPr>
          <w:color w:val="231F20"/>
        </w:rPr>
        <w:t>to sharp capital gains or losses much larger than these </w:t>
      </w:r>
      <w:r>
        <w:rPr>
          <w:color w:val="231F20"/>
          <w:w w:val="90"/>
        </w:rPr>
        <w:t>transaction-related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flows.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Thanks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gains,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despite 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magnitude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 </w:t>
      </w:r>
      <w:r>
        <w:rPr>
          <w:color w:val="231F20"/>
          <w:w w:val="95"/>
        </w:rPr>
        <w:t>deficit, official estimates imply that the NIIP moved from </w:t>
      </w:r>
      <w:r>
        <w:rPr>
          <w:color w:val="231F20"/>
        </w:rPr>
        <w:t>negative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2012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broadly</w:t>
      </w:r>
      <w:r>
        <w:rPr>
          <w:color w:val="231F20"/>
          <w:spacing w:val="-37"/>
        </w:rPr>
        <w:t> </w:t>
      </w:r>
      <w:r>
        <w:rPr>
          <w:color w:val="231F20"/>
        </w:rPr>
        <w:t>balanced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2013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C).</w:t>
      </w:r>
    </w:p>
    <w:p>
      <w:pPr>
        <w:pStyle w:val="BodyText"/>
        <w:spacing w:line="268" w:lineRule="auto"/>
        <w:ind w:left="150" w:right="38"/>
      </w:pPr>
      <w:r>
        <w:rPr>
          <w:color w:val="231F20"/>
          <w:w w:val="95"/>
        </w:rPr>
        <w:t>Overall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FDI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  <w:w w:val="90"/>
        </w:rPr>
        <w:t>positions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revaluation </w:t>
      </w:r>
      <w:r>
        <w:rPr>
          <w:color w:val="231F20"/>
        </w:rPr>
        <w:t>effects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accounted</w:t>
      </w:r>
      <w:r>
        <w:rPr>
          <w:color w:val="231F20"/>
          <w:spacing w:val="-38"/>
        </w:rPr>
        <w:t> </w:t>
      </w:r>
      <w:r>
        <w:rPr>
          <w:color w:val="231F20"/>
        </w:rPr>
        <w:t>for,</w:t>
      </w:r>
      <w:r>
        <w:rPr>
          <w:color w:val="231F20"/>
          <w:spacing w:val="-39"/>
        </w:rPr>
        <w:t> </w:t>
      </w:r>
      <w:r>
        <w:rPr>
          <w:color w:val="231F20"/>
        </w:rPr>
        <w:t>despite</w:t>
      </w:r>
      <w:r>
        <w:rPr>
          <w:color w:val="231F20"/>
          <w:spacing w:val="-38"/>
        </w:rPr>
        <w:t> </w:t>
      </w:r>
      <w:r>
        <w:rPr>
          <w:color w:val="231F20"/>
        </w:rPr>
        <w:t>weaker</w:t>
      </w:r>
      <w:r>
        <w:rPr>
          <w:color w:val="231F20"/>
          <w:spacing w:val="-39"/>
        </w:rPr>
        <w:t> </w:t>
      </w:r>
      <w:r>
        <w:rPr>
          <w:color w:val="231F20"/>
        </w:rPr>
        <w:t>recorded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income flows.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50" w:right="38"/>
      </w:pPr>
      <w:r>
        <w:rPr>
          <w:color w:val="231F20"/>
          <w:w w:val="90"/>
        </w:rPr>
        <w:t>Indeed,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Kingdom’s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 healthier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NIIP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not,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FDI assets.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FDI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infrequently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values </w:t>
      </w:r>
      <w:r>
        <w:rPr>
          <w:color w:val="231F20"/>
        </w:rPr>
        <w:t>are</w:t>
      </w:r>
      <w:r>
        <w:rPr>
          <w:color w:val="231F20"/>
          <w:spacing w:val="-37"/>
        </w:rPr>
        <w:t> </w:t>
      </w:r>
      <w:r>
        <w:rPr>
          <w:color w:val="231F20"/>
        </w:rPr>
        <w:t>not</w:t>
      </w:r>
      <w:r>
        <w:rPr>
          <w:color w:val="231F20"/>
          <w:spacing w:val="-36"/>
        </w:rPr>
        <w:t> </w:t>
      </w:r>
      <w:r>
        <w:rPr>
          <w:color w:val="231F20"/>
        </w:rPr>
        <w:t>generally</w:t>
      </w:r>
      <w:r>
        <w:rPr>
          <w:color w:val="231F20"/>
          <w:spacing w:val="-36"/>
        </w:rPr>
        <w:t> </w:t>
      </w:r>
      <w:r>
        <w:rPr>
          <w:color w:val="231F20"/>
        </w:rPr>
        <w:t>directly</w:t>
      </w:r>
      <w:r>
        <w:rPr>
          <w:color w:val="231F20"/>
          <w:spacing w:val="-36"/>
        </w:rPr>
        <w:t> </w:t>
      </w:r>
      <w:r>
        <w:rPr>
          <w:color w:val="231F20"/>
        </w:rPr>
        <w:t>observable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need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</w:pPr>
    </w:p>
    <w:p>
      <w:pPr>
        <w:pStyle w:val="ListParagraph"/>
        <w:numPr>
          <w:ilvl w:val="1"/>
          <w:numId w:val="26"/>
        </w:numPr>
        <w:tabs>
          <w:tab w:pos="364" w:val="left" w:leader="none"/>
        </w:tabs>
        <w:spacing w:line="161" w:lineRule="exact" w:before="0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financial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account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sometimes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also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referred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capital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account.</w:t>
      </w:r>
    </w:p>
    <w:p>
      <w:pPr>
        <w:pStyle w:val="ListParagraph"/>
        <w:numPr>
          <w:ilvl w:val="1"/>
          <w:numId w:val="26"/>
        </w:numPr>
        <w:tabs>
          <w:tab w:pos="364" w:val="left" w:leader="none"/>
        </w:tabs>
        <w:spacing w:line="235" w:lineRule="auto" w:before="1" w:after="0"/>
        <w:ind w:left="363" w:right="271" w:hanging="213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some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that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period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those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positive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returns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were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earned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despite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overall </w:t>
      </w:r>
      <w:r>
        <w:rPr>
          <w:color w:val="231F20"/>
          <w:w w:val="95"/>
          <w:sz w:val="14"/>
        </w:rPr>
        <w:t>negative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stock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net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overseas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assets.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reflects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composition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balance sheet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large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positive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net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position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foreign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direct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(FDI)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assets,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tend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generate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higher,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volatile,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returns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assets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bank </w:t>
      </w:r>
      <w:r>
        <w:rPr>
          <w:color w:val="231F20"/>
          <w:sz w:val="14"/>
        </w:rPr>
        <w:t>deposits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loans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which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United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Kingdom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has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typically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had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persistent </w:t>
      </w:r>
      <w:r>
        <w:rPr>
          <w:color w:val="231F20"/>
          <w:w w:val="95"/>
          <w:sz w:val="14"/>
        </w:rPr>
        <w:t>negative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net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stock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position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Berry,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Corder,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Williams,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(2012),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‘What </w:t>
      </w:r>
      <w:hyperlink r:id="rId63">
        <w:r>
          <w:rPr>
            <w:color w:val="231F20"/>
            <w:w w:val="95"/>
            <w:sz w:val="14"/>
          </w:rPr>
          <w:t>might</w:t>
        </w:r>
        <w:r>
          <w:rPr>
            <w:color w:val="231F20"/>
            <w:spacing w:val="-22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be</w:t>
        </w:r>
        <w:r>
          <w:rPr>
            <w:color w:val="231F20"/>
            <w:spacing w:val="-22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driving</w:t>
        </w:r>
        <w:r>
          <w:rPr>
            <w:color w:val="231F20"/>
            <w:spacing w:val="-22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the</w:t>
        </w:r>
        <w:r>
          <w:rPr>
            <w:color w:val="231F20"/>
            <w:spacing w:val="-21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need</w:t>
        </w:r>
        <w:r>
          <w:rPr>
            <w:color w:val="231F20"/>
            <w:spacing w:val="-22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to</w:t>
        </w:r>
        <w:r>
          <w:rPr>
            <w:color w:val="231F20"/>
            <w:spacing w:val="-22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rebalance</w:t>
        </w:r>
        <w:r>
          <w:rPr>
            <w:color w:val="231F20"/>
            <w:spacing w:val="-22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in</w:t>
        </w:r>
        <w:r>
          <w:rPr>
            <w:color w:val="231F20"/>
            <w:spacing w:val="-21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the</w:t>
        </w:r>
        <w:r>
          <w:rPr>
            <w:color w:val="231F20"/>
            <w:spacing w:val="-22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United</w:t>
        </w:r>
        <w:r>
          <w:rPr>
            <w:color w:val="231F20"/>
            <w:spacing w:val="-22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Kingdom?’,</w:t>
        </w:r>
        <w:r>
          <w:rPr>
            <w:color w:val="231F20"/>
            <w:spacing w:val="-21"/>
            <w:w w:val="95"/>
            <w:sz w:val="14"/>
          </w:rPr>
          <w:t> </w:t>
        </w:r>
        <w:r>
          <w:rPr>
            <w:i/>
            <w:color w:val="231F20"/>
            <w:w w:val="95"/>
            <w:sz w:val="14"/>
          </w:rPr>
          <w:t>Bank</w:t>
        </w:r>
        <w:r>
          <w:rPr>
            <w:i/>
            <w:color w:val="231F20"/>
            <w:spacing w:val="-24"/>
            <w:w w:val="95"/>
            <w:sz w:val="14"/>
          </w:rPr>
          <w:t> </w:t>
        </w:r>
        <w:r>
          <w:rPr>
            <w:i/>
            <w:color w:val="231F20"/>
            <w:w w:val="95"/>
            <w:sz w:val="14"/>
          </w:rPr>
          <w:t>of</w:t>
        </w:r>
        <w:r>
          <w:rPr>
            <w:i/>
            <w:color w:val="231F20"/>
            <w:spacing w:val="-23"/>
            <w:w w:val="95"/>
            <w:sz w:val="14"/>
          </w:rPr>
          <w:t> </w:t>
        </w:r>
        <w:r>
          <w:rPr>
            <w:i/>
            <w:color w:val="231F20"/>
            <w:w w:val="95"/>
            <w:sz w:val="14"/>
          </w:rPr>
          <w:t>England </w:t>
        </w:r>
        <w:r>
          <w:rPr>
            <w:i/>
            <w:color w:val="231F20"/>
            <w:sz w:val="14"/>
          </w:rPr>
          <w:t>Quarterly</w:t>
        </w:r>
        <w:r>
          <w:rPr>
            <w:i/>
            <w:color w:val="231F20"/>
            <w:spacing w:val="-33"/>
            <w:sz w:val="14"/>
          </w:rPr>
          <w:t> </w:t>
        </w:r>
        <w:r>
          <w:rPr>
            <w:i/>
            <w:color w:val="231F20"/>
            <w:sz w:val="14"/>
          </w:rPr>
          <w:t>Bulletin</w:t>
        </w:r>
        <w:r>
          <w:rPr>
            <w:color w:val="231F20"/>
            <w:sz w:val="14"/>
          </w:rPr>
          <w:t>,</w:t>
        </w:r>
        <w:r>
          <w:rPr>
            <w:color w:val="231F20"/>
            <w:spacing w:val="-31"/>
            <w:sz w:val="14"/>
          </w:rPr>
          <w:t> </w:t>
        </w:r>
        <w:r>
          <w:rPr>
            <w:color w:val="231F20"/>
            <w:sz w:val="14"/>
          </w:rPr>
          <w:t>Vol.</w:t>
        </w:r>
        <w:r>
          <w:rPr>
            <w:color w:val="231F20"/>
            <w:spacing w:val="-31"/>
            <w:sz w:val="14"/>
          </w:rPr>
          <w:t> </w:t>
        </w:r>
        <w:r>
          <w:rPr>
            <w:color w:val="231F20"/>
            <w:sz w:val="14"/>
          </w:rPr>
          <w:t>52,</w:t>
        </w:r>
        <w:r>
          <w:rPr>
            <w:color w:val="231F20"/>
            <w:spacing w:val="-32"/>
            <w:sz w:val="14"/>
          </w:rPr>
          <w:t> </w:t>
        </w:r>
        <w:r>
          <w:rPr>
            <w:color w:val="231F20"/>
            <w:sz w:val="14"/>
          </w:rPr>
          <w:t>No.</w:t>
        </w:r>
        <w:r>
          <w:rPr>
            <w:color w:val="231F20"/>
            <w:spacing w:val="-31"/>
            <w:sz w:val="14"/>
          </w:rPr>
          <w:t> </w:t>
        </w:r>
        <w:r>
          <w:rPr>
            <w:color w:val="231F20"/>
            <w:sz w:val="14"/>
          </w:rPr>
          <w:t>1,</w:t>
        </w:r>
        <w:r>
          <w:rPr>
            <w:color w:val="231F20"/>
            <w:spacing w:val="-31"/>
            <w:sz w:val="14"/>
          </w:rPr>
          <w:t> </w:t>
        </w:r>
        <w:r>
          <w:rPr>
            <w:color w:val="231F20"/>
            <w:sz w:val="14"/>
          </w:rPr>
          <w:t>pages</w:t>
        </w:r>
        <w:r>
          <w:rPr>
            <w:color w:val="231F20"/>
            <w:spacing w:val="-31"/>
            <w:sz w:val="14"/>
          </w:rPr>
          <w:t> </w:t>
        </w:r>
        <w:r>
          <w:rPr>
            <w:color w:val="231F20"/>
            <w:sz w:val="14"/>
          </w:rPr>
          <w:t>20–30;</w:t>
        </w:r>
        <w:r>
          <w:rPr>
            <w:color w:val="231F20"/>
            <w:spacing w:val="-21"/>
            <w:sz w:val="14"/>
          </w:rPr>
          <w:t> </w:t>
        </w:r>
        <w:r>
          <w:rPr>
            <w:color w:val="231F20"/>
            <w:sz w:val="14"/>
          </w:rPr>
          <w:t>www.bankofengland.co.uk/ publications/Documents/quarterlybulletin/qb120101.pdf).</w:t>
        </w:r>
      </w:hyperlink>
    </w:p>
    <w:p>
      <w:pPr>
        <w:pStyle w:val="ListParagraph"/>
        <w:numPr>
          <w:ilvl w:val="1"/>
          <w:numId w:val="26"/>
        </w:numPr>
        <w:tabs>
          <w:tab w:pos="364" w:val="left" w:leader="none"/>
        </w:tabs>
        <w:spacing w:line="235" w:lineRule="auto" w:before="6" w:after="0"/>
        <w:ind w:left="363" w:right="285" w:hanging="213"/>
        <w:jc w:val="left"/>
        <w:rPr>
          <w:sz w:val="14"/>
        </w:rPr>
      </w:pP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estimating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value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FDI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assets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liabilities,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panel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data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study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used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(Pratten,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(1996),</w:t>
      </w:r>
      <w:r>
        <w:rPr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The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valuation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outward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inward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direct </w:t>
      </w:r>
      <w:r>
        <w:rPr>
          <w:i/>
          <w:color w:val="231F20"/>
          <w:w w:val="95"/>
          <w:sz w:val="14"/>
        </w:rPr>
        <w:t>investment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Cambridge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University).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Based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study,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assumed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1991, 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book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value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ratio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FDI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assets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1.75,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same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ratio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UK </w:t>
      </w:r>
      <w:r>
        <w:rPr>
          <w:color w:val="231F20"/>
          <w:sz w:val="14"/>
        </w:rPr>
        <w:t>FDI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liabilities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1.50.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After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1991,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value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FDI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assets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given </w:t>
      </w:r>
      <w:r>
        <w:rPr>
          <w:color w:val="231F20"/>
          <w:w w:val="95"/>
          <w:sz w:val="14"/>
        </w:rPr>
        <w:t>country,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local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currency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terms,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assumed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moved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country’s equity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indices.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Similarly,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value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FDI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liabilities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assumed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 </w:t>
      </w:r>
      <w:r>
        <w:rPr>
          <w:color w:val="231F20"/>
          <w:sz w:val="14"/>
        </w:rPr>
        <w:t>have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moved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line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FTSE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100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index.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Kubelec,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Orskaug,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B-E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and </w:t>
      </w:r>
      <w:r>
        <w:rPr>
          <w:color w:val="231F20"/>
          <w:w w:val="95"/>
          <w:sz w:val="14"/>
        </w:rPr>
        <w:t>Tanaka,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(2007),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‘Financial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globalisation,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external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balance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sheets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economic adjustment’, </w:t>
      </w: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Vol. 47, No. 2, pages 244–57; </w:t>
      </w:r>
      <w:hyperlink r:id="rId64">
        <w:r>
          <w:rPr>
            <w:color w:val="231F20"/>
            <w:spacing w:val="-1"/>
            <w:w w:val="85"/>
            <w:sz w:val="14"/>
          </w:rPr>
          <w:t>www.bankofengland.co.uk/publications/Documents/quarterlybulletin/qb070204.pdf.</w:t>
        </w:r>
      </w:hyperlink>
    </w:p>
    <w:p>
      <w:pPr>
        <w:pStyle w:val="ListParagraph"/>
        <w:numPr>
          <w:ilvl w:val="1"/>
          <w:numId w:val="26"/>
        </w:numPr>
        <w:tabs>
          <w:tab w:pos="364" w:val="left" w:leader="none"/>
        </w:tabs>
        <w:spacing w:line="240" w:lineRule="auto" w:before="5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Berry,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S,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Corder,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Williams,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R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(2012),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op.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cit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138" w:space="191"/>
            <w:col w:w="5401"/>
          </w:cols>
        </w:sectPr>
      </w:pPr>
    </w:p>
    <w:p>
      <w:pPr>
        <w:spacing w:before="112"/>
        <w:ind w:left="150" w:right="0" w:firstLine="0"/>
        <w:jc w:val="left"/>
        <w:rPr>
          <w:sz w:val="18"/>
        </w:rPr>
      </w:pPr>
      <w:bookmarkStart w:name="UK trade and the current account" w:id="40"/>
      <w:bookmarkEnd w:id="40"/>
      <w:r>
        <w:rPr/>
      </w:r>
      <w:r>
        <w:rPr>
          <w:color w:val="A70740"/>
          <w:sz w:val="18"/>
        </w:rPr>
        <w:t>Chart 2.7 </w:t>
      </w:r>
      <w:r>
        <w:rPr>
          <w:color w:val="231F20"/>
          <w:sz w:val="18"/>
        </w:rPr>
        <w:t>US labour market indicators</w:t>
      </w:r>
    </w:p>
    <w:p>
      <w:pPr>
        <w:spacing w:line="264" w:lineRule="auto" w:before="138"/>
        <w:ind w:left="2259" w:right="492" w:hanging="252"/>
        <w:jc w:val="left"/>
        <w:rPr>
          <w:sz w:val="11"/>
        </w:rPr>
      </w:pPr>
      <w:r>
        <w:rPr/>
        <w:pict>
          <v:group style="position:absolute;margin-left:39.547001pt;margin-top:22.319279pt;width:180.6pt;height:138.9pt;mso-position-horizontal-relative:page;mso-position-vertical-relative:paragraph;z-index:-21474816" coordorigin="791,446" coordsize="3612,2778">
            <v:line style="position:absolute" from="4291,1002" to="4402,1002" stroked="true" strokeweight=".49pt" strokecolor="#231f20">
              <v:stroke dashstyle="solid"/>
            </v:line>
            <v:line style="position:absolute" from="4291,1556" to="4402,1556" stroked="true" strokeweight=".49pt" strokecolor="#231f20">
              <v:stroke dashstyle="solid"/>
            </v:line>
            <v:line style="position:absolute" from="4291,2113" to="4402,2113" stroked="true" strokeweight=".49pt" strokecolor="#231f20">
              <v:stroke dashstyle="solid"/>
            </v:line>
            <v:line style="position:absolute" from="4291,2667" to="4402,2667" stroked="true" strokeweight=".49pt" strokecolor="#231f20">
              <v:stroke dashstyle="solid"/>
            </v:line>
            <v:line style="position:absolute" from="791,1002" to="902,1002" stroked="true" strokeweight=".49pt" strokecolor="#231f20">
              <v:stroke dashstyle="solid"/>
            </v:line>
            <v:line style="position:absolute" from="791,1556" to="902,1556" stroked="true" strokeweight=".49pt" strokecolor="#231f20">
              <v:stroke dashstyle="solid"/>
            </v:line>
            <v:line style="position:absolute" from="791,2113" to="902,2113" stroked="true" strokeweight=".49pt" strokecolor="#231f20">
              <v:stroke dashstyle="solid"/>
            </v:line>
            <v:line style="position:absolute" from="791,2667" to="902,2667" stroked="true" strokeweight=".49pt" strokecolor="#231f20">
              <v:stroke dashstyle="solid"/>
            </v:line>
            <v:line style="position:absolute" from="4169,3113" to="4169,3224" stroked="true" strokeweight=".49pt" strokecolor="#231f20">
              <v:stroke dashstyle="solid"/>
            </v:line>
            <v:line style="position:absolute" from="3633,3113" to="3633,3224" stroked="true" strokeweight=".49pt" strokecolor="#231f20">
              <v:stroke dashstyle="solid"/>
            </v:line>
            <v:line style="position:absolute" from="3098,3113" to="3098,3224" stroked="true" strokeweight=".49pt" strokecolor="#231f20">
              <v:stroke dashstyle="solid"/>
            </v:line>
            <v:line style="position:absolute" from="2563,3113" to="2563,3224" stroked="true" strokeweight=".49pt" strokecolor="#231f20">
              <v:stroke dashstyle="solid"/>
            </v:line>
            <v:line style="position:absolute" from="2027,3113" to="2027,3224" stroked="true" strokeweight=".49pt" strokecolor="#231f20">
              <v:stroke dashstyle="solid"/>
            </v:line>
            <v:line style="position:absolute" from="1492,3113" to="1492,3224" stroked="true" strokeweight=".49pt" strokecolor="#231f20">
              <v:stroke dashstyle="solid"/>
            </v:line>
            <v:shape style="position:absolute;left:932;top:496;width:3328;height:2728" type="#_x0000_t75" stroked="false">
              <v:imagedata r:id="rId65" o:title=""/>
            </v:shape>
            <v:rect style="position:absolute;left:795;top:451;width:3602;height:2769" filled="false" stroked="true" strokeweight=".49pt" strokecolor="#231f20">
              <v:stroke dashstyle="solid"/>
            </v:rect>
            <v:shape style="position:absolute;left:1161;top:666;width:552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Hire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rate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45;top:539;width:1281;height:740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414" w:right="2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Tighter labour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market conditions</w:t>
                    </w:r>
                  </w:p>
                  <w:p>
                    <w:pPr>
                      <w:spacing w:line="240" w:lineRule="auto" w:before="8"/>
                      <w:rPr>
                        <w:sz w:val="16"/>
                      </w:rPr>
                    </w:pPr>
                  </w:p>
                  <w:p>
                    <w:pPr>
                      <w:spacing w:line="201" w:lineRule="auto" w:before="0"/>
                      <w:ind w:left="53" w:right="2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Unemployment rate (inverted)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1857;top:1638;width:573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Quit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75;top:2003;width:73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Job openings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94;top:2719;width:920;height:282" type="#_x0000_t202" filled="false" stroked="false">
              <v:textbox inset="0,0,0,0">
                <w:txbxContent>
                  <w:p>
                    <w:pPr>
                      <w:spacing w:line="266" w:lineRule="auto" w:before="8"/>
                      <w:ind w:left="53" w:right="2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Looser labour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market conditions</w:t>
                    </w:r>
                  </w:p>
                </w:txbxContent>
              </v:textbox>
              <w10:wrap type="none"/>
            </v:shape>
            <v:shape style="position:absolute;left:3428;top:2594;width:658;height:423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Long-term</w:t>
                    </w:r>
                  </w:p>
                  <w:p>
                    <w:pPr>
                      <w:spacing w:line="201" w:lineRule="auto" w:before="30"/>
                      <w:ind w:left="53" w:right="1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unemployed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(inverted)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Differences from averages since 2002 (number of standard deviations) </w:t>
      </w:r>
      <w:r>
        <w:rPr>
          <w:color w:val="231F20"/>
          <w:position w:val="-8"/>
          <w:sz w:val="11"/>
        </w:rPr>
        <w:t>2</w:t>
      </w:r>
    </w:p>
    <w:p>
      <w:pPr>
        <w:pStyle w:val="BodyText"/>
        <w:rPr>
          <w:sz w:val="22"/>
        </w:rPr>
      </w:pPr>
    </w:p>
    <w:p>
      <w:pPr>
        <w:spacing w:before="162"/>
        <w:ind w:left="0" w:right="561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544" w:firstLine="0"/>
        <w:jc w:val="righ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96"/>
        <w:ind w:left="0" w:right="561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85"/>
        <w:ind w:left="0" w:right="550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61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6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7" w:lineRule="exact" w:before="103"/>
        <w:ind w:left="3824" w:right="0" w:firstLine="0"/>
        <w:jc w:val="lef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tabs>
          <w:tab w:pos="851" w:val="left" w:leader="none"/>
          <w:tab w:pos="1386" w:val="left" w:leader="none"/>
          <w:tab w:pos="1922" w:val="left" w:leader="none"/>
          <w:tab w:pos="2457" w:val="left" w:leader="none"/>
          <w:tab w:pos="2993" w:val="left" w:leader="none"/>
          <w:tab w:pos="3528" w:val="left" w:leader="none"/>
        </w:tabs>
        <w:spacing w:line="127" w:lineRule="exact" w:before="0"/>
        <w:ind w:left="31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9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Bureau of Labor Statistics.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1" w:val="left" w:leader="none"/>
        </w:tabs>
        <w:spacing w:line="244" w:lineRule="auto" w:before="0" w:after="0"/>
        <w:ind w:left="321" w:right="398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non-farm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hires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27"/>
        </w:numPr>
        <w:tabs>
          <w:tab w:pos="321" w:val="left" w:leader="none"/>
        </w:tabs>
        <w:spacing w:line="244" w:lineRule="auto" w:before="0" w:after="0"/>
        <w:ind w:left="321" w:right="391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non-farm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quits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27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non-farm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openings.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27"/>
        </w:numPr>
        <w:tabs>
          <w:tab w:pos="321" w:val="left" w:leader="none"/>
        </w:tabs>
        <w:spacing w:line="244" w:lineRule="auto" w:before="2" w:after="0"/>
        <w:ind w:left="321" w:right="380" w:hanging="171"/>
        <w:jc w:val="left"/>
        <w:rPr>
          <w:sz w:val="11"/>
        </w:rPr>
      </w:pP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civilian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force.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April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27"/>
        </w:numPr>
        <w:tabs>
          <w:tab w:pos="321" w:val="left" w:leader="none"/>
        </w:tabs>
        <w:spacing w:line="244" w:lineRule="auto" w:before="0" w:after="0"/>
        <w:ind w:left="321" w:right="205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weeks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people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unemployed.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2.8 </w:t>
      </w:r>
      <w:r>
        <w:rPr>
          <w:color w:val="231F20"/>
          <w:sz w:val="18"/>
        </w:rPr>
        <w:t>UK goods and services exports</w:t>
      </w:r>
    </w:p>
    <w:p>
      <w:pPr>
        <w:spacing w:line="112" w:lineRule="exact" w:before="138"/>
        <w:ind w:left="2045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2" w:lineRule="exact" w:before="0"/>
        <w:ind w:left="3826" w:right="0" w:firstLine="0"/>
        <w:jc w:val="left"/>
        <w:rPr>
          <w:sz w:val="11"/>
        </w:rPr>
      </w:pPr>
      <w:r>
        <w:rPr/>
        <w:pict>
          <v:group style="position:absolute;margin-left:39.547001pt;margin-top:2.883489pt;width:180.6pt;height:138.9pt;mso-position-horizontal-relative:page;mso-position-vertical-relative:paragraph;z-index:15804416" coordorigin="791,58" coordsize="3612,2778">
            <v:shape style="position:absolute;left:957;top:1599;width:3278;height:2" coordorigin="958,1599" coordsize="3278,0" path="m958,1599l958,1599,4185,1599,4236,1599e" filled="false" stroked="true" strokeweight=".49pt" strokecolor="#231f20">
              <v:path arrowok="t"/>
              <v:stroke dashstyle="solid"/>
            </v:shape>
            <v:line style="position:absolute" from="4291,1598" to="4402,1598" stroked="true" strokeweight=".49pt" strokecolor="#231f20">
              <v:stroke dashstyle="solid"/>
            </v:line>
            <v:line style="position:absolute" from="791,1598" to="902,1598" stroked="true" strokeweight=".49pt" strokecolor="#231f20">
              <v:stroke dashstyle="solid"/>
            </v:line>
            <v:line style="position:absolute" from="4291,671" to="4402,671" stroked="true" strokeweight=".49pt" strokecolor="#231f20">
              <v:stroke dashstyle="solid"/>
            </v:line>
            <v:line style="position:absolute" from="4291,980" to="4402,980" stroked="true" strokeweight=".49pt" strokecolor="#231f20">
              <v:stroke dashstyle="solid"/>
            </v:line>
            <v:line style="position:absolute" from="4291,1289" to="4402,1289" stroked="true" strokeweight=".49pt" strokecolor="#231f20">
              <v:stroke dashstyle="solid"/>
            </v:line>
            <v:line style="position:absolute" from="4291,1907" to="4402,1907" stroked="true" strokeweight=".49pt" strokecolor="#231f20">
              <v:stroke dashstyle="solid"/>
            </v:line>
            <v:line style="position:absolute" from="791,671" to="902,671" stroked="true" strokeweight=".49pt" strokecolor="#231f20">
              <v:stroke dashstyle="solid"/>
            </v:line>
            <v:line style="position:absolute" from="791,980" to="902,980" stroked="true" strokeweight=".49pt" strokecolor="#231f20">
              <v:stroke dashstyle="solid"/>
            </v:line>
            <v:line style="position:absolute" from="791,1289" to="902,1289" stroked="true" strokeweight=".49pt" strokecolor="#231f20">
              <v:stroke dashstyle="solid"/>
            </v:line>
            <v:line style="position:absolute" from="791,1907" to="902,1907" stroked="true" strokeweight=".49pt" strokecolor="#231f20">
              <v:stroke dashstyle="solid"/>
            </v:line>
            <v:shape style="position:absolute;left:956;top:711;width:3280;height:1420" coordorigin="957,712" coordsize="3280,1420" path="m957,1427l1006,1253,1054,951,1103,1311,1152,886,1201,1146,1249,1272,1298,1104,1347,1283,1398,1244,1447,1464,1496,1360,1544,1532,1593,1274,1642,1174,1691,1081,1740,826,1788,1186,1837,1555,1886,1750,1935,1804,1984,1750,2032,772,2081,881,2132,733,2181,809,2230,1362,2278,1216,2327,965,2376,909,2425,907,2474,816,2522,1225,2571,895,2620,879,2669,816,2718,712,2766,1097,2817,1000,2866,1253,2915,972,2964,942,3012,933,3061,1193,3110,1451,3159,1406,3208,1718,3256,1685,3305,2008,3354,2131,3403,1950,3452,1787,3502,1555,3551,1360,3600,1432,3649,1360,3698,1000,3746,1701,3795,1471,3844,1253,3893,1820,3942,1272,3990,1290,4039,1590,4088,1539,4137,1562,4186,1608,4236,1274e" filled="false" stroked="true" strokeweight=".98pt" strokecolor="#f6891f">
              <v:path arrowok="t"/>
              <v:stroke dashstyle="solid"/>
            </v:shape>
            <v:line style="position:absolute" from="4291,365" to="4402,365" stroked="true" strokeweight=".49pt" strokecolor="#231f20">
              <v:stroke dashstyle="solid"/>
            </v:line>
            <v:line style="position:absolute" from="4291,2216" to="4402,2216" stroked="true" strokeweight=".49pt" strokecolor="#231f20">
              <v:stroke dashstyle="solid"/>
            </v:line>
            <v:line style="position:absolute" from="4291,2525" to="4402,2525" stroked="true" strokeweight=".49pt" strokecolor="#231f20">
              <v:stroke dashstyle="solid"/>
            </v:line>
            <v:line style="position:absolute" from="791,365" to="902,365" stroked="true" strokeweight=".49pt" strokecolor="#231f20">
              <v:stroke dashstyle="solid"/>
            </v:line>
            <v:line style="position:absolute" from="791,2216" to="902,2216" stroked="true" strokeweight=".49pt" strokecolor="#231f20">
              <v:stroke dashstyle="solid"/>
            </v:line>
            <v:line style="position:absolute" from="791,2525" to="902,2525" stroked="true" strokeweight=".49pt" strokecolor="#231f20">
              <v:stroke dashstyle="solid"/>
            </v:line>
            <v:shape style="position:absolute;left:956;top:430;width:3280;height:2047" coordorigin="957,431" coordsize="3280,2047" path="m957,1095l1006,1030,1054,1079,1103,1137,1152,1251,1201,1451,1249,1671,1298,1662,1347,1848,1398,1736,1447,1172,1496,1174,1544,823,1593,716,1642,1225,1691,944,1740,1121,1788,1546,1837,1711,1886,2059,1935,2031,1984,1576,2032,1509,2081,1671,2132,1413,2181,1685,2230,1446,2278,1077,2327,1520,2376,1464,2425,1434,2474,1467,2522,1506,2571,1272,2620,1309,2669,1193,2718,582,2766,431,2817,1446,2866,1532,2915,1957,2964,2129,3012,1262,3061,1446,3110,1334,3159,1416,3208,1523,3256,1750,3305,2324,3354,2477,3403,2343,3452,1838,3502,1290,3551,847,3600,912,3649,991,3698,854,3746,1418,3795,1495,3844,1406,3893,1536,3942,1476,3990,1228,4039,1641,4088,1648,4137,1234,4186,1748,4236,1571e" filled="false" stroked="true" strokeweight=".98pt" strokecolor="#b01c88">
              <v:path arrowok="t"/>
              <v:stroke dashstyle="solid"/>
            </v:shape>
            <v:shape style="position:absolute;left:957;top:1134;width:3278;height:2" coordorigin="958,1135" coordsize="3278,0" path="m958,1135l958,1135,4185,1135,4236,1135e" filled="false" stroked="true" strokeweight=".49pt" strokecolor="#f6891f">
              <v:path arrowok="t"/>
              <v:stroke dashstyle="shortdot"/>
            </v:shape>
            <v:line style="position:absolute" from="3242,452" to="3242,1295" stroked="true" strokeweight=".49pt" strokecolor="#231f20">
              <v:stroke dashstyle="solid"/>
            </v:line>
            <v:shape style="position:absolute;left:3217;top:1278;width:50;height:83" coordorigin="3218,1279" coordsize="50,83" path="m3267,1279l3218,1279,3224,1294,3228,1306,3242,1362,3244,1353,3246,1343,3249,1331,3252,1318,3260,1297,3267,1279xe" filled="true" fillcolor="#231f20" stroked="false">
              <v:path arrowok="t"/>
              <v:fill type="solid"/>
            </v:shape>
            <v:line style="position:absolute" from="3406,452" to="3406,1036" stroked="true" strokeweight=".49pt" strokecolor="#231f20">
              <v:stroke dashstyle="solid"/>
            </v:line>
            <v:shape style="position:absolute;left:3380;top:1019;width:50;height:83" coordorigin="3381,1019" coordsize="50,83" path="m3430,1019l3381,1019,3387,1035,3391,1047,3396,1059,3402,1083,3404,1094,3406,1102,3407,1094,3409,1083,3412,1072,3416,1059,3423,1038,3430,1019xe" filled="true" fillcolor="#231f20" stroked="false">
              <v:path arrowok="t"/>
              <v:fill type="solid"/>
            </v:shape>
            <v:line style="position:absolute" from="4089,2725" to="4089,2836" stroked="true" strokeweight=".49pt" strokecolor="#231f20">
              <v:stroke dashstyle="solid"/>
            </v:line>
            <v:line style="position:absolute" from="3697,2725" to="3697,2836" stroked="true" strokeweight=".49pt" strokecolor="#231f20">
              <v:stroke dashstyle="solid"/>
            </v:line>
            <v:line style="position:absolute" from="3306,2725" to="3306,2836" stroked="true" strokeweight=".49pt" strokecolor="#231f20">
              <v:stroke dashstyle="solid"/>
            </v:line>
            <v:line style="position:absolute" from="2914,2725" to="2914,2836" stroked="true" strokeweight=".49pt" strokecolor="#231f20">
              <v:stroke dashstyle="solid"/>
            </v:line>
            <v:line style="position:absolute" from="2523,2725" to="2523,2836" stroked="true" strokeweight=".49pt" strokecolor="#231f20">
              <v:stroke dashstyle="solid"/>
            </v:line>
            <v:line style="position:absolute" from="2131,2725" to="2131,2836" stroked="true" strokeweight=".49pt" strokecolor="#231f20">
              <v:stroke dashstyle="solid"/>
            </v:line>
            <v:line style="position:absolute" from="1741,2725" to="1741,2836" stroked="true" strokeweight=".49pt" strokecolor="#231f20">
              <v:stroke dashstyle="solid"/>
            </v:line>
            <v:line style="position:absolute" from="1348,2725" to="1348,2836" stroked="true" strokeweight=".49pt" strokecolor="#231f20">
              <v:stroke dashstyle="solid"/>
            </v:line>
            <v:line style="position:absolute" from="956,2725" to="956,2836" stroked="true" strokeweight=".49pt" strokecolor="#231f20">
              <v:stroke dashstyle="solid"/>
            </v:line>
            <v:rect style="position:absolute;left:795;top:62;width:3602;height:2769" filled="false" stroked="true" strokeweight=".49pt" strokecolor="#231f20">
              <v:stroke dashstyle="solid"/>
            </v:rect>
            <v:shape style="position:absolute;left:2854;top:249;width:979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1997–2007 averages</w:t>
                    </w:r>
                  </w:p>
                </w:txbxContent>
              </v:textbox>
              <w10:wrap type="none"/>
            </v:shape>
            <v:shape style="position:absolute;left:1765;top:599;width:774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Services exports</w:t>
                    </w:r>
                  </w:p>
                </w:txbxContent>
              </v:textbox>
              <w10:wrap type="none"/>
            </v:shape>
            <v:shape style="position:absolute;left:957;top:1210;width:3298;height:141" type="#_x0000_t202" filled="false" stroked="false">
              <v:textbox inset="0,0,0,0">
                <w:txbxContent>
                  <w:p>
                    <w:pPr>
                      <w:tabs>
                        <w:tab w:pos="3277" w:val="left" w:leader="none"/>
                      </w:tabs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  <w:u w:val="dotted" w:color="B01C88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B01C88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3408;top:2317;width:820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Goods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exports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25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15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7"/>
        <w:rPr>
          <w:sz w:val="15"/>
        </w:rPr>
      </w:pPr>
    </w:p>
    <w:p>
      <w:pPr>
        <w:spacing w:line="124" w:lineRule="exact" w:before="0"/>
        <w:ind w:left="3885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line="170" w:lineRule="exact" w:before="0"/>
        <w:ind w:left="3821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16" w:lineRule="exact" w:before="15"/>
        <w:ind w:left="3880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63" w:lineRule="exact" w:before="0"/>
        <w:ind w:left="3826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30"/>
        <w:ind w:left="0" w:right="502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15</w:t>
      </w:r>
    </w:p>
    <w:p>
      <w:pPr>
        <w:pStyle w:val="BodyText"/>
        <w:spacing w:before="7"/>
        <w:rPr>
          <w:sz w:val="15"/>
        </w:rPr>
      </w:pPr>
    </w:p>
    <w:p>
      <w:pPr>
        <w:spacing w:line="126" w:lineRule="exact" w:before="0"/>
        <w:ind w:left="382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tabs>
          <w:tab w:pos="1098" w:val="left" w:leader="none"/>
          <w:tab w:pos="1882" w:val="left" w:leader="none"/>
          <w:tab w:pos="2273" w:val="left" w:leader="none"/>
          <w:tab w:pos="2665" w:val="left" w:leader="none"/>
          <w:tab w:pos="3057" w:val="left" w:leader="none"/>
          <w:tab w:pos="3448" w:val="left" w:leader="none"/>
        </w:tabs>
        <w:spacing w:line="126" w:lineRule="exact" w:before="0"/>
        <w:ind w:left="315" w:right="0" w:firstLine="0"/>
        <w:jc w:val="left"/>
        <w:rPr>
          <w:sz w:val="11"/>
        </w:rPr>
      </w:pPr>
      <w:r>
        <w:rPr>
          <w:color w:val="231F20"/>
          <w:sz w:val="11"/>
        </w:rPr>
        <w:t>1997    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99</w:t>
        <w:tab/>
        <w:t>2001    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03</w:t>
        <w:tab/>
        <w:t>05</w:t>
        <w:tab/>
        <w:t>07</w:t>
        <w:tab/>
        <w:t>09</w:t>
        <w:tab/>
        <w:t>11</w:t>
        <w:tab/>
        <w:t>13</w:t>
      </w:r>
    </w:p>
    <w:p>
      <w:pPr>
        <w:spacing w:line="244" w:lineRule="auto" w:before="104"/>
        <w:ind w:left="321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 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2.9 </w:t>
      </w:r>
      <w:r>
        <w:rPr>
          <w:color w:val="231F20"/>
          <w:sz w:val="18"/>
        </w:rPr>
        <w:t>UK imports and import-weighted demand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139"/>
        <w:ind w:left="1919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quarter earlier</w:t>
      </w:r>
    </w:p>
    <w:p>
      <w:pPr>
        <w:spacing w:line="117" w:lineRule="exact" w:before="0"/>
        <w:ind w:left="3823" w:right="0" w:firstLine="0"/>
        <w:jc w:val="left"/>
        <w:rPr>
          <w:sz w:val="11"/>
        </w:rPr>
      </w:pPr>
      <w:r>
        <w:rPr/>
        <w:pict>
          <v:group style="position:absolute;margin-left:39.547001pt;margin-top:2.344668pt;width:180.6pt;height:138.9pt;mso-position-horizontal-relative:page;mso-position-vertical-relative:paragraph;z-index:15809536" coordorigin="791,47" coordsize="3612,2778">
            <v:line style="position:absolute" from="958,1236" to="4236,1236" stroked="true" strokeweight=".49pt" strokecolor="#231f20">
              <v:stroke dashstyle="solid"/>
            </v:line>
            <v:line style="position:absolute" from="4291,1236" to="4402,1236" stroked="true" strokeweight=".49pt" strokecolor="#231f20">
              <v:stroke dashstyle="solid"/>
            </v:line>
            <v:line style="position:absolute" from="791,1236" to="902,1236" stroked="true" strokeweight=".49pt" strokecolor="#231f20">
              <v:stroke dashstyle="solid"/>
            </v:line>
            <v:line style="position:absolute" from="4291,837" to="4402,837" stroked="true" strokeweight=".49pt" strokecolor="#231f20">
              <v:stroke dashstyle="solid"/>
            </v:line>
            <v:line style="position:absolute" from="4291,1632" to="4402,1632" stroked="true" strokeweight=".49pt" strokecolor="#231f20">
              <v:stroke dashstyle="solid"/>
            </v:line>
            <v:line style="position:absolute" from="4291,2028" to="4402,2028" stroked="true" strokeweight=".49pt" strokecolor="#231f20">
              <v:stroke dashstyle="solid"/>
            </v:line>
            <v:line style="position:absolute" from="4291,2425" to="4402,2425" stroked="true" strokeweight=".49pt" strokecolor="#231f20">
              <v:stroke dashstyle="solid"/>
            </v:line>
            <v:line style="position:absolute" from="791,837" to="902,837" stroked="true" strokeweight=".49pt" strokecolor="#231f20">
              <v:stroke dashstyle="solid"/>
            </v:line>
            <v:line style="position:absolute" from="791,1632" to="902,1632" stroked="true" strokeweight=".49pt" strokecolor="#231f20">
              <v:stroke dashstyle="solid"/>
            </v:line>
            <v:line style="position:absolute" from="791,2028" to="902,2028" stroked="true" strokeweight=".49pt" strokecolor="#231f20">
              <v:stroke dashstyle="solid"/>
            </v:line>
            <v:line style="position:absolute" from="791,2425" to="902,2425" stroked="true" strokeweight=".49pt" strokecolor="#231f20">
              <v:stroke dashstyle="solid"/>
            </v:line>
            <v:shape style="position:absolute;left:955;top:591;width:3282;height:1922" coordorigin="955,591" coordsize="3282,1922" path="m955,723l1076,1409,1199,591,1321,1433,1442,1207,1563,1282,1686,1701,1809,2132,1928,2513,2049,1461,2171,1162,2294,636,2413,849,2534,700,2657,732,2779,1041,2898,1746,3019,1382,3142,1037,3264,1005,3385,1028,3506,977,3629,1143,3752,1235,3871,1699,3992,772,4114,930,4237,1311e" filled="false" stroked="true" strokeweight=".98pt" strokecolor="#00558b">
              <v:path arrowok="t"/>
              <v:stroke dashstyle="solid"/>
            </v:shape>
            <v:line style="position:absolute" from="4291,441" to="4402,441" stroked="true" strokeweight=".49pt" strokecolor="#231f20">
              <v:stroke dashstyle="solid"/>
            </v:line>
            <v:line style="position:absolute" from="791,441" to="902,441" stroked="true" strokeweight=".49pt" strokecolor="#231f20">
              <v:stroke dashstyle="solid"/>
            </v:line>
            <v:shape style="position:absolute;left:955;top:512;width:3282;height:1716" coordorigin="955,512" coordsize="3282,1716" path="m955,858l1076,979,1199,939,1321,1301,1442,977,1563,1603,1686,1795,1809,1882,1928,2228,2049,1341,2171,1358,2294,941,2413,689,2534,849,2657,1079,2779,1149,2898,1239,3019,1292,3142,971,3264,1258,3385,1640,3506,743,3629,896,3752,1405,3871,1635,3992,512,4114,1051,4237,1184e" filled="false" stroked="true" strokeweight=".98pt" strokecolor="#f6891f">
              <v:path arrowok="t"/>
              <v:stroke dashstyle="solid"/>
            </v:shape>
            <v:line style="position:absolute" from="3389,2045" to="3389,1767" stroked="true" strokeweight=".49pt" strokecolor="#231f20">
              <v:stroke dashstyle="solid"/>
            </v:line>
            <v:shape style="position:absolute;left:3364;top:1700;width:50;height:83" coordorigin="3365,1701" coordsize="50,83" path="m3389,1701l3372,1765,3365,1784,3414,1784,3393,1720,3391,1710,3389,1701xe" filled="true" fillcolor="#231f20" stroked="false">
              <v:path arrowok="t"/>
              <v:fill type="solid"/>
            </v:shape>
            <v:line style="position:absolute" from="3871,2714" to="3871,2825" stroked="true" strokeweight=".49pt" strokecolor="#231f20">
              <v:stroke dashstyle="solid"/>
            </v:line>
            <v:line style="position:absolute" from="3386,2714" to="3386,2825" stroked="true" strokeweight=".49pt" strokecolor="#231f20">
              <v:stroke dashstyle="solid"/>
            </v:line>
            <v:line style="position:absolute" from="2899,2714" to="2899,2825" stroked="true" strokeweight=".49pt" strokecolor="#231f20">
              <v:stroke dashstyle="solid"/>
            </v:line>
            <v:line style="position:absolute" from="2413,2714" to="2413,2825" stroked="true" strokeweight=".49pt" strokecolor="#231f20">
              <v:stroke dashstyle="solid"/>
            </v:line>
            <v:line style="position:absolute" from="1928,2714" to="1928,2825" stroked="true" strokeweight=".49pt" strokecolor="#231f20">
              <v:stroke dashstyle="solid"/>
            </v:line>
            <v:line style="position:absolute" from="1441,2714" to="1441,2825" stroked="true" strokeweight=".49pt" strokecolor="#231f20">
              <v:stroke dashstyle="solid"/>
            </v:line>
            <v:line style="position:absolute" from="956,2714" to="956,2825" stroked="true" strokeweight=".49pt" strokecolor="#231f20">
              <v:stroke dashstyle="solid"/>
            </v:line>
            <v:rect style="position:absolute;left:795;top:51;width:3602;height:2769" filled="false" stroked="true" strokeweight=".49pt" strokecolor="#231f20">
              <v:stroke dashstyle="solid"/>
            </v:rect>
            <v:shape style="position:absolute;left:1254;top:587;width:510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Imports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78;top:2074;width:816;height:282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15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Import-weighted </w:t>
                    </w:r>
                    <w:r>
                      <w:rPr>
                        <w:color w:val="231F20"/>
                        <w:sz w:val="11"/>
                      </w:rPr>
                      <w:t>demand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6"/>
        <w:ind w:left="0" w:right="561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7"/>
        <w:ind w:left="0" w:right="56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before="85"/>
        <w:ind w:left="0" w:right="544" w:firstLine="0"/>
        <w:jc w:val="righ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10"/>
        <w:ind w:left="0" w:right="561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22"/>
        <w:ind w:left="0" w:right="550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73"/>
        <w:ind w:left="0" w:right="56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line="268" w:lineRule="auto" w:before="4"/>
        <w:ind w:left="150" w:right="243"/>
      </w:pPr>
      <w:r>
        <w:rPr/>
        <w:br w:type="column"/>
      </w:r>
      <w:r>
        <w:rPr>
          <w:color w:val="231F20"/>
          <w:w w:val="95"/>
        </w:rPr>
        <w:t>anticipated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 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distortions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Lunar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vulnerabilities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 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associated</w:t>
      </w:r>
      <w:r>
        <w:rPr>
          <w:color w:val="231F20"/>
          <w:spacing w:val="-35"/>
        </w:rPr>
        <w:t> </w:t>
      </w:r>
      <w:r>
        <w:rPr>
          <w:color w:val="231F20"/>
        </w:rPr>
        <w:t>expansion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shadow</w:t>
      </w:r>
      <w:r>
        <w:rPr>
          <w:color w:val="231F20"/>
          <w:spacing w:val="-35"/>
        </w:rPr>
        <w:t> </w:t>
      </w:r>
      <w:r>
        <w:rPr>
          <w:color w:val="231F20"/>
        </w:rPr>
        <w:t>banking</w:t>
      </w:r>
      <w:r>
        <w:rPr>
          <w:color w:val="231F20"/>
          <w:spacing w:val="-35"/>
        </w:rPr>
        <w:t> </w:t>
      </w:r>
      <w:r>
        <w:rPr>
          <w:color w:val="231F20"/>
        </w:rPr>
        <w:t>system.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243"/>
      </w:pPr>
      <w:r>
        <w:rPr>
          <w:color w:val="231F20"/>
          <w:w w:val="95"/>
        </w:rPr>
        <w:t>Adverse developments in individual emerging economies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limited</w:t>
      </w:r>
      <w:r>
        <w:rPr>
          <w:color w:val="231F20"/>
          <w:spacing w:val="-39"/>
        </w:rPr>
        <w:t> </w:t>
      </w:r>
      <w:r>
        <w:rPr>
          <w:color w:val="231F20"/>
        </w:rPr>
        <w:t>direct</w:t>
      </w:r>
      <w:r>
        <w:rPr>
          <w:color w:val="231F20"/>
          <w:spacing w:val="-40"/>
        </w:rPr>
        <w:t> </w:t>
      </w:r>
      <w:r>
        <w:rPr>
          <w:color w:val="231F20"/>
        </w:rPr>
        <w:t>effects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activity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each accounts for only a small share of UK exports. More </w:t>
      </w:r>
      <w:r>
        <w:rPr>
          <w:color w:val="231F20"/>
          <w:w w:val="90"/>
        </w:rPr>
        <w:t>widespread disruption would, however, have greater effects both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 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economies.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Financial linkages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sizable</w:t>
      </w:r>
      <w:r>
        <w:rPr>
          <w:color w:val="231F20"/>
          <w:spacing w:val="-42"/>
        </w:rPr>
        <w:t> </w:t>
      </w:r>
      <w:r>
        <w:rPr>
          <w:color w:val="231F20"/>
        </w:rPr>
        <w:t>exposures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emerging</w:t>
      </w:r>
      <w:r>
        <w:rPr>
          <w:color w:val="231F20"/>
          <w:spacing w:val="-42"/>
        </w:rPr>
        <w:t> </w:t>
      </w:r>
      <w:r>
        <w:rPr>
          <w:color w:val="231F20"/>
        </w:rPr>
        <w:t>economies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any</w:t>
      </w:r>
      <w:r>
        <w:rPr>
          <w:color w:val="231F20"/>
          <w:spacing w:val="-42"/>
        </w:rPr>
        <w:t> </w:t>
      </w:r>
      <w:r>
        <w:rPr>
          <w:color w:val="231F20"/>
        </w:rPr>
        <w:t>losses </w:t>
      </w:r>
      <w:r>
        <w:rPr>
          <w:color w:val="231F20"/>
          <w:w w:val="95"/>
        </w:rPr>
        <w:t>sustained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extend 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borrowers.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</w:rPr>
        <w:t>economic</w:t>
      </w:r>
      <w:r>
        <w:rPr>
          <w:color w:val="231F20"/>
          <w:spacing w:val="-30"/>
        </w:rPr>
        <w:t> </w:t>
      </w:r>
      <w:r>
        <w:rPr>
          <w:color w:val="231F20"/>
        </w:rPr>
        <w:t>sentiment</w:t>
      </w:r>
      <w:r>
        <w:rPr>
          <w:color w:val="231F20"/>
          <w:spacing w:val="-30"/>
        </w:rPr>
        <w:t> </w:t>
      </w:r>
      <w:r>
        <w:rPr>
          <w:color w:val="231F20"/>
        </w:rPr>
        <w:t>would</w:t>
      </w:r>
      <w:r>
        <w:rPr>
          <w:color w:val="231F20"/>
          <w:spacing w:val="-30"/>
        </w:rPr>
        <w:t> </w:t>
      </w:r>
      <w:r>
        <w:rPr>
          <w:color w:val="231F20"/>
        </w:rPr>
        <w:t>weigh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UK</w:t>
      </w:r>
      <w:r>
        <w:rPr>
          <w:color w:val="231F20"/>
          <w:spacing w:val="-30"/>
        </w:rPr>
        <w:t> </w:t>
      </w:r>
      <w:r>
        <w:rPr>
          <w:color w:val="231F20"/>
        </w:rPr>
        <w:t>activity.</w:t>
      </w:r>
    </w:p>
    <w:p>
      <w:pPr>
        <w:pStyle w:val="BodyText"/>
        <w:spacing w:before="7"/>
      </w:pPr>
    </w:p>
    <w:p>
      <w:pPr>
        <w:pStyle w:val="Heading5"/>
        <w:spacing w:before="1"/>
      </w:pPr>
      <w:r>
        <w:rPr>
          <w:color w:val="A70740"/>
        </w:rPr>
        <w:t>UK trade and the current account</w:t>
      </w:r>
    </w:p>
    <w:p>
      <w:pPr>
        <w:pStyle w:val="BodyText"/>
        <w:spacing w:line="268" w:lineRule="auto" w:before="23"/>
        <w:ind w:left="150" w:right="329"/>
      </w:pP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detracting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stronger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2.A)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imports </w:t>
      </w:r>
      <w:r>
        <w:rPr>
          <w:color w:val="231F20"/>
        </w:rPr>
        <w:t>fell (Table</w:t>
      </w:r>
      <w:r>
        <w:rPr>
          <w:color w:val="231F20"/>
          <w:spacing w:val="-38"/>
        </w:rPr>
        <w:t> </w:t>
      </w:r>
      <w:r>
        <w:rPr>
          <w:color w:val="231F20"/>
        </w:rPr>
        <w:t>2.C).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strength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exports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2013</w:t>
      </w:r>
      <w:r>
        <w:rPr>
          <w:color w:val="231F20"/>
          <w:spacing w:val="-41"/>
        </w:rPr>
        <w:t> </w:t>
      </w:r>
      <w:r>
        <w:rPr>
          <w:color w:val="231F20"/>
        </w:rPr>
        <w:t>Q4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driven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services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2.8),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computer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  <w:w w:val="95"/>
        </w:rPr>
        <w:t>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modestly: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 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unwound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prospects 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March</w:t>
      </w:r>
      <w:r>
        <w:rPr>
          <w:color w:val="231F20"/>
          <w:spacing w:val="-43"/>
        </w:rPr>
        <w:t> </w:t>
      </w:r>
      <w:r>
        <w:rPr>
          <w:color w:val="231F20"/>
        </w:rPr>
        <w:t>2013,</w:t>
      </w:r>
      <w:r>
        <w:rPr>
          <w:color w:val="231F20"/>
          <w:spacing w:val="-43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sustained,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weigh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export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614"/>
      </w:pPr>
      <w:r>
        <w:rPr>
          <w:color w:val="231F20"/>
          <w:w w:val="90"/>
        </w:rPr>
        <w:t>The contraction in imports is consistent with weakness in </w:t>
      </w:r>
      <w:r>
        <w:rPr>
          <w:color w:val="231F20"/>
          <w:w w:val="95"/>
        </w:rPr>
        <w:t>import-intensive components of domestic spending </w:t>
      </w:r>
      <w:r>
        <w:rPr>
          <w:color w:val="231F20"/>
          <w:w w:val="90"/>
        </w:rPr>
        <w:t>(Chart 2.9). Stockbuilding, for example, which has a high </w:t>
      </w:r>
      <w:r>
        <w:rPr>
          <w:color w:val="231F20"/>
        </w:rPr>
        <w:t>import intensity, fell in 2013 Q4 (Table 2.C).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Despite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 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near-record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5.4%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nominal </w:t>
      </w:r>
      <w:r>
        <w:rPr>
          <w:color w:val="231F20"/>
        </w:rPr>
        <w:t>GDP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2013</w:t>
      </w:r>
      <w:r>
        <w:rPr>
          <w:color w:val="231F20"/>
          <w:spacing w:val="-32"/>
        </w:rPr>
        <w:t> </w:t>
      </w:r>
      <w:r>
        <w:rPr>
          <w:color w:val="231F20"/>
        </w:rPr>
        <w:t>Q4.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1"/>
        </w:rPr>
        <w:t> </w:t>
      </w:r>
      <w:r>
        <w:rPr>
          <w:color w:val="231F20"/>
        </w:rPr>
        <w:t>discussed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more</w:t>
      </w:r>
      <w:r>
        <w:rPr>
          <w:color w:val="231F20"/>
          <w:spacing w:val="-32"/>
        </w:rPr>
        <w:t> </w:t>
      </w:r>
      <w:r>
        <w:rPr>
          <w:color w:val="231F20"/>
        </w:rPr>
        <w:t>detail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box</w:t>
      </w:r>
      <w:r>
        <w:rPr>
          <w:color w:val="231F20"/>
          <w:spacing w:val="-31"/>
        </w:rPr>
        <w:t> </w:t>
      </w:r>
      <w:r>
        <w:rPr>
          <w:color w:val="231F20"/>
        </w:rPr>
        <w:t>on pages</w:t>
      </w:r>
      <w:r>
        <w:rPr>
          <w:color w:val="231F20"/>
          <w:spacing w:val="-42"/>
        </w:rPr>
        <w:t> </w:t>
      </w:r>
      <w:r>
        <w:rPr>
          <w:color w:val="231F20"/>
        </w:rPr>
        <w:t>22–23,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1"/>
        </w:rPr>
        <w:t> </w:t>
      </w:r>
      <w:r>
        <w:rPr>
          <w:color w:val="231F20"/>
        </w:rPr>
        <w:t>widening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current</w:t>
      </w:r>
      <w:r>
        <w:rPr>
          <w:color w:val="231F20"/>
          <w:spacing w:val="-42"/>
        </w:rPr>
        <w:t> </w:t>
      </w:r>
      <w:r>
        <w:rPr>
          <w:color w:val="231F20"/>
        </w:rPr>
        <w:t>account </w:t>
      </w:r>
      <w:r>
        <w:rPr>
          <w:color w:val="231F20"/>
          <w:w w:val="95"/>
        </w:rPr>
        <w:t>deficit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income.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40"/>
          <w:cols w:num="2" w:equalWidth="0">
            <w:col w:w="4450" w:space="879"/>
            <w:col w:w="5401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109"/>
        <w:ind w:left="0" w:right="3014" w:firstLine="0"/>
        <w:jc w:val="center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9"/>
        <w:rPr>
          <w:sz w:val="13"/>
        </w:rPr>
      </w:pPr>
    </w:p>
    <w:p>
      <w:pPr>
        <w:spacing w:before="109"/>
        <w:ind w:left="0" w:right="3013" w:firstLine="0"/>
        <w:jc w:val="center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9"/>
        <w:rPr>
          <w:sz w:val="13"/>
        </w:rPr>
      </w:pPr>
    </w:p>
    <w:p>
      <w:pPr>
        <w:spacing w:line="119" w:lineRule="exact" w:before="109"/>
        <w:ind w:left="0" w:right="3014" w:firstLine="0"/>
        <w:jc w:val="center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tabs>
          <w:tab w:pos="544" w:val="left" w:leader="none"/>
          <w:tab w:pos="1032" w:val="left" w:leader="none"/>
          <w:tab w:pos="1526" w:val="left" w:leader="none"/>
          <w:tab w:pos="2022" w:val="left" w:leader="none"/>
          <w:tab w:pos="2503" w:val="left" w:leader="none"/>
          <w:tab w:pos="3004" w:val="left" w:leader="none"/>
        </w:tabs>
        <w:spacing w:line="119" w:lineRule="exact" w:before="0"/>
        <w:ind w:left="0" w:right="6735" w:firstLine="0"/>
        <w:jc w:val="center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8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8"/>
        </w:numPr>
        <w:tabs>
          <w:tab w:pos="321" w:val="left" w:leader="none"/>
        </w:tabs>
        <w:spacing w:line="127" w:lineRule="exact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28"/>
        </w:numPr>
        <w:tabs>
          <w:tab w:pos="322" w:val="left" w:leader="none"/>
        </w:tabs>
        <w:spacing w:line="244" w:lineRule="auto" w:before="3" w:after="0"/>
        <w:ind w:left="321" w:right="6265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serving households), whole-economy investment (excluding valuables), government spending, stockbuilding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 impact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respective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intensities.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intensities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estimated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United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Kingdom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Input-Output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Analytical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Tables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2010</w:t>
      </w:r>
      <w:r>
        <w:rPr>
          <w:color w:val="231F20"/>
          <w:sz w:val="11"/>
        </w:rPr>
        <w:t>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9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3 Output and supply" w:id="41"/>
      <w:bookmarkEnd w:id="41"/>
      <w:r>
        <w:rPr/>
      </w:r>
      <w:bookmarkStart w:name="3 Output and supply" w:id="42"/>
      <w:bookmarkEnd w:id="42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1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1999pt;margin-top:13.624648pt;width:515.9500pt;height:.1pt;mso-position-horizontal-relative:page;mso-position-vertical-relative:paragraph;z-index:-1564723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3" w:right="262"/>
      </w:pPr>
      <w:r>
        <w:rPr>
          <w:color w:val="A70740"/>
          <w:w w:val="95"/>
        </w:rPr>
        <w:t>GDP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expanded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0.8%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2014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Q1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staff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project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rise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similar </w:t>
      </w:r>
      <w:r>
        <w:rPr>
          <w:color w:val="A70740"/>
        </w:rPr>
        <w:t>pace</w:t>
      </w:r>
      <w:r>
        <w:rPr>
          <w:color w:val="A70740"/>
          <w:spacing w:val="-59"/>
        </w:rPr>
        <w:t> </w:t>
      </w:r>
      <w:r>
        <w:rPr>
          <w:color w:val="A70740"/>
        </w:rPr>
        <w:t>in</w:t>
      </w:r>
      <w:r>
        <w:rPr>
          <w:color w:val="A70740"/>
          <w:spacing w:val="-61"/>
        </w:rPr>
        <w:t> </w:t>
      </w:r>
      <w:r>
        <w:rPr>
          <w:color w:val="A70740"/>
        </w:rPr>
        <w:t>Q2.</w:t>
      </w:r>
      <w:r>
        <w:rPr>
          <w:color w:val="A70740"/>
          <w:spacing w:val="-38"/>
        </w:rPr>
        <w:t> </w:t>
      </w:r>
      <w:r>
        <w:rPr>
          <w:color w:val="A70740"/>
        </w:rPr>
        <w:t>Employment</w:t>
      </w:r>
      <w:r>
        <w:rPr>
          <w:color w:val="A70740"/>
          <w:spacing w:val="-59"/>
        </w:rPr>
        <w:t> </w:t>
      </w:r>
      <w:r>
        <w:rPr>
          <w:color w:val="A70740"/>
        </w:rPr>
        <w:t>growth</w:t>
      </w:r>
      <w:r>
        <w:rPr>
          <w:color w:val="A70740"/>
          <w:spacing w:val="-58"/>
        </w:rPr>
        <w:t> </w:t>
      </w:r>
      <w:r>
        <w:rPr>
          <w:color w:val="A70740"/>
        </w:rPr>
        <w:t>remained</w:t>
      </w:r>
      <w:r>
        <w:rPr>
          <w:color w:val="A70740"/>
          <w:spacing w:val="-59"/>
        </w:rPr>
        <w:t> </w:t>
      </w:r>
      <w:r>
        <w:rPr>
          <w:color w:val="A70740"/>
        </w:rPr>
        <w:t>robust</w:t>
      </w:r>
      <w:r>
        <w:rPr>
          <w:color w:val="A70740"/>
          <w:spacing w:val="-58"/>
        </w:rPr>
        <w:t> </w:t>
      </w:r>
      <w:r>
        <w:rPr>
          <w:color w:val="A70740"/>
        </w:rPr>
        <w:t>in</w:t>
      </w:r>
      <w:r>
        <w:rPr>
          <w:color w:val="A70740"/>
          <w:spacing w:val="-60"/>
        </w:rPr>
        <w:t> </w:t>
      </w:r>
      <w:r>
        <w:rPr>
          <w:color w:val="A70740"/>
        </w:rPr>
        <w:t>the</w:t>
      </w:r>
      <w:r>
        <w:rPr>
          <w:color w:val="A70740"/>
          <w:spacing w:val="-61"/>
        </w:rPr>
        <w:t> </w:t>
      </w:r>
      <w:r>
        <w:rPr>
          <w:color w:val="A70740"/>
        </w:rPr>
        <w:t>three</w:t>
      </w:r>
      <w:r>
        <w:rPr>
          <w:color w:val="A70740"/>
          <w:spacing w:val="-58"/>
        </w:rPr>
        <w:t> </w:t>
      </w:r>
      <w:r>
        <w:rPr>
          <w:color w:val="A70740"/>
        </w:rPr>
        <w:t>months</w:t>
      </w:r>
      <w:r>
        <w:rPr>
          <w:color w:val="A70740"/>
          <w:spacing w:val="-60"/>
        </w:rPr>
        <w:t> </w:t>
      </w:r>
      <w:r>
        <w:rPr>
          <w:color w:val="A70740"/>
        </w:rPr>
        <w:t>to</w:t>
      </w:r>
      <w:r>
        <w:rPr>
          <w:color w:val="A70740"/>
          <w:spacing w:val="-59"/>
        </w:rPr>
        <w:t> </w:t>
      </w:r>
      <w:r>
        <w:rPr>
          <w:color w:val="A70740"/>
          <w:spacing w:val="-3"/>
        </w:rPr>
        <w:t>February.</w:t>
      </w:r>
      <w:r>
        <w:rPr>
          <w:color w:val="A70740"/>
          <w:spacing w:val="-44"/>
        </w:rPr>
        <w:t> </w:t>
      </w:r>
      <w:r>
        <w:rPr>
          <w:color w:val="A70740"/>
        </w:rPr>
        <w:t>That</w:t>
      </w:r>
      <w:r>
        <w:rPr>
          <w:color w:val="A70740"/>
          <w:spacing w:val="-60"/>
        </w:rPr>
        <w:t> </w:t>
      </w:r>
      <w:r>
        <w:rPr>
          <w:color w:val="A70740"/>
        </w:rPr>
        <w:t>was </w:t>
      </w:r>
      <w:r>
        <w:rPr>
          <w:color w:val="A70740"/>
          <w:w w:val="95"/>
        </w:rPr>
        <w:t>associated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unemployment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6.9%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—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below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3"/>
          <w:w w:val="95"/>
        </w:rPr>
        <w:t> </w:t>
      </w:r>
      <w:r>
        <w:rPr>
          <w:color w:val="A70740"/>
          <w:spacing w:val="-4"/>
          <w:w w:val="95"/>
        </w:rPr>
        <w:t>MPC’s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7%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threshold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—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a modest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narrowing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slack.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indicate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companies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were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operating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at around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normal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levels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Q1.</w:t>
      </w:r>
      <w:r>
        <w:rPr>
          <w:color w:val="A70740"/>
          <w:spacing w:val="-5"/>
          <w:w w:val="95"/>
        </w:rPr>
        <w:t> </w:t>
      </w:r>
      <w:r>
        <w:rPr>
          <w:color w:val="A70740"/>
          <w:w w:val="95"/>
        </w:rPr>
        <w:t>Hourly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productivity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0.7%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four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quarters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to </w:t>
      </w:r>
      <w:r>
        <w:rPr>
          <w:color w:val="A70740"/>
        </w:rPr>
        <w:t>2013</w:t>
      </w:r>
      <w:r>
        <w:rPr>
          <w:color w:val="A70740"/>
          <w:spacing w:val="-39"/>
        </w:rPr>
        <w:t> </w:t>
      </w:r>
      <w:r>
        <w:rPr>
          <w:color w:val="A70740"/>
        </w:rPr>
        <w:t>Q4</w:t>
      </w:r>
      <w:r>
        <w:rPr>
          <w:color w:val="A70740"/>
          <w:spacing w:val="-31"/>
        </w:rPr>
        <w:t> </w:t>
      </w:r>
      <w:r>
        <w:rPr>
          <w:color w:val="A70740"/>
        </w:rPr>
        <w:t>and</w:t>
      </w:r>
      <w:r>
        <w:rPr>
          <w:color w:val="A70740"/>
          <w:spacing w:val="-32"/>
        </w:rPr>
        <w:t> </w:t>
      </w:r>
      <w:r>
        <w:rPr>
          <w:color w:val="A70740"/>
        </w:rPr>
        <w:t>is</w:t>
      </w:r>
      <w:r>
        <w:rPr>
          <w:color w:val="A70740"/>
          <w:spacing w:val="-31"/>
        </w:rPr>
        <w:t> </w:t>
      </w:r>
      <w:r>
        <w:rPr>
          <w:color w:val="A70740"/>
        </w:rPr>
        <w:t>likely</w:t>
      </w:r>
      <w:r>
        <w:rPr>
          <w:color w:val="A70740"/>
          <w:spacing w:val="-36"/>
        </w:rPr>
        <w:t> </w:t>
      </w:r>
      <w:r>
        <w:rPr>
          <w:color w:val="A70740"/>
        </w:rPr>
        <w:t>to</w:t>
      </w:r>
      <w:r>
        <w:rPr>
          <w:color w:val="A70740"/>
          <w:spacing w:val="-32"/>
        </w:rPr>
        <w:t> </w:t>
      </w:r>
      <w:r>
        <w:rPr>
          <w:color w:val="A70740"/>
        </w:rPr>
        <w:t>have</w:t>
      </w:r>
      <w:r>
        <w:rPr>
          <w:color w:val="A70740"/>
          <w:spacing w:val="-31"/>
        </w:rPr>
        <w:t> </w:t>
      </w:r>
      <w:r>
        <w:rPr>
          <w:color w:val="A70740"/>
        </w:rPr>
        <w:t>increased</w:t>
      </w:r>
      <w:r>
        <w:rPr>
          <w:color w:val="A70740"/>
          <w:spacing w:val="-32"/>
        </w:rPr>
        <w:t> </w:t>
      </w:r>
      <w:r>
        <w:rPr>
          <w:color w:val="A70740"/>
        </w:rPr>
        <w:t>by</w:t>
      </w:r>
      <w:r>
        <w:rPr>
          <w:color w:val="A70740"/>
          <w:spacing w:val="-32"/>
        </w:rPr>
        <w:t> </w:t>
      </w:r>
      <w:r>
        <w:rPr>
          <w:color w:val="A70740"/>
        </w:rPr>
        <w:t>around</w:t>
      </w:r>
      <w:r>
        <w:rPr>
          <w:color w:val="A70740"/>
          <w:spacing w:val="-31"/>
        </w:rPr>
        <w:t> </w:t>
      </w:r>
      <w:r>
        <w:rPr>
          <w:color w:val="A70740"/>
        </w:rPr>
        <w:t>0.5%</w:t>
      </w:r>
      <w:r>
        <w:rPr>
          <w:color w:val="A70740"/>
          <w:spacing w:val="-32"/>
        </w:rPr>
        <w:t> </w:t>
      </w:r>
      <w:r>
        <w:rPr>
          <w:color w:val="A70740"/>
        </w:rPr>
        <w:t>in</w:t>
      </w:r>
      <w:r>
        <w:rPr>
          <w:color w:val="A70740"/>
          <w:spacing w:val="-36"/>
        </w:rPr>
        <w:t> </w:t>
      </w:r>
      <w:r>
        <w:rPr>
          <w:color w:val="A70740"/>
        </w:rPr>
        <w:t>the</w:t>
      </w:r>
      <w:r>
        <w:rPr>
          <w:color w:val="A70740"/>
          <w:spacing w:val="-35"/>
        </w:rPr>
        <w:t> </w:t>
      </w:r>
      <w:r>
        <w:rPr>
          <w:color w:val="A70740"/>
        </w:rPr>
        <w:t>year</w:t>
      </w:r>
      <w:r>
        <w:rPr>
          <w:color w:val="A70740"/>
          <w:spacing w:val="-36"/>
        </w:rPr>
        <w:t> </w:t>
      </w:r>
      <w:r>
        <w:rPr>
          <w:color w:val="A70740"/>
        </w:rPr>
        <w:t>to</w:t>
      </w:r>
      <w:r>
        <w:rPr>
          <w:color w:val="A70740"/>
          <w:spacing w:val="-38"/>
        </w:rPr>
        <w:t> </w:t>
      </w:r>
      <w:r>
        <w:rPr>
          <w:color w:val="A70740"/>
        </w:rPr>
        <w:t>Q1.</w:t>
      </w:r>
    </w:p>
    <w:p>
      <w:pPr>
        <w:pStyle w:val="BodyText"/>
      </w:pPr>
    </w:p>
    <w:p>
      <w:pPr>
        <w:spacing w:after="0"/>
        <w:sectPr>
          <w:headerReference w:type="default" r:id="rId66"/>
          <w:headerReference w:type="even" r:id="rId67"/>
          <w:pgSz w:w="11910" w:h="16840"/>
          <w:pgMar w:header="425" w:footer="0" w:top="620" w:bottom="280" w:left="640" w:right="540"/>
          <w:pgNumType w:start="25"/>
        </w:sectPr>
      </w:pPr>
    </w:p>
    <w:p>
      <w:pPr>
        <w:pStyle w:val="BodyText"/>
        <w:spacing w:before="8"/>
        <w:rPr>
          <w:sz w:val="32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3.A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pacing w:val="-3"/>
          <w:sz w:val="18"/>
        </w:rPr>
        <w:t>MPC’s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 w:before="1"/>
        <w:ind w:left="153"/>
      </w:pPr>
      <w:r>
        <w:rPr/>
        <w:pict>
          <v:line style="position:absolute;mso-position-horizontal-relative:page;mso-position-vertical-relative:paragraph;z-index:15810560" from="39.685001pt,.782624pt" to="289.134001pt,.782624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robust pace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3860" w:space="1469"/>
            <w:col w:w="5401"/>
          </w:cols>
        </w:sectPr>
      </w:pPr>
    </w:p>
    <w:p>
      <w:pPr>
        <w:spacing w:line="120" w:lineRule="exact" w:before="0"/>
        <w:ind w:left="193" w:right="0" w:firstLine="0"/>
        <w:jc w:val="left"/>
        <w:rPr>
          <w:sz w:val="14"/>
        </w:rPr>
      </w:pPr>
      <w:r>
        <w:rPr>
          <w:color w:val="231F20"/>
          <w:sz w:val="14"/>
        </w:rPr>
        <w:t>Developments anticipated in the</w:t>
      </w:r>
    </w:p>
    <w:p>
      <w:pPr>
        <w:spacing w:before="29"/>
        <w:ind w:left="193" w:right="0" w:firstLine="0"/>
        <w:jc w:val="left"/>
        <w:rPr>
          <w:rFonts w:ascii="Times New Roman"/>
          <w:i/>
          <w:sz w:val="14"/>
        </w:rPr>
      </w:pPr>
      <w:r>
        <w:rPr/>
        <w:pict>
          <v:group style="position:absolute;margin-left:39.685001pt;margin-top:15.644457pt;width:249.45pt;height:14.2pt;mso-position-horizontal-relative:page;mso-position-vertical-relative:paragraph;z-index:15812096" coordorigin="794,313" coordsize="4989,284">
            <v:rect style="position:absolute;left:793;top:312;width:2495;height:284" filled="true" fillcolor="#a70740" stroked="false">
              <v:fill type="solid"/>
            </v:rect>
            <v:rect style="position:absolute;left:3288;top:312;width:2495;height:284" filled="true" fillcolor="#c2656f" stroked="false">
              <v:fill type="solid"/>
            </v:rect>
            <v:shape style="position:absolute;left:833;top:345;width:9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328;top:345;width:52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February </w:t>
      </w:r>
      <w:r>
        <w:rPr>
          <w:rFonts w:ascii="Times New Roman"/>
          <w:i/>
          <w:color w:val="231F20"/>
          <w:sz w:val="14"/>
        </w:rPr>
        <w:t>Report</w:t>
      </w:r>
    </w:p>
    <w:p>
      <w:pPr>
        <w:pStyle w:val="BodyText"/>
        <w:rPr>
          <w:rFonts w:ascii="Times New Roman"/>
          <w:i/>
          <w:sz w:val="16"/>
        </w:rPr>
      </w:pPr>
    </w:p>
    <w:p>
      <w:pPr>
        <w:pStyle w:val="BodyText"/>
        <w:spacing w:before="2"/>
        <w:rPr>
          <w:rFonts w:ascii="Times New Roman"/>
          <w:i/>
          <w:sz w:val="22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56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32.288765pt;width:249.45pt;height:14.2pt;mso-position-horizontal-relative:page;mso-position-vertical-relative:paragraph;z-index:15813632" coordorigin="794,646" coordsize="4989,284">
            <v:rect style="position:absolute;left:793;top:645;width:2495;height:284" filled="true" fillcolor="#a70740" stroked="false">
              <v:fill type="solid"/>
            </v:rect>
            <v:rect style="position:absolute;left:3288;top:645;width:2495;height:284" filled="true" fillcolor="#c2656f" stroked="false">
              <v:fill type="solid"/>
            </v:rect>
            <v:shape style="position:absolute;left:833;top:678;width:73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328;top:678;width:177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1 Recent developments in output and th" w:id="43"/>
      <w:bookmarkEnd w:id="43"/>
      <w:r>
        <w:rPr/>
      </w:r>
      <w:bookmarkStart w:name="Output" w:id="44"/>
      <w:bookmarkEnd w:id="44"/>
      <w:r>
        <w:rPr/>
      </w:r>
      <w:bookmarkStart w:name="Output" w:id="45"/>
      <w:bookmarkEnd w:id="45"/>
      <w:r>
        <w:rPr>
          <w:color w:val="231F20"/>
          <w:w w:val="95"/>
          <w:sz w:val="14"/>
        </w:rPr>
        <w:t>Headlin</w:t>
      </w:r>
      <w:r>
        <w:rPr>
          <w:color w:val="231F20"/>
          <w:w w:val="95"/>
          <w:sz w:val="14"/>
        </w:rPr>
        <w:t>e LFS unemployment rate to </w:t>
      </w:r>
      <w:r>
        <w:rPr>
          <w:color w:val="231F20"/>
          <w:w w:val="90"/>
          <w:sz w:val="14"/>
        </w:rPr>
        <w:t>decline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½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percentage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point </w:t>
      </w:r>
      <w:r>
        <w:rPr>
          <w:color w:val="231F20"/>
          <w:sz w:val="14"/>
        </w:rPr>
        <w:t>by 2014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212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32.289742pt;width:249.45pt;height:14.2pt;mso-position-horizontal-relative:page;mso-position-vertical-relative:paragraph;z-index:15815168" coordorigin="794,646" coordsize="4989,284">
            <v:rect style="position:absolute;left:793;top:645;width:2495;height:284" filled="true" fillcolor="#a70740" stroked="false">
              <v:fill type="solid"/>
            </v:rect>
            <v:rect style="position:absolute;left:3288;top:645;width:2495;height:284" filled="true" fillcolor="#c2656f" stroked="false">
              <v:fill type="solid"/>
            </v:rect>
            <v:shape style="position:absolute;left:833;top:678;width:84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3328;top:678;width:131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pacing w:val="-3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hourly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labour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1%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by </w:t>
      </w:r>
      <w:r>
        <w:rPr>
          <w:color w:val="231F20"/>
          <w:sz w:val="14"/>
        </w:rPr>
        <w:t>2014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0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20.949741pt;width:249.45pt;height:14.2pt;mso-position-horizontal-relative:page;mso-position-vertical-relative:paragraph;z-index:15816704" coordorigin="794,419" coordsize="4989,284">
            <v:rect style="position:absolute;left:793;top:419;width:2495;height:284" filled="true" fillcolor="#a70740" stroked="false">
              <v:fill type="solid"/>
            </v:rect>
            <v:rect style="position:absolute;left:3288;top:419;width:2495;height:284" filled="true" fillcolor="#c2656f" stroked="false">
              <v:fill type="solid"/>
            </v:rect>
            <v:shape style="position:absolute;left:833;top:451;width:10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 rate</w:t>
                    </w:r>
                  </w:p>
                </w:txbxContent>
              </v:textbox>
              <w10:wrap type="none"/>
            </v:shape>
            <v:shape style="position:absolute;left:3328;top:451;width:13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hours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worked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continue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rise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slower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pace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2013.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" w:after="0"/>
        <w:ind w:left="307" w:right="299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21.000769pt;width:249.45pt;height:14.2pt;mso-position-horizontal-relative:page;mso-position-vertical-relative:paragraph;z-index:15818240" coordorigin="794,420" coordsize="4989,284">
            <v:rect style="position:absolute;left:793;top:420;width:2495;height:284" filled="true" fillcolor="#a70740" stroked="false">
              <v:fill type="solid"/>
            </v:rect>
            <v:rect style="position:absolute;left:3288;top:420;width:2495;height:284" filled="true" fillcolor="#c2656f" stroked="false">
              <v:fill type="solid"/>
            </v:rect>
            <v:shape style="position:absolute;left:833;top:452;width:114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Capacity</w:t>
                    </w:r>
                    <w:r>
                      <w:rPr>
                        <w:color w:val="FFFFFF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utilisation</w:t>
                    </w:r>
                  </w:p>
                </w:txbxContent>
              </v:textbox>
              <w10:wrap type="none"/>
            </v:shape>
            <v:shape style="position:absolute;left:3328;top:452;width:52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rise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gently </w:t>
      </w:r>
      <w:r>
        <w:rPr>
          <w:color w:val="231F20"/>
          <w:sz w:val="14"/>
        </w:rPr>
        <w:t>during 2014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" w:after="0"/>
        <w:ind w:left="307" w:right="65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Indicators of spare capacity within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show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intensification </w:t>
      </w:r>
      <w:r>
        <w:rPr>
          <w:color w:val="231F20"/>
          <w:sz w:val="14"/>
        </w:rPr>
        <w:t>of capacity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pressures.</w:t>
      </w:r>
    </w:p>
    <w:p>
      <w:pPr>
        <w:spacing w:line="120" w:lineRule="exact" w:before="0"/>
        <w:ind w:left="84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Developments since February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98" w:val="left" w:leader="none"/>
        </w:tabs>
        <w:spacing w:line="283" w:lineRule="auto" w:before="0" w:after="0"/>
        <w:ind w:left="197" w:right="160" w:hanging="114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6.9%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 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months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February,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line </w:t>
      </w:r>
      <w:r>
        <w:rPr>
          <w:color w:val="231F20"/>
          <w:sz w:val="14"/>
        </w:rPr>
        <w:t>with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expectations.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198" w:val="left" w:leader="none"/>
        </w:tabs>
        <w:spacing w:line="283" w:lineRule="auto" w:before="0" w:after="0"/>
        <w:ind w:left="197" w:right="38" w:hanging="114"/>
        <w:jc w:val="left"/>
        <w:rPr>
          <w:sz w:val="14"/>
        </w:rPr>
      </w:pPr>
      <w:r>
        <w:rPr>
          <w:color w:val="231F20"/>
          <w:w w:val="90"/>
          <w:sz w:val="14"/>
        </w:rPr>
        <w:t>Whole-economy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output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hour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likely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risen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0.5%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year </w:t>
      </w:r>
      <w:r>
        <w:rPr>
          <w:color w:val="231F20"/>
          <w:sz w:val="14"/>
        </w:rPr>
        <w:t>to 2014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198" w:val="left" w:leader="none"/>
        </w:tabs>
        <w:spacing w:line="283" w:lineRule="auto" w:before="0" w:after="0"/>
        <w:ind w:left="197" w:right="484" w:hanging="114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0.4%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 three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months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2014.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98" w:val="left" w:leader="none"/>
        </w:tabs>
        <w:spacing w:line="283" w:lineRule="auto" w:before="0" w:after="0"/>
        <w:ind w:left="197" w:right="194" w:hanging="114"/>
        <w:jc w:val="left"/>
        <w:rPr>
          <w:sz w:val="14"/>
        </w:rPr>
      </w:pPr>
      <w:r>
        <w:rPr>
          <w:color w:val="231F20"/>
          <w:w w:val="95"/>
          <w:sz w:val="14"/>
        </w:rPr>
        <w:t>Participation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rose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63.8%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three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2014.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98" w:val="left" w:leader="none"/>
        </w:tabs>
        <w:spacing w:line="283" w:lineRule="auto" w:before="0" w:after="0"/>
        <w:ind w:left="197" w:right="80" w:hanging="114"/>
        <w:jc w:val="left"/>
        <w:rPr>
          <w:sz w:val="14"/>
        </w:rPr>
      </w:pPr>
      <w:r>
        <w:rPr>
          <w:color w:val="231F20"/>
          <w:sz w:val="14"/>
        </w:rPr>
        <w:t>Indicators suggest that capacity </w:t>
      </w:r>
      <w:r>
        <w:rPr>
          <w:color w:val="231F20"/>
          <w:w w:val="90"/>
          <w:sz w:val="14"/>
        </w:rPr>
        <w:t>utilisation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increased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Q1 </w:t>
      </w:r>
      <w:r>
        <w:rPr>
          <w:color w:val="231F20"/>
          <w:sz w:val="14"/>
        </w:rPr>
        <w:t>but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remained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normal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levels.</w:t>
      </w:r>
    </w:p>
    <w:p>
      <w:pPr>
        <w:pStyle w:val="BodyText"/>
        <w:spacing w:line="268" w:lineRule="auto"/>
        <w:ind w:left="193" w:right="28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 </w:t>
      </w:r>
      <w:r>
        <w:rPr>
          <w:color w:val="231F20"/>
        </w:rPr>
        <w:t>of slack (Section 3.2). Surveys suggest that companies’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market.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unemployment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6.9%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February,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spacing w:val="-3"/>
        </w:rPr>
        <w:t>(Table </w:t>
      </w:r>
      <w:r>
        <w:rPr>
          <w:color w:val="231F20"/>
        </w:rPr>
        <w:t>3.A). Average hours worked ticked down, while </w:t>
      </w:r>
      <w:r>
        <w:rPr>
          <w:color w:val="231F20"/>
          <w:w w:val="90"/>
        </w:rPr>
        <w:t>participation rose. Most MPC members’ central assessment is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region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1%–1½%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spacing w:val="-4"/>
        </w:rPr>
        <w:t>GDP. </w:t>
      </w:r>
      <w:r>
        <w:rPr>
          <w:color w:val="231F20"/>
        </w:rPr>
        <w:t>There is, however, a range of opinions among the Committee and considerable uncertainty around that estimate.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93" w:right="283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narrows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progresses </w:t>
      </w:r>
      <w:r>
        <w:rPr>
          <w:color w:val="231F20"/>
          <w:w w:val="95"/>
        </w:rPr>
        <w:t>depends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Having </w:t>
      </w:r>
      <w:r>
        <w:rPr>
          <w:color w:val="231F20"/>
        </w:rPr>
        <w:t>fallen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2012,</w:t>
      </w:r>
      <w:r>
        <w:rPr>
          <w:color w:val="231F20"/>
          <w:spacing w:val="-36"/>
        </w:rPr>
        <w:t> </w:t>
      </w:r>
      <w:r>
        <w:rPr>
          <w:color w:val="231F20"/>
        </w:rPr>
        <w:t>hourly</w:t>
      </w:r>
      <w:r>
        <w:rPr>
          <w:color w:val="231F20"/>
          <w:spacing w:val="-36"/>
        </w:rPr>
        <w:t> </w:t>
      </w:r>
      <w:r>
        <w:rPr>
          <w:color w:val="231F20"/>
        </w:rPr>
        <w:t>productivity</w:t>
      </w:r>
      <w:r>
        <w:rPr>
          <w:color w:val="231F20"/>
          <w:spacing w:val="-36"/>
        </w:rPr>
        <w:t> </w:t>
      </w:r>
      <w:r>
        <w:rPr>
          <w:color w:val="231F20"/>
        </w:rPr>
        <w:t>rose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0.7%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93" w:right="283"/>
      </w:pPr>
      <w:r>
        <w:rPr>
          <w:color w:val="231F20"/>
        </w:rPr>
        <w:t>four</w:t>
      </w:r>
      <w:r>
        <w:rPr>
          <w:color w:val="231F20"/>
          <w:spacing w:val="-38"/>
        </w:rPr>
        <w:t> </w:t>
      </w:r>
      <w:r>
        <w:rPr>
          <w:color w:val="231F20"/>
        </w:rPr>
        <w:t>quarters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2013</w:t>
      </w:r>
      <w:r>
        <w:rPr>
          <w:color w:val="231F20"/>
          <w:spacing w:val="-39"/>
        </w:rPr>
        <w:t> </w:t>
      </w:r>
      <w:r>
        <w:rPr>
          <w:color w:val="231F20"/>
        </w:rPr>
        <w:t>Q4.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MPC</w:t>
      </w:r>
      <w:r>
        <w:rPr>
          <w:color w:val="231F20"/>
          <w:spacing w:val="-36"/>
        </w:rPr>
        <w:t> </w:t>
      </w:r>
      <w:r>
        <w:rPr>
          <w:color w:val="231F20"/>
        </w:rPr>
        <w:t>continues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expect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strengthen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returning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around 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horizon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5).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9"/>
        </w:numPr>
        <w:tabs>
          <w:tab w:pos="674" w:val="left" w:leader="none"/>
        </w:tabs>
        <w:spacing w:line="262" w:lineRule="exact" w:before="0" w:after="0"/>
        <w:ind w:left="673" w:right="0" w:hanging="481"/>
        <w:jc w:val="left"/>
        <w:rPr>
          <w:sz w:val="26"/>
        </w:rPr>
      </w:pPr>
      <w:r>
        <w:rPr>
          <w:color w:val="231F20"/>
          <w:sz w:val="26"/>
        </w:rPr>
        <w:t>Recent</w:t>
      </w:r>
      <w:r>
        <w:rPr>
          <w:color w:val="231F20"/>
          <w:spacing w:val="-45"/>
          <w:sz w:val="26"/>
        </w:rPr>
        <w:t> </w:t>
      </w:r>
      <w:r>
        <w:rPr>
          <w:color w:val="231F20"/>
          <w:sz w:val="26"/>
        </w:rPr>
        <w:t>developments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45"/>
          <w:sz w:val="26"/>
        </w:rPr>
        <w:t> </w:t>
      </w:r>
      <w:r>
        <w:rPr>
          <w:color w:val="231F20"/>
          <w:sz w:val="26"/>
        </w:rPr>
        <w:t>output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5"/>
          <w:sz w:val="26"/>
        </w:rPr>
        <w:t> </w:t>
      </w:r>
      <w:r>
        <w:rPr>
          <w:color w:val="231F20"/>
          <w:sz w:val="26"/>
        </w:rPr>
        <w:t>the</w:t>
      </w:r>
    </w:p>
    <w:p>
      <w:pPr>
        <w:spacing w:after="0" w:line="262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540"/>
          <w:cols w:num="3" w:equalWidth="0">
            <w:col w:w="2565" w:space="40"/>
            <w:col w:w="2519" w:space="165"/>
            <w:col w:w="5441"/>
          </w:cols>
        </w:sectPr>
      </w:pPr>
    </w:p>
    <w:p>
      <w:pPr>
        <w:spacing w:before="9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8752" from="39.685001pt,-4.205323pt" to="255.118001pt,-4.20532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7"/>
        <w:ind w:left="2713" w:right="0" w:firstLine="0"/>
        <w:jc w:val="left"/>
        <w:rPr>
          <w:sz w:val="12"/>
        </w:rPr>
      </w:pPr>
      <w:r>
        <w:rPr/>
        <w:pict>
          <v:group style="position:absolute;margin-left:39.685001pt;margin-top:15.340589pt;width:184.3pt;height:141.75pt;mso-position-horizontal-relative:page;mso-position-vertical-relative:paragraph;z-index:-21461504" coordorigin="794,307" coordsize="3686,2835">
            <v:rect style="position:absolute;left:798;top:311;width:3676;height:2825" filled="false" stroked="true" strokeweight=".5pt" strokecolor="#231f20">
              <v:stroke dashstyle="solid"/>
            </v:rect>
            <v:line style="position:absolute" from="4365,870" to="4479,870" stroked="true" strokeweight=".5pt" strokecolor="#231f20">
              <v:stroke dashstyle="solid"/>
            </v:line>
            <v:line style="position:absolute" from="4365,1437" to="4479,1437" stroked="true" strokeweight=".5pt" strokecolor="#231f20">
              <v:stroke dashstyle="solid"/>
            </v:line>
            <v:line style="position:absolute" from="4365,2004" to="4479,2004" stroked="true" strokeweight=".5pt" strokecolor="#231f20">
              <v:stroke dashstyle="solid"/>
            </v:line>
            <v:line style="position:absolute" from="4365,2572" to="4479,2572" stroked="true" strokeweight=".5pt" strokecolor="#231f20">
              <v:stroke dashstyle="solid"/>
            </v:line>
            <v:line style="position:absolute" from="794,870" to="907,870" stroked="true" strokeweight=".5pt" strokecolor="#231f20">
              <v:stroke dashstyle="solid"/>
            </v:line>
            <v:line style="position:absolute" from="794,1437" to="907,1437" stroked="true" strokeweight=".5pt" strokecolor="#231f20">
              <v:stroke dashstyle="solid"/>
            </v:line>
            <v:line style="position:absolute" from="794,2004" to="907,2004" stroked="true" strokeweight=".5pt" strokecolor="#231f20">
              <v:stroke dashstyle="solid"/>
            </v:line>
            <v:line style="position:absolute" from="794,2572" to="907,2572" stroked="true" strokeweight=".5pt" strokecolor="#231f20">
              <v:stroke dashstyle="solid"/>
            </v:line>
            <v:line style="position:absolute" from="4307,3028" to="4307,3141" stroked="true" strokeweight=".5pt" strokecolor="#231f20">
              <v:stroke dashstyle="solid"/>
            </v:line>
            <v:line style="position:absolute" from="3935,3028" to="3935,3141" stroked="true" strokeweight=".5pt" strokecolor="#231f20">
              <v:stroke dashstyle="solid"/>
            </v:line>
            <v:line style="position:absolute" from="3563,3028" to="3563,3141" stroked="true" strokeweight=".5pt" strokecolor="#231f20">
              <v:stroke dashstyle="solid"/>
            </v:line>
            <v:line style="position:absolute" from="3191,3028" to="3191,3141" stroked="true" strokeweight=".5pt" strokecolor="#231f20">
              <v:stroke dashstyle="solid"/>
            </v:line>
            <v:line style="position:absolute" from="2820,3028" to="2820,3141" stroked="true" strokeweight=".5pt" strokecolor="#231f20">
              <v:stroke dashstyle="solid"/>
            </v:line>
            <v:line style="position:absolute" from="2448,3028" to="2448,3141" stroked="true" strokeweight=".5pt" strokecolor="#231f20">
              <v:stroke dashstyle="solid"/>
            </v:line>
            <v:line style="position:absolute" from="2076,3028" to="2076,3141" stroked="true" strokeweight=".5pt" strokecolor="#231f20">
              <v:stroke dashstyle="solid"/>
            </v:line>
            <v:line style="position:absolute" from="1704,3028" to="1704,3141" stroked="true" strokeweight=".5pt" strokecolor="#231f20">
              <v:stroke dashstyle="solid"/>
            </v:line>
            <v:line style="position:absolute" from="1332,3028" to="1332,3141" stroked="true" strokeweight=".5pt" strokecolor="#231f20">
              <v:stroke dashstyle="solid"/>
            </v:line>
            <v:line style="position:absolute" from="960,3028" to="960,3141" stroked="true" strokeweight=".5pt" strokecolor="#231f20">
              <v:stroke dashstyle="solid"/>
            </v:line>
            <v:line style="position:absolute" from="4214,1878" to="4307,1744" stroked="true" strokeweight="1pt" strokecolor="#00558b">
              <v:stroke dashstyle="solid"/>
            </v:line>
            <v:line style="position:absolute" from="4121,1950" to="4214,1878" stroked="true" strokeweight="1pt" strokecolor="#00558b">
              <v:stroke dashstyle="solid"/>
            </v:line>
            <v:line style="position:absolute" from="4028,2022" to="4121,1950" stroked="true" strokeweight="1.0pt" strokecolor="#00558b">
              <v:stroke dashstyle="solid"/>
            </v:line>
            <v:line style="position:absolute" from="3935,2094" to="4028,2022" stroked="true" strokeweight="1.0pt" strokecolor="#00558b">
              <v:stroke dashstyle="solid"/>
            </v:line>
            <v:line style="position:absolute" from="3842,2073" to="3935,2094" stroked="true" strokeweight="1pt" strokecolor="#00558b">
              <v:stroke dashstyle="solid"/>
            </v:line>
            <v:line style="position:absolute" from="3749,1878" to="3842,2073" stroked="true" strokeweight="1.0pt" strokecolor="#00558b">
              <v:stroke dashstyle="solid"/>
            </v:line>
            <v:line style="position:absolute" from="3656,1929" to="3749,1878" stroked="true" strokeweight="1pt" strokecolor="#00558b">
              <v:stroke dashstyle="solid"/>
            </v:line>
            <v:line style="position:absolute" from="3563,1796" to="3656,1929" stroked="true" strokeweight="1pt" strokecolor="#00558b">
              <v:stroke dashstyle="solid"/>
            </v:line>
            <v:line style="position:absolute" from="3460,1790" to="3573,1790" stroked="true" strokeweight="1.515pt" strokecolor="#00558b">
              <v:stroke dashstyle="solid"/>
            </v:line>
            <v:line style="position:absolute" from="3377,1744" to="3470,1785" stroked="true" strokeweight="1pt" strokecolor="#00558b">
              <v:stroke dashstyle="solid"/>
            </v:line>
            <v:line style="position:absolute" from="3284,1703" to="3377,1744" stroked="true" strokeweight="1pt" strokecolor="#00558b">
              <v:stroke dashstyle="solid"/>
            </v:line>
            <v:line style="position:absolute" from="3191,1734" to="3284,1703" stroked="true" strokeweight="1.0pt" strokecolor="#00558b">
              <v:stroke dashstyle="solid"/>
            </v:line>
            <v:line style="position:absolute" from="3098,1754" to="3191,1734" stroked="true" strokeweight="1pt" strokecolor="#00558b">
              <v:stroke dashstyle="solid"/>
            </v:line>
            <v:line style="position:absolute" from="3005,1837" to="3098,1754" stroked="true" strokeweight="1pt" strokecolor="#00558b">
              <v:stroke dashstyle="solid"/>
            </v:line>
            <v:line style="position:absolute" from="2913,1960" to="3006,1837" stroked="true" strokeweight="1pt" strokecolor="#00558b">
              <v:stroke dashstyle="solid"/>
            </v:line>
            <v:line style="position:absolute" from="2820,2166" to="2913,1960" stroked="true" strokeweight="1pt" strokecolor="#00558b">
              <v:stroke dashstyle="solid"/>
            </v:line>
            <v:line style="position:absolute" from="2727,2258" to="2820,2166" stroked="true" strokeweight="1pt" strokecolor="#00558b">
              <v:stroke dashstyle="solid"/>
            </v:line>
            <v:line style="position:absolute" from="2634,2382" to="2727,2258" stroked="true" strokeweight="1pt" strokecolor="#00558b">
              <v:stroke dashstyle="solid"/>
            </v:line>
            <v:line style="position:absolute" from="2541,2361" to="2634,2382" stroked="true" strokeweight="1pt" strokecolor="#00558b">
              <v:stroke dashstyle="solid"/>
            </v:line>
            <v:line style="position:absolute" from="2438,2366" to="2551,2366" stroked="true" strokeweight="1.514pt" strokecolor="#00558b">
              <v:stroke dashstyle="solid"/>
            </v:line>
            <v:line style="position:absolute" from="2355,1765" to="2448,2372" stroked="true" strokeweight="1pt" strokecolor="#00558b">
              <v:stroke dashstyle="solid"/>
            </v:line>
            <v:line style="position:absolute" from="2262,1220" to="2355,1765" stroked="true" strokeweight="1pt" strokecolor="#00558b">
              <v:stroke dashstyle="solid"/>
            </v:line>
            <v:line style="position:absolute" from="2169,1034" to="2262,1220" stroked="true" strokeweight="1pt" strokecolor="#00558b">
              <v:stroke dashstyle="solid"/>
            </v:line>
            <v:line style="position:absolute" from="2076,870" to="2169,1034" stroked="true" strokeweight="1pt" strokecolor="#00558b">
              <v:stroke dashstyle="solid"/>
            </v:line>
            <v:line style="position:absolute" from="1983,890" to="2076,870" stroked="true" strokeweight="1pt" strokecolor="#00558b">
              <v:stroke dashstyle="solid"/>
            </v:line>
            <v:line style="position:absolute" from="1890,911" to="1983,890" stroked="true" strokeweight="1pt" strokecolor="#00558b">
              <v:stroke dashstyle="solid"/>
            </v:line>
            <v:line style="position:absolute" from="1797,911" to="1890,911" stroked="true" strokeweight="1pt" strokecolor="#00558b">
              <v:stroke dashstyle="solid"/>
            </v:line>
            <v:line style="position:absolute" from="1704,932" to="1797,911" stroked="true" strokeweight="1pt" strokecolor="#00558b">
              <v:stroke dashstyle="solid"/>
            </v:line>
            <v:line style="position:absolute" from="1611,880" to="1704,932" stroked="true" strokeweight="1pt" strokecolor="#00558b">
              <v:stroke dashstyle="solid"/>
            </v:line>
            <v:line style="position:absolute" from="1518,973" to="1611,880" stroked="true" strokeweight="1pt" strokecolor="#00558b">
              <v:stroke dashstyle="solid"/>
            </v:line>
            <v:line style="position:absolute" from="1425,1024" to="1518,973" stroked="true" strokeweight="1pt" strokecolor="#00558b">
              <v:stroke dashstyle="solid"/>
            </v:line>
            <v:line style="position:absolute" from="1332,1127" to="1425,1024" stroked="true" strokeweight="1pt" strokecolor="#00558b">
              <v:stroke dashstyle="solid"/>
            </v:line>
            <v:line style="position:absolute" from="1239,1199" to="1332,1127" stroked="true" strokeweight="1.0pt" strokecolor="#00558b">
              <v:stroke dashstyle="solid"/>
            </v:line>
            <v:line style="position:absolute" from="1136,1204" to="1249,1204" stroked="true" strokeweight="1.514pt" strokecolor="#00558b">
              <v:stroke dashstyle="solid"/>
            </v:line>
            <v:line style="position:absolute" from="1053,1148" to="1146,1209" stroked="true" strokeweight="1pt" strokecolor="#00558b">
              <v:stroke dashstyle="solid"/>
            </v:line>
            <v:line style="position:absolute" from="960,1240" to="1053,1148" stroked="true" strokeweight="1pt" strokecolor="#00558b">
              <v:stroke dashstyle="solid"/>
            </v:line>
            <v:shape style="position:absolute;left:3553;top:2216;width:764;height:586" type="#_x0000_t75" stroked="false">
              <v:imagedata r:id="rId68" o:title=""/>
            </v:shape>
            <v:line style="position:absolute" from="3470,1774" to="3563,2226" stroked="true" strokeweight="1.0pt" strokecolor="#75c043">
              <v:stroke dashstyle="solid"/>
            </v:line>
            <v:shape style="position:absolute;left:2902;top:1589;width:578;height:298" type="#_x0000_t75" stroked="false">
              <v:imagedata r:id="rId69" o:title=""/>
            </v:shape>
            <v:line style="position:absolute" from="2820,2401" to="2913,1826" stroked="true" strokeweight="1pt" strokecolor="#75c043">
              <v:stroke dashstyle="solid"/>
            </v:line>
            <v:line style="position:absolute" from="2727,2689" to="2820,2401" stroked="true" strokeweight="1pt" strokecolor="#75c043">
              <v:stroke dashstyle="solid"/>
            </v:line>
            <v:line style="position:absolute" from="2634,2781" to="2727,2689" stroked="true" strokeweight="1pt" strokecolor="#75c043">
              <v:stroke dashstyle="solid"/>
            </v:line>
            <v:line style="position:absolute" from="2541,2812" to="2634,2781" stroked="true" strokeweight="1pt" strokecolor="#75c043">
              <v:stroke dashstyle="solid"/>
            </v:line>
            <v:line style="position:absolute" from="2448,2627" to="2541,2812" stroked="true" strokeweight="1.0pt" strokecolor="#75c043">
              <v:stroke dashstyle="solid"/>
            </v:line>
            <v:line style="position:absolute" from="2355,1897" to="2448,2627" stroked="true" strokeweight="1pt" strokecolor="#75c043">
              <v:stroke dashstyle="solid"/>
            </v:line>
            <v:line style="position:absolute" from="2262,1322" to="2355,1897" stroked="true" strokeweight="1pt" strokecolor="#75c043">
              <v:stroke dashstyle="solid"/>
            </v:line>
            <v:line style="position:absolute" from="2169,1024" to="2262,1322" stroked="true" strokeweight="1pt" strokecolor="#75c043">
              <v:stroke dashstyle="solid"/>
            </v:line>
            <v:line style="position:absolute" from="2076,870" to="2169,1024" stroked="true" strokeweight="1pt" strokecolor="#75c043">
              <v:stroke dashstyle="solid"/>
            </v:line>
            <v:line style="position:absolute" from="1983,973" to="2076,870" stroked="true" strokeweight="1pt" strokecolor="#75c043">
              <v:stroke dashstyle="solid"/>
            </v:line>
            <v:line style="position:absolute" from="1890,1117" to="1983,973" stroked="true" strokeweight="1pt" strokecolor="#75c043">
              <v:stroke dashstyle="solid"/>
            </v:line>
            <v:line style="position:absolute" from="1797,962" to="1890,1117" stroked="true" strokeweight="1pt" strokecolor="#75c043">
              <v:stroke dashstyle="solid"/>
            </v:line>
            <v:line style="position:absolute" from="1704,921" to="1797,962" stroked="true" strokeweight="1pt" strokecolor="#75c043">
              <v:stroke dashstyle="solid"/>
            </v:line>
            <v:line style="position:absolute" from="1611,1024" to="1704,921" stroked="true" strokeweight="1pt" strokecolor="#75c043">
              <v:stroke dashstyle="solid"/>
            </v:line>
            <v:line style="position:absolute" from="1518,1219" to="1611,1024" stroked="true" strokeweight="1pt" strokecolor="#75c043">
              <v:stroke dashstyle="solid"/>
            </v:line>
            <v:line style="position:absolute" from="1425,1281" to="1518,1219" stroked="true" strokeweight="1pt" strokecolor="#75c043">
              <v:stroke dashstyle="solid"/>
            </v:line>
            <v:line style="position:absolute" from="1332,1373" to="1425,1281" stroked="true" strokeweight="1pt" strokecolor="#75c043">
              <v:stroke dashstyle="solid"/>
            </v:line>
            <v:line style="position:absolute" from="1239,1445" to="1332,1373" stroked="true" strokeweight="1pt" strokecolor="#75c043">
              <v:stroke dashstyle="solid"/>
            </v:line>
            <v:line style="position:absolute" from="1146,1404" to="1239,1445" stroked="true" strokeweight="1pt" strokecolor="#75c043">
              <v:stroke dashstyle="solid"/>
            </v:line>
            <v:line style="position:absolute" from="1053,1209" to="1146,1404" stroked="true" strokeweight="1pt" strokecolor="#75c043">
              <v:stroke dashstyle="solid"/>
            </v:line>
            <v:line style="position:absolute" from="960,1168" to="1053,1209" stroked="true" strokeweight="1pt" strokecolor="#75c043">
              <v:stroke dashstyle="solid"/>
            </v:line>
            <v:line style="position:absolute" from="4214,740" to="4307,642" stroked="true" strokeweight="1.0pt" strokecolor="#59b6e7">
              <v:stroke dashstyle="solid"/>
            </v:line>
            <v:line style="position:absolute" from="4121,827" to="4214,740" stroked="true" strokeweight="1pt" strokecolor="#59b6e7">
              <v:stroke dashstyle="solid"/>
            </v:line>
            <v:line style="position:absolute" from="4028,913" to="4121,827" stroked="true" strokeweight="1pt" strokecolor="#59b6e7">
              <v:stroke dashstyle="solid"/>
            </v:line>
            <v:line style="position:absolute" from="3935,968" to="4028,913" stroked="true" strokeweight="1pt" strokecolor="#59b6e7">
              <v:stroke dashstyle="solid"/>
            </v:line>
            <v:line style="position:absolute" from="3842,1022" to="3935,968" stroked="true" strokeweight="1.0pt" strokecolor="#59b6e7">
              <v:stroke dashstyle="solid"/>
            </v:line>
            <v:line style="position:absolute" from="3739,1016" to="3852,1016" stroked="true" strokeweight="1.542pt" strokecolor="#59b6e7">
              <v:stroke dashstyle="solid"/>
            </v:line>
            <v:line style="position:absolute" from="3656,1119" to="3749,1011" stroked="true" strokeweight="1pt" strokecolor="#59b6e7">
              <v:stroke dashstyle="solid"/>
            </v:line>
            <v:line style="position:absolute" from="3553,1114" to="3666,1114" stroked="true" strokeweight="1.542pt" strokecolor="#59b6e7">
              <v:stroke dashstyle="solid"/>
            </v:line>
            <v:line style="position:absolute" from="3470,1141" to="3563,1109" stroked="true" strokeweight="1pt" strokecolor="#59b6e7">
              <v:stroke dashstyle="solid"/>
            </v:line>
            <v:line style="position:absolute" from="3377,1141" to="3470,1141" stroked="true" strokeweight="1pt" strokecolor="#59b6e7">
              <v:stroke dashstyle="solid"/>
            </v:line>
            <v:line style="position:absolute" from="3284,1250" to="3377,1141" stroked="true" strokeweight="1pt" strokecolor="#59b6e7">
              <v:stroke dashstyle="solid"/>
            </v:line>
            <v:line style="position:absolute" from="3191,1293" to="3284,1250" stroked="true" strokeweight="1pt" strokecolor="#59b6e7">
              <v:stroke dashstyle="solid"/>
            </v:line>
            <v:line style="position:absolute" from="3098,1358" to="3191,1293" stroked="true" strokeweight="1pt" strokecolor="#59b6e7">
              <v:stroke dashstyle="solid"/>
            </v:line>
            <v:line style="position:absolute" from="3005,1325" to="3098,1358" stroked="true" strokeweight="1pt" strokecolor="#59b6e7">
              <v:stroke dashstyle="solid"/>
            </v:line>
            <v:line style="position:absolute" from="2913,1380" to="3006,1325" stroked="true" strokeweight="1pt" strokecolor="#59b6e7">
              <v:stroke dashstyle="solid"/>
            </v:line>
            <v:line style="position:absolute" from="2820,1423" to="2913,1380" stroked="true" strokeweight="1pt" strokecolor="#59b6e7">
              <v:stroke dashstyle="solid"/>
            </v:line>
            <v:line style="position:absolute" from="2727,1456" to="2820,1423" stroked="true" strokeweight="1pt" strokecolor="#59b6e7">
              <v:stroke dashstyle="solid"/>
            </v:line>
            <v:line style="position:absolute" from="2634,1477" to="2727,1456" stroked="true" strokeweight="1pt" strokecolor="#59b6e7">
              <v:stroke dashstyle="solid"/>
            </v:line>
            <v:line style="position:absolute" from="2531,1483" to="2644,1483" stroked="true" strokeweight="1.542pt" strokecolor="#59b6e7">
              <v:stroke dashstyle="solid"/>
            </v:line>
            <v:line style="position:absolute" from="2448,1423" to="2541,1488" stroked="true" strokeweight="1pt" strokecolor="#59b6e7">
              <v:stroke dashstyle="solid"/>
            </v:line>
            <v:line style="position:absolute" from="2355,1239" to="2448,1423" stroked="true" strokeweight="1pt" strokecolor="#59b6e7">
              <v:stroke dashstyle="solid"/>
            </v:line>
            <v:line style="position:absolute" from="2262,1065" to="2355,1239" stroked="true" strokeweight="1pt" strokecolor="#59b6e7">
              <v:stroke dashstyle="solid"/>
            </v:line>
            <v:line style="position:absolute" from="2169,913" to="2262,1065" stroked="true" strokeweight="1pt" strokecolor="#59b6e7">
              <v:stroke dashstyle="solid"/>
            </v:line>
            <v:line style="position:absolute" from="2076,870" to="2169,913" stroked="true" strokeweight="1pt" strokecolor="#59b6e7">
              <v:stroke dashstyle="solid"/>
            </v:line>
            <v:line style="position:absolute" from="1973,875" to="2086,875" stroked="true" strokeweight="1.542pt" strokecolor="#59b6e7">
              <v:stroke dashstyle="solid"/>
            </v:line>
            <v:line style="position:absolute" from="1890,881" to="1983,881" stroked="true" strokeweight="1pt" strokecolor="#59b6e7">
              <v:stroke dashstyle="solid"/>
            </v:line>
            <v:line style="position:absolute" from="1797,1076" to="1890,881" stroked="true" strokeweight="1pt" strokecolor="#59b6e7">
              <v:stroke dashstyle="solid"/>
            </v:line>
            <v:line style="position:absolute" from="1704,1271" to="1797,1076" stroked="true" strokeweight="1pt" strokecolor="#59b6e7">
              <v:stroke dashstyle="solid"/>
            </v:line>
            <v:line style="position:absolute" from="1611,1401" to="1704,1271" stroked="true" strokeweight="1pt" strokecolor="#59b6e7">
              <v:stroke dashstyle="solid"/>
            </v:line>
            <v:line style="position:absolute" from="1518,1488" to="1611,1401" stroked="true" strokeweight="1pt" strokecolor="#59b6e7">
              <v:stroke dashstyle="solid"/>
            </v:line>
            <v:line style="position:absolute" from="1425,1521" to="1518,1488" stroked="true" strokeweight="1pt" strokecolor="#59b6e7">
              <v:stroke dashstyle="solid"/>
            </v:line>
            <v:line style="position:absolute" from="1332,1553" to="1425,1521" stroked="true" strokeweight="1pt" strokecolor="#59b6e7">
              <v:stroke dashstyle="solid"/>
            </v:line>
            <v:line style="position:absolute" from="1239,1586" to="1332,1553" stroked="true" strokeweight="1pt" strokecolor="#59b6e7">
              <v:stroke dashstyle="solid"/>
            </v:line>
            <v:line style="position:absolute" from="1146,1770" to="1239,1586" stroked="true" strokeweight="1pt" strokecolor="#59b6e7">
              <v:stroke dashstyle="solid"/>
            </v:line>
            <v:line style="position:absolute" from="1053,1933" to="1146,1770" stroked="true" strokeweight="1pt" strokecolor="#59b6e7">
              <v:stroke dashstyle="solid"/>
            </v:line>
            <v:line style="position:absolute" from="960,2117" to="1053,1933" stroked="true" strokeweight="1pt" strokecolor="#59b6e7">
              <v:stroke dashstyle="solid"/>
            </v:line>
            <v:line style="position:absolute" from="4214,1033" to="4307,944" stroked="true" strokeweight="1pt" strokecolor="#fcaf17">
              <v:stroke dashstyle="solid"/>
            </v:line>
            <v:line style="position:absolute" from="4121,1108" to="4214,1033" stroked="true" strokeweight="1pt" strokecolor="#fcaf17">
              <v:stroke dashstyle="solid"/>
            </v:line>
            <v:line style="position:absolute" from="4028,1201" to="4121,1108" stroked="true" strokeweight="1pt" strokecolor="#fcaf17">
              <v:stroke dashstyle="solid"/>
            </v:line>
            <v:line style="position:absolute" from="3935,1284" to="4028,1201" stroked="true" strokeweight="1pt" strokecolor="#fcaf17">
              <v:stroke dashstyle="solid"/>
            </v:line>
            <v:line style="position:absolute" from="3842,1323" to="3935,1284" stroked="true" strokeweight="1pt" strokecolor="#fcaf17">
              <v:stroke dashstyle="solid"/>
            </v:line>
            <v:line style="position:absolute" from="3749,1300" to="3842,1323" stroked="true" strokeweight="1pt" strokecolor="#fcaf17">
              <v:stroke dashstyle="solid"/>
            </v:line>
            <v:line style="position:absolute" from="3656,1384" to="3749,1300" stroked="true" strokeweight="1.0pt" strokecolor="#fcaf17">
              <v:stroke dashstyle="solid"/>
            </v:line>
            <v:line style="position:absolute" from="3563,1342" to="3656,1384" stroked="true" strokeweight="1pt" strokecolor="#fcaf17">
              <v:stroke dashstyle="solid"/>
            </v:line>
            <v:line style="position:absolute" from="3460,1342" to="3573,1342" stroked="true" strokeweight="1.036pt" strokecolor="#fcaf17">
              <v:stroke dashstyle="solid"/>
            </v:line>
            <v:line style="position:absolute" from="3377,1330" to="3470,1341" stroked="true" strokeweight="1pt" strokecolor="#fcaf17">
              <v:stroke dashstyle="solid"/>
            </v:line>
            <v:line style="position:absolute" from="3284,1394" to="3377,1330" stroked="true" strokeweight="1pt" strokecolor="#fcaf17">
              <v:stroke dashstyle="solid"/>
            </v:line>
            <v:line style="position:absolute" from="3181,1400" to="3294,1400" stroked="true" strokeweight="1.525pt" strokecolor="#fcaf17">
              <v:stroke dashstyle="solid"/>
            </v:line>
            <v:line style="position:absolute" from="3098,1455" to="3191,1405" stroked="true" strokeweight="1pt" strokecolor="#fcaf17">
              <v:stroke dashstyle="solid"/>
            </v:line>
            <v:line style="position:absolute" from="3005,1433" to="3098,1455" stroked="true" strokeweight="1.0pt" strokecolor="#fcaf17">
              <v:stroke dashstyle="solid"/>
            </v:line>
            <v:line style="position:absolute" from="2913,1477" to="3006,1433" stroked="true" strokeweight="1pt" strokecolor="#fcaf17">
              <v:stroke dashstyle="solid"/>
            </v:line>
            <v:line style="position:absolute" from="2820,1585" to="2913,1477" stroked="true" strokeweight="1pt" strokecolor="#fcaf17">
              <v:stroke dashstyle="solid"/>
            </v:line>
            <v:line style="position:absolute" from="2727,1640" to="2820,1585" stroked="true" strokeweight="1pt" strokecolor="#fcaf17">
              <v:stroke dashstyle="solid"/>
            </v:line>
            <v:line style="position:absolute" from="2634,1685" to="2727,1640" stroked="true" strokeweight="1pt" strokecolor="#fcaf17">
              <v:stroke dashstyle="solid"/>
            </v:line>
            <v:line style="position:absolute" from="2531,1685" to="2644,1685" stroked="true" strokeweight="1.0230pt" strokecolor="#fcaf17">
              <v:stroke dashstyle="solid"/>
            </v:line>
            <v:line style="position:absolute" from="2448,1640" to="2541,1685" stroked="true" strokeweight="1pt" strokecolor="#fcaf17">
              <v:stroke dashstyle="solid"/>
            </v:line>
            <v:line style="position:absolute" from="2355,1372" to="2448,1640" stroked="true" strokeweight="1pt" strokecolor="#fcaf17">
              <v:stroke dashstyle="solid"/>
            </v:line>
            <v:line style="position:absolute" from="2262,1134" to="2355,1372" stroked="true" strokeweight="1pt" strokecolor="#fcaf17">
              <v:stroke dashstyle="solid"/>
            </v:line>
            <v:line style="position:absolute" from="2169,972" to="2262,1134" stroked="true" strokeweight="1pt" strokecolor="#fcaf17">
              <v:stroke dashstyle="solid"/>
            </v:line>
            <v:line style="position:absolute" from="2076,870" to="2169,972" stroked="true" strokeweight="1pt" strokecolor="#fcaf17">
              <v:stroke dashstyle="solid"/>
            </v:line>
            <v:line style="position:absolute" from="1983,887" to="2076,870" stroked="true" strokeweight="1pt" strokecolor="#fcaf17">
              <v:stroke dashstyle="solid"/>
            </v:line>
            <v:line style="position:absolute" from="1890,899" to="1983,887" stroked="true" strokeweight="1pt" strokecolor="#fcaf17">
              <v:stroke dashstyle="solid"/>
            </v:line>
            <v:line style="position:absolute" from="1797,1038" to="1890,899" stroked="true" strokeweight="1.0pt" strokecolor="#fcaf17">
              <v:stroke dashstyle="solid"/>
            </v:line>
            <v:line style="position:absolute" from="1704,1180" to="1797,1038" stroked="true" strokeweight="1pt" strokecolor="#fcaf17">
              <v:stroke dashstyle="solid"/>
            </v:line>
            <v:line style="position:absolute" from="1611,1287" to="1704,1180" stroked="true" strokeweight="1pt" strokecolor="#fcaf17">
              <v:stroke dashstyle="solid"/>
            </v:line>
            <v:line style="position:absolute" from="1518,1371" to="1611,1287" stroked="true" strokeweight="1pt" strokecolor="#fcaf17">
              <v:stroke dashstyle="solid"/>
            </v:line>
            <v:line style="position:absolute" from="1425,1397" to="1518,1371" stroked="true" strokeweight="1pt" strokecolor="#fcaf17">
              <v:stroke dashstyle="solid"/>
            </v:line>
            <v:line style="position:absolute" from="1332,1435" to="1425,1397" stroked="true" strokeweight="1pt" strokecolor="#fcaf17">
              <v:stroke dashstyle="solid"/>
            </v:line>
            <v:line style="position:absolute" from="1239,1476" to="1332,1435" stroked="true" strokeweight="1pt" strokecolor="#fcaf17">
              <v:stroke dashstyle="solid"/>
            </v:line>
            <v:line style="position:absolute" from="1146,1614" to="1239,1476" stroked="true" strokeweight="1pt" strokecolor="#fcaf17">
              <v:stroke dashstyle="solid"/>
            </v:line>
            <v:line style="position:absolute" from="1053,1714" to="1146,1614" stroked="true" strokeweight="1pt" strokecolor="#fcaf17">
              <v:stroke dashstyle="solid"/>
            </v:line>
            <v:line style="position:absolute" from="960,1849" to="1053,1714" stroked="true" strokeweight="1pt" strokecolor="#fcaf17">
              <v:stroke dashstyle="solid"/>
            </v:line>
            <v:line style="position:absolute" from="1312,654" to="1312,1039" stroked="true" strokeweight=".5pt" strokecolor="#231f20">
              <v:stroke dashstyle="solid"/>
            </v:line>
            <v:shape style="position:absolute;left:1287;top:1021;width:51;height:85" coordorigin="1287,1022" coordsize="51,85" path="m1337,1022l1287,1022,1293,1038,1298,1050,1312,1106,1314,1098,1316,1087,1319,1075,1323,1062,1326,1051,1337,1022xe" filled="true" fillcolor="#231f20" stroked="false">
              <v:path arrowok="t"/>
              <v:fill type="solid"/>
            </v:shape>
            <v:shape style="position:absolute;left:980;top:507;width:10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3245;top:788;width:72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Services (78%)</w:t>
                    </w:r>
                  </w:p>
                </w:txbxContent>
              </v:textbox>
              <w10:wrap type="none"/>
            </v:shape>
            <v:shape style="position:absolute;left:3691;top:1350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549;top:2623;width:9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Construction (6%)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8"/>
          <w:sz w:val="12"/>
        </w:rPr>
        <w:t> </w:t>
      </w:r>
      <w:r>
        <w:rPr>
          <w:color w:val="231F20"/>
          <w:position w:val="-7"/>
          <w:sz w:val="12"/>
        </w:rPr>
        <w:t>105</w:t>
      </w:r>
    </w:p>
    <w:p>
      <w:pPr>
        <w:pStyle w:val="BodyText"/>
        <w:rPr>
          <w:sz w:val="22"/>
        </w:rPr>
      </w:pPr>
    </w:p>
    <w:p>
      <w:pPr>
        <w:spacing w:before="174"/>
        <w:ind w:left="0" w:right="327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27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27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7" w:lineRule="exact" w:before="103"/>
        <w:ind w:left="39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1183" w:val="left" w:leader="none"/>
          <w:tab w:pos="1555" w:val="left" w:leader="none"/>
          <w:tab w:pos="1927" w:val="left" w:leader="none"/>
          <w:tab w:pos="2299" w:val="left" w:leader="none"/>
          <w:tab w:pos="2674" w:val="left" w:leader="none"/>
          <w:tab w:pos="3043" w:val="left" w:leader="none"/>
          <w:tab w:pos="3414" w:val="left" w:leader="none"/>
        </w:tabs>
        <w:spacing w:line="127" w:lineRule="exact" w:before="0"/>
        <w:ind w:left="365" w:right="0" w:firstLine="0"/>
        <w:jc w:val="left"/>
        <w:rPr>
          <w:sz w:val="12"/>
        </w:rPr>
      </w:pPr>
      <w:r>
        <w:rPr>
          <w:color w:val="231F20"/>
          <w:sz w:val="12"/>
        </w:rPr>
        <w:t>2005    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10"/>
        <w:rPr>
          <w:sz w:val="12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</w:p>
    <w:p>
      <w:pPr>
        <w:spacing w:before="63"/>
        <w:ind w:left="153" w:right="0" w:firstLine="0"/>
        <w:jc w:val="left"/>
        <w:rPr>
          <w:sz w:val="26"/>
        </w:rPr>
      </w:pPr>
      <w:r>
        <w:rPr/>
        <w:br w:type="column"/>
      </w:r>
      <w:r>
        <w:rPr>
          <w:color w:val="231F20"/>
          <w:sz w:val="26"/>
        </w:rPr>
        <w:t>labour market</w:t>
      </w:r>
    </w:p>
    <w:p>
      <w:pPr>
        <w:pStyle w:val="Heading5"/>
        <w:spacing w:before="236"/>
        <w:ind w:left="153"/>
      </w:pPr>
      <w:r>
        <w:rPr>
          <w:color w:val="A70740"/>
        </w:rPr>
        <w:t>Output</w:t>
      </w:r>
    </w:p>
    <w:p>
      <w:pPr>
        <w:pStyle w:val="BodyText"/>
        <w:spacing w:line="268" w:lineRule="auto" w:before="23"/>
        <w:ind w:left="153" w:right="548"/>
      </w:pPr>
      <w:r>
        <w:rPr>
          <w:color w:val="231F20"/>
        </w:rPr>
        <w:t>Output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remained</w:t>
      </w:r>
      <w:r>
        <w:rPr>
          <w:color w:val="231F20"/>
          <w:spacing w:val="-36"/>
        </w:rPr>
        <w:t> </w:t>
      </w:r>
      <w:r>
        <w:rPr>
          <w:color w:val="231F20"/>
        </w:rPr>
        <w:t>robust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2014</w:t>
      </w:r>
      <w:r>
        <w:rPr>
          <w:color w:val="231F20"/>
          <w:spacing w:val="-38"/>
        </w:rPr>
        <w:t> </w:t>
      </w:r>
      <w:r>
        <w:rPr>
          <w:color w:val="231F20"/>
        </w:rPr>
        <w:t>Q1.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ONS </w:t>
      </w:r>
      <w:r>
        <w:rPr>
          <w:color w:val="231F20"/>
          <w:w w:val="95"/>
        </w:rPr>
        <w:t>provisionally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0.8%,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left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½%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pre-recession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6"/>
          <w:w w:val="95"/>
        </w:rPr>
        <w:t>3.1).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both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services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manufacturing</w:t>
      </w:r>
      <w:r>
        <w:rPr>
          <w:color w:val="231F20"/>
          <w:spacing w:val="-30"/>
        </w:rPr>
        <w:t> </w:t>
      </w:r>
      <w:r>
        <w:rPr>
          <w:color w:val="231F20"/>
        </w:rPr>
        <w:t>sectors.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329"/>
      </w:pPr>
      <w:r>
        <w:rPr>
          <w:color w:val="231F20"/>
        </w:rPr>
        <w:t>Early</w:t>
      </w:r>
      <w:r>
        <w:rPr>
          <w:color w:val="231F20"/>
          <w:spacing w:val="-42"/>
        </w:rPr>
        <w:t> </w:t>
      </w:r>
      <w:r>
        <w:rPr>
          <w:color w:val="231F20"/>
        </w:rPr>
        <w:t>estimates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subject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revision.</w:t>
      </w:r>
      <w:r>
        <w:rPr>
          <w:color w:val="231F20"/>
          <w:spacing w:val="-24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when </w:t>
      </w:r>
      <w:r>
        <w:rPr>
          <w:color w:val="231F20"/>
          <w:w w:val="95"/>
        </w:rPr>
        <w:t>assessing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weight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</w:rPr>
        <w:t>revisions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data,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produce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‘backcast’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is,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judgement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388" w:space="941"/>
            <w:col w:w="540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The labour market" w:id="46"/>
      <w:bookmarkEnd w:id="4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before="50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ind w:left="153" w:right="-58"/>
      </w:pPr>
      <w:r>
        <w:rPr/>
        <w:pict>
          <v:group style="width:178.75pt;height:137.5pt;mso-position-horizontal-relative:char;mso-position-vertical-relative:line" coordorigin="0,0" coordsize="3575,2750">
            <v:shape style="position:absolute;left:0;top:0;width:3575;height:2750" type="#_x0000_t75" stroked="false">
              <v:imagedata r:id="rId70" o:title=""/>
            </v:shape>
            <v:shape style="position:absolute;left:2662;top:73;width:615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Projection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20;top:237;width:1054;height:41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Estimate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implied</w:t>
                    </w:r>
                  </w:p>
                  <w:p>
                    <w:pPr>
                      <w:spacing w:line="114" w:lineRule="exact" w:before="12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by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mode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</w:p>
                  <w:p>
                    <w:pPr>
                      <w:spacing w:line="154" w:lineRule="exact" w:before="0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latest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backcast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599;top:859;width:813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10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Swathe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survey </w:t>
                    </w:r>
                    <w:r>
                      <w:rPr>
                        <w:color w:val="231F20"/>
                        <w:sz w:val="11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1699;top:1089;width:980;height:139" type="#_x0000_t202" filled="false" stroked="false">
              <v:textbox inset="0,0,0,0">
                <w:txbxContent>
                  <w:p>
                    <w:pPr>
                      <w:tabs>
                        <w:tab w:pos="710" w:val="left" w:leader="none"/>
                        <w:tab w:pos="959" w:val="left" w:leader="none"/>
                      </w:tabs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GDP</w:t>
                    </w:r>
                    <w:r>
                      <w:rPr>
                        <w:color w:val="231F20"/>
                        <w:sz w:val="11"/>
                      </w:rPr>
                      <w:tab/>
                    </w:r>
                    <w:r>
                      <w:rPr>
                        <w:color w:val="231F20"/>
                        <w:w w:val="79"/>
                        <w:sz w:val="11"/>
                        <w:u w:val="single" w:color="FCAF17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FCAF17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075;top:2320;width:1036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Projection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February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053" w:val="left" w:leader="none"/>
          <w:tab w:pos="2050" w:val="left" w:leader="none"/>
          <w:tab w:pos="2699" w:val="left" w:leader="none"/>
        </w:tabs>
        <w:spacing w:before="23"/>
        <w:ind w:left="0" w:right="214" w:firstLine="0"/>
        <w:jc w:val="right"/>
        <w:rPr>
          <w:sz w:val="11"/>
        </w:rPr>
      </w:pPr>
      <w:r>
        <w:rPr>
          <w:color w:val="231F20"/>
          <w:sz w:val="11"/>
        </w:rPr>
        <w:t>2011</w:t>
        <w:tab/>
        <w:t>12</w:t>
        <w:tab/>
        <w:t>13</w:t>
        <w:tab/>
      </w:r>
      <w:r>
        <w:rPr>
          <w:color w:val="231F20"/>
          <w:spacing w:val="-2"/>
          <w:w w:val="95"/>
          <w:sz w:val="11"/>
        </w:rPr>
        <w:t>14</w:t>
      </w:r>
    </w:p>
    <w:p>
      <w:pPr>
        <w:spacing w:before="46"/>
        <w:ind w:left="0" w:right="196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w w:val="90"/>
          <w:sz w:val="11"/>
        </w:rPr>
        <w:t> </w:t>
      </w:r>
      <w:r>
        <w:rPr>
          <w:color w:val="231F20"/>
          <w:w w:val="90"/>
          <w:sz w:val="11"/>
        </w:rPr>
        <w:t>BCC,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CBI,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CBI/PwC,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Economics,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3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spacing w:before="102"/>
        <w:ind w:left="1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1.6</w:t>
      </w:r>
    </w:p>
    <w:p>
      <w:pPr>
        <w:pStyle w:val="BodyText"/>
        <w:rPr>
          <w:sz w:val="14"/>
        </w:rPr>
      </w:pPr>
    </w:p>
    <w:p>
      <w:pPr>
        <w:spacing w:before="102"/>
        <w:ind w:left="1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1.2</w:t>
      </w:r>
    </w:p>
    <w:p>
      <w:pPr>
        <w:pStyle w:val="BodyText"/>
        <w:rPr>
          <w:sz w:val="14"/>
        </w:rPr>
      </w:pPr>
    </w:p>
    <w:p>
      <w:pPr>
        <w:spacing w:before="103"/>
        <w:ind w:left="-2" w:right="0" w:firstLine="0"/>
        <w:jc w:val="left"/>
        <w:rPr>
          <w:sz w:val="11"/>
        </w:rPr>
      </w:pPr>
      <w:r>
        <w:rPr>
          <w:color w:val="231F20"/>
          <w:sz w:val="11"/>
        </w:rPr>
        <w:t>0.8</w:t>
      </w:r>
    </w:p>
    <w:p>
      <w:pPr>
        <w:pStyle w:val="BodyText"/>
        <w:rPr>
          <w:sz w:val="14"/>
        </w:rPr>
      </w:pPr>
    </w:p>
    <w:p>
      <w:pPr>
        <w:spacing w:before="102"/>
        <w:ind w:left="-2" w:right="0" w:firstLine="0"/>
        <w:jc w:val="left"/>
        <w:rPr>
          <w:sz w:val="11"/>
        </w:rPr>
      </w:pPr>
      <w:r>
        <w:rPr>
          <w:color w:val="231F20"/>
          <w:sz w:val="11"/>
        </w:rPr>
        <w:t>0.4</w:t>
      </w:r>
    </w:p>
    <w:p>
      <w:pPr>
        <w:spacing w:before="66"/>
        <w:ind w:left="-6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line="125" w:lineRule="exact" w:before="24"/>
        <w:ind w:left="-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line="171" w:lineRule="exact" w:before="0"/>
        <w:ind w:left="0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97"/>
        <w:ind w:left="-2" w:right="0" w:firstLine="0"/>
        <w:jc w:val="left"/>
        <w:rPr>
          <w:sz w:val="11"/>
        </w:rPr>
      </w:pPr>
      <w:r>
        <w:rPr>
          <w:color w:val="231F20"/>
          <w:sz w:val="11"/>
        </w:rPr>
        <w:t>0.4</w:t>
      </w:r>
    </w:p>
    <w:p>
      <w:pPr>
        <w:pStyle w:val="BodyText"/>
        <w:rPr>
          <w:sz w:val="14"/>
        </w:rPr>
      </w:pPr>
    </w:p>
    <w:p>
      <w:pPr>
        <w:spacing w:before="103"/>
        <w:ind w:left="-2" w:right="0" w:firstLine="0"/>
        <w:jc w:val="left"/>
        <w:rPr>
          <w:sz w:val="11"/>
        </w:rPr>
      </w:pPr>
      <w:r>
        <w:rPr>
          <w:color w:val="231F20"/>
          <w:sz w:val="11"/>
        </w:rPr>
        <w:t>0.8</w:t>
      </w:r>
    </w:p>
    <w:p>
      <w:pPr>
        <w:pStyle w:val="BodyText"/>
        <w:spacing w:line="268" w:lineRule="auto" w:before="3"/>
        <w:ind w:left="153" w:right="243"/>
      </w:pPr>
      <w:r>
        <w:rPr/>
        <w:br w:type="column"/>
      </w:r>
      <w:r>
        <w:rPr>
          <w:color w:val="231F20"/>
          <w:w w:val="90"/>
        </w:rPr>
        <w:t>data.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4"/>
          <w:w w:val="90"/>
          <w:position w:val="4"/>
          <w:sz w:val="14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backcast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modestly higher in the past three quarters than currently estimated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signal </w:t>
      </w:r>
      <w:r>
        <w:rPr>
          <w:color w:val="231F20"/>
        </w:rPr>
        <w:t>from</w:t>
      </w:r>
      <w:r>
        <w:rPr>
          <w:color w:val="231F20"/>
          <w:spacing w:val="-22"/>
        </w:rPr>
        <w:t> </w:t>
      </w:r>
      <w:r>
        <w:rPr>
          <w:color w:val="231F20"/>
        </w:rPr>
        <w:t>business</w:t>
      </w:r>
      <w:r>
        <w:rPr>
          <w:color w:val="231F20"/>
          <w:spacing w:val="-21"/>
        </w:rPr>
        <w:t> </w:t>
      </w:r>
      <w:r>
        <w:rPr>
          <w:color w:val="231F20"/>
        </w:rPr>
        <w:t>surveys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3.2).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43"/>
      </w:pPr>
      <w:r>
        <w:rPr>
          <w:color w:val="231F20"/>
        </w:rPr>
        <w:t>Survey</w:t>
      </w:r>
      <w:r>
        <w:rPr>
          <w:color w:val="231F20"/>
          <w:spacing w:val="-41"/>
        </w:rPr>
        <w:t> </w:t>
      </w:r>
      <w:r>
        <w:rPr>
          <w:color w:val="231F20"/>
        </w:rPr>
        <w:t>indicators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recovery </w:t>
      </w:r>
      <w:r>
        <w:rPr>
          <w:color w:val="231F20"/>
          <w:w w:val="95"/>
        </w:rPr>
        <w:t>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 higher.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0.8%,</w:t>
      </w:r>
      <w:r>
        <w:rPr>
          <w:color w:val="231F20"/>
          <w:spacing w:val="-38"/>
        </w:rPr>
        <w:t> </w:t>
      </w:r>
      <w:r>
        <w:rPr>
          <w:color w:val="231F20"/>
        </w:rPr>
        <w:t>although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historical</w:t>
      </w:r>
      <w:r>
        <w:rPr>
          <w:color w:val="231F20"/>
          <w:spacing w:val="-38"/>
        </w:rPr>
        <w:t> </w:t>
      </w:r>
      <w:r>
        <w:rPr>
          <w:color w:val="231F20"/>
        </w:rPr>
        <w:t>error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2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 fan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incorporates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0.9%.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The labour market</w:t>
      </w:r>
    </w:p>
    <w:p>
      <w:pPr>
        <w:pStyle w:val="BodyText"/>
        <w:spacing w:before="23"/>
        <w:ind w:left="153"/>
      </w:pP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According</w:t>
      </w:r>
    </w:p>
    <w:p>
      <w:pPr>
        <w:spacing w:after="0"/>
        <w:sectPr>
          <w:pgSz w:w="11910" w:h="16840"/>
          <w:pgMar w:header="446" w:footer="0" w:top="1560" w:bottom="280" w:left="640" w:right="540"/>
          <w:cols w:num="3" w:equalWidth="0">
            <w:col w:w="3723" w:space="40"/>
            <w:col w:w="192" w:space="1374"/>
            <w:col w:w="5401"/>
          </w:cols>
        </w:sect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10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magenta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February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preliminary 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 </w:t>
      </w:r>
      <w:r>
        <w:rPr>
          <w:color w:val="231F20"/>
          <w:sz w:val="11"/>
        </w:rPr>
        <w:t>around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forecasts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7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construct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0.9%.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23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judgement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mature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10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(domestic 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manufacturing;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trades),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Markit/CIPS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(volume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manufacturing;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activity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services),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using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aggregate 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Q1–2014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827" w:firstLine="0"/>
        <w:jc w:val="left"/>
        <w:rPr>
          <w:sz w:val="12"/>
        </w:rPr>
      </w:pPr>
      <w:r>
        <w:rPr>
          <w:color w:val="A70740"/>
          <w:sz w:val="18"/>
        </w:rPr>
        <w:t>Chart 3.3 </w:t>
      </w:r>
      <w:r>
        <w:rPr>
          <w:color w:val="231F20"/>
          <w:sz w:val="18"/>
        </w:rPr>
        <w:t>Contributions to the change in whole-economy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2008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position w:val="4"/>
          <w:sz w:val="12"/>
        </w:rPr>
        <w:t>(a)</w:t>
      </w:r>
    </w:p>
    <w:p>
      <w:pPr>
        <w:spacing w:line="113" w:lineRule="exact" w:before="33"/>
        <w:ind w:left="3233" w:right="0" w:firstLine="0"/>
        <w:jc w:val="left"/>
        <w:rPr>
          <w:sz w:val="11"/>
        </w:rPr>
      </w:pPr>
      <w:r>
        <w:rPr>
          <w:color w:val="231F20"/>
          <w:sz w:val="11"/>
        </w:rPr>
        <w:t>Thousands</w:t>
      </w:r>
    </w:p>
    <w:p>
      <w:pPr>
        <w:spacing w:line="113" w:lineRule="exact" w:before="0"/>
        <w:ind w:left="3755" w:right="0" w:firstLine="0"/>
        <w:jc w:val="left"/>
        <w:rPr>
          <w:sz w:val="11"/>
        </w:rPr>
      </w:pPr>
      <w:r>
        <w:rPr/>
        <w:pict>
          <v:group style="position:absolute;margin-left:39.685001pt;margin-top:2.294515pt;width:178.75pt;height:137.5pt;mso-position-horizontal-relative:page;mso-position-vertical-relative:paragraph;z-index:-21455872" coordorigin="794,46" coordsize="3575,2750">
            <v:shape style="position:absolute;left:793;top:45;width:3575;height:2750" type="#_x0000_t75" stroked="false">
              <v:imagedata r:id="rId71" o:title=""/>
            </v:shape>
            <v:shape style="position:absolute;left:793;top:45;width:3575;height:2750" type="#_x0000_t202" filled="false" stroked="false">
              <v:textbox inset="0,0,0,0">
                <w:txbxContent>
                  <w:p>
                    <w:pPr>
                      <w:spacing w:line="170" w:lineRule="atLeast" w:before="38"/>
                      <w:ind w:left="418" w:right="197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Full-time self-employed Part-time self-employed </w:t>
                    </w:r>
                    <w:r>
                      <w:rPr>
                        <w:color w:val="231F20"/>
                        <w:sz w:val="11"/>
                      </w:rPr>
                      <w:t>Part-time employees Full-time employees Other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47"/>
                      <w:ind w:left="41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1,200</w:t>
      </w:r>
    </w:p>
    <w:p>
      <w:pPr>
        <w:spacing w:before="102"/>
        <w:ind w:left="0" w:right="47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1,000</w:t>
      </w:r>
    </w:p>
    <w:p>
      <w:pPr>
        <w:spacing w:before="102"/>
        <w:ind w:left="0" w:right="47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800</w:t>
      </w:r>
    </w:p>
    <w:p>
      <w:pPr>
        <w:spacing w:before="101"/>
        <w:ind w:left="0" w:right="478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600</w:t>
      </w:r>
    </w:p>
    <w:p>
      <w:pPr>
        <w:spacing w:before="102"/>
        <w:ind w:left="0" w:right="478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400</w:t>
      </w:r>
    </w:p>
    <w:p>
      <w:pPr>
        <w:spacing w:line="102" w:lineRule="exact" w:before="102"/>
        <w:ind w:left="382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</w:t>
      </w:r>
    </w:p>
    <w:p>
      <w:pPr>
        <w:pStyle w:val="BodyText"/>
        <w:spacing w:line="268" w:lineRule="auto" w:before="28"/>
        <w:ind w:left="153" w:right="243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(LFS)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240,000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280,000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half of the increase in the six months to February was accounted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self-employment,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rose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almost 300,000,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largest</w:t>
      </w:r>
      <w:r>
        <w:rPr>
          <w:color w:val="231F20"/>
          <w:spacing w:val="-44"/>
        </w:rPr>
        <w:t> </w:t>
      </w:r>
      <w:r>
        <w:rPr>
          <w:color w:val="231F20"/>
        </w:rPr>
        <w:t>change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any</w:t>
      </w:r>
      <w:r>
        <w:rPr>
          <w:color w:val="231F20"/>
          <w:spacing w:val="-44"/>
        </w:rPr>
        <w:t> </w:t>
      </w:r>
      <w:r>
        <w:rPr>
          <w:color w:val="231F20"/>
        </w:rPr>
        <w:t>six-month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since </w:t>
      </w:r>
      <w:r>
        <w:rPr>
          <w:color w:val="231F20"/>
          <w:w w:val="95"/>
        </w:rPr>
        <w:t>monthly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self-employment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1992.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share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total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rose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series</w:t>
      </w:r>
      <w:r>
        <w:rPr>
          <w:color w:val="231F20"/>
          <w:spacing w:val="-41"/>
        </w:rPr>
        <w:t> </w:t>
      </w:r>
      <w:r>
        <w:rPr>
          <w:color w:val="231F20"/>
        </w:rPr>
        <w:t>high</w:t>
      </w:r>
      <w:r>
        <w:rPr>
          <w:color w:val="231F20"/>
          <w:spacing w:val="-42"/>
        </w:rPr>
        <w:t> </w:t>
      </w:r>
      <w:r>
        <w:rPr>
          <w:color w:val="231F20"/>
        </w:rPr>
        <w:t>of almost</w:t>
      </w:r>
      <w:r>
        <w:rPr>
          <w:color w:val="231F20"/>
          <w:spacing w:val="-41"/>
        </w:rPr>
        <w:t> </w:t>
      </w:r>
      <w:r>
        <w:rPr>
          <w:color w:val="231F20"/>
        </w:rPr>
        <w:t>15%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3.4).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discussed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</w:t>
      </w:r>
      <w:r>
        <w:rPr>
          <w:color w:val="231F20"/>
          <w:spacing w:val="-40"/>
        </w:rPr>
        <w:t> </w:t>
      </w:r>
      <w:r>
        <w:rPr>
          <w:color w:val="231F20"/>
          <w:spacing w:val="-8"/>
        </w:rPr>
        <w:t>27,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self-employment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2008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reflect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population.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153" w:right="329"/>
      </w:pPr>
      <w:r>
        <w:rPr>
          <w:color w:val="231F20"/>
          <w:spacing w:val="-3"/>
          <w:w w:val="95"/>
        </w:rPr>
        <w:t>Total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hours</w:t>
      </w:r>
      <w:r>
        <w:rPr>
          <w:color w:val="231F20"/>
          <w:spacing w:val="-45"/>
        </w:rPr>
        <w:t> </w:t>
      </w:r>
      <w:r>
        <w:rPr>
          <w:color w:val="231F20"/>
        </w:rPr>
        <w:t>worked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full-time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2" w:equalWidth="0">
            <w:col w:w="4496" w:space="833"/>
            <w:col w:w="5401"/>
          </w:cols>
        </w:sectPr>
      </w:pPr>
    </w:p>
    <w:p>
      <w:pPr>
        <w:spacing w:line="23" w:lineRule="exact" w:before="0"/>
        <w:ind w:left="3755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pStyle w:val="BodyText"/>
        <w:tabs>
          <w:tab w:pos="5482" w:val="left" w:leader="none"/>
        </w:tabs>
        <w:spacing w:line="193" w:lineRule="exact"/>
        <w:ind w:left="3755"/>
      </w:pPr>
      <w:r>
        <w:rPr>
          <w:color w:val="231F20"/>
          <w:sz w:val="15"/>
        </w:rPr>
        <w:t>–   </w:t>
      </w:r>
      <w:r>
        <w:rPr>
          <w:color w:val="231F20"/>
          <w:position w:val="12"/>
          <w:sz w:val="11"/>
        </w:rPr>
        <w:t>0</w:t>
        <w:tab/>
      </w:r>
      <w:r>
        <w:rPr>
          <w:color w:val="231F20"/>
          <w:w w:val="95"/>
          <w:position w:val="1"/>
        </w:rPr>
        <w:t>part-time</w:t>
      </w:r>
      <w:r>
        <w:rPr>
          <w:color w:val="231F20"/>
          <w:spacing w:val="-30"/>
          <w:w w:val="95"/>
          <w:position w:val="1"/>
        </w:rPr>
        <w:t> </w:t>
      </w:r>
      <w:r>
        <w:rPr>
          <w:color w:val="231F20"/>
          <w:w w:val="95"/>
          <w:position w:val="1"/>
        </w:rPr>
        <w:t>employment.</w:t>
      </w:r>
      <w:r>
        <w:rPr>
          <w:color w:val="231F20"/>
          <w:spacing w:val="-10"/>
          <w:w w:val="95"/>
          <w:position w:val="1"/>
        </w:rPr>
        <w:t> </w:t>
      </w:r>
      <w:r>
        <w:rPr>
          <w:color w:val="231F20"/>
          <w:w w:val="95"/>
          <w:position w:val="1"/>
        </w:rPr>
        <w:t>That</w:t>
      </w:r>
      <w:r>
        <w:rPr>
          <w:color w:val="231F20"/>
          <w:spacing w:val="-31"/>
          <w:w w:val="95"/>
          <w:position w:val="1"/>
        </w:rPr>
        <w:t> </w:t>
      </w:r>
      <w:r>
        <w:rPr>
          <w:color w:val="231F20"/>
          <w:w w:val="95"/>
          <w:position w:val="1"/>
        </w:rPr>
        <w:t>was</w:t>
      </w:r>
      <w:r>
        <w:rPr>
          <w:color w:val="231F20"/>
          <w:spacing w:val="-30"/>
          <w:w w:val="95"/>
          <w:position w:val="1"/>
        </w:rPr>
        <w:t> </w:t>
      </w:r>
      <w:r>
        <w:rPr>
          <w:color w:val="231F20"/>
          <w:w w:val="95"/>
          <w:position w:val="1"/>
        </w:rPr>
        <w:t>in</w:t>
      </w:r>
      <w:r>
        <w:rPr>
          <w:color w:val="231F20"/>
          <w:spacing w:val="-30"/>
          <w:w w:val="95"/>
          <w:position w:val="1"/>
        </w:rPr>
        <w:t> </w:t>
      </w:r>
      <w:r>
        <w:rPr>
          <w:color w:val="231F20"/>
          <w:w w:val="95"/>
          <w:position w:val="1"/>
        </w:rPr>
        <w:t>contrast</w:t>
      </w:r>
      <w:r>
        <w:rPr>
          <w:color w:val="231F20"/>
          <w:spacing w:val="-32"/>
          <w:w w:val="95"/>
          <w:position w:val="1"/>
        </w:rPr>
        <w:t> </w:t>
      </w:r>
      <w:r>
        <w:rPr>
          <w:color w:val="231F20"/>
          <w:w w:val="95"/>
          <w:position w:val="1"/>
        </w:rPr>
        <w:t>to</w:t>
      </w:r>
      <w:r>
        <w:rPr>
          <w:color w:val="231F20"/>
          <w:spacing w:val="-30"/>
          <w:w w:val="95"/>
          <w:position w:val="1"/>
        </w:rPr>
        <w:t> </w:t>
      </w:r>
      <w:r>
        <w:rPr>
          <w:color w:val="231F20"/>
          <w:w w:val="95"/>
          <w:position w:val="1"/>
        </w:rPr>
        <w:t>expectations</w:t>
      </w:r>
    </w:p>
    <w:p>
      <w:pPr>
        <w:spacing w:after="0" w:line="193" w:lineRule="exact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54" w:val="left" w:leader="none"/>
          <w:tab w:pos="1581" w:val="left" w:leader="none"/>
          <w:tab w:pos="2108" w:val="left" w:leader="none"/>
        </w:tabs>
        <w:spacing w:line="123" w:lineRule="exact" w:before="108"/>
        <w:ind w:left="453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09</w:t>
        <w:tab/>
        <w:t>10</w:t>
        <w:tab/>
      </w:r>
      <w:r>
        <w:rPr>
          <w:color w:val="231F20"/>
          <w:spacing w:val="-10"/>
          <w:w w:val="95"/>
          <w:sz w:val="11"/>
        </w:rPr>
        <w:t>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18" w:val="left" w:leader="none"/>
        </w:tabs>
        <w:spacing w:line="123" w:lineRule="exact" w:before="108"/>
        <w:ind w:left="391" w:right="0" w:firstLine="0"/>
        <w:jc w:val="left"/>
        <w:rPr>
          <w:sz w:val="11"/>
        </w:rPr>
      </w:pPr>
      <w:r>
        <w:rPr>
          <w:color w:val="231F20"/>
          <w:sz w:val="11"/>
        </w:rPr>
        <w:t>12</w:t>
        <w:tab/>
      </w:r>
      <w:r>
        <w:rPr>
          <w:color w:val="231F20"/>
          <w:spacing w:val="-10"/>
          <w:sz w:val="11"/>
        </w:rPr>
        <w:t>13</w:t>
      </w:r>
    </w:p>
    <w:p>
      <w:pPr>
        <w:spacing w:before="7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200</w:t>
      </w:r>
    </w:p>
    <w:p>
      <w:pPr>
        <w:spacing w:before="102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400</w:t>
      </w:r>
    </w:p>
    <w:p>
      <w:pPr>
        <w:spacing w:before="102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600</w:t>
      </w:r>
    </w:p>
    <w:p>
      <w:pPr>
        <w:spacing w:before="10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800</w:t>
      </w:r>
    </w:p>
    <w:p>
      <w:pPr>
        <w:spacing w:before="102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1,000</w:t>
      </w:r>
    </w:p>
    <w:p>
      <w:pPr>
        <w:spacing w:line="232" w:lineRule="auto" w:before="102"/>
        <w:ind w:left="145" w:right="0" w:firstLine="0"/>
        <w:jc w:val="left"/>
        <w:rPr>
          <w:sz w:val="11"/>
        </w:rPr>
      </w:pPr>
      <w:r>
        <w:rPr>
          <w:color w:val="231F20"/>
          <w:position w:val="-8"/>
          <w:sz w:val="11"/>
        </w:rPr>
        <w:t>14    </w:t>
      </w:r>
      <w:r>
        <w:rPr>
          <w:color w:val="231F20"/>
          <w:spacing w:val="5"/>
          <w:position w:val="-8"/>
          <w:sz w:val="11"/>
        </w:rPr>
        <w:t> </w:t>
      </w:r>
      <w:r>
        <w:rPr>
          <w:color w:val="231F20"/>
          <w:sz w:val="11"/>
        </w:rPr>
        <w:t>1,200</w:t>
      </w:r>
    </w:p>
    <w:p>
      <w:pPr>
        <w:pStyle w:val="BodyText"/>
        <w:spacing w:line="268" w:lineRule="auto" w:before="72"/>
        <w:ind w:left="453" w:right="193"/>
      </w:pPr>
      <w:r>
        <w:rPr/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worked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3.A).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453" w:right="193"/>
      </w:pPr>
      <w:r>
        <w:rPr>
          <w:color w:val="231F20"/>
          <w:w w:val="90"/>
        </w:rPr>
        <w:t>Reflecting strong employment growth, the LFS unemployment </w:t>
      </w:r>
      <w:r>
        <w:rPr>
          <w:color w:val="231F20"/>
          <w:w w:val="95"/>
        </w:rPr>
        <w:t>rate continued to decline in the three months to February,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2205" w:space="40"/>
            <w:col w:w="1029" w:space="39"/>
            <w:col w:w="743" w:space="973"/>
            <w:col w:w="5701"/>
          </w:cols>
        </w:sectPr>
      </w:pPr>
    </w:p>
    <w:p>
      <w:pPr>
        <w:spacing w:before="5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10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Rolling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2008.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407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Comprises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unpaid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training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employment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programmes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Self-employment share</w:t>
      </w:r>
      <w:r>
        <w:rPr>
          <w:color w:val="231F20"/>
          <w:position w:val="4"/>
          <w:sz w:val="12"/>
        </w:rPr>
        <w:t>(a)</w:t>
      </w:r>
    </w:p>
    <w:p>
      <w:pPr>
        <w:spacing w:line="72" w:lineRule="exact" w:before="48"/>
        <w:ind w:left="0" w:right="676" w:firstLine="0"/>
        <w:jc w:val="righ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pStyle w:val="BodyText"/>
        <w:spacing w:line="268" w:lineRule="auto"/>
        <w:ind w:left="153" w:right="243"/>
      </w:pPr>
      <w:r>
        <w:rPr/>
        <w:br w:type="column"/>
      </w:r>
      <w:r>
        <w:rPr>
          <w:color w:val="231F20"/>
        </w:rPr>
        <w:t>falling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6.9%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  <w:spacing w:val="-12"/>
        </w:rPr>
        <w:t>7.1%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November (Chart</w:t>
      </w:r>
      <w:r>
        <w:rPr>
          <w:color w:val="231F20"/>
          <w:spacing w:val="-40"/>
        </w:rPr>
        <w:t> </w:t>
      </w:r>
      <w:r>
        <w:rPr>
          <w:color w:val="231F20"/>
        </w:rPr>
        <w:t>3.5).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line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expectations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anticipated.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force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13" w:space="916"/>
            <w:col w:w="5401"/>
          </w:cols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53" w:right="-58"/>
      </w:pPr>
      <w:r>
        <w:rPr/>
        <w:drawing>
          <wp:inline distT="0" distB="0" distL="0" distR="0">
            <wp:extent cx="2275678" cy="1752600"/>
            <wp:effectExtent l="0" t="0" r="0" b="0"/>
            <wp:docPr id="1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7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tabs>
          <w:tab w:pos="892" w:val="left" w:leader="none"/>
          <w:tab w:pos="1482" w:val="left" w:leader="none"/>
          <w:tab w:pos="2066" w:val="left" w:leader="none"/>
          <w:tab w:pos="2660" w:val="left" w:leader="none"/>
          <w:tab w:pos="3249" w:val="left" w:leader="none"/>
        </w:tabs>
        <w:spacing w:before="23"/>
        <w:ind w:left="30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1992</w:t>
        <w:tab/>
        <w:t>96</w:t>
        <w:tab/>
        <w:t>2000</w:t>
        <w:tab/>
        <w:t>04</w:t>
        <w:tab/>
        <w:t>08</w:t>
        <w:tab/>
        <w:t>12</w:t>
      </w:r>
    </w:p>
    <w:p>
      <w:pPr>
        <w:spacing w:before="7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spacing w:before="34"/>
        <w:ind w:left="-1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15.0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-13" w:right="0" w:firstLine="0"/>
        <w:jc w:val="left"/>
        <w:rPr>
          <w:sz w:val="11"/>
        </w:rPr>
      </w:pPr>
      <w:r>
        <w:rPr>
          <w:color w:val="231F20"/>
          <w:sz w:val="11"/>
        </w:rPr>
        <w:t>14.5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-18" w:right="0" w:firstLine="0"/>
        <w:jc w:val="left"/>
        <w:rPr>
          <w:sz w:val="11"/>
        </w:rPr>
      </w:pPr>
      <w:r>
        <w:rPr>
          <w:color w:val="231F20"/>
          <w:sz w:val="11"/>
        </w:rPr>
        <w:t>14.0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-10" w:right="0" w:firstLine="0"/>
        <w:jc w:val="left"/>
        <w:rPr>
          <w:sz w:val="11"/>
        </w:rPr>
      </w:pPr>
      <w:r>
        <w:rPr>
          <w:color w:val="231F20"/>
          <w:sz w:val="11"/>
        </w:rPr>
        <w:t>13.5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-16" w:right="0" w:firstLine="0"/>
        <w:jc w:val="left"/>
        <w:rPr>
          <w:sz w:val="11"/>
        </w:rPr>
      </w:pPr>
      <w:r>
        <w:rPr>
          <w:color w:val="231F20"/>
          <w:sz w:val="11"/>
        </w:rPr>
        <w:t>13.0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-8" w:right="0" w:firstLine="0"/>
        <w:jc w:val="left"/>
        <w:rPr>
          <w:sz w:val="11"/>
        </w:rPr>
      </w:pPr>
      <w:r>
        <w:rPr>
          <w:color w:val="231F20"/>
          <w:sz w:val="11"/>
        </w:rPr>
        <w:t>12.5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-13" w:right="0" w:firstLine="0"/>
        <w:jc w:val="left"/>
        <w:rPr>
          <w:sz w:val="11"/>
        </w:rPr>
      </w:pPr>
      <w:r>
        <w:rPr>
          <w:color w:val="231F20"/>
          <w:sz w:val="11"/>
        </w:rPr>
        <w:t>12.0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11.5</w:t>
      </w:r>
    </w:p>
    <w:p>
      <w:pPr>
        <w:pStyle w:val="BodyText"/>
        <w:spacing w:before="8"/>
        <w:rPr>
          <w:sz w:val="15"/>
        </w:rPr>
      </w:pPr>
    </w:p>
    <w:p>
      <w:pPr>
        <w:spacing w:line="127" w:lineRule="exact" w:before="0"/>
        <w:ind w:left="-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11.0</w:t>
      </w:r>
    </w:p>
    <w:p>
      <w:pPr>
        <w:spacing w:line="127" w:lineRule="exact" w:before="0"/>
        <w:ind w:left="29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line="268" w:lineRule="auto"/>
        <w:ind w:left="153" w:right="243"/>
        <w:rPr>
          <w:sz w:val="14"/>
        </w:rPr>
      </w:pPr>
      <w:r>
        <w:rPr/>
        <w:br w:type="column"/>
      </w:r>
      <w:r>
        <w:rPr>
          <w:color w:val="231F20"/>
          <w:w w:val="95"/>
        </w:rPr>
        <w:t>participation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3.A).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rising </w:t>
      </w:r>
      <w:r>
        <w:rPr>
          <w:color w:val="231F20"/>
          <w:w w:val="90"/>
        </w:rPr>
        <w:t>longevity,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generous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benefits,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squeeze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recession, more than offsetting downward pressure from </w:t>
      </w:r>
      <w:r>
        <w:rPr>
          <w:color w:val="231F20"/>
        </w:rPr>
        <w:t>demographic</w:t>
      </w:r>
      <w:r>
        <w:rPr>
          <w:color w:val="231F20"/>
          <w:spacing w:val="-24"/>
        </w:rPr>
        <w:t> </w:t>
      </w:r>
      <w:r>
        <w:rPr>
          <w:color w:val="231F20"/>
        </w:rPr>
        <w:t>trends.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306.141998pt;margin-top:14.823233pt;width:251.8pt;height:.1pt;mso-position-horizontal-relative:page;mso-position-vertical-relative:paragraph;z-index:-15631360;mso-wrap-distance-left:0;mso-wrap-distance-right:0" coordorigin="6123,296" coordsize="5036,0" path="m6123,296l11158,296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2"/>
        </w:numPr>
        <w:tabs>
          <w:tab w:pos="367" w:val="left" w:leader="none"/>
        </w:tabs>
        <w:spacing w:line="235" w:lineRule="auto" w:before="36" w:after="0"/>
        <w:ind w:left="366" w:right="308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Cunningham,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Jeffery,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‘Extracting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better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signal from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uncertain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data’,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47,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3,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364–75; </w:t>
      </w:r>
      <w:hyperlink r:id="rId73">
        <w:r>
          <w:rPr>
            <w:color w:val="231F20"/>
            <w:spacing w:val="-1"/>
            <w:w w:val="85"/>
            <w:sz w:val="14"/>
          </w:rPr>
          <w:t>www.bankofengland.co.uk/publications/Documents/quarterlybulletin/qb070301.pdf.</w:t>
        </w:r>
      </w:hyperlink>
    </w:p>
    <w:p>
      <w:pPr>
        <w:pStyle w:val="ListParagraph"/>
        <w:numPr>
          <w:ilvl w:val="0"/>
          <w:numId w:val="32"/>
        </w:numPr>
        <w:tabs>
          <w:tab w:pos="367" w:val="left" w:leader="none"/>
        </w:tabs>
        <w:spacing w:line="235" w:lineRule="auto" w:before="2" w:after="0"/>
        <w:ind w:left="366" w:right="759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approaches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taken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staff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produce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early estimates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GDP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growth,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ahead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publication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official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estimates,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</w:p>
    <w:p>
      <w:pPr>
        <w:spacing w:line="235" w:lineRule="auto" w:before="2"/>
        <w:ind w:left="366" w:right="392" w:firstLine="0"/>
        <w:jc w:val="both"/>
        <w:rPr>
          <w:sz w:val="14"/>
        </w:rPr>
      </w:pPr>
      <w:r>
        <w:rPr>
          <w:color w:val="231F20"/>
          <w:w w:val="95"/>
          <w:sz w:val="14"/>
        </w:rPr>
        <w:t>Bell,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V,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W,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Stone,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Wallis,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‘Nowcasting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growth’,</w:t>
      </w:r>
      <w:r>
        <w:rPr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3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 </w:t>
      </w:r>
      <w:hyperlink r:id="rId74">
        <w:r>
          <w:rPr>
            <w:i/>
            <w:color w:val="231F20"/>
            <w:w w:val="90"/>
            <w:sz w:val="14"/>
          </w:rPr>
          <w:t>England</w:t>
        </w:r>
        <w:r>
          <w:rPr>
            <w:i/>
            <w:color w:val="231F20"/>
            <w:spacing w:val="-29"/>
            <w:w w:val="90"/>
            <w:sz w:val="14"/>
          </w:rPr>
          <w:t> </w:t>
        </w:r>
        <w:r>
          <w:rPr>
            <w:i/>
            <w:color w:val="231F20"/>
            <w:w w:val="90"/>
            <w:sz w:val="14"/>
          </w:rPr>
          <w:t>Quarterly</w:t>
        </w:r>
        <w:r>
          <w:rPr>
            <w:i/>
            <w:color w:val="231F20"/>
            <w:spacing w:val="-25"/>
            <w:w w:val="90"/>
            <w:sz w:val="14"/>
          </w:rPr>
          <w:t> </w:t>
        </w:r>
        <w:r>
          <w:rPr>
            <w:i/>
            <w:color w:val="231F20"/>
            <w:w w:val="90"/>
            <w:sz w:val="14"/>
          </w:rPr>
          <w:t>Bulletin</w:t>
        </w:r>
        <w:r>
          <w:rPr>
            <w:color w:val="231F20"/>
            <w:w w:val="90"/>
            <w:sz w:val="14"/>
          </w:rPr>
          <w:t>,</w:t>
        </w:r>
        <w:r>
          <w:rPr>
            <w:color w:val="231F20"/>
            <w:spacing w:val="-26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Vol.</w:t>
        </w:r>
        <w:r>
          <w:rPr>
            <w:color w:val="231F20"/>
            <w:spacing w:val="-22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54,</w:t>
        </w:r>
        <w:r>
          <w:rPr>
            <w:color w:val="231F20"/>
            <w:spacing w:val="-23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No.</w:t>
        </w:r>
        <w:r>
          <w:rPr>
            <w:color w:val="231F20"/>
            <w:spacing w:val="-22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1,</w:t>
        </w:r>
        <w:r>
          <w:rPr>
            <w:color w:val="231F20"/>
            <w:spacing w:val="-22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pages</w:t>
        </w:r>
        <w:r>
          <w:rPr>
            <w:color w:val="231F20"/>
            <w:spacing w:val="-22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58–68;</w:t>
        </w:r>
        <w:r>
          <w:rPr>
            <w:color w:val="231F20"/>
            <w:spacing w:val="-7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www.bankofengland.co.uk/ </w:t>
        </w:r>
        <w:r>
          <w:rPr>
            <w:color w:val="231F20"/>
            <w:sz w:val="14"/>
          </w:rPr>
          <w:t>publications/Documents/quarterlybulletin/2014/qb14q106.pdf.</w:t>
        </w:r>
      </w:hyperlink>
    </w:p>
    <w:p>
      <w:pPr>
        <w:pStyle w:val="ListParagraph"/>
        <w:numPr>
          <w:ilvl w:val="0"/>
          <w:numId w:val="32"/>
        </w:numPr>
        <w:tabs>
          <w:tab w:pos="367" w:val="left" w:leader="none"/>
        </w:tabs>
        <w:spacing w:line="235" w:lineRule="auto" w:before="2" w:after="0"/>
        <w:ind w:left="366" w:right="247" w:hanging="213"/>
        <w:jc w:val="both"/>
        <w:rPr>
          <w:sz w:val="14"/>
        </w:rPr>
      </w:pP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recession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 </w:t>
      </w:r>
      <w:r>
        <w:rPr>
          <w:color w:val="231F20"/>
          <w:sz w:val="14"/>
        </w:rPr>
        <w:t>in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27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40" w:right="540"/>
          <w:cols w:num="3" w:equalWidth="0">
            <w:col w:w="3729" w:space="40"/>
            <w:col w:w="224" w:space="1336"/>
            <w:col w:w="5401"/>
          </w:cols>
        </w:sectPr>
      </w:pPr>
    </w:p>
    <w:p>
      <w:pPr>
        <w:spacing w:before="28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1992.</w:t>
      </w:r>
    </w:p>
    <w:p>
      <w:pPr>
        <w:spacing w:line="161" w:lineRule="exact" w:before="0"/>
        <w:ind w:left="153" w:right="0" w:firstLine="0"/>
        <w:jc w:val="left"/>
        <w:rPr>
          <w:sz w:val="14"/>
        </w:rPr>
      </w:pPr>
      <w:r>
        <w:rPr/>
        <w:br w:type="column"/>
      </w:r>
      <w:hyperlink r:id="rId41">
        <w:r>
          <w:rPr>
            <w:color w:val="231F20"/>
            <w:w w:val="85"/>
            <w:sz w:val="14"/>
          </w:rPr>
          <w:t>www.bankofengland.co.uk/publications/Documents/inflationreport/2013/ir13may.pdf.</w:t>
        </w:r>
      </w:hyperlink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691" w:space="850"/>
            <w:col w:w="518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spacing w:before="256"/>
        <w:ind w:left="153"/>
      </w:pPr>
      <w:r>
        <w:rPr/>
        <w:pict>
          <v:group style="position:absolute;margin-left:0pt;margin-top:56.693001pt;width:575.450pt;height:734.2pt;mso-position-horizontal-relative:page;mso-position-vertical-relative:page;z-index:-21455360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794,7160" to="5783,7160" stroked="true" strokeweight=".7pt" strokecolor="#a70740">
              <v:stroke dashstyle="solid"/>
            </v:line>
            <w10:wrap type="none"/>
          </v:group>
        </w:pict>
      </w:r>
      <w:bookmarkStart w:name="Self-employment and labour market slack" w:id="47"/>
      <w:bookmarkEnd w:id="47"/>
      <w:r>
        <w:rPr/>
      </w:r>
      <w:r>
        <w:rPr>
          <w:color w:val="A70740"/>
        </w:rPr>
        <w:t>Self-employment and labour market slack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Employment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markedly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recession,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period. Those gains have been disproportionately </w:t>
      </w:r>
      <w:r>
        <w:rPr>
          <w:color w:val="231F20"/>
          <w:w w:val="90"/>
        </w:rPr>
        <w:t>concentrated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self-employed: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accounted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2010,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four</w:t>
      </w:r>
      <w:r>
        <w:rPr>
          <w:color w:val="231F20"/>
          <w:spacing w:val="-44"/>
        </w:rPr>
        <w:t> </w:t>
      </w:r>
      <w:r>
        <w:rPr>
          <w:color w:val="231F20"/>
        </w:rPr>
        <w:t>fifths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2008.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box examines</w:t>
      </w:r>
      <w:r>
        <w:rPr>
          <w:color w:val="231F20"/>
          <w:spacing w:val="-46"/>
        </w:rPr>
        <w:t> </w:t>
      </w:r>
      <w:r>
        <w:rPr>
          <w:color w:val="231F20"/>
        </w:rPr>
        <w:t>why</w:t>
      </w:r>
      <w:r>
        <w:rPr>
          <w:color w:val="231F20"/>
          <w:spacing w:val="-45"/>
        </w:rPr>
        <w:t> </w:t>
      </w:r>
      <w:r>
        <w:rPr>
          <w:color w:val="231F20"/>
        </w:rPr>
        <w:t>self-employment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risen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recession,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current</w:t>
      </w:r>
      <w:r>
        <w:rPr>
          <w:color w:val="231F20"/>
          <w:spacing w:val="-28"/>
        </w:rPr>
        <w:t> </w:t>
      </w:r>
      <w:r>
        <w:rPr>
          <w:color w:val="231F20"/>
        </w:rPr>
        <w:t>degree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labour</w:t>
      </w:r>
      <w:r>
        <w:rPr>
          <w:color w:val="231F20"/>
          <w:spacing w:val="-25"/>
        </w:rPr>
        <w:t> </w:t>
      </w:r>
      <w:r>
        <w:rPr>
          <w:color w:val="231F20"/>
        </w:rPr>
        <w:t>market</w:t>
      </w:r>
      <w:r>
        <w:rPr>
          <w:color w:val="231F20"/>
          <w:spacing w:val="-24"/>
        </w:rPr>
        <w:t> </w:t>
      </w:r>
      <w:r>
        <w:rPr>
          <w:color w:val="231F20"/>
        </w:rPr>
        <w:t>slack.</w:t>
      </w:r>
    </w:p>
    <w:p>
      <w:pPr>
        <w:pStyle w:val="BodyText"/>
        <w:spacing w:before="8"/>
      </w:pPr>
    </w:p>
    <w:p>
      <w:pPr>
        <w:pStyle w:val="BodyText"/>
        <w:spacing w:line="266" w:lineRule="auto"/>
        <w:ind w:left="153" w:right="284"/>
      </w:pPr>
      <w:r>
        <w:rPr>
          <w:color w:val="A70740"/>
          <w:sz w:val="22"/>
        </w:rPr>
        <w:t>Factors contributing to higher self-employment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self-employment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population.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 self-employment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old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young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1).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share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older</w:t>
      </w:r>
      <w:r>
        <w:rPr>
          <w:color w:val="231F20"/>
          <w:spacing w:val="-39"/>
        </w:rPr>
        <w:t> </w:t>
      </w:r>
      <w:r>
        <w:rPr>
          <w:color w:val="231F20"/>
        </w:rPr>
        <w:t>people</w:t>
      </w:r>
      <w:r>
        <w:rPr>
          <w:color w:val="231F20"/>
          <w:spacing w:val="-40"/>
        </w:rPr>
        <w:t> </w:t>
      </w:r>
      <w:r>
        <w:rPr>
          <w:color w:val="231F20"/>
        </w:rPr>
        <w:t>in employment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risen</w:t>
      </w:r>
      <w:r>
        <w:rPr>
          <w:color w:val="231F20"/>
          <w:spacing w:val="-37"/>
        </w:rPr>
        <w:t> </w:t>
      </w:r>
      <w:r>
        <w:rPr>
          <w:color w:val="231F20"/>
        </w:rPr>
        <w:t>throughout</w:t>
      </w:r>
      <w:r>
        <w:rPr>
          <w:color w:val="231F20"/>
          <w:spacing w:val="-35"/>
        </w:rPr>
        <w:t> </w:t>
      </w:r>
      <w:r>
        <w:rPr>
          <w:color w:val="231F20"/>
        </w:rPr>
        <w:t>much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past</w:t>
      </w:r>
    </w:p>
    <w:p>
      <w:pPr>
        <w:pStyle w:val="BodyText"/>
        <w:spacing w:line="268" w:lineRule="auto" w:before="7"/>
        <w:ind w:left="153"/>
      </w:pPr>
      <w:r>
        <w:rPr>
          <w:color w:val="231F20"/>
          <w:w w:val="90"/>
        </w:rPr>
        <w:t>two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decades,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boosting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early</w:t>
      </w:r>
      <w:r>
        <w:rPr>
          <w:color w:val="231F20"/>
          <w:spacing w:val="-18"/>
        </w:rPr>
        <w:t> </w:t>
      </w:r>
      <w:r>
        <w:rPr>
          <w:color w:val="231F20"/>
        </w:rPr>
        <w:t>2000s.</w:t>
      </w:r>
    </w:p>
    <w:p>
      <w:pPr>
        <w:pStyle w:val="BodyText"/>
        <w:rPr>
          <w:sz w:val="24"/>
        </w:rPr>
      </w:pPr>
    </w:p>
    <w:p>
      <w:pPr>
        <w:spacing w:before="14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Self-employment rates by age group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4750" w:val="right" w:leader="none"/>
        </w:tabs>
        <w:spacing w:before="72"/>
        <w:ind w:left="2228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2013</w:t>
      </w:r>
    </w:p>
    <w:p>
      <w:pPr>
        <w:pStyle w:val="BodyText"/>
        <w:spacing w:before="3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9"/>
        <w:gridCol w:w="659"/>
        <w:gridCol w:w="764"/>
        <w:gridCol w:w="651"/>
        <w:gridCol w:w="548"/>
        <w:gridCol w:w="376"/>
        <w:gridCol w:w="505"/>
        <w:gridCol w:w="536"/>
      </w:tblGrid>
      <w:tr>
        <w:trPr>
          <w:trHeight w:val="270" w:hRule="atLeast"/>
        </w:trPr>
        <w:tc>
          <w:tcPr>
            <w:tcW w:w="94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0"/>
              <w:ind w:right="1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2004–07</w:t>
            </w:r>
          </w:p>
        </w:tc>
        <w:tc>
          <w:tcPr>
            <w:tcW w:w="76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0"/>
              <w:ind w:right="11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2008–10</w:t>
            </w:r>
          </w:p>
        </w:tc>
        <w:tc>
          <w:tcPr>
            <w:tcW w:w="65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0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2011–12</w:t>
            </w:r>
          </w:p>
        </w:tc>
        <w:tc>
          <w:tcPr>
            <w:tcW w:w="54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 H1</w:t>
            </w:r>
          </w:p>
        </w:tc>
        <w:tc>
          <w:tcPr>
            <w:tcW w:w="37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0"/>
              <w:ind w:left="10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53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0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94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16–24</w:t>
            </w:r>
          </w:p>
        </w:tc>
        <w:tc>
          <w:tcPr>
            <w:tcW w:w="6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76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4.0</w:t>
            </w:r>
          </w:p>
        </w:tc>
        <w:tc>
          <w:tcPr>
            <w:tcW w:w="65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54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37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00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53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</w:tr>
      <w:tr>
        <w:trPr>
          <w:trHeight w:val="235" w:hRule="atLeast"/>
        </w:trPr>
        <w:tc>
          <w:tcPr>
            <w:tcW w:w="949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25–34</w:t>
            </w:r>
          </w:p>
        </w:tc>
        <w:tc>
          <w:tcPr>
            <w:tcW w:w="659" w:type="dxa"/>
            <w:shd w:val="clear" w:color="auto" w:fill="F1DEDD"/>
          </w:tcPr>
          <w:p>
            <w:pPr>
              <w:pStyle w:val="TableParagraph"/>
              <w:spacing w:before="36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764" w:type="dxa"/>
            <w:shd w:val="clear" w:color="auto" w:fill="F1DEDD"/>
          </w:tcPr>
          <w:p>
            <w:pPr>
              <w:pStyle w:val="TableParagraph"/>
              <w:spacing w:before="36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9.6</w:t>
            </w:r>
          </w:p>
        </w:tc>
        <w:tc>
          <w:tcPr>
            <w:tcW w:w="651" w:type="dxa"/>
            <w:shd w:val="clear" w:color="auto" w:fill="F1DEDD"/>
          </w:tcPr>
          <w:p>
            <w:pPr>
              <w:pStyle w:val="TableParagraph"/>
              <w:spacing w:before="36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548" w:type="dxa"/>
            <w:shd w:val="clear" w:color="auto" w:fill="F1DEDD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10.7</w:t>
            </w:r>
          </w:p>
        </w:tc>
        <w:tc>
          <w:tcPr>
            <w:tcW w:w="37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shd w:val="clear" w:color="auto" w:fill="F1DEDD"/>
          </w:tcPr>
          <w:p>
            <w:pPr>
              <w:pStyle w:val="TableParagraph"/>
              <w:spacing w:before="36"/>
              <w:ind w:left="103"/>
              <w:rPr>
                <w:sz w:val="14"/>
              </w:rPr>
            </w:pPr>
            <w:r>
              <w:rPr>
                <w:color w:val="231F20"/>
                <w:sz w:val="14"/>
              </w:rPr>
              <w:t>9.9</w:t>
            </w:r>
          </w:p>
        </w:tc>
        <w:tc>
          <w:tcPr>
            <w:tcW w:w="536" w:type="dxa"/>
            <w:shd w:val="clear" w:color="auto" w:fill="F1DEDD"/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10.5</w:t>
            </w:r>
          </w:p>
        </w:tc>
      </w:tr>
      <w:tr>
        <w:trPr>
          <w:trHeight w:val="235" w:hRule="atLeast"/>
        </w:trPr>
        <w:tc>
          <w:tcPr>
            <w:tcW w:w="949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35–49</w:t>
            </w:r>
          </w:p>
        </w:tc>
        <w:tc>
          <w:tcPr>
            <w:tcW w:w="659" w:type="dxa"/>
            <w:shd w:val="clear" w:color="auto" w:fill="F1DEDD"/>
          </w:tcPr>
          <w:p>
            <w:pPr>
              <w:pStyle w:val="TableParagraph"/>
              <w:spacing w:before="36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14.0</w:t>
            </w:r>
          </w:p>
        </w:tc>
        <w:tc>
          <w:tcPr>
            <w:tcW w:w="764" w:type="dxa"/>
            <w:shd w:val="clear" w:color="auto" w:fill="F1DEDD"/>
          </w:tcPr>
          <w:p>
            <w:pPr>
              <w:pStyle w:val="TableParagraph"/>
              <w:spacing w:before="36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14.5</w:t>
            </w:r>
          </w:p>
        </w:tc>
        <w:tc>
          <w:tcPr>
            <w:tcW w:w="651" w:type="dxa"/>
            <w:shd w:val="clear" w:color="auto" w:fill="F1DEDD"/>
          </w:tcPr>
          <w:p>
            <w:pPr>
              <w:pStyle w:val="TableParagraph"/>
              <w:spacing w:before="36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14.7</w:t>
            </w:r>
          </w:p>
        </w:tc>
        <w:tc>
          <w:tcPr>
            <w:tcW w:w="548" w:type="dxa"/>
            <w:shd w:val="clear" w:color="auto" w:fill="F1DEDD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14.9</w:t>
            </w:r>
          </w:p>
        </w:tc>
        <w:tc>
          <w:tcPr>
            <w:tcW w:w="37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shd w:val="clear" w:color="auto" w:fill="F1DEDD"/>
          </w:tcPr>
          <w:p>
            <w:pPr>
              <w:pStyle w:val="TableParagraph"/>
              <w:spacing w:before="36"/>
              <w:ind w:left="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15.0</w:t>
            </w:r>
          </w:p>
        </w:tc>
        <w:tc>
          <w:tcPr>
            <w:tcW w:w="536" w:type="dxa"/>
            <w:shd w:val="clear" w:color="auto" w:fill="F1DEDD"/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15.3</w:t>
            </w:r>
          </w:p>
        </w:tc>
      </w:tr>
      <w:tr>
        <w:trPr>
          <w:trHeight w:val="235" w:hRule="atLeast"/>
        </w:trPr>
        <w:tc>
          <w:tcPr>
            <w:tcW w:w="949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50–64</w:t>
            </w:r>
          </w:p>
        </w:tc>
        <w:tc>
          <w:tcPr>
            <w:tcW w:w="659" w:type="dxa"/>
            <w:shd w:val="clear" w:color="auto" w:fill="F1DEDD"/>
          </w:tcPr>
          <w:p>
            <w:pPr>
              <w:pStyle w:val="TableParagraph"/>
              <w:spacing w:before="36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17.4</w:t>
            </w:r>
          </w:p>
        </w:tc>
        <w:tc>
          <w:tcPr>
            <w:tcW w:w="764" w:type="dxa"/>
            <w:shd w:val="clear" w:color="auto" w:fill="F1DEDD"/>
          </w:tcPr>
          <w:p>
            <w:pPr>
              <w:pStyle w:val="TableParagraph"/>
              <w:spacing w:before="36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17.5</w:t>
            </w:r>
          </w:p>
        </w:tc>
        <w:tc>
          <w:tcPr>
            <w:tcW w:w="651" w:type="dxa"/>
            <w:shd w:val="clear" w:color="auto" w:fill="F1DEDD"/>
          </w:tcPr>
          <w:p>
            <w:pPr>
              <w:pStyle w:val="TableParagraph"/>
              <w:spacing w:before="36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18.3</w:t>
            </w:r>
          </w:p>
        </w:tc>
        <w:tc>
          <w:tcPr>
            <w:tcW w:w="548" w:type="dxa"/>
            <w:shd w:val="clear" w:color="auto" w:fill="F1DEDD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17.8</w:t>
            </w:r>
          </w:p>
        </w:tc>
        <w:tc>
          <w:tcPr>
            <w:tcW w:w="37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shd w:val="clear" w:color="auto" w:fill="F1DEDD"/>
          </w:tcPr>
          <w:p>
            <w:pPr>
              <w:pStyle w:val="TableParagraph"/>
              <w:spacing w:before="36"/>
              <w:ind w:left="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17.6</w:t>
            </w:r>
          </w:p>
        </w:tc>
        <w:tc>
          <w:tcPr>
            <w:tcW w:w="536" w:type="dxa"/>
            <w:shd w:val="clear" w:color="auto" w:fill="F1DEDD"/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18.3</w:t>
            </w:r>
          </w:p>
        </w:tc>
      </w:tr>
      <w:tr>
        <w:trPr>
          <w:trHeight w:val="201" w:hRule="atLeast"/>
        </w:trPr>
        <w:tc>
          <w:tcPr>
            <w:tcW w:w="949" w:type="dxa"/>
            <w:shd w:val="clear" w:color="auto" w:fill="F1DEDD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65+</w:t>
            </w:r>
          </w:p>
        </w:tc>
        <w:tc>
          <w:tcPr>
            <w:tcW w:w="65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35.6</w:t>
            </w:r>
          </w:p>
        </w:tc>
        <w:tc>
          <w:tcPr>
            <w:tcW w:w="764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34.1</w:t>
            </w:r>
          </w:p>
        </w:tc>
        <w:tc>
          <w:tcPr>
            <w:tcW w:w="65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37.4</w:t>
            </w:r>
          </w:p>
        </w:tc>
        <w:tc>
          <w:tcPr>
            <w:tcW w:w="548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35.3</w:t>
            </w:r>
          </w:p>
        </w:tc>
        <w:tc>
          <w:tcPr>
            <w:tcW w:w="37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5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37.2</w:t>
            </w:r>
          </w:p>
        </w:tc>
        <w:tc>
          <w:tcPr>
            <w:tcW w:w="536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39.0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Percentages of employment in the relevant age group, calculated from the LFS microdata.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  <w:w w:val="95"/>
        </w:rPr>
        <w:t>rising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self-employment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groups, </w:t>
      </w:r>
      <w:r>
        <w:rPr>
          <w:color w:val="231F20"/>
        </w:rPr>
        <w:t>including</w:t>
      </w:r>
      <w:r>
        <w:rPr>
          <w:color w:val="231F20"/>
          <w:spacing w:val="-37"/>
        </w:rPr>
        <w:t> </w:t>
      </w:r>
      <w:r>
        <w:rPr>
          <w:color w:val="231F20"/>
        </w:rPr>
        <w:t>older</w:t>
      </w:r>
      <w:r>
        <w:rPr>
          <w:color w:val="231F20"/>
          <w:spacing w:val="-34"/>
        </w:rPr>
        <w:t> </w:t>
      </w:r>
      <w:r>
        <w:rPr>
          <w:color w:val="231F20"/>
        </w:rPr>
        <w:t>people</w:t>
      </w:r>
      <w:r>
        <w:rPr>
          <w:color w:val="231F20"/>
          <w:spacing w:val="-3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5"/>
        </w:rPr>
        <w:t> </w:t>
      </w:r>
      <w:r>
        <w:rPr>
          <w:color w:val="231F20"/>
        </w:rPr>
        <w:t>1).</w:t>
      </w:r>
      <w:r>
        <w:rPr>
          <w:color w:val="231F20"/>
          <w:spacing w:val="-15"/>
        </w:rPr>
        <w:t> </w:t>
      </w:r>
      <w:r>
        <w:rPr>
          <w:color w:val="231F20"/>
        </w:rPr>
        <w:t>Those</w:t>
      </w:r>
      <w:r>
        <w:rPr>
          <w:color w:val="231F20"/>
          <w:spacing w:val="-34"/>
        </w:rPr>
        <w:t> </w:t>
      </w:r>
      <w:r>
        <w:rPr>
          <w:color w:val="231F20"/>
        </w:rPr>
        <w:t>increases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238"/>
      </w:pPr>
      <w:r>
        <w:rPr>
          <w:color w:val="231F20"/>
          <w:w w:val="95"/>
        </w:rPr>
        <w:t>self-employment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  <w:w w:val="95"/>
        </w:rPr>
        <w:t>demand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meant 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became </w:t>
      </w:r>
      <w:r>
        <w:rPr>
          <w:color w:val="231F20"/>
        </w:rPr>
        <w:t>self-employed instead. In addition, weakness in real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 participation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 nearing retirement, and some of those people probably </w:t>
      </w:r>
      <w:r>
        <w:rPr>
          <w:color w:val="231F20"/>
        </w:rPr>
        <w:t>became</w:t>
      </w:r>
      <w:r>
        <w:rPr>
          <w:color w:val="231F20"/>
          <w:spacing w:val="-33"/>
        </w:rPr>
        <w:t> </w:t>
      </w:r>
      <w:r>
        <w:rPr>
          <w:color w:val="231F20"/>
        </w:rPr>
        <w:t>self-employed</w:t>
      </w:r>
      <w:r>
        <w:rPr>
          <w:color w:val="231F20"/>
          <w:spacing w:val="-32"/>
        </w:rPr>
        <w:t> </w:t>
      </w:r>
      <w:r>
        <w:rPr>
          <w:color w:val="231F20"/>
        </w:rPr>
        <w:t>rather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employees.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almost 300,000.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demographic</w:t>
      </w:r>
      <w:r>
        <w:rPr>
          <w:color w:val="231F20"/>
          <w:spacing w:val="-42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effects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crisis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alone.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66"/>
      </w:pP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self-employment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40% in that sector, and construction accounted for around one </w:t>
      </w:r>
      <w:r>
        <w:rPr>
          <w:color w:val="231F20"/>
        </w:rPr>
        <w:t>quarter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self-employment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2013</w:t>
      </w:r>
      <w:r>
        <w:rPr>
          <w:color w:val="231F20"/>
          <w:spacing w:val="-38"/>
        </w:rPr>
        <w:t> </w:t>
      </w:r>
      <w:r>
        <w:rPr>
          <w:color w:val="231F20"/>
        </w:rPr>
        <w:t>H2.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43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confidence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recovery.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people </w:t>
      </w:r>
      <w:r>
        <w:rPr>
          <w:color w:val="231F20"/>
          <w:w w:val="95"/>
        </w:rPr>
        <w:t>who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self-employed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 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earn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brightening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finance,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prompted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people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change</w:t>
      </w:r>
      <w:r>
        <w:rPr>
          <w:color w:val="231F20"/>
          <w:spacing w:val="-45"/>
        </w:rPr>
        <w:t> </w:t>
      </w:r>
      <w:r>
        <w:rPr>
          <w:color w:val="231F20"/>
        </w:rPr>
        <w:t>their mind.</w:t>
      </w:r>
    </w:p>
    <w:p>
      <w:pPr>
        <w:pStyle w:val="BodyText"/>
        <w:rPr>
          <w:sz w:val="19"/>
        </w:rPr>
      </w:pPr>
    </w:p>
    <w:p>
      <w:pPr>
        <w:pStyle w:val="Heading5"/>
        <w:ind w:left="153"/>
      </w:pPr>
      <w:r>
        <w:rPr>
          <w:color w:val="A70740"/>
        </w:rPr>
        <w:t>Implications for labour market slack</w:t>
      </w:r>
    </w:p>
    <w:p>
      <w:pPr>
        <w:pStyle w:val="BodyText"/>
        <w:spacing w:line="268" w:lineRule="auto" w:before="23"/>
        <w:ind w:left="153" w:right="329"/>
      </w:pP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self-employed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adding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degree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putting downward</w:t>
      </w:r>
      <w:r>
        <w:rPr>
          <w:color w:val="231F20"/>
          <w:spacing w:val="-44"/>
        </w:rPr>
        <w:t> </w:t>
      </w:r>
      <w:r>
        <w:rPr>
          <w:color w:val="231F20"/>
        </w:rPr>
        <w:t>pressure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pay</w:t>
      </w:r>
      <w:r>
        <w:rPr>
          <w:color w:val="231F20"/>
          <w:spacing w:val="-44"/>
        </w:rPr>
        <w:t> </w:t>
      </w:r>
      <w:r>
        <w:rPr>
          <w:color w:val="231F20"/>
        </w:rPr>
        <w:t>growth.</w:t>
      </w:r>
      <w:r>
        <w:rPr>
          <w:color w:val="231F20"/>
          <w:spacing w:val="-27"/>
        </w:rPr>
        <w:t> </w:t>
      </w:r>
      <w:r>
        <w:rPr>
          <w:color w:val="231F20"/>
        </w:rPr>
        <w:t>First,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working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 might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competing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jobs.</w:t>
      </w:r>
    </w:p>
    <w:p>
      <w:pPr>
        <w:pStyle w:val="BodyText"/>
        <w:spacing w:before="7"/>
      </w:pPr>
    </w:p>
    <w:p>
      <w:pPr>
        <w:pStyle w:val="BodyText"/>
        <w:ind w:left="153"/>
      </w:pPr>
      <w:r>
        <w:rPr>
          <w:color w:val="231F20"/>
        </w:rPr>
        <w:t>There is evidence of some underemployment among the</w:t>
      </w:r>
    </w:p>
    <w:p>
      <w:pPr>
        <w:pStyle w:val="BodyText"/>
        <w:spacing w:line="268" w:lineRule="auto" w:before="28"/>
        <w:ind w:left="153" w:right="243"/>
      </w:pPr>
      <w:r>
        <w:rPr>
          <w:color w:val="231F20"/>
          <w:w w:val="90"/>
        </w:rPr>
        <w:t>self-employed as well as employees. For example, according 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LFS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microdata,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self-employed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preferred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week.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similar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employees.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staff’s </w:t>
      </w:r>
      <w:r>
        <w:rPr>
          <w:color w:val="231F20"/>
        </w:rPr>
        <w:t>estimate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gap</w:t>
      </w:r>
      <w:r>
        <w:rPr>
          <w:color w:val="231F20"/>
          <w:spacing w:val="-45"/>
        </w:rPr>
        <w:t> </w:t>
      </w:r>
      <w:r>
        <w:rPr>
          <w:color w:val="231F20"/>
        </w:rPr>
        <w:t>takes</w:t>
      </w:r>
      <w:r>
        <w:rPr>
          <w:color w:val="231F20"/>
          <w:spacing w:val="-43"/>
        </w:rPr>
        <w:t> </w:t>
      </w:r>
      <w:r>
        <w:rPr>
          <w:color w:val="231F20"/>
        </w:rPr>
        <w:t>into</w:t>
      </w:r>
      <w:r>
        <w:rPr>
          <w:color w:val="231F20"/>
          <w:spacing w:val="-44"/>
        </w:rPr>
        <w:t> </w:t>
      </w:r>
      <w:r>
        <w:rPr>
          <w:color w:val="231F20"/>
        </w:rPr>
        <w:t>account</w:t>
      </w:r>
      <w:r>
        <w:rPr>
          <w:color w:val="231F20"/>
          <w:spacing w:val="-45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underemployment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self-employed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3.2).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43"/>
      </w:pPr>
      <w:r>
        <w:rPr>
          <w:color w:val="231F20"/>
          <w:w w:val="90"/>
        </w:rPr>
        <w:t>Evidence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self-employed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within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present.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microdata </w:t>
      </w:r>
      <w:r>
        <w:rPr>
          <w:color w:val="231F20"/>
        </w:rPr>
        <w:t>indicate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uncommon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self-employed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start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instead.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fifth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 who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self-employed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job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company</w:t>
      </w:r>
      <w:r>
        <w:rPr>
          <w:color w:val="231F20"/>
          <w:spacing w:val="-37"/>
        </w:rPr>
        <w:t> </w:t>
      </w:r>
      <w:r>
        <w:rPr>
          <w:color w:val="231F20"/>
        </w:rPr>
        <w:t>within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those</w:t>
      </w:r>
      <w:r>
        <w:rPr>
          <w:color w:val="231F20"/>
          <w:spacing w:val="-37"/>
        </w:rPr>
        <w:t> </w:t>
      </w:r>
      <w:r>
        <w:rPr>
          <w:color w:val="231F20"/>
        </w:rPr>
        <w:t>who</w:t>
      </w:r>
      <w:r>
        <w:rPr>
          <w:color w:val="231F20"/>
          <w:spacing w:val="-37"/>
        </w:rPr>
        <w:t> </w:t>
      </w:r>
      <w:r>
        <w:rPr>
          <w:color w:val="231F20"/>
        </w:rPr>
        <w:t>were</w:t>
      </w:r>
    </w:p>
    <w:p>
      <w:pPr>
        <w:pStyle w:val="BodyText"/>
        <w:spacing w:line="268" w:lineRule="auto"/>
        <w:ind w:left="153" w:right="299"/>
      </w:pPr>
      <w:r>
        <w:rPr>
          <w:color w:val="231F20"/>
          <w:w w:val="95"/>
        </w:rPr>
        <w:t>self-employed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job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employees.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self-employed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recession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response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redundancy,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243"/>
      </w:pPr>
      <w:r>
        <w:rPr>
          <w:color w:val="231F20"/>
          <w:w w:val="95"/>
        </w:rPr>
        <w:t>self-employment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 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is,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self-employed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searching </w:t>
      </w:r>
      <w:r>
        <w:rPr>
          <w:color w:val="231F20"/>
          <w:w w:val="95"/>
        </w:rPr>
        <w:t>for,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businesses’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continues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strengthen, although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too</w:t>
      </w:r>
      <w:r>
        <w:rPr>
          <w:color w:val="231F20"/>
          <w:spacing w:val="-36"/>
        </w:rPr>
        <w:t> </w:t>
      </w:r>
      <w:r>
        <w:rPr>
          <w:color w:val="231F20"/>
        </w:rPr>
        <w:t>soon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assess</w:t>
      </w:r>
      <w:r>
        <w:rPr>
          <w:color w:val="231F20"/>
          <w:spacing w:val="-36"/>
        </w:rPr>
        <w:t> </w:t>
      </w:r>
      <w:r>
        <w:rPr>
          <w:color w:val="231F20"/>
        </w:rPr>
        <w:t>if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happening</w:t>
      </w:r>
      <w:r>
        <w:rPr>
          <w:color w:val="231F20"/>
          <w:spacing w:val="-38"/>
        </w:rPr>
        <w:t> </w:t>
      </w:r>
      <w:r>
        <w:rPr>
          <w:color w:val="231F20"/>
        </w:rPr>
        <w:t>yet.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3" w:right="243"/>
      </w:pP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self-employment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2008.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well as the ageing of the population. Members of the Committee</w:t>
      </w:r>
      <w:r>
        <w:rPr>
          <w:color w:val="231F20"/>
          <w:spacing w:val="-34"/>
        </w:rPr>
        <w:t> </w:t>
      </w:r>
      <w:r>
        <w:rPr>
          <w:color w:val="231F20"/>
        </w:rPr>
        <w:t>hold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range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views</w:t>
      </w:r>
      <w:r>
        <w:rPr>
          <w:color w:val="231F20"/>
          <w:spacing w:val="-34"/>
        </w:rPr>
        <w:t> </w:t>
      </w:r>
      <w:r>
        <w:rPr>
          <w:color w:val="231F20"/>
        </w:rPr>
        <w:t>about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extent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329"/>
      </w:pP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represents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slack.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58" w:space="171"/>
            <w:col w:w="5401"/>
          </w:cols>
        </w:sectPr>
      </w:pPr>
    </w:p>
    <w:p>
      <w:pPr>
        <w:spacing w:line="259" w:lineRule="auto" w:before="110"/>
        <w:ind w:left="153" w:right="46" w:firstLine="0"/>
        <w:jc w:val="left"/>
        <w:rPr>
          <w:sz w:val="12"/>
        </w:rPr>
      </w:pPr>
      <w:bookmarkStart w:name="3.2 Indicators of spare capacity" w:id="48"/>
      <w:bookmarkEnd w:id="48"/>
      <w:r>
        <w:rPr/>
      </w:r>
      <w:bookmarkStart w:name="Slack within companies" w:id="49"/>
      <w:bookmarkEnd w:id="49"/>
      <w:r>
        <w:rPr/>
      </w:r>
      <w:bookmarkStart w:name="Labour market slack" w:id="50"/>
      <w:bookmarkEnd w:id="50"/>
      <w:r>
        <w:rPr/>
      </w:r>
      <w:r>
        <w:rPr>
          <w:color w:val="A70740"/>
          <w:w w:val="95"/>
          <w:sz w:val="18"/>
        </w:rPr>
        <w:t>Chart 3.5 </w:t>
      </w:r>
      <w:r>
        <w:rPr>
          <w:color w:val="231F20"/>
          <w:w w:val="95"/>
          <w:sz w:val="18"/>
        </w:rPr>
        <w:t>Bank staff projection for the near-term </w:t>
      </w:r>
      <w:r>
        <w:rPr>
          <w:color w:val="231F20"/>
          <w:sz w:val="18"/>
        </w:rPr>
        <w:t>headline LFS unemployment rate</w:t>
      </w:r>
      <w:r>
        <w:rPr>
          <w:color w:val="231F20"/>
          <w:position w:val="4"/>
          <w:sz w:val="12"/>
        </w:rPr>
        <w:t>(a)</w:t>
      </w:r>
    </w:p>
    <w:p>
      <w:pPr>
        <w:spacing w:line="94" w:lineRule="exact" w:before="0"/>
        <w:ind w:left="3373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2" w:lineRule="exact" w:before="0"/>
        <w:ind w:left="3808" w:right="0" w:firstLine="0"/>
        <w:jc w:val="left"/>
        <w:rPr>
          <w:sz w:val="11"/>
        </w:rPr>
      </w:pPr>
      <w:r>
        <w:rPr/>
        <w:pict>
          <v:group style="position:absolute;margin-left:39.685001pt;margin-top:2.348955pt;width:180.6pt;height:139.1pt;mso-position-horizontal-relative:page;mso-position-vertical-relative:paragraph;z-index:15830528" coordorigin="794,47" coordsize="3612,2782">
            <v:line style="position:absolute" from="801,2709" to="908,2709" stroked="true" strokeweight=".49pt" strokecolor="#231f20">
              <v:stroke dashstyle="solid"/>
            </v:line>
            <v:shape style="position:absolute;left:888;top:2708;width:39;height:116" coordorigin="889,2708" coordsize="39,116" path="m908,2708l908,2732,889,2747,928,2760,889,2778,928,2793,905,2802,905,2823e" filled="false" stroked="true" strokeweight=".49pt" strokecolor="#231f20">
              <v:path arrowok="t"/>
              <v:stroke dashstyle="solid"/>
            </v:shape>
            <v:line style="position:absolute" from="799,2820" to="4400,2820" stroked="true" strokeweight=".49pt" strokecolor="#231f20">
              <v:stroke dashstyle="solid"/>
            </v:line>
            <v:shape style="position:absolute;left:4269;top:2706;width:39;height:116" coordorigin="4269,2707" coordsize="39,116" path="m4289,2707l4289,2731,4269,2746,4308,2758,4269,2776,4308,2792,4285,2801,4285,2822e" filled="false" stroked="true" strokeweight=".49pt" strokecolor="#231f20">
              <v:path arrowok="t"/>
              <v:stroke dashstyle="solid"/>
            </v:shape>
            <v:line style="position:absolute" from="794,52" to="4405,52" stroked="true" strokeweight=".49pt" strokecolor="#231f20">
              <v:stroke dashstyle="solid"/>
            </v:line>
            <v:line style="position:absolute" from="799,52" to="799,2706" stroked="true" strokeweight=".49pt" strokecolor="#231f20">
              <v:stroke dashstyle="solid"/>
            </v:line>
            <v:line style="position:absolute" from="4398,52" to="4398,2706" stroked="true" strokeweight=".49pt" strokecolor="#231f20">
              <v:stroke dashstyle="solid"/>
            </v:line>
            <v:line style="position:absolute" from="4290,2709" to="4397,2709" stroked="true" strokeweight=".49pt" strokecolor="#231f20">
              <v:stroke dashstyle="solid"/>
            </v:line>
            <v:line style="position:absolute" from="3855,2825" to="3855,53" stroked="true" strokeweight=".49pt" strokecolor="#231f20">
              <v:stroke dashstyle="shortdot"/>
            </v:line>
            <v:line style="position:absolute" from="4294,494" to="4405,494" stroked="true" strokeweight=".49pt" strokecolor="#231f20">
              <v:stroke dashstyle="solid"/>
            </v:line>
            <v:line style="position:absolute" from="4294,938" to="4405,938" stroked="true" strokeweight=".49pt" strokecolor="#231f20">
              <v:stroke dashstyle="solid"/>
            </v:line>
            <v:line style="position:absolute" from="4294,1382" to="4405,1382" stroked="true" strokeweight=".49pt" strokecolor="#231f20">
              <v:stroke dashstyle="solid"/>
            </v:line>
            <v:line style="position:absolute" from="4294,1826" to="4405,1826" stroked="true" strokeweight=".49pt" strokecolor="#231f20">
              <v:stroke dashstyle="solid"/>
            </v:line>
            <v:line style="position:absolute" from="4294,2271" to="4405,2271" stroked="true" strokeweight=".49pt" strokecolor="#231f20">
              <v:stroke dashstyle="solid"/>
            </v:line>
            <v:line style="position:absolute" from="801,494" to="907,494" stroked="true" strokeweight=".49pt" strokecolor="#231f20">
              <v:stroke dashstyle="solid"/>
            </v:line>
            <v:line style="position:absolute" from="801,938" to="907,938" stroked="true" strokeweight=".49pt" strokecolor="#231f20">
              <v:stroke dashstyle="solid"/>
            </v:line>
            <v:line style="position:absolute" from="801,1382" to="907,1382" stroked="true" strokeweight=".49pt" strokecolor="#231f20">
              <v:stroke dashstyle="solid"/>
            </v:line>
            <v:line style="position:absolute" from="801,1826" to="907,1826" stroked="true" strokeweight=".49pt" strokecolor="#231f20">
              <v:stroke dashstyle="solid"/>
            </v:line>
            <v:line style="position:absolute" from="801,2271" to="907,2271" stroked="true" strokeweight=".49pt" strokecolor="#231f20">
              <v:stroke dashstyle="solid"/>
            </v:line>
            <v:line style="position:absolute" from="4018,2769" to="4018,2825" stroked="true" strokeweight=".49pt" strokecolor="#231f20">
              <v:stroke dashstyle="solid"/>
            </v:line>
            <v:line style="position:absolute" from="3678,2714" to="3678,2825" stroked="true" strokeweight=".49pt" strokecolor="#231f20">
              <v:stroke dashstyle="solid"/>
            </v:line>
            <v:line style="position:absolute" from="3337,2769" to="3337,2825" stroked="true" strokeweight=".49pt" strokecolor="#231f20">
              <v:stroke dashstyle="solid"/>
            </v:line>
            <v:line style="position:absolute" from="2997,2769" to="2997,2825" stroked="true" strokeweight=".49pt" strokecolor="#231f20">
              <v:stroke dashstyle="solid"/>
            </v:line>
            <v:line style="position:absolute" from="2657,2769" to="2657,2825" stroked="true" strokeweight=".49pt" strokecolor="#231f20">
              <v:stroke dashstyle="solid"/>
            </v:line>
            <v:line style="position:absolute" from="2316,2714" to="2316,2825" stroked="true" strokeweight=".49pt" strokecolor="#231f20">
              <v:stroke dashstyle="solid"/>
            </v:line>
            <v:line style="position:absolute" from="1976,2769" to="1976,2825" stroked="true" strokeweight=".49pt" strokecolor="#231f20">
              <v:stroke dashstyle="solid"/>
            </v:line>
            <v:line style="position:absolute" from="1636,2769" to="1636,2825" stroked="true" strokeweight=".49pt" strokecolor="#231f20">
              <v:stroke dashstyle="solid"/>
            </v:line>
            <v:line style="position:absolute" from="1295,2769" to="1295,2825" stroked="true" strokeweight=".49pt" strokecolor="#231f20">
              <v:stroke dashstyle="solid"/>
            </v:line>
            <v:line style="position:absolute" from="955,2714" to="955,2825" stroked="true" strokeweight=".49pt" strokecolor="#231f20">
              <v:stroke dashstyle="solid"/>
            </v:line>
            <v:line style="position:absolute" from="3525,1646" to="3603,1646" stroked="true" strokeweight=".49pt" strokecolor="#b01c88">
              <v:stroke dashstyle="solid"/>
            </v:line>
            <v:line style="position:absolute" from="3525,1829" to="3603,1829" stroked="true" strokeweight=".49pt" strokecolor="#b01c88">
              <v:stroke dashstyle="solid"/>
            </v:line>
            <v:line style="position:absolute" from="3564,1829" to="3564,1646" stroked="true" strokeweight=".49pt" strokecolor="#b01c88">
              <v:stroke dashstyle="solid"/>
            </v:line>
            <v:line style="position:absolute" from="3639,1687" to="3717,1687" stroked="true" strokeweight=".49pt" strokecolor="#b01c88">
              <v:stroke dashstyle="solid"/>
            </v:line>
            <v:line style="position:absolute" from="3639,1966" to="3717,1966" stroked="true" strokeweight=".49pt" strokecolor="#b01c88">
              <v:stroke dashstyle="solid"/>
            </v:line>
            <v:line style="position:absolute" from="3678,1966" to="3678,1687" stroked="true" strokeweight=".49pt" strokecolor="#b01c88">
              <v:stroke dashstyle="solid"/>
            </v:line>
            <v:line style="position:absolute" from="3752,1727" to="3830,1727" stroked="true" strokeweight=".49pt" strokecolor="#b01c88">
              <v:stroke dashstyle="solid"/>
            </v:line>
            <v:line style="position:absolute" from="3752,2103" to="3830,2103" stroked="true" strokeweight=".49pt" strokecolor="#b01c88">
              <v:stroke dashstyle="solid"/>
            </v:line>
            <v:line style="position:absolute" from="3791,2103" to="3791,1727" stroked="true" strokeweight=".49pt" strokecolor="#b01c88">
              <v:stroke dashstyle="solid"/>
            </v:line>
            <v:line style="position:absolute" from="3866,1679" to="3943,1679" stroked="true" strokeweight=".49pt" strokecolor="#b01c88">
              <v:stroke dashstyle="solid"/>
            </v:line>
            <v:line style="position:absolute" from="3866,2151" to="3943,2151" stroked="true" strokeweight=".49pt" strokecolor="#b01c88">
              <v:stroke dashstyle="solid"/>
            </v:line>
            <v:line style="position:absolute" from="3905,2151" to="3905,1679" stroked="true" strokeweight=".49pt" strokecolor="#b01c88">
              <v:stroke dashstyle="solid"/>
            </v:line>
            <v:line style="position:absolute" from="3866,2001" to="3943,2001" stroked="true" strokeweight=".49pt" strokecolor="#75c043">
              <v:stroke dashstyle="solid"/>
            </v:line>
            <v:line style="position:absolute" from="3866,2184" to="3943,2184" stroked="true" strokeweight=".49pt" strokecolor="#75c043">
              <v:stroke dashstyle="solid"/>
            </v:line>
            <v:line style="position:absolute" from="3905,2184" to="3905,2001" stroked="true" strokeweight=".49pt" strokecolor="#75c043">
              <v:stroke dashstyle="solid"/>
            </v:line>
            <v:line style="position:absolute" from="3979,1953" to="4057,1953" stroked="true" strokeweight=".49pt" strokecolor="#75c043">
              <v:stroke dashstyle="solid"/>
            </v:line>
            <v:line style="position:absolute" from="3979,2233" to="4057,2233" stroked="true" strokeweight=".49pt" strokecolor="#75c043">
              <v:stroke dashstyle="solid"/>
            </v:line>
            <v:line style="position:absolute" from="4018,2233" to="4018,1953" stroked="true" strokeweight=".49pt" strokecolor="#75c043">
              <v:stroke dashstyle="solid"/>
            </v:line>
            <v:line style="position:absolute" from="4093,1994" to="4170,1994" stroked="true" strokeweight=".49pt" strokecolor="#75c043">
              <v:stroke dashstyle="solid"/>
            </v:line>
            <v:line style="position:absolute" from="4093,2370" to="4170,2370" stroked="true" strokeweight=".49pt" strokecolor="#75c043">
              <v:stroke dashstyle="solid"/>
            </v:line>
            <v:line style="position:absolute" from="4132,2370" to="4132,1994" stroked="true" strokeweight=".49pt" strokecolor="#75c043">
              <v:stroke dashstyle="solid"/>
            </v:line>
            <v:line style="position:absolute" from="4206,2034" to="4284,2034" stroked="true" strokeweight=".49pt" strokecolor="#75c043">
              <v:stroke dashstyle="solid"/>
            </v:line>
            <v:line style="position:absolute" from="4206,2507" to="4284,2507" stroked="true" strokeweight=".49pt" strokecolor="#75c043">
              <v:stroke dashstyle="solid"/>
            </v:line>
            <v:line style="position:absolute" from="4245,2507" to="4245,2034" stroked="true" strokeweight=".49pt" strokecolor="#75c043">
              <v:stroke dashstyle="solid"/>
            </v:line>
            <v:line style="position:absolute" from="3678,1649" to="3791,1915" stroked="true" strokeweight=".98pt" strokecolor="#582e91">
              <v:stroke dashstyle="solid"/>
            </v:line>
            <v:line style="position:absolute" from="3564,1649" to="3678,1649" stroked="true" strokeweight=".98pt" strokecolor="#582e91">
              <v:stroke dashstyle="solid"/>
            </v:line>
            <v:line style="position:absolute" from="3451,1738" to="3564,1649" stroked="true" strokeweight=".98pt" strokecolor="#582e91">
              <v:stroke dashstyle="solid"/>
            </v:line>
            <v:line style="position:absolute" from="3337,1471" to="3451,1738" stroked="true" strokeweight=".98pt" strokecolor="#582e91">
              <v:stroke dashstyle="solid"/>
            </v:line>
            <v:line style="position:absolute" from="3224,1293" to="3337,1471" stroked="true" strokeweight=".98pt" strokecolor="#582e91">
              <v:stroke dashstyle="solid"/>
            </v:line>
            <v:line style="position:absolute" from="3110,1205" to="3224,1293" stroked="true" strokeweight=".98pt" strokecolor="#582e91">
              <v:stroke dashstyle="solid"/>
            </v:line>
            <v:line style="position:absolute" from="2997,1205" to="3110,1205" stroked="true" strokeweight=".98pt" strokecolor="#582e91">
              <v:stroke dashstyle="solid"/>
            </v:line>
            <v:line style="position:absolute" from="2884,1116" to="2997,1205" stroked="true" strokeweight=".98pt" strokecolor="#582e91">
              <v:stroke dashstyle="solid"/>
            </v:line>
            <v:line style="position:absolute" from="2770,1116" to="2884,1116" stroked="true" strokeweight=".98pt" strokecolor="#582e91">
              <v:stroke dashstyle="solid"/>
            </v:line>
            <v:line style="position:absolute" from="2657,1116" to="2770,1116" stroked="true" strokeweight=".98pt" strokecolor="#582e91">
              <v:stroke dashstyle="solid"/>
            </v:line>
            <v:line style="position:absolute" from="2543,1116" to="2657,1116" stroked="true" strokeweight=".98pt" strokecolor="#582e91">
              <v:stroke dashstyle="solid"/>
            </v:line>
            <v:line style="position:absolute" from="2430,1027" to="2543,1116" stroked="true" strokeweight=".98pt" strokecolor="#582e91">
              <v:stroke dashstyle="solid"/>
            </v:line>
            <v:line style="position:absolute" from="2316,1116" to="2430,1027" stroked="true" strokeweight=".98pt" strokecolor="#582e91">
              <v:stroke dashstyle="solid"/>
            </v:line>
            <v:line style="position:absolute" from="2203,1116" to="2316,1116" stroked="true" strokeweight=".98pt" strokecolor="#582e91">
              <v:stroke dashstyle="solid"/>
            </v:line>
            <v:line style="position:absolute" from="2089,1205" to="2203,1116" stroked="true" strokeweight=".98pt" strokecolor="#582e91">
              <v:stroke dashstyle="solid"/>
            </v:line>
            <v:line style="position:absolute" from="1976,1116" to="2089,1205" stroked="true" strokeweight=".98pt" strokecolor="#582e91">
              <v:stroke dashstyle="solid"/>
            </v:line>
            <v:line style="position:absolute" from="1863,1116" to="1976,1116" stroked="true" strokeweight=".98pt" strokecolor="#582e91">
              <v:stroke dashstyle="solid"/>
            </v:line>
            <v:line style="position:absolute" from="1749,1027" to="1863,1116" stroked="true" strokeweight=".98pt" strokecolor="#582e91">
              <v:stroke dashstyle="solid"/>
            </v:line>
            <v:line style="position:absolute" from="1636,849" to="1749,1027" stroked="true" strokeweight=".98pt" strokecolor="#582e91">
              <v:stroke dashstyle="solid"/>
            </v:line>
            <v:line style="position:absolute" from="1522,938" to="1636,849" stroked="true" strokeweight=".98pt" strokecolor="#582e91">
              <v:stroke dashstyle="solid"/>
            </v:line>
            <v:line style="position:absolute" from="1409,849" to="1522,938" stroked="true" strokeweight=".98pt" strokecolor="#582e91">
              <v:stroke dashstyle="solid"/>
            </v:line>
            <v:line style="position:absolute" from="1295,849" to="1409,849" stroked="true" strokeweight=".98pt" strokecolor="#582e91">
              <v:stroke dashstyle="solid"/>
            </v:line>
            <v:line style="position:absolute" from="1182,760" to="1295,849" stroked="true" strokeweight=".98pt" strokecolor="#582e91">
              <v:stroke dashstyle="solid"/>
            </v:line>
            <v:line style="position:absolute" from="1068,672" to="1182,760" stroked="true" strokeweight=".98pt" strokecolor="#582e91">
              <v:stroke dashstyle="solid"/>
            </v:line>
            <v:line style="position:absolute" from="955,672" to="1068,672" stroked="true" strokeweight=".98pt" strokecolor="#582e91">
              <v:stroke dashstyle="solid"/>
            </v:line>
            <v:shape style="position:absolute;left:3521;top:1695;width:427;height:263" coordorigin="3521,1695" coordsize="427,263" path="m3607,1738l3564,1695,3521,1738,3564,1780,3607,1738xm3721,1826l3678,1784,3635,1826,3678,1869,3721,1826xm3834,1915l3791,1873,3748,1915,3791,1958,3834,1915xm3948,1915l3905,1873,3861,1915,3905,1958,3948,1915xe" filled="true" fillcolor="#b01c88" stroked="false">
              <v:path arrowok="t"/>
              <v:fill type="solid"/>
            </v:shape>
            <v:shape style="position:absolute;left:3861;top:2050;width:427;height:263" type="#_x0000_t75" stroked="false">
              <v:imagedata r:id="rId75" o:title=""/>
            </v:shape>
            <v:line style="position:absolute" from="3064,2128" to="3539,1926" stroked="true" strokeweight=".49pt" strokecolor="#231f20">
              <v:stroke dashstyle="solid"/>
            </v:line>
            <v:shape style="position:absolute;left:3513;top:1900;width:87;height:56" coordorigin="3514,1900" coordsize="87,56" path="m3600,1900l3534,1909,3514,1910,3533,1955,3584,1911,3592,1905,3600,1900xe" filled="true" fillcolor="#231f20" stroked="false">
              <v:path arrowok="t"/>
              <v:fill type="solid"/>
            </v:shape>
            <v:shape style="position:absolute;left:3861;top:200;width:49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19;top:815;width:1602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Three-month unemployment rate</w:t>
                    </w:r>
                  </w:p>
                </w:txbxContent>
              </v:textbox>
              <w10:wrap type="none"/>
            </v:shape>
            <v:shape style="position:absolute;left:1534;top:2049;width:1514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Monthly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projections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February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9.0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8.5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8.0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" w:firstLine="0"/>
        <w:jc w:val="right"/>
        <w:rPr>
          <w:sz w:val="11"/>
        </w:rPr>
      </w:pPr>
      <w:r>
        <w:rPr>
          <w:color w:val="231F20"/>
          <w:w w:val="85"/>
          <w:sz w:val="11"/>
        </w:rPr>
        <w:t>7.5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7.0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6.5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line="127" w:lineRule="exact" w:before="1"/>
        <w:ind w:left="3807" w:right="0" w:firstLine="0"/>
        <w:jc w:val="left"/>
        <w:rPr>
          <w:sz w:val="11"/>
        </w:rPr>
      </w:pPr>
      <w:r>
        <w:rPr>
          <w:color w:val="231F20"/>
          <w:sz w:val="11"/>
        </w:rPr>
        <w:t>6.0</w:t>
      </w:r>
    </w:p>
    <w:p>
      <w:pPr>
        <w:spacing w:line="94" w:lineRule="exact" w:before="0"/>
        <w:ind w:left="3805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line="268" w:lineRule="auto" w:before="3"/>
        <w:ind w:left="153" w:right="366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6.7%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3.5).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range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indicators,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vacancies,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strong,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broadly</w:t>
      </w:r>
      <w:r>
        <w:rPr>
          <w:color w:val="231F20"/>
          <w:spacing w:val="-40"/>
        </w:rPr>
        <w:t> </w:t>
      </w:r>
      <w:r>
        <w:rPr>
          <w:color w:val="231F20"/>
        </w:rPr>
        <w:t>stable.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claimant</w:t>
      </w:r>
      <w:r>
        <w:rPr>
          <w:color w:val="231F20"/>
          <w:spacing w:val="-39"/>
        </w:rPr>
        <w:t> </w:t>
      </w:r>
      <w:r>
        <w:rPr>
          <w:color w:val="231F20"/>
        </w:rPr>
        <w:t>count,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timely </w:t>
      </w:r>
      <w:r>
        <w:rPr>
          <w:color w:val="231F20"/>
          <w:w w:val="95"/>
        </w:rPr>
        <w:t>indicator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unemployment,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3.4%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3.5%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Q1.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pace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falls</w:t>
      </w:r>
      <w:r>
        <w:rPr>
          <w:color w:val="231F20"/>
          <w:spacing w:val="-40"/>
        </w:rPr>
        <w:t> </w:t>
      </w:r>
      <w:r>
        <w:rPr>
          <w:color w:val="231F20"/>
        </w:rPr>
        <w:t>depends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329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3.3),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009" w:space="1320"/>
            <w:col w:w="5401"/>
          </w:cols>
        </w:sectPr>
      </w:pPr>
    </w:p>
    <w:p>
      <w:pPr>
        <w:spacing w:before="8"/>
        <w:ind w:left="243" w:right="0" w:firstLine="0"/>
        <w:jc w:val="left"/>
        <w:rPr>
          <w:sz w:val="11"/>
        </w:rPr>
      </w:pPr>
      <w:r>
        <w:rPr>
          <w:color w:val="231F20"/>
          <w:sz w:val="11"/>
        </w:rPr>
        <w:t>Jan. Apr. July Oct. Jan. Apr. July Oct. Jan. Apr.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before="45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2012</w:t>
      </w:r>
    </w:p>
    <w:p>
      <w:pPr>
        <w:tabs>
          <w:tab w:pos="1807" w:val="left" w:leader="none"/>
        </w:tabs>
        <w:spacing w:before="45"/>
        <w:ind w:left="86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13</w:t>
        <w:tab/>
        <w:t>14</w:t>
      </w:r>
    </w:p>
    <w:p>
      <w:pPr>
        <w:pStyle w:val="ListParagraph"/>
        <w:numPr>
          <w:ilvl w:val="1"/>
          <w:numId w:val="29"/>
        </w:numPr>
        <w:tabs>
          <w:tab w:pos="1347" w:val="left" w:leader="none"/>
        </w:tabs>
        <w:spacing w:line="234" w:lineRule="exact" w:before="8" w:after="0"/>
        <w:ind w:left="1346" w:right="0" w:hanging="481"/>
        <w:jc w:val="left"/>
        <w:rPr>
          <w:sz w:val="26"/>
        </w:rPr>
      </w:pPr>
      <w:r>
        <w:rPr>
          <w:color w:val="231F20"/>
          <w:spacing w:val="-1"/>
          <w:w w:val="96"/>
          <w:sz w:val="26"/>
        </w:rPr>
        <w:br w:type="column"/>
      </w:r>
      <w:r>
        <w:rPr>
          <w:color w:val="231F20"/>
          <w:sz w:val="26"/>
        </w:rPr>
        <w:t>Indicators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of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spare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capacity</w:t>
      </w:r>
    </w:p>
    <w:p>
      <w:pPr>
        <w:spacing w:after="0" w:line="234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540"/>
          <w:cols w:num="3" w:equalWidth="0">
            <w:col w:w="1139" w:space="284"/>
            <w:col w:w="1960" w:space="1233"/>
            <w:col w:w="6114"/>
          </w:cols>
        </w:sectPr>
      </w:pPr>
    </w:p>
    <w:p>
      <w:pPr>
        <w:spacing w:before="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244" w:lineRule="auto" w:before="63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unemployment 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 The green diamonds show the current staff projections for the headline unemployment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March,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April,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2014.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root </w:t>
      </w:r>
      <w:r>
        <w:rPr>
          <w:color w:val="231F20"/>
          <w:sz w:val="11"/>
        </w:rPr>
        <w:t>mean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3.6 </w:t>
      </w:r>
      <w:r>
        <w:rPr>
          <w:color w:val="231F20"/>
          <w:sz w:val="18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264" w:lineRule="auto" w:before="50"/>
        <w:ind w:left="2270" w:right="561" w:hanging="613"/>
        <w:jc w:val="left"/>
        <w:rPr>
          <w:sz w:val="11"/>
        </w:rPr>
      </w:pPr>
      <w:r>
        <w:rPr/>
        <w:pict>
          <v:group style="position:absolute;margin-left:39.685001pt;margin-top:17.521976pt;width:180.6pt;height:138.9pt;mso-position-horizontal-relative:page;mso-position-vertical-relative:paragraph;z-index:-21450240" coordorigin="794,350" coordsize="3612,2778">
            <v:rect style="position:absolute;left:798;top:355;width:3602;height:2769" filled="false" stroked="true" strokeweight=".49pt" strokecolor="#231f20">
              <v:stroke dashstyle="solid"/>
            </v:rect>
            <v:line style="position:absolute" from="4294,1463" to="4405,1463" stroked="true" strokeweight=".49pt" strokecolor="#231f20">
              <v:stroke dashstyle="solid"/>
            </v:line>
            <v:line style="position:absolute" from="963,1463" to="4233,1463" stroked="true" strokeweight=".49pt" strokecolor="#231f20">
              <v:stroke dashstyle="solid"/>
            </v:line>
            <v:line style="position:absolute" from="4294,630" to="4405,630" stroked="true" strokeweight=".49pt" strokecolor="#231f20">
              <v:stroke dashstyle="solid"/>
            </v:line>
            <v:line style="position:absolute" from="4294,907" to="4405,907" stroked="true" strokeweight=".49pt" strokecolor="#231f20">
              <v:stroke dashstyle="solid"/>
            </v:line>
            <v:line style="position:absolute" from="4294,1185" to="4405,1185" stroked="true" strokeweight=".49pt" strokecolor="#231f20">
              <v:stroke dashstyle="solid"/>
            </v:line>
            <v:line style="position:absolute" from="4294,1740" to="4405,1740" stroked="true" strokeweight=".49pt" strokecolor="#231f20">
              <v:stroke dashstyle="solid"/>
            </v:line>
            <v:line style="position:absolute" from="4294,2018" to="4405,2018" stroked="true" strokeweight=".49pt" strokecolor="#231f20">
              <v:stroke dashstyle="solid"/>
            </v:line>
            <v:line style="position:absolute" from="4294,2295" to="4405,2295" stroked="true" strokeweight=".49pt" strokecolor="#231f20">
              <v:stroke dashstyle="solid"/>
            </v:line>
            <v:line style="position:absolute" from="4294,2573" to="4405,2573" stroked="true" strokeweight=".49pt" strokecolor="#231f20">
              <v:stroke dashstyle="solid"/>
            </v:line>
            <v:line style="position:absolute" from="4294,2850" to="4405,2850" stroked="true" strokeweight=".49pt" strokecolor="#231f20">
              <v:stroke dashstyle="solid"/>
            </v:line>
            <v:line style="position:absolute" from="794,630" to="905,630" stroked="true" strokeweight=".49pt" strokecolor="#231f20">
              <v:stroke dashstyle="solid"/>
            </v:line>
            <v:line style="position:absolute" from="794,907" to="905,907" stroked="true" strokeweight=".49pt" strokecolor="#231f20">
              <v:stroke dashstyle="solid"/>
            </v:line>
            <v:line style="position:absolute" from="794,1185" to="905,1185" stroked="true" strokeweight=".49pt" strokecolor="#231f20">
              <v:stroke dashstyle="solid"/>
            </v:line>
            <v:line style="position:absolute" from="794,1463" to="905,1463" stroked="true" strokeweight=".49pt" strokecolor="#231f20">
              <v:stroke dashstyle="solid"/>
            </v:line>
            <v:line style="position:absolute" from="794,1740" to="905,1740" stroked="true" strokeweight=".49pt" strokecolor="#231f20">
              <v:stroke dashstyle="solid"/>
            </v:line>
            <v:line style="position:absolute" from="794,2018" to="905,2018" stroked="true" strokeweight=".49pt" strokecolor="#231f20">
              <v:stroke dashstyle="solid"/>
            </v:line>
            <v:line style="position:absolute" from="794,2295" to="905,2295" stroked="true" strokeweight=".49pt" strokecolor="#231f20">
              <v:stroke dashstyle="solid"/>
            </v:line>
            <v:line style="position:absolute" from="794,2573" to="905,2573" stroked="true" strokeweight=".49pt" strokecolor="#231f20">
              <v:stroke dashstyle="solid"/>
            </v:line>
            <v:line style="position:absolute" from="794,2850" to="905,2850" stroked="true" strokeweight=".49pt" strokecolor="#231f20">
              <v:stroke dashstyle="solid"/>
            </v:line>
            <v:line style="position:absolute" from="4011,3017" to="4011,3128" stroked="true" strokeweight=".49pt" strokecolor="#231f20">
              <v:stroke dashstyle="solid"/>
            </v:line>
            <v:line style="position:absolute" from="3575,3017" to="3575,3128" stroked="true" strokeweight=".49pt" strokecolor="#231f20">
              <v:stroke dashstyle="solid"/>
            </v:line>
            <v:line style="position:absolute" from="3139,3017" to="3139,3128" stroked="true" strokeweight=".49pt" strokecolor="#231f20">
              <v:stroke dashstyle="solid"/>
            </v:line>
            <v:line style="position:absolute" from="2703,3017" to="2703,3128" stroked="true" strokeweight=".49pt" strokecolor="#231f20">
              <v:stroke dashstyle="solid"/>
            </v:line>
            <v:line style="position:absolute" from="2267,3017" to="2267,3128" stroked="true" strokeweight=".49pt" strokecolor="#231f20">
              <v:stroke dashstyle="solid"/>
            </v:line>
            <v:line style="position:absolute" from="1831,3017" to="1831,3128" stroked="true" strokeweight=".49pt" strokecolor="#231f20">
              <v:stroke dashstyle="solid"/>
            </v:line>
            <v:line style="position:absolute" from="1395,3017" to="1395,3128" stroked="true" strokeweight=".49pt" strokecolor="#231f20">
              <v:stroke dashstyle="solid"/>
            </v:line>
            <v:line style="position:absolute" from="959,3017" to="959,3128" stroked="true" strokeweight=".49pt" strokecolor="#231f20">
              <v:stroke dashstyle="solid"/>
            </v:line>
            <v:line style="position:absolute" from="4176,1777" to="4229,1736" stroked="true" strokeweight=".98pt" strokecolor="#fcaf17">
              <v:stroke dashstyle="solid"/>
            </v:line>
            <v:line style="position:absolute" from="4121,1913" to="4176,1777" stroked="true" strokeweight=".98pt" strokecolor="#fcaf17">
              <v:stroke dashstyle="solid"/>
            </v:line>
            <v:line style="position:absolute" from="4066,2091" to="4121,1913" stroked="true" strokeweight=".98pt" strokecolor="#fcaf17">
              <v:stroke dashstyle="solid"/>
            </v:line>
            <v:line style="position:absolute" from="4002,2094" to="4076,2094" stroked="true" strokeweight="1.243pt" strokecolor="#fcaf17">
              <v:stroke dashstyle="solid"/>
            </v:line>
            <v:line style="position:absolute" from="3958,2071" to="4011,2096" stroked="true" strokeweight=".98pt" strokecolor="#fcaf17">
              <v:stroke dashstyle="solid"/>
            </v:line>
            <v:line style="position:absolute" from="3903,2116" to="3958,2071" stroked="true" strokeweight=".98pt" strokecolor="#fcaf17">
              <v:stroke dashstyle="solid"/>
            </v:line>
            <v:line style="position:absolute" from="3848,2156" to="3903,2116" stroked="true" strokeweight=".98pt" strokecolor="#fcaf17">
              <v:stroke dashstyle="solid"/>
            </v:line>
            <v:line style="position:absolute" from="3794,2182" to="3848,2156" stroked="true" strokeweight=".98pt" strokecolor="#fcaf17">
              <v:stroke dashstyle="solid"/>
            </v:line>
            <v:line style="position:absolute" from="3739,2137" to="3794,2182" stroked="true" strokeweight=".98pt" strokecolor="#fcaf17">
              <v:stroke dashstyle="solid"/>
            </v:line>
            <v:line style="position:absolute" from="3684,2029" to="3739,2137" stroked="true" strokeweight=".98pt" strokecolor="#fcaf17">
              <v:stroke dashstyle="solid"/>
            </v:line>
            <v:line style="position:absolute" from="3629,1973" to="3684,2029" stroked="true" strokeweight=".98pt" strokecolor="#fcaf17">
              <v:stroke dashstyle="solid"/>
            </v:line>
            <v:line style="position:absolute" from="3575,1989" to="3629,1973" stroked="true" strokeweight=".98pt" strokecolor="#fcaf17">
              <v:stroke dashstyle="solid"/>
            </v:line>
            <v:line style="position:absolute" from="3521,2030" to="3575,1989" stroked="true" strokeweight=".98pt" strokecolor="#fcaf17">
              <v:stroke dashstyle="solid"/>
            </v:line>
            <v:line style="position:absolute" from="3466,2057" to="3521,2030" stroked="true" strokeweight=".98pt" strokecolor="#fcaf17">
              <v:stroke dashstyle="solid"/>
            </v:line>
            <v:line style="position:absolute" from="3412,2206" to="3466,2057" stroked="true" strokeweight=".98pt" strokecolor="#fcaf17">
              <v:stroke dashstyle="solid"/>
            </v:line>
            <v:line style="position:absolute" from="3357,2304" to="3412,2206" stroked="true" strokeweight=".98pt" strokecolor="#fcaf17">
              <v:stroke dashstyle="solid"/>
            </v:line>
            <v:line style="position:absolute" from="3303,2391" to="3357,2304" stroked="true" strokeweight=".98pt" strokecolor="#fcaf17">
              <v:stroke dashstyle="solid"/>
            </v:line>
            <v:line style="position:absolute" from="3249,2543" to="3304,2391" stroked="true" strokeweight=".98pt" strokecolor="#fcaf17">
              <v:stroke dashstyle="solid"/>
            </v:line>
            <v:line style="position:absolute" from="3194,2615" to="3249,2543" stroked="true" strokeweight=".98pt" strokecolor="#fcaf17">
              <v:stroke dashstyle="solid"/>
            </v:line>
            <v:line style="position:absolute" from="3139,2793" to="3194,2615" stroked="true" strokeweight=".98pt" strokecolor="#fcaf17">
              <v:stroke dashstyle="solid"/>
            </v:line>
            <v:line style="position:absolute" from="3086,2621" to="3139,2793" stroked="true" strokeweight=".98pt" strokecolor="#fcaf17">
              <v:stroke dashstyle="solid"/>
            </v:line>
            <v:line style="position:absolute" from="3031,2286" to="3086,2621" stroked="true" strokeweight=".98pt" strokecolor="#fcaf17">
              <v:stroke dashstyle="solid"/>
            </v:line>
            <v:line style="position:absolute" from="2976,1950" to="3031,2286" stroked="true" strokeweight=".98pt" strokecolor="#fcaf17">
              <v:stroke dashstyle="solid"/>
            </v:line>
            <v:line style="position:absolute" from="2921,1684" to="2976,1950" stroked="true" strokeweight=".98pt" strokecolor="#fcaf17">
              <v:stroke dashstyle="solid"/>
            </v:line>
            <v:line style="position:absolute" from="2867,1380" to="2921,1684" stroked="true" strokeweight=".98pt" strokecolor="#fcaf17">
              <v:stroke dashstyle="solid"/>
            </v:line>
            <v:line style="position:absolute" from="2812,1202" to="2867,1380" stroked="true" strokeweight=".98pt" strokecolor="#fcaf17">
              <v:stroke dashstyle="solid"/>
            </v:line>
            <v:line style="position:absolute" from="2757,973" to="2812,1202" stroked="true" strokeweight=".98pt" strokecolor="#fcaf17">
              <v:stroke dashstyle="solid"/>
            </v:line>
            <v:line style="position:absolute" from="2703,1044" to="2757,973" stroked="true" strokeweight=".98pt" strokecolor="#fcaf17">
              <v:stroke dashstyle="solid"/>
            </v:line>
            <v:line style="position:absolute" from="2649,1155" to="2703,1044" stroked="true" strokeweight=".98pt" strokecolor="#fcaf17">
              <v:stroke dashstyle="solid"/>
            </v:line>
            <v:line style="position:absolute" from="2594,1283" to="2649,1155" stroked="true" strokeweight=".98pt" strokecolor="#fcaf17">
              <v:stroke dashstyle="solid"/>
            </v:line>
            <v:line style="position:absolute" from="2539,1412" to="2594,1283" stroked="true" strokeweight=".98pt" strokecolor="#fcaf17">
              <v:stroke dashstyle="solid"/>
            </v:line>
            <v:line style="position:absolute" from="2485,1535" to="2539,1412" stroked="true" strokeweight=".98pt" strokecolor="#fcaf17">
              <v:stroke dashstyle="solid"/>
            </v:line>
            <v:line style="position:absolute" from="2422,1538" to="2495,1538" stroked="true" strokeweight="1.329pt" strokecolor="#fcaf17">
              <v:stroke dashstyle="solid"/>
            </v:line>
            <v:line style="position:absolute" from="2376,1468" to="2431,1542" stroked="true" strokeweight=".98pt" strokecolor="#fcaf17">
              <v:stroke dashstyle="solid"/>
            </v:line>
            <v:line style="position:absolute" from="2322,1333" to="2376,1468" stroked="true" strokeweight=".98pt" strokecolor="#fcaf17">
              <v:stroke dashstyle="solid"/>
            </v:line>
            <v:line style="position:absolute" from="2267,1314" to="2322,1333" stroked="true" strokeweight=".98pt" strokecolor="#fcaf17">
              <v:stroke dashstyle="solid"/>
            </v:line>
            <v:line style="position:absolute" from="2213,1299" to="2267,1314" stroked="true" strokeweight=".98pt" strokecolor="#fcaf17">
              <v:stroke dashstyle="solid"/>
            </v:line>
            <v:line style="position:absolute" from="2159,1348" to="2214,1299" stroked="true" strokeweight=".98pt" strokecolor="#fcaf17">
              <v:stroke dashstyle="solid"/>
            </v:line>
            <v:line style="position:absolute" from="2104,1527" to="2159,1348" stroked="true" strokeweight=".98pt" strokecolor="#fcaf17">
              <v:stroke dashstyle="solid"/>
            </v:line>
            <v:line style="position:absolute" from="2049,1613" to="2104,1527" stroked="true" strokeweight=".98pt" strokecolor="#fcaf17">
              <v:stroke dashstyle="solid"/>
            </v:line>
            <v:line style="position:absolute" from="1995,1768" to="2049,1613" stroked="true" strokeweight=".98pt" strokecolor="#fcaf17">
              <v:stroke dashstyle="solid"/>
            </v:line>
            <v:line style="position:absolute" from="1940,1909" to="1995,1768" stroked="true" strokeweight=".98pt" strokecolor="#fcaf17">
              <v:stroke dashstyle="solid"/>
            </v:line>
            <v:line style="position:absolute" from="1885,1922" to="1940,1909" stroked="true" strokeweight=".98pt" strokecolor="#fcaf17">
              <v:stroke dashstyle="solid"/>
            </v:line>
            <v:line style="position:absolute" from="1831,1867" to="1885,1922" stroked="true" strokeweight=".98pt" strokecolor="#fcaf17">
              <v:stroke dashstyle="solid"/>
            </v:line>
            <v:line style="position:absolute" from="1777,1800" to="1831,1867" stroked="true" strokeweight=".98pt" strokecolor="#fcaf17">
              <v:stroke dashstyle="solid"/>
            </v:line>
            <v:line style="position:absolute" from="1722,1847" to="1777,1800" stroked="true" strokeweight=".98pt" strokecolor="#fcaf17">
              <v:stroke dashstyle="solid"/>
            </v:line>
            <v:line style="position:absolute" from="1667,1814" to="1722,1847" stroked="true" strokeweight=".98pt" strokecolor="#fcaf17">
              <v:stroke dashstyle="solid"/>
            </v:line>
            <v:line style="position:absolute" from="1613,1798" to="1667,1814" stroked="true" strokeweight=".98pt" strokecolor="#fcaf17">
              <v:stroke dashstyle="solid"/>
            </v:line>
            <v:line style="position:absolute" from="1559,1781" to="1613,1798" stroked="true" strokeweight=".98pt" strokecolor="#fcaf17">
              <v:stroke dashstyle="solid"/>
            </v:line>
            <v:line style="position:absolute" from="1504,1587" to="1559,1781" stroked="true" strokeweight=".98pt" strokecolor="#fcaf17">
              <v:stroke dashstyle="solid"/>
            </v:line>
            <v:line style="position:absolute" from="1449,1378" to="1504,1587" stroked="true" strokeweight=".98pt" strokecolor="#fcaf17">
              <v:stroke dashstyle="solid"/>
            </v:line>
            <v:line style="position:absolute" from="1395,1108" to="1449,1378" stroked="true" strokeweight=".98pt" strokecolor="#fcaf17">
              <v:stroke dashstyle="solid"/>
            </v:line>
            <v:line style="position:absolute" from="1341,1078" to="1395,1108" stroked="true" strokeweight=".98pt" strokecolor="#fcaf17">
              <v:stroke dashstyle="solid"/>
            </v:line>
            <v:line style="position:absolute" from="1286,1180" to="1341,1078" stroked="true" strokeweight=".98pt" strokecolor="#fcaf17">
              <v:stroke dashstyle="solid"/>
            </v:line>
            <v:line style="position:absolute" from="1232,1119" to="1286,1180" stroked="true" strokeweight=".98pt" strokecolor="#fcaf17">
              <v:stroke dashstyle="solid"/>
            </v:line>
            <v:line style="position:absolute" from="1177,1187" to="1232,1119" stroked="true" strokeweight=".98pt" strokecolor="#fcaf17">
              <v:stroke dashstyle="solid"/>
            </v:line>
            <v:line style="position:absolute" from="1123,1329" to="1177,1187" stroked="true" strokeweight=".98pt" strokecolor="#fcaf17">
              <v:stroke dashstyle="solid"/>
            </v:line>
            <v:line style="position:absolute" from="1068,1487" to="1123,1329" stroked="true" strokeweight=".98pt" strokecolor="#fcaf17">
              <v:stroke dashstyle="solid"/>
            </v:line>
            <v:line style="position:absolute" from="1013,1580" to="1068,1487" stroked="true" strokeweight=".98pt" strokecolor="#fcaf17">
              <v:stroke dashstyle="solid"/>
            </v:line>
            <v:line style="position:absolute" from="959,1603" to="1013,1580" stroked="true" strokeweight=".98pt" strokecolor="#fcaf17">
              <v:stroke dashstyle="solid"/>
            </v:line>
            <v:line style="position:absolute" from="4176,935" to="4229,716" stroked="true" strokeweight=".98pt" strokecolor="#b01c88">
              <v:stroke dashstyle="solid"/>
            </v:line>
            <v:line style="position:absolute" from="4121,1189" to="4176,935" stroked="true" strokeweight=".98pt" strokecolor="#b01c88">
              <v:stroke dashstyle="solid"/>
            </v:line>
            <v:line style="position:absolute" from="4066,1533" to="4121,1189" stroked="true" strokeweight=".98pt" strokecolor="#b01c88">
              <v:stroke dashstyle="solid"/>
            </v:line>
            <v:line style="position:absolute" from="4011,1705" to="4066,1533" stroked="true" strokeweight=".98pt" strokecolor="#b01c88">
              <v:stroke dashstyle="solid"/>
            </v:line>
            <v:line style="position:absolute" from="3958,1650" to="4011,1705" stroked="true" strokeweight=".98pt" strokecolor="#b01c88">
              <v:stroke dashstyle="solid"/>
            </v:line>
            <v:line style="position:absolute" from="3903,1562" to="3958,1650" stroked="true" strokeweight=".98pt" strokecolor="#b01c88">
              <v:stroke dashstyle="solid"/>
            </v:line>
            <v:line style="position:absolute" from="3848,1650" to="3903,1562" stroked="true" strokeweight=".98pt" strokecolor="#b01c88">
              <v:stroke dashstyle="solid"/>
            </v:line>
            <v:line style="position:absolute" from="3794,1787" to="3848,1650" stroked="true" strokeweight=".98pt" strokecolor="#b01c88">
              <v:stroke dashstyle="solid"/>
            </v:line>
            <v:line style="position:absolute" from="3739,1722" to="3794,1787" stroked="true" strokeweight=".98pt" strokecolor="#b01c88">
              <v:stroke dashstyle="solid"/>
            </v:line>
            <v:line style="position:absolute" from="3684,1904" to="3739,1722" stroked="true" strokeweight=".98pt" strokecolor="#b01c88">
              <v:stroke dashstyle="solid"/>
            </v:line>
            <v:line style="position:absolute" from="3629,1569" to="3684,1904" stroked="true" strokeweight=".98pt" strokecolor="#b01c88">
              <v:stroke dashstyle="solid"/>
            </v:line>
            <v:line style="position:absolute" from="3575,1755" to="3629,1569" stroked="true" strokeweight=".98pt" strokecolor="#b01c88">
              <v:stroke dashstyle="solid"/>
            </v:line>
            <v:line style="position:absolute" from="3521,1747" to="3575,1755" stroked="true" strokeweight=".98pt" strokecolor="#b01c88">
              <v:stroke dashstyle="solid"/>
            </v:line>
            <v:line style="position:absolute" from="3466,1572" to="3521,1747" stroked="true" strokeweight=".98pt" strokecolor="#b01c88">
              <v:stroke dashstyle="solid"/>
            </v:line>
            <v:line style="position:absolute" from="3412,1776" to="3466,1572" stroked="true" strokeweight=".98pt" strokecolor="#b01c88">
              <v:stroke dashstyle="solid"/>
            </v:line>
            <v:line style="position:absolute" from="3357,1893" to="3412,1776" stroked="true" strokeweight=".98pt" strokecolor="#b01c88">
              <v:stroke dashstyle="solid"/>
            </v:line>
            <v:line style="position:absolute" from="3303,1941" to="3357,1893" stroked="true" strokeweight=".98pt" strokecolor="#b01c88">
              <v:stroke dashstyle="solid"/>
            </v:line>
            <v:line style="position:absolute" from="3249,2031" to="3304,1941" stroked="true" strokeweight=".98pt" strokecolor="#b01c88">
              <v:stroke dashstyle="solid"/>
            </v:line>
            <v:line style="position:absolute" from="3194,2156" to="3249,2031" stroked="true" strokeweight=".98pt" strokecolor="#b01c88">
              <v:stroke dashstyle="solid"/>
            </v:line>
            <v:line style="position:absolute" from="3139,1820" to="3194,2156" stroked="true" strokeweight=".98pt" strokecolor="#b01c88">
              <v:stroke dashstyle="solid"/>
            </v:line>
            <v:line style="position:absolute" from="3086,1833" to="3139,1820" stroked="true" strokeweight=".98pt" strokecolor="#b01c88">
              <v:stroke dashstyle="solid"/>
            </v:line>
            <v:line style="position:absolute" from="3031,1432" to="3086,1833" stroked="true" strokeweight=".98pt" strokecolor="#b01c88">
              <v:stroke dashstyle="solid"/>
            </v:line>
            <v:line style="position:absolute" from="2976,1457" to="3031,1432" stroked="true" strokeweight=".98pt" strokecolor="#b01c88">
              <v:stroke dashstyle="solid"/>
            </v:line>
            <v:line style="position:absolute" from="2921,1127" to="2976,1457" stroked="true" strokeweight=".98pt" strokecolor="#b01c88">
              <v:stroke dashstyle="solid"/>
            </v:line>
            <v:line style="position:absolute" from="2867,683" to="2921,1127" stroked="true" strokeweight=".98pt" strokecolor="#b01c88">
              <v:stroke dashstyle="solid"/>
            </v:line>
            <v:line style="position:absolute" from="2812,1030" to="2867,683" stroked="true" strokeweight=".98pt" strokecolor="#b01c88">
              <v:stroke dashstyle="solid"/>
            </v:line>
            <v:line style="position:absolute" from="2757,1330" to="2812,1030" stroked="true" strokeweight=".98pt" strokecolor="#b01c88">
              <v:stroke dashstyle="solid"/>
            </v:line>
            <v:line style="position:absolute" from="2703,1108" to="2757,1330" stroked="true" strokeweight=".98pt" strokecolor="#b01c88">
              <v:stroke dashstyle="solid"/>
            </v:line>
            <v:line style="position:absolute" from="2649,1371" to="2703,1108" stroked="true" strokeweight=".98pt" strokecolor="#b01c88">
              <v:stroke dashstyle="solid"/>
            </v:line>
            <v:line style="position:absolute" from="2594,1108" to="2649,1371" stroked="true" strokeweight=".98pt" strokecolor="#b01c88">
              <v:stroke dashstyle="solid"/>
            </v:line>
            <v:line style="position:absolute" from="2539,1555" to="2594,1108" stroked="true" strokeweight=".98pt" strokecolor="#b01c88">
              <v:stroke dashstyle="solid"/>
            </v:line>
            <v:line style="position:absolute" from="2485,1657" to="2539,1555" stroked="true" strokeweight=".98pt" strokecolor="#b01c88">
              <v:stroke dashstyle="solid"/>
            </v:line>
            <v:line style="position:absolute" from="2431,1472" to="2485,1657" stroked="true" strokeweight=".98pt" strokecolor="#b01c88">
              <v:stroke dashstyle="solid"/>
            </v:line>
            <v:line style="position:absolute" from="2376,1798" to="2431,1472" stroked="true" strokeweight=".98pt" strokecolor="#b01c88">
              <v:stroke dashstyle="solid"/>
            </v:line>
            <v:line style="position:absolute" from="2322,1657" to="2376,1798" stroked="true" strokeweight=".98pt" strokecolor="#b01c88">
              <v:stroke dashstyle="solid"/>
            </v:line>
            <v:line style="position:absolute" from="2267,1494" to="2322,1657" stroked="true" strokeweight=".98pt" strokecolor="#b01c88">
              <v:stroke dashstyle="solid"/>
            </v:line>
            <v:line style="position:absolute" from="2240,956" to="2240,1504" stroked="true" strokeweight="3.666pt" strokecolor="#b01c88">
              <v:stroke dashstyle="solid"/>
            </v:line>
            <v:line style="position:absolute" from="2159,1352" to="2214,966" stroked="true" strokeweight=".98pt" strokecolor="#b01c88">
              <v:stroke dashstyle="solid"/>
            </v:line>
            <v:line style="position:absolute" from="2104,1088" to="2159,1352" stroked="true" strokeweight=".98pt" strokecolor="#b01c88">
              <v:stroke dashstyle="solid"/>
            </v:line>
            <v:line style="position:absolute" from="2077,1078" to="2077,1625" stroked="true" strokeweight="3.696pt" strokecolor="#b01c88">
              <v:stroke dashstyle="solid"/>
            </v:line>
            <v:shape style="position:absolute;left:1549;top:1381;width:510;height:549" type="#_x0000_t75" stroked="false">
              <v:imagedata r:id="rId76" o:title=""/>
            </v:shape>
            <v:line style="position:absolute" from="1504,1368" to="1559,1837" stroked="true" strokeweight=".98pt" strokecolor="#b01c88">
              <v:stroke dashstyle="solid"/>
            </v:line>
            <v:line style="position:absolute" from="1449,1670" to="1504,1368" stroked="true" strokeweight=".98pt" strokecolor="#b01c88">
              <v:stroke dashstyle="solid"/>
            </v:line>
            <v:line style="position:absolute" from="1395,1456" to="1449,1670" stroked="true" strokeweight=".98pt" strokecolor="#b01c88">
              <v:stroke dashstyle="solid"/>
            </v:line>
            <v:line style="position:absolute" from="1332,1456" to="1405,1456" stroked="true" strokeweight="1.047pt" strokecolor="#b01c88">
              <v:stroke dashstyle="solid"/>
            </v:line>
            <v:line style="position:absolute" from="1286,1010" to="1341,1457" stroked="true" strokeweight=".98pt" strokecolor="#b01c88">
              <v:stroke dashstyle="solid"/>
            </v:line>
            <v:line style="position:absolute" from="1232,1055" to="1286,1010" stroked="true" strokeweight=".98pt" strokecolor="#b01c88">
              <v:stroke dashstyle="solid"/>
            </v:line>
            <v:line style="position:absolute" from="1177,1567" to="1232,1055" stroked="true" strokeweight=".98pt" strokecolor="#b01c88">
              <v:stroke dashstyle="solid"/>
            </v:line>
            <v:line style="position:absolute" from="1150,969" to="1150,1577" stroked="true" strokeweight="3.696pt" strokecolor="#b01c88">
              <v:stroke dashstyle="solid"/>
            </v:line>
            <v:line style="position:absolute" from="1068,1782" to="1123,979" stroked="true" strokeweight=".98pt" strokecolor="#b01c88">
              <v:stroke dashstyle="solid"/>
            </v:line>
            <v:line style="position:absolute" from="1013,1604" to="1068,1782" stroked="true" strokeweight=".98pt" strokecolor="#b01c88">
              <v:stroke dashstyle="solid"/>
            </v:line>
            <v:line style="position:absolute" from="959,1905" to="1013,1604" stroked="true" strokeweight=".98pt" strokecolor="#b01c88">
              <v:stroke dashstyle="solid"/>
            </v:line>
            <v:line style="position:absolute" from="4176,1104" to="4229,1161" stroked="true" strokeweight=".98pt" strokecolor="#7d8fc8">
              <v:stroke dashstyle="solid"/>
            </v:line>
            <v:line style="position:absolute" from="4121,1402" to="4176,1104" stroked="true" strokeweight=".98pt" strokecolor="#7d8fc8">
              <v:stroke dashstyle="solid"/>
            </v:line>
            <v:line style="position:absolute" from="4066,1729" to="4121,1402" stroked="true" strokeweight=".98pt" strokecolor="#7d8fc8">
              <v:stroke dashstyle="solid"/>
            </v:line>
            <v:line style="position:absolute" from="4011,1767" to="4066,1729" stroked="true" strokeweight=".98pt" strokecolor="#7d8fc8">
              <v:stroke dashstyle="solid"/>
            </v:line>
            <v:line style="position:absolute" from="3958,1815" to="4011,1767" stroked="true" strokeweight=".98pt" strokecolor="#7d8fc8">
              <v:stroke dashstyle="solid"/>
            </v:line>
            <v:line style="position:absolute" from="3903,2018" to="3958,1815" stroked="true" strokeweight=".98pt" strokecolor="#7d8fc8">
              <v:stroke dashstyle="solid"/>
            </v:line>
            <v:line style="position:absolute" from="3848,1651" to="3903,2018" stroked="true" strokeweight=".98pt" strokecolor="#7d8fc8">
              <v:stroke dashstyle="solid"/>
            </v:line>
            <v:line style="position:absolute" from="3794,1959" to="3848,1651" stroked="true" strokeweight=".98pt" strokecolor="#7d8fc8">
              <v:stroke dashstyle="solid"/>
            </v:line>
            <v:line style="position:absolute" from="3739,2030" to="3794,1959" stroked="true" strokeweight=".98pt" strokecolor="#7d8fc8">
              <v:stroke dashstyle="solid"/>
            </v:line>
            <v:line style="position:absolute" from="3684,2104" to="3739,2030" stroked="true" strokeweight=".98pt" strokecolor="#7d8fc8">
              <v:stroke dashstyle="solid"/>
            </v:line>
            <v:line style="position:absolute" from="3629,1689" to="3684,2104" stroked="true" strokeweight=".98pt" strokecolor="#7d8fc8">
              <v:stroke dashstyle="solid"/>
            </v:line>
            <v:line style="position:absolute" from="3575,1712" to="3629,1689" stroked="true" strokeweight=".98pt" strokecolor="#7d8fc8">
              <v:stroke dashstyle="solid"/>
            </v:line>
            <v:line style="position:absolute" from="3521,1929" to="3575,1712" stroked="true" strokeweight=".98pt" strokecolor="#7d8fc8">
              <v:stroke dashstyle="solid"/>
            </v:line>
            <v:line style="position:absolute" from="3457,1931" to="3531,1931" stroked="true" strokeweight="1.165pt" strokecolor="#7d8fc8">
              <v:stroke dashstyle="solid"/>
            </v:line>
            <v:line style="position:absolute" from="3412,2050" to="3466,1933" stroked="true" strokeweight=".98pt" strokecolor="#7d8fc8">
              <v:stroke dashstyle="solid"/>
            </v:line>
            <v:line style="position:absolute" from="3357,2177" to="3412,2050" stroked="true" strokeweight=".98pt" strokecolor="#7d8fc8">
              <v:stroke dashstyle="solid"/>
            </v:line>
            <v:line style="position:absolute" from="3303,2563" to="3357,2177" stroked="true" strokeweight=".98pt" strokecolor="#7d8fc8">
              <v:stroke dashstyle="solid"/>
            </v:line>
            <v:line style="position:absolute" from="3249,2150" to="3304,2563" stroked="true" strokeweight=".98pt" strokecolor="#7d8fc8">
              <v:stroke dashstyle="solid"/>
            </v:line>
            <v:line style="position:absolute" from="3194,2385" to="3249,2150" stroked="true" strokeweight=".98pt" strokecolor="#7d8fc8">
              <v:stroke dashstyle="solid"/>
            </v:line>
            <v:line style="position:absolute" from="3139,2774" to="3194,2385" stroked="true" strokeweight=".98pt" strokecolor="#7d8fc8">
              <v:stroke dashstyle="solid"/>
            </v:line>
            <v:line style="position:absolute" from="3086,2484" to="3139,2774" stroked="true" strokeweight=".98pt" strokecolor="#7d8fc8">
              <v:stroke dashstyle="solid"/>
            </v:line>
            <v:line style="position:absolute" from="3031,2194" to="3086,2484" stroked="true" strokeweight=".98pt" strokecolor="#7d8fc8">
              <v:stroke dashstyle="solid"/>
            </v:line>
            <v:line style="position:absolute" from="2976,1777" to="3031,2194" stroked="true" strokeweight=".98pt" strokecolor="#7d8fc8">
              <v:stroke dashstyle="solid"/>
            </v:line>
            <v:line style="position:absolute" from="2921,1829" to="2976,1777" stroked="true" strokeweight=".98pt" strokecolor="#7d8fc8">
              <v:stroke dashstyle="solid"/>
            </v:line>
            <v:line style="position:absolute" from="2894,1242" to="2894,1838" stroked="true" strokeweight="3.697pt" strokecolor="#7d8fc8">
              <v:stroke dashstyle="solid"/>
            </v:line>
            <v:shape style="position:absolute;left:2529;top:984;width:348;height:386" type="#_x0000_t75" stroked="false">
              <v:imagedata r:id="rId77" o:title=""/>
            </v:shape>
            <v:line style="position:absolute" from="2485,1375" to="2539,994" stroked="true" strokeweight=".98pt" strokecolor="#7d8fc8">
              <v:stroke dashstyle="solid"/>
            </v:line>
            <v:line style="position:absolute" from="2431,1584" to="2485,1375" stroked="true" strokeweight=".98pt" strokecolor="#7d8fc8">
              <v:stroke dashstyle="solid"/>
            </v:line>
            <v:line style="position:absolute" from="2376,1461" to="2431,1584" stroked="true" strokeweight=".98pt" strokecolor="#7d8fc8">
              <v:stroke dashstyle="solid"/>
            </v:line>
            <v:line style="position:absolute" from="2322,1614" to="2376,1461" stroked="true" strokeweight=".98pt" strokecolor="#7d8fc8">
              <v:stroke dashstyle="solid"/>
            </v:line>
            <v:line style="position:absolute" from="2267,1321" to="2322,1614" stroked="true" strokeweight=".98pt" strokecolor="#7d8fc8">
              <v:stroke dashstyle="solid"/>
            </v:line>
            <v:line style="position:absolute" from="2213,1458" to="2267,1321" stroked="true" strokeweight=".98pt" strokecolor="#7d8fc8">
              <v:stroke dashstyle="solid"/>
            </v:line>
            <v:line style="position:absolute" from="2159,1410" to="2214,1458" stroked="true" strokeweight=".98pt" strokecolor="#7d8fc8">
              <v:stroke dashstyle="solid"/>
            </v:line>
            <v:line style="position:absolute" from="2104,1266" to="2159,1410" stroked="true" strokeweight=".98pt" strokecolor="#7d8fc8">
              <v:stroke dashstyle="solid"/>
            </v:line>
            <v:line style="position:absolute" from="2049,1433" to="2104,1266" stroked="true" strokeweight=".98pt" strokecolor="#7d8fc8">
              <v:stroke dashstyle="solid"/>
            </v:line>
            <v:line style="position:absolute" from="1995,1689" to="2049,1433" stroked="true" strokeweight=".98pt" strokecolor="#7d8fc8">
              <v:stroke dashstyle="solid"/>
            </v:line>
            <v:line style="position:absolute" from="1940,1850" to="1995,1689" stroked="true" strokeweight=".98pt" strokecolor="#7d8fc8">
              <v:stroke dashstyle="solid"/>
            </v:line>
            <v:line style="position:absolute" from="1885,1884" to="1940,1850" stroked="true" strokeweight=".98pt" strokecolor="#7d8fc8">
              <v:stroke dashstyle="solid"/>
            </v:line>
            <v:line style="position:absolute" from="1831,1682" to="1885,1884" stroked="true" strokeweight=".98pt" strokecolor="#7d8fc8">
              <v:stroke dashstyle="solid"/>
            </v:line>
            <v:line style="position:absolute" from="1777,1927" to="1831,1682" stroked="true" strokeweight=".98pt" strokecolor="#7d8fc8">
              <v:stroke dashstyle="solid"/>
            </v:line>
            <v:line style="position:absolute" from="1722,1886" to="1777,1927" stroked="true" strokeweight=".98pt" strokecolor="#7d8fc8">
              <v:stroke dashstyle="solid"/>
            </v:line>
            <v:line style="position:absolute" from="1667,1683" to="1722,1886" stroked="true" strokeweight=".98pt" strokecolor="#7d8fc8">
              <v:stroke dashstyle="solid"/>
            </v:line>
            <v:line style="position:absolute" from="1613,1869" to="1667,1683" stroked="true" strokeweight=".98pt" strokecolor="#7d8fc8">
              <v:stroke dashstyle="solid"/>
            </v:line>
            <v:line style="position:absolute" from="1559,1941" to="1613,1869" stroked="true" strokeweight=".98pt" strokecolor="#7d8fc8">
              <v:stroke dashstyle="solid"/>
            </v:line>
            <v:line style="position:absolute" from="1504,1719" to="1559,1941" stroked="true" strokeweight=".98pt" strokecolor="#7d8fc8">
              <v:stroke dashstyle="solid"/>
            </v:line>
            <v:line style="position:absolute" from="1449,1644" to="1504,1719" stroked="true" strokeweight=".98pt" strokecolor="#7d8fc8">
              <v:stroke dashstyle="solid"/>
            </v:line>
            <v:line style="position:absolute" from="1395,1122" to="1449,1644" stroked="true" strokeweight=".98pt" strokecolor="#7d8fc8">
              <v:stroke dashstyle="solid"/>
            </v:line>
            <v:shape style="position:absolute;left:948;top:1104;width:456;height:445" type="#_x0000_t75" stroked="false">
              <v:imagedata r:id="rId78" o:title=""/>
            </v:shape>
            <v:shape style="position:absolute;left:2892;top:606;width:222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360;top:876;width:182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790;top:2179;width:344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Differences from 1999 Q1–2007 Q3 averages (number of standard deviations) </w:t>
      </w:r>
      <w:r>
        <w:rPr>
          <w:color w:val="231F20"/>
          <w:position w:val="-8"/>
          <w:sz w:val="11"/>
        </w:rPr>
        <w:t>4</w:t>
      </w:r>
    </w:p>
    <w:p>
      <w:pPr>
        <w:spacing w:before="138"/>
        <w:ind w:left="0" w:right="644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644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11"/>
        <w:rPr>
          <w:sz w:val="12"/>
        </w:rPr>
      </w:pPr>
    </w:p>
    <w:p>
      <w:pPr>
        <w:spacing w:line="117" w:lineRule="exact" w:before="0"/>
        <w:ind w:left="3834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line="162" w:lineRule="exact" w:before="0"/>
        <w:ind w:left="0" w:right="629" w:firstLine="0"/>
        <w:jc w:val="righ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09" w:lineRule="exact" w:before="0"/>
        <w:ind w:left="3818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57" w:lineRule="exact" w:before="0"/>
        <w:ind w:left="0" w:right="635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11"/>
        <w:ind w:left="0" w:right="644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644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644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644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0" w:right="644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10"/>
        <w:rPr>
          <w:sz w:val="12"/>
        </w:rPr>
      </w:pPr>
    </w:p>
    <w:p>
      <w:pPr>
        <w:spacing w:line="117" w:lineRule="exact" w:before="0"/>
        <w:ind w:left="3820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tabs>
          <w:tab w:pos="437" w:val="left" w:leader="none"/>
          <w:tab w:pos="1309" w:val="left" w:leader="none"/>
          <w:tab w:pos="1745" w:val="left" w:leader="none"/>
          <w:tab w:pos="2181" w:val="left" w:leader="none"/>
          <w:tab w:pos="2625" w:val="left" w:leader="none"/>
          <w:tab w:pos="3053" w:val="left" w:leader="none"/>
        </w:tabs>
        <w:spacing w:line="117" w:lineRule="exact" w:before="0"/>
        <w:ind w:left="0" w:right="1058" w:firstLine="0"/>
        <w:jc w:val="right"/>
        <w:rPr>
          <w:sz w:val="11"/>
        </w:rPr>
      </w:pPr>
      <w:r>
        <w:rPr>
          <w:color w:val="231F20"/>
          <w:sz w:val="11"/>
        </w:rPr>
        <w:t>1999</w:t>
        <w:tab/>
        <w:t>2001     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03</w:t>
        <w:tab/>
        <w:t>05</w:t>
        <w:tab/>
        <w:t>07</w:t>
        <w:tab/>
        <w:t>09</w:t>
        <w:tab/>
        <w:t>11</w:t>
        <w:tab/>
      </w:r>
      <w:r>
        <w:rPr>
          <w:color w:val="231F20"/>
          <w:w w:val="95"/>
          <w:sz w:val="11"/>
        </w:rPr>
        <w:t>13</w:t>
      </w:r>
    </w:p>
    <w:p>
      <w:pPr>
        <w:spacing w:before="48"/>
        <w:ind w:left="0" w:right="1083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BCC,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CBI,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CBI/PwC,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spacing w:line="244" w:lineRule="auto" w:before="62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(manufacturing and services), the BCC (non-services and services) and the CBI (manufacturing, financial 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 added.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2007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4"/>
          <w:w w:val="95"/>
          <w:sz w:val="18"/>
        </w:rPr>
        <w:t> </w:t>
      </w:r>
      <w:r>
        <w:rPr>
          <w:color w:val="A70740"/>
          <w:w w:val="95"/>
          <w:sz w:val="18"/>
        </w:rPr>
        <w:t>3.7</w:t>
      </w:r>
      <w:r>
        <w:rPr>
          <w:color w:val="A70740"/>
          <w:spacing w:val="22"/>
          <w:w w:val="95"/>
          <w:sz w:val="18"/>
        </w:rPr>
        <w:t> </w:t>
      </w:r>
      <w:r>
        <w:rPr>
          <w:color w:val="231F20"/>
          <w:w w:val="95"/>
          <w:sz w:val="18"/>
        </w:rPr>
        <w:t>Components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labour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slack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2" w:lineRule="exact" w:before="49"/>
        <w:ind w:left="2308" w:right="0" w:firstLine="0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deviations</w:t>
      </w:r>
    </w:p>
    <w:p>
      <w:pPr>
        <w:spacing w:line="112" w:lineRule="exact" w:before="0"/>
        <w:ind w:left="3819" w:right="0" w:firstLine="0"/>
        <w:jc w:val="left"/>
        <w:rPr>
          <w:sz w:val="11"/>
        </w:rPr>
      </w:pPr>
      <w:r>
        <w:rPr/>
        <w:pict>
          <v:group style="position:absolute;margin-left:39.685001pt;margin-top:2.370039pt;width:180.6pt;height:138.9pt;mso-position-horizontal-relative:page;mso-position-vertical-relative:paragraph;z-index:15835648" coordorigin="794,47" coordsize="3612,2778">
            <v:rect style="position:absolute;left:798;top:52;width:3602;height:2769" filled="false" stroked="true" strokeweight=".49pt" strokecolor="#231f20">
              <v:stroke dashstyle="solid"/>
            </v:rect>
            <v:line style="position:absolute" from="4294,1239" to="4405,1239" stroked="true" strokeweight=".49pt" strokecolor="#231f20">
              <v:stroke dashstyle="solid"/>
            </v:line>
            <v:line style="position:absolute" from="956,1239" to="4242,1239" stroked="true" strokeweight=".49pt" strokecolor="#231f20">
              <v:stroke dashstyle="solid"/>
            </v:line>
            <v:line style="position:absolute" from="4294,446" to="4405,446" stroked="true" strokeweight=".49pt" strokecolor="#231f20">
              <v:stroke dashstyle="solid"/>
            </v:line>
            <v:line style="position:absolute" from="4294,842" to="4405,842" stroked="true" strokeweight=".49pt" strokecolor="#231f20">
              <v:stroke dashstyle="solid"/>
            </v:line>
            <v:line style="position:absolute" from="4294,1636" to="4405,1636" stroked="true" strokeweight=".49pt" strokecolor="#231f20">
              <v:stroke dashstyle="solid"/>
            </v:line>
            <v:line style="position:absolute" from="4294,2032" to="4405,2032" stroked="true" strokeweight=".49pt" strokecolor="#231f20">
              <v:stroke dashstyle="solid"/>
            </v:line>
            <v:line style="position:absolute" from="4294,2429" to="4405,2429" stroked="true" strokeweight=".49pt" strokecolor="#231f20">
              <v:stroke dashstyle="solid"/>
            </v:line>
            <v:line style="position:absolute" from="794,446" to="905,446" stroked="true" strokeweight=".49pt" strokecolor="#231f20">
              <v:stroke dashstyle="solid"/>
            </v:line>
            <v:line style="position:absolute" from="794,842" to="905,842" stroked="true" strokeweight=".49pt" strokecolor="#231f20">
              <v:stroke dashstyle="solid"/>
            </v:line>
            <v:line style="position:absolute" from="794,1239" to="905,1239" stroked="true" strokeweight=".49pt" strokecolor="#231f20">
              <v:stroke dashstyle="solid"/>
            </v:line>
            <v:line style="position:absolute" from="794,1636" to="905,1636" stroked="true" strokeweight=".49pt" strokecolor="#231f20">
              <v:stroke dashstyle="solid"/>
            </v:line>
            <v:line style="position:absolute" from="794,2032" to="905,2032" stroked="true" strokeweight=".49pt" strokecolor="#231f20">
              <v:stroke dashstyle="solid"/>
            </v:line>
            <v:line style="position:absolute" from="794,2429" to="905,2429" stroked="true" strokeweight=".49pt" strokecolor="#231f20">
              <v:stroke dashstyle="solid"/>
            </v:line>
            <v:line style="position:absolute" from="4248,2714" to="4248,2825" stroked="true" strokeweight=".49pt" strokecolor="#231f20">
              <v:stroke dashstyle="solid"/>
            </v:line>
            <v:line style="position:absolute" from="3699,2714" to="3699,2825" stroked="true" strokeweight=".49pt" strokecolor="#231f20">
              <v:stroke dashstyle="solid"/>
            </v:line>
            <v:line style="position:absolute" from="3151,2714" to="3151,2825" stroked="true" strokeweight=".49pt" strokecolor="#231f20">
              <v:stroke dashstyle="solid"/>
            </v:line>
            <v:line style="position:absolute" from="2602,2714" to="2602,2825" stroked="true" strokeweight=".49pt" strokecolor="#231f20">
              <v:stroke dashstyle="solid"/>
            </v:line>
            <v:line style="position:absolute" from="2054,2714" to="2054,2825" stroked="true" strokeweight=".49pt" strokecolor="#231f20">
              <v:stroke dashstyle="solid"/>
            </v:line>
            <v:line style="position:absolute" from="1506,2714" to="1506,2825" stroked="true" strokeweight=".49pt" strokecolor="#231f20">
              <v:stroke dashstyle="solid"/>
            </v:line>
            <v:line style="position:absolute" from="957,2714" to="957,2825" stroked="true" strokeweight=".49pt" strokecolor="#231f20">
              <v:stroke dashstyle="solid"/>
            </v:line>
            <v:line style="position:absolute" from="4213,1515" to="4248,1423" stroked="true" strokeweight=".98pt" strokecolor="#fcaf17">
              <v:stroke dashstyle="solid"/>
            </v:line>
            <v:line style="position:absolute" from="4179,1607" to="4213,1515" stroked="true" strokeweight=".98pt" strokecolor="#fcaf17">
              <v:stroke dashstyle="solid"/>
            </v:line>
            <v:line style="position:absolute" from="4145,1638" to="4179,1607" stroked="true" strokeweight=".98pt" strokecolor="#fcaf17">
              <v:stroke dashstyle="solid"/>
            </v:line>
            <v:line style="position:absolute" from="4111,1638" to="4145,1638" stroked="true" strokeweight=".98pt" strokecolor="#fcaf17">
              <v:stroke dashstyle="solid"/>
            </v:line>
            <v:line style="position:absolute" from="4076,1669" to="4111,1638" stroked="true" strokeweight=".98pt" strokecolor="#fcaf17">
              <v:stroke dashstyle="solid"/>
            </v:line>
            <v:line style="position:absolute" from="4042,1638" to="4076,1669" stroked="true" strokeweight=".98pt" strokecolor="#fcaf17">
              <v:stroke dashstyle="solid"/>
            </v:line>
            <v:line style="position:absolute" from="4008,1699" to="4042,1638" stroked="true" strokeweight=".98pt" strokecolor="#fcaf17">
              <v:stroke dashstyle="solid"/>
            </v:line>
            <v:line style="position:absolute" from="3973,1730" to="4008,1699" stroked="true" strokeweight=".98pt" strokecolor="#fcaf17">
              <v:stroke dashstyle="solid"/>
            </v:line>
            <v:line style="position:absolute" from="3939,1822" to="3973,1730" stroked="true" strokeweight=".98pt" strokecolor="#fcaf17">
              <v:stroke dashstyle="solid"/>
            </v:line>
            <v:line style="position:absolute" from="3905,1791" to="3939,1822" stroked="true" strokeweight=".98pt" strokecolor="#fcaf17">
              <v:stroke dashstyle="solid"/>
            </v:line>
            <v:line style="position:absolute" from="3871,1699" to="3905,1791" stroked="true" strokeweight=".98pt" strokecolor="#fcaf17">
              <v:stroke dashstyle="solid"/>
            </v:line>
            <v:line style="position:absolute" from="3836,1669" to="3871,1699" stroked="true" strokeweight=".98pt" strokecolor="#fcaf17">
              <v:stroke dashstyle="solid"/>
            </v:line>
            <v:line style="position:absolute" from="3802,1669" to="3836,1669" stroked="true" strokeweight=".98pt" strokecolor="#fcaf17">
              <v:stroke dashstyle="solid"/>
            </v:line>
            <v:line style="position:absolute" from="3768,1638" to="3802,1669" stroked="true" strokeweight=".98pt" strokecolor="#fcaf17">
              <v:stroke dashstyle="solid"/>
            </v:line>
            <v:line style="position:absolute" from="3734,1699" to="3768,1638" stroked="true" strokeweight=".98pt" strokecolor="#fcaf17">
              <v:stroke dashstyle="solid"/>
            </v:line>
            <v:line style="position:absolute" from="3699,1730" to="3733,1699" stroked="true" strokeweight=".98pt" strokecolor="#fcaf17">
              <v:stroke dashstyle="solid"/>
            </v:line>
            <v:line style="position:absolute" from="3665,1761" to="3699,1730" stroked="true" strokeweight=".98pt" strokecolor="#fcaf17">
              <v:stroke dashstyle="solid"/>
            </v:line>
            <v:line style="position:absolute" from="3631,1791" to="3665,1761" stroked="true" strokeweight=".98pt" strokecolor="#fcaf17">
              <v:stroke dashstyle="solid"/>
            </v:line>
            <v:line style="position:absolute" from="3596,1853" to="3631,1791" stroked="true" strokeweight=".98pt" strokecolor="#fcaf17">
              <v:stroke dashstyle="solid"/>
            </v:line>
            <v:line style="position:absolute" from="3562,1699" to="3596,1853" stroked="true" strokeweight=".98pt" strokecolor="#fcaf17">
              <v:stroke dashstyle="solid"/>
            </v:line>
            <v:line style="position:absolute" from="3528,1546" to="3562,1699" stroked="true" strokeweight=".98pt" strokecolor="#fcaf17">
              <v:stroke dashstyle="solid"/>
            </v:line>
            <v:line style="position:absolute" from="3494,1423" to="3528,1546" stroked="true" strokeweight=".98pt" strokecolor="#fcaf17">
              <v:stroke dashstyle="solid"/>
            </v:line>
            <v:line style="position:absolute" from="3459,1270" to="3494,1423" stroked="true" strokeweight=".98pt" strokecolor="#fcaf17">
              <v:stroke dashstyle="solid"/>
            </v:line>
            <v:line style="position:absolute" from="3425,1239" to="3459,1270" stroked="true" strokeweight=".98pt" strokecolor="#fcaf17">
              <v:stroke dashstyle="solid"/>
            </v:line>
            <v:line style="position:absolute" from="3391,1239" to="3425,1239" stroked="true" strokeweight=".98pt" strokecolor="#fcaf17">
              <v:stroke dashstyle="solid"/>
            </v:line>
            <v:line style="position:absolute" from="3356,1270" to="3391,1239" stroked="true" strokeweight=".98pt" strokecolor="#fcaf17">
              <v:stroke dashstyle="solid"/>
            </v:line>
            <v:line style="position:absolute" from="3322,1301" to="3356,1270" stroked="true" strokeweight=".98pt" strokecolor="#fcaf17">
              <v:stroke dashstyle="solid"/>
            </v:line>
            <v:line style="position:absolute" from="3288,1331" to="3322,1301" stroked="true" strokeweight=".98pt" strokecolor="#fcaf17">
              <v:stroke dashstyle="solid"/>
            </v:line>
            <v:line style="position:absolute" from="3254,1301" to="3288,1331" stroked="true" strokeweight=".98pt" strokecolor="#fcaf17">
              <v:stroke dashstyle="solid"/>
            </v:line>
            <v:line style="position:absolute" from="3219,1301" to="3254,1301" stroked="true" strokeweight=".98pt" strokecolor="#fcaf17">
              <v:stroke dashstyle="solid"/>
            </v:line>
            <v:line style="position:absolute" from="3185,1331" to="3219,1301" stroked="true" strokeweight=".98pt" strokecolor="#fcaf17">
              <v:stroke dashstyle="solid"/>
            </v:line>
            <v:line style="position:absolute" from="3151,1301" to="3185,1331" stroked="true" strokeweight=".98pt" strokecolor="#fcaf17">
              <v:stroke dashstyle="solid"/>
            </v:line>
            <v:line style="position:absolute" from="3117,1270" to="3151,1301" stroked="true" strokeweight=".98pt" strokecolor="#fcaf17">
              <v:stroke dashstyle="solid"/>
            </v:line>
            <v:line style="position:absolute" from="3082,1178" to="3117,1270" stroked="true" strokeweight=".98pt" strokecolor="#fcaf17">
              <v:stroke dashstyle="solid"/>
            </v:line>
            <v:line style="position:absolute" from="3048,1178" to="3082,1178" stroked="true" strokeweight=".98pt" strokecolor="#fcaf17">
              <v:stroke dashstyle="solid"/>
            </v:line>
            <v:line style="position:absolute" from="3014,1147" to="3048,1178" stroked="true" strokeweight=".98pt" strokecolor="#fcaf17">
              <v:stroke dashstyle="solid"/>
            </v:line>
            <v:line style="position:absolute" from="2979,1178" to="3014,1147" stroked="true" strokeweight=".98pt" strokecolor="#fcaf17">
              <v:stroke dashstyle="solid"/>
            </v:line>
            <v:line style="position:absolute" from="2945,1178" to="2979,1178" stroked="true" strokeweight=".98pt" strokecolor="#fcaf17">
              <v:stroke dashstyle="solid"/>
            </v:line>
            <v:line style="position:absolute" from="2911,1178" to="2945,1178" stroked="true" strokeweight=".98pt" strokecolor="#fcaf17">
              <v:stroke dashstyle="solid"/>
            </v:line>
            <v:line style="position:absolute" from="2877,1178" to="2911,1178" stroked="true" strokeweight=".98pt" strokecolor="#fcaf17">
              <v:stroke dashstyle="solid"/>
            </v:line>
            <v:line style="position:absolute" from="2842,1208" to="2877,1178" stroked="true" strokeweight=".98pt" strokecolor="#fcaf17">
              <v:stroke dashstyle="solid"/>
            </v:line>
            <v:line style="position:absolute" from="2808,1270" to="2842,1208" stroked="true" strokeweight=".98pt" strokecolor="#fcaf17">
              <v:stroke dashstyle="solid"/>
            </v:line>
            <v:line style="position:absolute" from="2774,1208" to="2808,1270" stroked="true" strokeweight=".98pt" strokecolor="#fcaf17">
              <v:stroke dashstyle="solid"/>
            </v:line>
            <v:line style="position:absolute" from="2740,1270" to="2774,1208" stroked="true" strokeweight=".98pt" strokecolor="#fcaf17">
              <v:stroke dashstyle="solid"/>
            </v:line>
            <v:line style="position:absolute" from="2705,1270" to="2740,1270" stroked="true" strokeweight=".98pt" strokecolor="#fcaf17">
              <v:stroke dashstyle="solid"/>
            </v:line>
            <v:line style="position:absolute" from="2671,1301" to="2705,1270" stroked="true" strokeweight=".98pt" strokecolor="#fcaf17">
              <v:stroke dashstyle="solid"/>
            </v:line>
            <v:line style="position:absolute" from="2637,1270" to="2671,1301" stroked="true" strokeweight=".98pt" strokecolor="#fcaf17">
              <v:stroke dashstyle="solid"/>
            </v:line>
            <v:line style="position:absolute" from="2602,1270" to="2637,1270" stroked="true" strokeweight=".98pt" strokecolor="#fcaf17">
              <v:stroke dashstyle="solid"/>
            </v:line>
            <v:line style="position:absolute" from="2568,1331" to="2602,1270" stroked="true" strokeweight=".98pt" strokecolor="#fcaf17">
              <v:stroke dashstyle="solid"/>
            </v:line>
            <v:line style="position:absolute" from="2534,1301" to="2568,1331" stroked="true" strokeweight=".98pt" strokecolor="#fcaf17">
              <v:stroke dashstyle="solid"/>
            </v:line>
            <v:line style="position:absolute" from="2500,1270" to="2534,1301" stroked="true" strokeweight=".98pt" strokecolor="#fcaf17">
              <v:stroke dashstyle="solid"/>
            </v:line>
            <v:line style="position:absolute" from="2465,1301" to="2500,1270" stroked="true" strokeweight=".98pt" strokecolor="#fcaf17">
              <v:stroke dashstyle="solid"/>
            </v:line>
            <v:line style="position:absolute" from="2431,1270" to="2465,1301" stroked="true" strokeweight=".98pt" strokecolor="#fcaf17">
              <v:stroke dashstyle="solid"/>
            </v:line>
            <v:line style="position:absolute" from="2397,1270" to="2431,1270" stroked="true" strokeweight=".98pt" strokecolor="#fcaf17">
              <v:stroke dashstyle="solid"/>
            </v:line>
            <v:line style="position:absolute" from="2362,1301" to="2397,1270" stroked="true" strokeweight=".98pt" strokecolor="#fcaf17">
              <v:stroke dashstyle="solid"/>
            </v:line>
            <v:line style="position:absolute" from="2328,1362" to="2362,1301" stroked="true" strokeweight=".98pt" strokecolor="#fcaf17">
              <v:stroke dashstyle="solid"/>
            </v:line>
            <v:line style="position:absolute" from="2294,1331" to="2328,1362" stroked="true" strokeweight=".98pt" strokecolor="#fcaf17">
              <v:stroke dashstyle="solid"/>
            </v:line>
            <v:line style="position:absolute" from="2260,1331" to="2294,1331" stroked="true" strokeweight=".98pt" strokecolor="#fcaf17">
              <v:stroke dashstyle="solid"/>
            </v:line>
            <v:line style="position:absolute" from="2225,1301" to="2260,1331" stroked="true" strokeweight=".98pt" strokecolor="#fcaf17">
              <v:stroke dashstyle="solid"/>
            </v:line>
            <v:line style="position:absolute" from="2191,1331" to="2225,1301" stroked="true" strokeweight=".98pt" strokecolor="#fcaf17">
              <v:stroke dashstyle="solid"/>
            </v:line>
            <v:line style="position:absolute" from="2157,1270" to="2191,1331" stroked="true" strokeweight=".98pt" strokecolor="#fcaf17">
              <v:stroke dashstyle="solid"/>
            </v:line>
            <v:line style="position:absolute" from="2123,1270" to="2157,1270" stroked="true" strokeweight=".98pt" strokecolor="#fcaf17">
              <v:stroke dashstyle="solid"/>
            </v:line>
            <v:line style="position:absolute" from="2088,1270" to="2123,1270" stroked="true" strokeweight=".98pt" strokecolor="#fcaf17">
              <v:stroke dashstyle="solid"/>
            </v:line>
            <v:line style="position:absolute" from="2054,1270" to="2088,1270" stroked="true" strokeweight=".98pt" strokecolor="#fcaf17">
              <v:stroke dashstyle="solid"/>
            </v:line>
            <v:line style="position:absolute" from="2020,1239" to="2054,1270" stroked="true" strokeweight=".98pt" strokecolor="#fcaf17">
              <v:stroke dashstyle="solid"/>
            </v:line>
            <v:line style="position:absolute" from="1985,1301" to="2020,1239" stroked="true" strokeweight=".98pt" strokecolor="#fcaf17">
              <v:stroke dashstyle="solid"/>
            </v:line>
            <v:line style="position:absolute" from="1951,1393" to="1985,1301" stroked="true" strokeweight=".98pt" strokecolor="#fcaf17">
              <v:stroke dashstyle="solid"/>
            </v:line>
            <v:line style="position:absolute" from="1917,1393" to="1951,1393" stroked="true" strokeweight=".98pt" strokecolor="#fcaf17">
              <v:stroke dashstyle="solid"/>
            </v:line>
            <v:line style="position:absolute" from="1883,1515" to="1917,1393" stroked="true" strokeweight=".98pt" strokecolor="#fcaf17">
              <v:stroke dashstyle="solid"/>
            </v:line>
            <v:line style="position:absolute" from="1848,1546" to="1883,1515" stroked="true" strokeweight=".98pt" strokecolor="#fcaf17">
              <v:stroke dashstyle="solid"/>
            </v:line>
            <v:line style="position:absolute" from="1814,1577" to="1848,1546" stroked="true" strokeweight=".98pt" strokecolor="#fcaf17">
              <v:stroke dashstyle="solid"/>
            </v:line>
            <v:line style="position:absolute" from="1780,1515" to="1814,1577" stroked="true" strokeweight=".98pt" strokecolor="#fcaf17">
              <v:stroke dashstyle="solid"/>
            </v:line>
            <v:line style="position:absolute" from="1745,1515" to="1780,1515" stroked="true" strokeweight=".98pt" strokecolor="#fcaf17">
              <v:stroke dashstyle="solid"/>
            </v:line>
            <v:line style="position:absolute" from="1711,1577" to="1745,1515" stroked="true" strokeweight=".98pt" strokecolor="#fcaf17">
              <v:stroke dashstyle="solid"/>
            </v:line>
            <v:line style="position:absolute" from="1677,1577" to="1711,1577" stroked="true" strokeweight=".98pt" strokecolor="#fcaf17">
              <v:stroke dashstyle="solid"/>
            </v:line>
            <v:line style="position:absolute" from="1643,1577" to="1677,1577" stroked="true" strokeweight=".98pt" strokecolor="#fcaf17">
              <v:stroke dashstyle="solid"/>
            </v:line>
            <v:line style="position:absolute" from="1608,1577" to="1643,1577" stroked="true" strokeweight=".98pt" strokecolor="#fcaf17">
              <v:stroke dashstyle="solid"/>
            </v:line>
            <v:line style="position:absolute" from="1574,1669" to="1608,1577" stroked="true" strokeweight=".98pt" strokecolor="#fcaf17">
              <v:stroke dashstyle="solid"/>
            </v:line>
            <v:line style="position:absolute" from="1540,1730" to="1574,1669" stroked="true" strokeweight=".98pt" strokecolor="#fcaf17">
              <v:stroke dashstyle="solid"/>
            </v:line>
            <v:line style="position:absolute" from="1505,1761" to="1540,1730" stroked="true" strokeweight=".98pt" strokecolor="#fcaf17">
              <v:stroke dashstyle="solid"/>
            </v:line>
            <v:line style="position:absolute" from="1471,1853" to="1505,1761" stroked="true" strokeweight=".98pt" strokecolor="#fcaf17">
              <v:stroke dashstyle="solid"/>
            </v:line>
            <v:line style="position:absolute" from="1437,1791" to="1471,1853" stroked="true" strokeweight=".98pt" strokecolor="#fcaf17">
              <v:stroke dashstyle="solid"/>
            </v:line>
            <v:line style="position:absolute" from="1403,1853" to="1437,1791" stroked="true" strokeweight=".98pt" strokecolor="#fcaf17">
              <v:stroke dashstyle="solid"/>
            </v:line>
            <v:line style="position:absolute" from="1368,1884" to="1403,1853" stroked="true" strokeweight=".98pt" strokecolor="#fcaf17">
              <v:stroke dashstyle="solid"/>
            </v:line>
            <v:line style="position:absolute" from="1334,1792" to="1368,1884" stroked="true" strokeweight=".98pt" strokecolor="#fcaf17">
              <v:stroke dashstyle="solid"/>
            </v:line>
            <v:line style="position:absolute" from="1300,1669" to="1334,1792" stroked="true" strokeweight=".98pt" strokecolor="#fcaf17">
              <v:stroke dashstyle="solid"/>
            </v:line>
            <v:line style="position:absolute" from="1266,1638" to="1300,1669" stroked="true" strokeweight=".98pt" strokecolor="#fcaf17">
              <v:stroke dashstyle="solid"/>
            </v:line>
            <v:line style="position:absolute" from="1231,1546" to="1266,1638" stroked="true" strokeweight=".98pt" strokecolor="#fcaf17">
              <v:stroke dashstyle="solid"/>
            </v:line>
            <v:line style="position:absolute" from="1197,1454" to="1231,1546" stroked="true" strokeweight=".98pt" strokecolor="#fcaf17">
              <v:stroke dashstyle="solid"/>
            </v:line>
            <v:line style="position:absolute" from="1163,1362" to="1197,1454" stroked="true" strokeweight=".98pt" strokecolor="#fcaf17">
              <v:stroke dashstyle="solid"/>
            </v:line>
            <v:line style="position:absolute" from="1128,1208" to="1163,1362" stroked="true" strokeweight=".98pt" strokecolor="#fcaf17">
              <v:stroke dashstyle="solid"/>
            </v:line>
            <v:line style="position:absolute" from="1094,1055" to="1128,1208" stroked="true" strokeweight=".98pt" strokecolor="#fcaf17">
              <v:stroke dashstyle="solid"/>
            </v:line>
            <v:line style="position:absolute" from="1060,902" to="1094,1055" stroked="true" strokeweight=".98pt" strokecolor="#fcaf17">
              <v:stroke dashstyle="solid"/>
            </v:line>
            <v:line style="position:absolute" from="1026,810" to="1060,902" stroked="true" strokeweight=".98pt" strokecolor="#fcaf17">
              <v:stroke dashstyle="solid"/>
            </v:line>
            <v:line style="position:absolute" from="991,748" to="1026,810" stroked="true" strokeweight=".98pt" strokecolor="#fcaf17">
              <v:stroke dashstyle="solid"/>
            </v:line>
            <v:line style="position:absolute" from="957,748" to="991,748" stroked="true" strokeweight=".98pt" strokecolor="#fcaf17">
              <v:stroke dashstyle="solid"/>
            </v:line>
            <v:line style="position:absolute" from="4213,1603" to="4248,1644" stroked="true" strokeweight=".98pt" strokecolor="#b01c88">
              <v:stroke dashstyle="solid"/>
            </v:line>
            <v:line style="position:absolute" from="4179,1510" to="4213,1603" stroked="true" strokeweight=".98pt" strokecolor="#b01c88">
              <v:stroke dashstyle="solid"/>
            </v:line>
            <v:line style="position:absolute" from="4145,1650" to="4179,1510" stroked="true" strokeweight=".98pt" strokecolor="#b01c88">
              <v:stroke dashstyle="solid"/>
            </v:line>
            <v:line style="position:absolute" from="4111,1657" to="4145,1650" stroked="true" strokeweight=".98pt" strokecolor="#b01c88">
              <v:stroke dashstyle="solid"/>
            </v:line>
            <v:line style="position:absolute" from="4076,1812" to="4111,1657" stroked="true" strokeweight=".98pt" strokecolor="#b01c88">
              <v:stroke dashstyle="solid"/>
            </v:line>
            <v:line style="position:absolute" from="4042,1654" to="4076,1812" stroked="true" strokeweight=".98pt" strokecolor="#b01c88">
              <v:stroke dashstyle="solid"/>
            </v:line>
            <v:line style="position:absolute" from="4008,1970" to="4042,1654" stroked="true" strokeweight=".98pt" strokecolor="#b01c88">
              <v:stroke dashstyle="solid"/>
            </v:line>
            <v:line style="position:absolute" from="3973,1868" to="4008,1970" stroked="true" strokeweight=".98pt" strokecolor="#b01c88">
              <v:stroke dashstyle="solid"/>
            </v:line>
            <v:line style="position:absolute" from="3939,1970" to="3973,1868" stroked="true" strokeweight=".98pt" strokecolor="#b01c88">
              <v:stroke dashstyle="solid"/>
            </v:line>
            <v:line style="position:absolute" from="3905,1917" to="3939,1970" stroked="true" strokeweight=".98pt" strokecolor="#b01c88">
              <v:stroke dashstyle="solid"/>
            </v:line>
            <v:line style="position:absolute" from="3871,2471" to="3905,1917" stroked="true" strokeweight=".98pt" strokecolor="#b01c88">
              <v:stroke dashstyle="solid"/>
            </v:line>
            <v:line style="position:absolute" from="3853,1958" to="3853,2481" stroked="true" strokeweight="2.694pt" strokecolor="#b01c88">
              <v:stroke dashstyle="solid"/>
            </v:line>
            <v:shape style="position:absolute;left:3552;top:1789;width:294;height:321" type="#_x0000_t75" stroked="false">
              <v:imagedata r:id="rId79" o:title=""/>
            </v:shape>
            <v:line style="position:absolute" from="3545,1552" to="3545,2067" stroked="true" strokeweight="2.694pt" strokecolor="#b01c88">
              <v:stroke dashstyle="solid"/>
            </v:line>
            <v:line style="position:absolute" from="3494,1359" to="3528,1562" stroked="true" strokeweight=".98pt" strokecolor="#b01c88">
              <v:stroke dashstyle="solid"/>
            </v:line>
            <v:line style="position:absolute" from="3459,1558" to="3494,1359" stroked="true" strokeweight=".98pt" strokecolor="#b01c88">
              <v:stroke dashstyle="solid"/>
            </v:line>
            <v:line style="position:absolute" from="3425,1021" to="3459,1558" stroked="true" strokeweight=".98pt" strokecolor="#b01c88">
              <v:stroke dashstyle="solid"/>
            </v:line>
            <v:line style="position:absolute" from="3408,1011" to="3408,1402" stroked="true" strokeweight="2.694pt" strokecolor="#b01c88">
              <v:stroke dashstyle="solid"/>
            </v:line>
            <v:line style="position:absolute" from="3356,1182" to="3391,1392" stroked="true" strokeweight=".98pt" strokecolor="#b01c88">
              <v:stroke dashstyle="solid"/>
            </v:line>
            <v:line style="position:absolute" from="3322,1119" to="3356,1182" stroked="true" strokeweight=".98pt" strokecolor="#b01c88">
              <v:stroke dashstyle="solid"/>
            </v:line>
            <v:line style="position:absolute" from="3288,1160" to="3322,1119" stroked="true" strokeweight=".98pt" strokecolor="#b01c88">
              <v:stroke dashstyle="solid"/>
            </v:line>
            <v:line style="position:absolute" from="3254,1283" to="3288,1160" stroked="true" strokeweight=".98pt" strokecolor="#b01c88">
              <v:stroke dashstyle="solid"/>
            </v:line>
            <v:line style="position:absolute" from="3219,1423" to="3254,1283" stroked="true" strokeweight=".98pt" strokecolor="#b01c88">
              <v:stroke dashstyle="solid"/>
            </v:line>
            <v:line style="position:absolute" from="3185,1379" to="3219,1423" stroked="true" strokeweight=".98pt" strokecolor="#b01c88">
              <v:stroke dashstyle="solid"/>
            </v:line>
            <v:line style="position:absolute" from="3151,1272" to="3185,1379" stroked="true" strokeweight=".98pt" strokecolor="#b01c88">
              <v:stroke dashstyle="solid"/>
            </v:line>
            <v:line style="position:absolute" from="3117,1162" to="3151,1272" stroked="true" strokeweight=".98pt" strokecolor="#b01c88">
              <v:stroke dashstyle="solid"/>
            </v:line>
            <v:line style="position:absolute" from="3082,1231" to="3117,1162" stroked="true" strokeweight=".98pt" strokecolor="#b01c88">
              <v:stroke dashstyle="solid"/>
            </v:line>
            <v:line style="position:absolute" from="3048,1358" to="3082,1231" stroked="true" strokeweight=".98pt" strokecolor="#b01c88">
              <v:stroke dashstyle="solid"/>
            </v:line>
            <v:line style="position:absolute" from="3014,1323" to="3048,1358" stroked="true" strokeweight=".98pt" strokecolor="#b01c88">
              <v:stroke dashstyle="solid"/>
            </v:line>
            <v:line style="position:absolute" from="2979,1228" to="3014,1323" stroked="true" strokeweight=".98pt" strokecolor="#b01c88">
              <v:stroke dashstyle="solid"/>
            </v:line>
            <v:line style="position:absolute" from="2945,1523" to="2979,1228" stroked="true" strokeweight=".98pt" strokecolor="#b01c88">
              <v:stroke dashstyle="solid"/>
            </v:line>
            <v:line style="position:absolute" from="2911,1557" to="2945,1523" stroked="true" strokeweight=".98pt" strokecolor="#b01c88">
              <v:stroke dashstyle="solid"/>
            </v:line>
            <v:line style="position:absolute" from="2877,1448" to="2911,1557" stroked="true" strokeweight=".98pt" strokecolor="#b01c88">
              <v:stroke dashstyle="solid"/>
            </v:line>
            <v:line style="position:absolute" from="2842,1689" to="2877,1448" stroked="true" strokeweight=".98pt" strokecolor="#b01c88">
              <v:stroke dashstyle="solid"/>
            </v:line>
            <v:line style="position:absolute" from="2808,1418" to="2842,1689" stroked="true" strokeweight=".98pt" strokecolor="#b01c88">
              <v:stroke dashstyle="solid"/>
            </v:line>
            <v:line style="position:absolute" from="2764,1418" to="2818,1418" stroked="true" strokeweight="1.007000pt" strokecolor="#b01c88">
              <v:stroke dashstyle="solid"/>
            </v:line>
            <v:line style="position:absolute" from="2740,1445" to="2774,1417" stroked="true" strokeweight=".98pt" strokecolor="#b01c88">
              <v:stroke dashstyle="solid"/>
            </v:line>
            <v:line style="position:absolute" from="2705,1468" to="2740,1445" stroked="true" strokeweight=".98pt" strokecolor="#b01c88">
              <v:stroke dashstyle="solid"/>
            </v:line>
            <v:line style="position:absolute" from="2671,1282" to="2705,1468" stroked="true" strokeweight=".98pt" strokecolor="#b01c88">
              <v:stroke dashstyle="solid"/>
            </v:line>
            <v:line style="position:absolute" from="2637,1596" to="2671,1282" stroked="true" strokeweight=".98pt" strokecolor="#b01c88">
              <v:stroke dashstyle="solid"/>
            </v:line>
            <v:line style="position:absolute" from="2620,1263" to="2620,1606" stroked="true" strokeweight="2.693pt" strokecolor="#b01c88">
              <v:stroke dashstyle="solid"/>
            </v:line>
            <v:line style="position:absolute" from="2568,1257" to="2602,1273" stroked="true" strokeweight=".98pt" strokecolor="#b01c88">
              <v:stroke dashstyle="solid"/>
            </v:line>
            <v:line style="position:absolute" from="2534,1061" to="2568,1257" stroked="true" strokeweight=".98pt" strokecolor="#b01c88">
              <v:stroke dashstyle="solid"/>
            </v:line>
            <v:line style="position:absolute" from="2500,1005" to="2534,1061" stroked="true" strokeweight=".98pt" strokecolor="#b01c88">
              <v:stroke dashstyle="solid"/>
            </v:line>
            <v:line style="position:absolute" from="2465,1201" to="2500,1005" stroked="true" strokeweight=".98pt" strokecolor="#b01c88">
              <v:stroke dashstyle="solid"/>
            </v:line>
            <v:line style="position:absolute" from="2431,990" to="2465,1201" stroked="true" strokeweight=".98pt" strokecolor="#b01c88">
              <v:stroke dashstyle="solid"/>
            </v:line>
            <v:line style="position:absolute" from="2414,980" to="2414,1407" stroked="true" strokeweight="2.694pt" strokecolor="#b01c88">
              <v:stroke dashstyle="solid"/>
            </v:line>
            <v:line style="position:absolute" from="2362,1338" to="2397,1398" stroked="true" strokeweight=".98pt" strokecolor="#b01c88">
              <v:stroke dashstyle="solid"/>
            </v:line>
            <v:line style="position:absolute" from="2345,1328" to="2345,1749" stroked="true" strokeweight="2.694pt" strokecolor="#b01c88">
              <v:stroke dashstyle="solid"/>
            </v:line>
            <v:line style="position:absolute" from="2294,1109" to="2328,1739" stroked="true" strokeweight=".98pt" strokecolor="#b01c88">
              <v:stroke dashstyle="solid"/>
            </v:line>
            <v:line style="position:absolute" from="2260,1091" to="2294,1109" stroked="true" strokeweight=".98pt" strokecolor="#b01c88">
              <v:stroke dashstyle="solid"/>
            </v:line>
            <v:line style="position:absolute" from="2225,1137" to="2260,1091" stroked="true" strokeweight=".98pt" strokecolor="#b01c88">
              <v:stroke dashstyle="solid"/>
            </v:line>
            <v:line style="position:absolute" from="2191,1191" to="2225,1137" stroked="true" strokeweight=".98pt" strokecolor="#b01c88">
              <v:stroke dashstyle="solid"/>
            </v:line>
            <v:line style="position:absolute" from="2157,1345" to="2191,1191" stroked="true" strokeweight=".98pt" strokecolor="#b01c88">
              <v:stroke dashstyle="solid"/>
            </v:line>
            <v:line style="position:absolute" from="2140,958" to="2140,1355" stroked="true" strokeweight="2.694pt" strokecolor="#b01c88">
              <v:stroke dashstyle="solid"/>
            </v:line>
            <v:line style="position:absolute" from="2088,973" to="2123,967" stroked="true" strokeweight=".98pt" strokecolor="#b01c88">
              <v:stroke dashstyle="solid"/>
            </v:line>
            <v:line style="position:absolute" from="2054,939" to="2088,973" stroked="true" strokeweight=".98pt" strokecolor="#b01c88">
              <v:stroke dashstyle="solid"/>
            </v:line>
            <v:line style="position:absolute" from="2020,1105" to="2054,939" stroked="true" strokeweight=".98pt" strokecolor="#b01c88">
              <v:stroke dashstyle="solid"/>
            </v:line>
            <v:line style="position:absolute" from="1985,998" to="2020,1105" stroked="true" strokeweight=".98pt" strokecolor="#b01c88">
              <v:stroke dashstyle="solid"/>
            </v:line>
            <v:line style="position:absolute" from="1951,1010" to="1985,998" stroked="true" strokeweight=".98pt" strokecolor="#b01c88">
              <v:stroke dashstyle="solid"/>
            </v:line>
            <v:line style="position:absolute" from="1917,1029" to="1951,1010" stroked="true" strokeweight=".98pt" strokecolor="#b01c88">
              <v:stroke dashstyle="solid"/>
            </v:line>
            <v:line style="position:absolute" from="1883,1166" to="1917,1029" stroked="true" strokeweight=".98pt" strokecolor="#b01c88">
              <v:stroke dashstyle="solid"/>
            </v:line>
            <v:line style="position:absolute" from="1848,1108" to="1883,1166" stroked="true" strokeweight=".98pt" strokecolor="#b01c88">
              <v:stroke dashstyle="solid"/>
            </v:line>
            <v:line style="position:absolute" from="1814,1066" to="1848,1108" stroked="true" strokeweight=".98pt" strokecolor="#b01c88">
              <v:stroke dashstyle="solid"/>
            </v:line>
            <v:line style="position:absolute" from="1780,1164" to="1814,1066" stroked="true" strokeweight=".98pt" strokecolor="#b01c88">
              <v:stroke dashstyle="solid"/>
            </v:line>
            <v:line style="position:absolute" from="1745,1208" to="1780,1164" stroked="true" strokeweight=".98pt" strokecolor="#b01c88">
              <v:stroke dashstyle="solid"/>
            </v:line>
            <v:line style="position:absolute" from="1711,1242" to="1745,1208" stroked="true" strokeweight=".98pt" strokecolor="#b01c88">
              <v:stroke dashstyle="solid"/>
            </v:line>
            <v:line style="position:absolute" from="1677,1146" to="1711,1242" stroked="true" strokeweight=".98pt" strokecolor="#b01c88">
              <v:stroke dashstyle="solid"/>
            </v:line>
            <v:line style="position:absolute" from="1643,1071" to="1677,1146" stroked="true" strokeweight=".98pt" strokecolor="#b01c88">
              <v:stroke dashstyle="solid"/>
            </v:line>
            <v:line style="position:absolute" from="1608,920" to="1643,1071" stroked="true" strokeweight=".98pt" strokecolor="#b01c88">
              <v:stroke dashstyle="solid"/>
            </v:line>
            <v:line style="position:absolute" from="1574,1188" to="1608,920" stroked="true" strokeweight=".98pt" strokecolor="#b01c88">
              <v:stroke dashstyle="solid"/>
            </v:line>
            <v:line style="position:absolute" from="1540,1363" to="1574,1188" stroked="true" strokeweight=".98pt" strokecolor="#b01c88">
              <v:stroke dashstyle="solid"/>
            </v:line>
            <v:line style="position:absolute" from="1505,1401" to="1540,1363" stroked="true" strokeweight=".98pt" strokecolor="#b01c88">
              <v:stroke dashstyle="solid"/>
            </v:line>
            <v:line style="position:absolute" from="1471,1541" to="1505,1401" stroked="true" strokeweight=".98pt" strokecolor="#b01c88">
              <v:stroke dashstyle="solid"/>
            </v:line>
            <v:line style="position:absolute" from="1437,1502" to="1471,1541" stroked="true" strokeweight=".98pt" strokecolor="#b01c88">
              <v:stroke dashstyle="solid"/>
            </v:line>
            <v:line style="position:absolute" from="1403,1467" to="1437,1502" stroked="true" strokeweight=".98pt" strokecolor="#b01c88">
              <v:stroke dashstyle="solid"/>
            </v:line>
            <v:line style="position:absolute" from="1368,1481" to="1403,1467" stroked="true" strokeweight=".98pt" strokecolor="#b01c88">
              <v:stroke dashstyle="solid"/>
            </v:line>
            <v:line style="position:absolute" from="1334,1570" to="1368,1481" stroked="true" strokeweight=".98pt" strokecolor="#b01c88">
              <v:stroke dashstyle="solid"/>
            </v:line>
            <v:line style="position:absolute" from="1300,1500" to="1334,1570" stroked="true" strokeweight=".98pt" strokecolor="#b01c88">
              <v:stroke dashstyle="solid"/>
            </v:line>
            <v:line style="position:absolute" from="1266,1327" to="1300,1500" stroked="true" strokeweight=".98pt" strokecolor="#b01c88">
              <v:stroke dashstyle="solid"/>
            </v:line>
            <v:line style="position:absolute" from="1231,1559" to="1266,1327" stroked="true" strokeweight=".98pt" strokecolor="#b01c88">
              <v:stroke dashstyle="solid"/>
            </v:line>
            <v:line style="position:absolute" from="1197,1545" to="1231,1559" stroked="true" strokeweight=".98pt" strokecolor="#b01c88">
              <v:stroke dashstyle="solid"/>
            </v:line>
            <v:line style="position:absolute" from="1153,1546" to="1207,1546" stroked="true" strokeweight="1.069pt" strokecolor="#b01c88">
              <v:stroke dashstyle="solid"/>
            </v:line>
            <v:line style="position:absolute" from="1128,1492" to="1163,1547" stroked="true" strokeweight=".98pt" strokecolor="#b01c88">
              <v:stroke dashstyle="solid"/>
            </v:line>
            <v:line style="position:absolute" from="1094,1386" to="1128,1492" stroked="true" strokeweight=".98pt" strokecolor="#b01c88">
              <v:stroke dashstyle="solid"/>
            </v:line>
            <v:line style="position:absolute" from="1060,1256" to="1094,1386" stroked="true" strokeweight=".98pt" strokecolor="#b01c88">
              <v:stroke dashstyle="solid"/>
            </v:line>
            <v:line style="position:absolute" from="1026,1092" to="1060,1256" stroked="true" strokeweight=".98pt" strokecolor="#b01c88">
              <v:stroke dashstyle="solid"/>
            </v:line>
            <v:line style="position:absolute" from="991,964" to="1026,1092" stroked="true" strokeweight=".98pt" strokecolor="#b01c88">
              <v:stroke dashstyle="solid"/>
            </v:line>
            <v:line style="position:absolute" from="957,879" to="991,964" stroked="true" strokeweight=".98pt" strokecolor="#b01c88">
              <v:stroke dashstyle="solid"/>
            </v:line>
            <v:line style="position:absolute" from="4213,1439" to="4248,1206" stroked="true" strokeweight=".98pt" strokecolor="#75c043">
              <v:stroke dashstyle="solid"/>
            </v:line>
            <v:line style="position:absolute" from="4179,1430" to="4213,1439" stroked="true" strokeweight=".98pt" strokecolor="#75c043">
              <v:stroke dashstyle="solid"/>
            </v:line>
            <v:line style="position:absolute" from="4145,1585" to="4179,1430" stroked="true" strokeweight=".98pt" strokecolor="#75c043">
              <v:stroke dashstyle="solid"/>
            </v:line>
            <v:line style="position:absolute" from="4111,1596" to="4145,1585" stroked="true" strokeweight=".98pt" strokecolor="#75c043">
              <v:stroke dashstyle="solid"/>
            </v:line>
            <v:line style="position:absolute" from="4076,1371" to="4111,1596" stroked="true" strokeweight=".98pt" strokecolor="#75c043">
              <v:stroke dashstyle="solid"/>
            </v:line>
            <v:line style="position:absolute" from="4042,1636" to="4076,1371" stroked="true" strokeweight=".98pt" strokecolor="#75c043">
              <v:stroke dashstyle="solid"/>
            </v:line>
            <v:line style="position:absolute" from="4008,1612" to="4042,1636" stroked="true" strokeweight=".98pt" strokecolor="#75c043">
              <v:stroke dashstyle="solid"/>
            </v:line>
            <v:line style="position:absolute" from="3973,1858" to="4008,1612" stroked="true" strokeweight=".98pt" strokecolor="#75c043">
              <v:stroke dashstyle="solid"/>
            </v:line>
            <v:line style="position:absolute" from="3939,1914" to="3973,1858" stroked="true" strokeweight=".98pt" strokecolor="#75c043">
              <v:stroke dashstyle="solid"/>
            </v:line>
            <v:line style="position:absolute" from="3905,2058" to="3939,1914" stroked="true" strokeweight=".98pt" strokecolor="#75c043">
              <v:stroke dashstyle="solid"/>
            </v:line>
            <v:line style="position:absolute" from="3871,1777" to="3905,2058" stroked="true" strokeweight=".98pt" strokecolor="#75c043">
              <v:stroke dashstyle="solid"/>
            </v:line>
            <v:line style="position:absolute" from="3836,1749" to="3871,1777" stroked="true" strokeweight=".98pt" strokecolor="#75c043">
              <v:stroke dashstyle="solid"/>
            </v:line>
            <v:line style="position:absolute" from="3802,1834" to="3836,1749" stroked="true" strokeweight=".98pt" strokecolor="#75c043">
              <v:stroke dashstyle="solid"/>
            </v:line>
            <v:line style="position:absolute" from="3768,1634" to="3802,1834" stroked="true" strokeweight=".98pt" strokecolor="#75c043">
              <v:stroke dashstyle="solid"/>
            </v:line>
            <v:line style="position:absolute" from="3734,1914" to="3768,1634" stroked="true" strokeweight=".98pt" strokecolor="#75c043">
              <v:stroke dashstyle="solid"/>
            </v:line>
            <v:line style="position:absolute" from="3699,2075" to="3733,1914" stroked="true" strokeweight=".98pt" strokecolor="#75c043">
              <v:stroke dashstyle="solid"/>
            </v:line>
            <v:line style="position:absolute" from="3665,1858" to="3699,2075" stroked="true" strokeweight=".98pt" strokecolor="#75c043">
              <v:stroke dashstyle="solid"/>
            </v:line>
            <v:line style="position:absolute" from="3631,1714" to="3665,1858" stroked="true" strokeweight=".98pt" strokecolor="#75c043">
              <v:stroke dashstyle="solid"/>
            </v:line>
            <v:line style="position:absolute" from="3596,1565" to="3631,1714" stroked="true" strokeweight=".98pt" strokecolor="#75c043">
              <v:stroke dashstyle="solid"/>
            </v:line>
            <v:line style="position:absolute" from="3562,1244" to="3596,1565" stroked="true" strokeweight=".98pt" strokecolor="#75c043">
              <v:stroke dashstyle="solid"/>
            </v:line>
            <v:line style="position:absolute" from="3528,1258" to="3562,1244" stroked="true" strokeweight=".98pt" strokecolor="#75c043">
              <v:stroke dashstyle="solid"/>
            </v:line>
            <v:line style="position:absolute" from="3494,1375" to="3528,1258" stroked="true" strokeweight=".98pt" strokecolor="#75c043">
              <v:stroke dashstyle="solid"/>
            </v:line>
            <v:line style="position:absolute" from="3459,1227" to="3494,1375" stroked="true" strokeweight=".98pt" strokecolor="#75c043">
              <v:stroke dashstyle="solid"/>
            </v:line>
            <v:line style="position:absolute" from="3425,1250" to="3459,1227" stroked="true" strokeweight=".98pt" strokecolor="#75c043">
              <v:stroke dashstyle="solid"/>
            </v:line>
            <v:line style="position:absolute" from="3391,1348" to="3425,1250" stroked="true" strokeweight=".98pt" strokecolor="#75c043">
              <v:stroke dashstyle="solid"/>
            </v:line>
            <v:line style="position:absolute" from="3356,1437" to="3391,1348" stroked="true" strokeweight=".98pt" strokecolor="#75c043">
              <v:stroke dashstyle="solid"/>
            </v:line>
            <v:line style="position:absolute" from="3322,1449" to="3356,1437" stroked="true" strokeweight=".98pt" strokecolor="#75c043">
              <v:stroke dashstyle="solid"/>
            </v:line>
            <v:line style="position:absolute" from="3288,1429" to="3322,1449" stroked="true" strokeweight=".98pt" strokecolor="#75c043">
              <v:stroke dashstyle="solid"/>
            </v:line>
            <v:line style="position:absolute" from="3254,1137" to="3288,1429" stroked="true" strokeweight=".98pt" strokecolor="#75c043">
              <v:stroke dashstyle="solid"/>
            </v:line>
            <v:line style="position:absolute" from="3219,1007" to="3254,1137" stroked="true" strokeweight=".98pt" strokecolor="#75c043">
              <v:stroke dashstyle="solid"/>
            </v:line>
            <v:line style="position:absolute" from="3185,1000" to="3219,1007" stroked="true" strokeweight=".98pt" strokecolor="#75c043">
              <v:stroke dashstyle="solid"/>
            </v:line>
            <v:line style="position:absolute" from="3151,1136" to="3185,1000" stroked="true" strokeweight=".98pt" strokecolor="#75c043">
              <v:stroke dashstyle="solid"/>
            </v:line>
            <v:line style="position:absolute" from="3117,1433" to="3151,1136" stroked="true" strokeweight=".98pt" strokecolor="#75c043">
              <v:stroke dashstyle="solid"/>
            </v:line>
            <v:line style="position:absolute" from="3082,1423" to="3117,1433" stroked="true" strokeweight=".98pt" strokecolor="#75c043">
              <v:stroke dashstyle="solid"/>
            </v:line>
            <v:line style="position:absolute" from="3048,1525" to="3082,1423" stroked="true" strokeweight=".98pt" strokecolor="#75c043">
              <v:stroke dashstyle="solid"/>
            </v:line>
            <v:line style="position:absolute" from="3014,1361" to="3048,1525" stroked="true" strokeweight=".98pt" strokecolor="#75c043">
              <v:stroke dashstyle="solid"/>
            </v:line>
            <v:line style="position:absolute" from="2979,1382" to="3014,1361" stroked="true" strokeweight=".98pt" strokecolor="#75c043">
              <v:stroke dashstyle="solid"/>
            </v:line>
            <v:line style="position:absolute" from="2945,1611" to="2979,1382" stroked="true" strokeweight=".98pt" strokecolor="#75c043">
              <v:stroke dashstyle="solid"/>
            </v:line>
            <v:line style="position:absolute" from="2911,1413" to="2945,1611" stroked="true" strokeweight=".98pt" strokecolor="#75c043">
              <v:stroke dashstyle="solid"/>
            </v:line>
            <v:line style="position:absolute" from="2877,1266" to="2911,1413" stroked="true" strokeweight=".98pt" strokecolor="#75c043">
              <v:stroke dashstyle="solid"/>
            </v:line>
            <v:line style="position:absolute" from="2842,1453" to="2877,1266" stroked="true" strokeweight=".98pt" strokecolor="#75c043">
              <v:stroke dashstyle="solid"/>
            </v:line>
            <v:line style="position:absolute" from="2808,1248" to="2842,1453" stroked="true" strokeweight=".98pt" strokecolor="#75c043">
              <v:stroke dashstyle="solid"/>
            </v:line>
            <v:line style="position:absolute" from="2764,1248" to="2818,1248" stroked="true" strokeweight="1.001000pt" strokecolor="#75c043">
              <v:stroke dashstyle="solid"/>
            </v:line>
            <v:line style="position:absolute" from="2740,1262" to="2774,1248" stroked="true" strokeweight=".98pt" strokecolor="#75c043">
              <v:stroke dashstyle="solid"/>
            </v:line>
            <v:line style="position:absolute" from="2705,1111" to="2740,1262" stroked="true" strokeweight=".98pt" strokecolor="#75c043">
              <v:stroke dashstyle="solid"/>
            </v:line>
            <v:line style="position:absolute" from="2671,1302" to="2705,1111" stroked="true" strokeweight=".98pt" strokecolor="#75c043">
              <v:stroke dashstyle="solid"/>
            </v:line>
            <v:line style="position:absolute" from="2637,1269" to="2671,1302" stroked="true" strokeweight=".98pt" strokecolor="#75c043">
              <v:stroke dashstyle="solid"/>
            </v:line>
            <v:line style="position:absolute" from="2602,1488" to="2637,1269" stroked="true" strokeweight=".98pt" strokecolor="#75c043">
              <v:stroke dashstyle="solid"/>
            </v:line>
            <v:line style="position:absolute" from="2568,1295" to="2602,1488" stroked="true" strokeweight=".98pt" strokecolor="#75c043">
              <v:stroke dashstyle="solid"/>
            </v:line>
            <v:line style="position:absolute" from="2534,1460" to="2568,1295" stroked="true" strokeweight=".98pt" strokecolor="#75c043">
              <v:stroke dashstyle="solid"/>
            </v:line>
            <v:line style="position:absolute" from="2500,1375" to="2534,1460" stroked="true" strokeweight=".98pt" strokecolor="#75c043">
              <v:stroke dashstyle="solid"/>
            </v:line>
            <v:line style="position:absolute" from="2465,1405" to="2500,1375" stroked="true" strokeweight=".98pt" strokecolor="#75c043">
              <v:stroke dashstyle="solid"/>
            </v:line>
            <v:line style="position:absolute" from="2431,1344" to="2465,1405" stroked="true" strokeweight=".98pt" strokecolor="#75c043">
              <v:stroke dashstyle="solid"/>
            </v:line>
            <v:line style="position:absolute" from="2397,1082" to="2431,1344" stroked="true" strokeweight=".98pt" strokecolor="#75c043">
              <v:stroke dashstyle="solid"/>
            </v:line>
            <v:line style="position:absolute" from="2362,1024" to="2397,1082" stroked="true" strokeweight=".98pt" strokecolor="#75c043">
              <v:stroke dashstyle="solid"/>
            </v:line>
            <v:line style="position:absolute" from="2328,949" to="2362,1024" stroked="true" strokeweight=".98pt" strokecolor="#75c043">
              <v:stroke dashstyle="solid"/>
            </v:line>
            <v:line style="position:absolute" from="2294,913" to="2328,949" stroked="true" strokeweight=".98pt" strokecolor="#75c043">
              <v:stroke dashstyle="solid"/>
            </v:line>
            <v:line style="position:absolute" from="2260,1014" to="2294,913" stroked="true" strokeweight=".98pt" strokecolor="#75c043">
              <v:stroke dashstyle="solid"/>
            </v:line>
            <v:line style="position:absolute" from="2225,1103" to="2260,1014" stroked="true" strokeweight=".98pt" strokecolor="#75c043">
              <v:stroke dashstyle="solid"/>
            </v:line>
            <v:line style="position:absolute" from="2191,1034" to="2225,1103" stroked="true" strokeweight=".98pt" strokecolor="#75c043">
              <v:stroke dashstyle="solid"/>
            </v:line>
            <v:line style="position:absolute" from="2157,1174" to="2191,1034" stroked="true" strokeweight=".98pt" strokecolor="#75c043">
              <v:stroke dashstyle="solid"/>
            </v:line>
            <v:line style="position:absolute" from="2123,1327" to="2157,1174" stroked="true" strokeweight=".98pt" strokecolor="#75c043">
              <v:stroke dashstyle="solid"/>
            </v:line>
            <v:line style="position:absolute" from="2088,1534" to="2123,1327" stroked="true" strokeweight=".98pt" strokecolor="#75c043">
              <v:stroke dashstyle="solid"/>
            </v:line>
            <v:line style="position:absolute" from="2054,1489" to="2088,1534" stroked="true" strokeweight=".98pt" strokecolor="#75c043">
              <v:stroke dashstyle="solid"/>
            </v:line>
            <v:line style="position:absolute" from="2020,1369" to="2054,1489" stroked="true" strokeweight=".98pt" strokecolor="#75c043">
              <v:stroke dashstyle="solid"/>
            </v:line>
            <v:line style="position:absolute" from="1985,1215" to="2020,1369" stroked="true" strokeweight=".98pt" strokecolor="#75c043">
              <v:stroke dashstyle="solid"/>
            </v:line>
            <v:line style="position:absolute" from="1951,1017" to="1985,1215" stroked="true" strokeweight=".98pt" strokecolor="#75c043">
              <v:stroke dashstyle="solid"/>
            </v:line>
            <v:line style="position:absolute" from="1917,1216" to="1951,1017" stroked="true" strokeweight=".98pt" strokecolor="#75c043">
              <v:stroke dashstyle="solid"/>
            </v:line>
            <v:line style="position:absolute" from="1883,1253" to="1917,1216" stroked="true" strokeweight=".98pt" strokecolor="#75c043">
              <v:stroke dashstyle="solid"/>
            </v:line>
            <v:line style="position:absolute" from="1848,1413" to="1883,1253" stroked="true" strokeweight=".98pt" strokecolor="#75c043">
              <v:stroke dashstyle="solid"/>
            </v:line>
            <v:line style="position:absolute" from="1814,1332" to="1848,1413" stroked="true" strokeweight=".98pt" strokecolor="#75c043">
              <v:stroke dashstyle="solid"/>
            </v:line>
            <v:line style="position:absolute" from="1780,1391" to="1814,1332" stroked="true" strokeweight=".98pt" strokecolor="#75c043">
              <v:stroke dashstyle="solid"/>
            </v:line>
            <v:line style="position:absolute" from="1745,1215" to="1780,1391" stroked="true" strokeweight=".98pt" strokecolor="#75c043">
              <v:stroke dashstyle="solid"/>
            </v:line>
            <v:line style="position:absolute" from="1711,1245" to="1745,1215" stroked="true" strokeweight=".98pt" strokecolor="#75c043">
              <v:stroke dashstyle="solid"/>
            </v:line>
            <v:line style="position:absolute" from="1677,1447" to="1711,1245" stroked="true" strokeweight=".98pt" strokecolor="#75c043">
              <v:stroke dashstyle="solid"/>
            </v:line>
            <v:line style="position:absolute" from="1643,1559" to="1677,1447" stroked="true" strokeweight=".98pt" strokecolor="#75c043">
              <v:stroke dashstyle="solid"/>
            </v:line>
            <v:line style="position:absolute" from="1608,1678" to="1643,1559" stroked="true" strokeweight=".98pt" strokecolor="#75c043">
              <v:stroke dashstyle="solid"/>
            </v:line>
            <v:line style="position:absolute" from="1574,1450" to="1608,1678" stroked="true" strokeweight=".98pt" strokecolor="#75c043">
              <v:stroke dashstyle="solid"/>
            </v:line>
            <v:line style="position:absolute" from="1540,1500" to="1574,1450" stroked="true" strokeweight=".98pt" strokecolor="#75c043">
              <v:stroke dashstyle="solid"/>
            </v:line>
            <v:line style="position:absolute" from="1505,1474" to="1540,1500" stroked="true" strokeweight=".98pt" strokecolor="#75c043">
              <v:stroke dashstyle="solid"/>
            </v:line>
            <v:line style="position:absolute" from="1471,1539" to="1505,1474" stroked="true" strokeweight=".98pt" strokecolor="#75c043">
              <v:stroke dashstyle="solid"/>
            </v:line>
            <v:line style="position:absolute" from="1437,1627" to="1471,1539" stroked="true" strokeweight=".98pt" strokecolor="#75c043">
              <v:stroke dashstyle="solid"/>
            </v:line>
            <v:line style="position:absolute" from="1403,1655" to="1437,1627" stroked="true" strokeweight=".98pt" strokecolor="#75c043">
              <v:stroke dashstyle="solid"/>
            </v:line>
            <v:line style="position:absolute" from="1368,1573" to="1403,1655" stroked="true" strokeweight=".98pt" strokecolor="#75c043">
              <v:stroke dashstyle="solid"/>
            </v:line>
            <v:line style="position:absolute" from="1334,1725" to="1368,1573" stroked="true" strokeweight=".98pt" strokecolor="#75c043">
              <v:stroke dashstyle="solid"/>
            </v:line>
            <v:line style="position:absolute" from="1300,1668" to="1334,1725" stroked="true" strokeweight=".98pt" strokecolor="#75c043">
              <v:stroke dashstyle="solid"/>
            </v:line>
            <v:line style="position:absolute" from="1266,1602" to="1300,1668" stroked="true" strokeweight=".98pt" strokecolor="#75c043">
              <v:stroke dashstyle="solid"/>
            </v:line>
            <v:line style="position:absolute" from="1231,1455" to="1266,1602" stroked="true" strokeweight=".98pt" strokecolor="#75c043">
              <v:stroke dashstyle="solid"/>
            </v:line>
            <v:line style="position:absolute" from="1197,1411" to="1231,1455" stroked="true" strokeweight=".98pt" strokecolor="#75c043">
              <v:stroke dashstyle="solid"/>
            </v:line>
            <v:line style="position:absolute" from="1163,1109" to="1197,1411" stroked="true" strokeweight=".98pt" strokecolor="#75c043">
              <v:stroke dashstyle="solid"/>
            </v:line>
            <v:line style="position:absolute" from="1128,841" to="1163,1109" stroked="true" strokeweight=".98pt" strokecolor="#75c043">
              <v:stroke dashstyle="solid"/>
            </v:line>
            <v:line style="position:absolute" from="1094,698" to="1128,841" stroked="true" strokeweight=".98pt" strokecolor="#75c043">
              <v:stroke dashstyle="solid"/>
            </v:line>
            <v:line style="position:absolute" from="1060,528" to="1094,698" stroked="true" strokeweight=".98pt" strokecolor="#75c043">
              <v:stroke dashstyle="solid"/>
            </v:line>
            <v:line style="position:absolute" from="1026,434" to="1060,528" stroked="true" strokeweight=".98pt" strokecolor="#75c043">
              <v:stroke dashstyle="solid"/>
            </v:line>
            <v:line style="position:absolute" from="991,476" to="1026,434" stroked="true" strokeweight=".98pt" strokecolor="#75c043">
              <v:stroke dashstyle="solid"/>
            </v:line>
            <v:line style="position:absolute" from="957,563" to="991,476" stroked="true" strokeweight=".98pt" strokecolor="#75c043">
              <v:stroke dashstyle="solid"/>
            </v:line>
            <v:line style="position:absolute" from="4248,183" to="4248,605" stroked="true" strokeweight=".49pt" strokecolor="#231f20">
              <v:stroke dashstyle="solid"/>
            </v:line>
            <v:shape style="position:absolute;left:4222;top:117;width:50;height:83" coordorigin="4223,117" coordsize="50,83" path="m4248,117l4223,200,4272,200,4251,136,4249,126,4248,117xe" filled="true" fillcolor="#231f20" stroked="false">
              <v:path arrowok="t"/>
              <v:fill type="solid"/>
            </v:shape>
            <v:line style="position:absolute" from="4248,2630" to="4248,2209" stroked="true" strokeweight=".49pt" strokecolor="#231f20">
              <v:stroke dashstyle="solid"/>
            </v:line>
            <v:shape style="position:absolute;left:4222;top:2613;width:50;height:83" coordorigin="4223,2614" coordsize="50,83" path="m4272,2614l4223,2614,4229,2629,4233,2641,4248,2697,4249,2688,4251,2678,4254,2666,4258,2653,4261,2642,4272,2614xe" filled="true" fillcolor="#231f20" stroked="false">
              <v:path arrowok="t"/>
              <v:fill type="solid"/>
            </v:shape>
            <v:line style="position:absolute" from="3198,668" to="3198,906" stroked="true" strokeweight=".49pt" strokecolor="#231f20">
              <v:stroke dashstyle="solid"/>
            </v:line>
            <v:shape style="position:absolute;left:3173;top:888;width:50;height:83" coordorigin="3173,889" coordsize="50,83" path="m3223,889l3173,889,3180,904,3184,916,3188,929,3194,953,3197,963,3198,972,3199,963,3202,953,3204,941,3212,917xe" filled="true" fillcolor="#231f20" stroked="false">
              <v:path arrowok="t"/>
              <v:fill type="solid"/>
            </v:shape>
            <v:line style="position:absolute" from="1608,608" to="1608,834" stroked="true" strokeweight=".49pt" strokecolor="#231f20">
              <v:stroke dashstyle="solid"/>
            </v:line>
            <v:shape style="position:absolute;left:1583;top:817;width:50;height:83" coordorigin="1584,817" coordsize="50,83" path="m1633,817l1584,817,1590,833,1594,844,1608,900,1610,891,1612,881,1618,857,1626,836,1633,817xe" filled="true" fillcolor="#231f20" stroked="false">
              <v:path arrowok="t"/>
              <v:fill type="solid"/>
            </v:shape>
            <v:shape style="position:absolute;left:3067;top:161;width:115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Less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labour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market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slack</w:t>
                    </w:r>
                  </w:p>
                </w:txbxContent>
              </v:textbox>
              <w10:wrap type="none"/>
            </v:shape>
            <v:shape style="position:absolute;left:1256;top:424;width:100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Average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hours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gap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508;top:483;width:1274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Labour participation</w:t>
                    </w:r>
                    <w:r>
                      <w:rPr>
                        <w:color w:val="231F20"/>
                        <w:spacing w:val="-2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gap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032;top:1859;width:1077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Unemployment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gap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3015;top:2501;width:120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More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labour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market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slack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7"/>
        <w:ind w:left="0" w:right="645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6"/>
        <w:ind w:left="0" w:right="645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before="85"/>
        <w:ind w:left="3814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20" w:lineRule="exact" w:before="10"/>
        <w:ind w:left="3817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67" w:lineRule="exact" w:before="0"/>
        <w:ind w:left="0" w:right="636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109"/>
        <w:ind w:left="0" w:right="645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645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6"/>
        <w:ind w:left="0" w:right="645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line="114" w:lineRule="exact" w:before="107"/>
        <w:ind w:left="3817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tabs>
          <w:tab w:pos="856" w:val="left" w:leader="none"/>
          <w:tab w:pos="1408" w:val="left" w:leader="none"/>
          <w:tab w:pos="1957" w:val="left" w:leader="none"/>
          <w:tab w:pos="2505" w:val="left" w:leader="none"/>
          <w:tab w:pos="3053" w:val="left" w:leader="none"/>
          <w:tab w:pos="3579" w:val="left" w:leader="none"/>
        </w:tabs>
        <w:spacing w:line="114" w:lineRule="exact" w:before="0"/>
        <w:ind w:left="31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1990</w:t>
        <w:tab/>
        <w:t>94</w:t>
        <w:tab/>
        <w:t>98</w:t>
        <w:tab/>
        <w:t>2002</w:t>
        <w:tab/>
        <w:t>06</w:t>
        <w:tab/>
        <w:t>10</w:t>
        <w:tab/>
        <w:t>14</w:t>
      </w:r>
    </w:p>
    <w:p>
      <w:pPr>
        <w:spacing w:before="6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62" w:after="0"/>
        <w:ind w:left="323" w:right="102" w:hanging="171"/>
        <w:jc w:val="left"/>
        <w:rPr>
          <w:sz w:val="11"/>
        </w:rPr>
      </w:pPr>
      <w:r>
        <w:rPr>
          <w:color w:val="231F20"/>
          <w:w w:val="95"/>
          <w:sz w:val="11"/>
        </w:rPr>
        <w:t>Standard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deviations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1992–2007.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 </w:t>
      </w:r>
      <w:r>
        <w:rPr>
          <w:color w:val="231F20"/>
          <w:sz w:val="11"/>
        </w:rPr>
        <w:t>estimates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medium-term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equilibrium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</w:p>
    <w:p>
      <w:pPr>
        <w:pStyle w:val="BodyText"/>
        <w:spacing w:before="6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spacing w:line="268" w:lineRule="auto"/>
        <w:ind w:left="153" w:right="347"/>
      </w:pP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‘spare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‘slack’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 on page 29, the measure of slack used by the MPC </w:t>
      </w:r>
      <w:r>
        <w:rPr>
          <w:color w:val="231F20"/>
          <w:w w:val="90"/>
        </w:rPr>
        <w:t>comprises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</w:rPr>
        <w:t>market.</w:t>
      </w:r>
    </w:p>
    <w:p>
      <w:pPr>
        <w:pStyle w:val="BodyText"/>
        <w:rPr>
          <w:sz w:val="19"/>
        </w:rPr>
      </w:pPr>
    </w:p>
    <w:p>
      <w:pPr>
        <w:pStyle w:val="Heading5"/>
        <w:ind w:left="153"/>
      </w:pPr>
      <w:r>
        <w:rPr>
          <w:color w:val="A70740"/>
        </w:rPr>
        <w:t>Slack within companies</w:t>
      </w:r>
    </w:p>
    <w:p>
      <w:pPr>
        <w:pStyle w:val="BodyText"/>
        <w:spacing w:line="268" w:lineRule="auto" w:before="23"/>
        <w:ind w:left="153" w:right="329"/>
      </w:pPr>
      <w:r>
        <w:rPr>
          <w:color w:val="231F20"/>
          <w:w w:val="90"/>
        </w:rPr>
        <w:t>Survey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utilisation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 normal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</w:p>
    <w:p>
      <w:pPr>
        <w:pStyle w:val="BodyText"/>
        <w:spacing w:line="268" w:lineRule="auto"/>
        <w:ind w:left="153" w:right="243"/>
      </w:pP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straightforward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interpret.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are </w:t>
      </w:r>
      <w:r>
        <w:rPr>
          <w:color w:val="231F20"/>
          <w:w w:val="90"/>
        </w:rPr>
        <w:t>qualitative: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CBI</w:t>
      </w:r>
      <w:r>
        <w:rPr>
          <w:i/>
          <w:color w:val="231F20"/>
          <w:spacing w:val="-41"/>
          <w:w w:val="90"/>
        </w:rPr>
        <w:t> </w:t>
      </w:r>
      <w:r>
        <w:rPr>
          <w:i/>
          <w:color w:val="231F20"/>
          <w:w w:val="90"/>
        </w:rPr>
        <w:t>Quarterly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Industrial</w:t>
      </w:r>
      <w:r>
        <w:rPr>
          <w:i/>
          <w:color w:val="231F20"/>
          <w:spacing w:val="-43"/>
          <w:w w:val="90"/>
        </w:rPr>
        <w:t> </w:t>
      </w:r>
      <w:r>
        <w:rPr>
          <w:i/>
          <w:color w:val="231F20"/>
          <w:w w:val="90"/>
        </w:rPr>
        <w:t>Trends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34"/>
          <w:w w:val="90"/>
        </w:rPr>
        <w:t> </w:t>
      </w:r>
      <w:r>
        <w:rPr>
          <w:color w:val="231F20"/>
          <w:w w:val="90"/>
        </w:rPr>
        <w:t>asks companies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quantify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utilisation.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Moreover,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present,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BCC</w:t>
      </w:r>
      <w:r>
        <w:rPr>
          <w:color w:val="231F20"/>
          <w:spacing w:val="-22"/>
        </w:rPr>
        <w:t> </w:t>
      </w:r>
      <w:r>
        <w:rPr>
          <w:color w:val="231F20"/>
        </w:rPr>
        <w:t>indicator</w:t>
      </w:r>
      <w:r>
        <w:rPr>
          <w:color w:val="231F20"/>
          <w:spacing w:val="-22"/>
        </w:rPr>
        <w:t> </w:t>
      </w:r>
      <w:r>
        <w:rPr>
          <w:color w:val="231F20"/>
        </w:rPr>
        <w:t>near</w:t>
      </w:r>
      <w:r>
        <w:rPr>
          <w:color w:val="231F20"/>
          <w:spacing w:val="-22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series</w:t>
      </w:r>
      <w:r>
        <w:rPr>
          <w:color w:val="231F20"/>
          <w:spacing w:val="-22"/>
        </w:rPr>
        <w:t> </w:t>
      </w:r>
      <w:r>
        <w:rPr>
          <w:color w:val="231F20"/>
        </w:rPr>
        <w:t>high.</w:t>
      </w:r>
    </w:p>
    <w:p>
      <w:pPr>
        <w:pStyle w:val="BodyText"/>
        <w:rPr>
          <w:sz w:val="19"/>
        </w:rPr>
      </w:pPr>
    </w:p>
    <w:p>
      <w:pPr>
        <w:pStyle w:val="Heading5"/>
        <w:ind w:left="153"/>
      </w:pPr>
      <w:r>
        <w:rPr>
          <w:color w:val="A70740"/>
        </w:rPr>
        <w:t>Labour market slack</w:t>
      </w:r>
    </w:p>
    <w:p>
      <w:pPr>
        <w:pStyle w:val="BodyText"/>
        <w:spacing w:line="268" w:lineRule="auto" w:before="23"/>
        <w:ind w:left="153" w:right="273"/>
      </w:pP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 </w:t>
      </w:r>
      <w:r>
        <w:rPr>
          <w:color w:val="231F20"/>
          <w:w w:val="95"/>
        </w:rPr>
        <w:t>worked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putting downward pressure on pay growth. The </w:t>
      </w:r>
      <w:r>
        <w:rPr>
          <w:color w:val="231F20"/>
          <w:spacing w:val="-3"/>
        </w:rPr>
        <w:t>MPC’s </w:t>
      </w:r>
      <w:r>
        <w:rPr>
          <w:color w:val="231F20"/>
          <w:w w:val="95"/>
        </w:rPr>
        <w:t>estimate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components: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gaps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rate, and average hours worked and their respective medium-term equilibrium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each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those</w:t>
      </w:r>
      <w:r>
        <w:rPr>
          <w:color w:val="231F20"/>
          <w:spacing w:val="-20"/>
        </w:rPr>
        <w:t> </w:t>
      </w:r>
      <w:r>
        <w:rPr>
          <w:color w:val="231F20"/>
        </w:rPr>
        <w:t>gaps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turn.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3"/>
      </w:pP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Q1,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0.5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3.7).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estimated </w:t>
      </w:r>
      <w:r>
        <w:rPr>
          <w:color w:val="231F20"/>
          <w:w w:val="90"/>
        </w:rPr>
        <w:t>medium-term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too,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among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longer </w:t>
      </w:r>
      <w:r>
        <w:rPr>
          <w:color w:val="231F20"/>
          <w:spacing w:val="-3"/>
        </w:rPr>
        <w:t>(Table </w:t>
      </w:r>
      <w:r>
        <w:rPr>
          <w:color w:val="231F20"/>
        </w:rPr>
        <w:t>3.B).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Staff project that longer-term unemployment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continue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labour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530" w:space="799"/>
            <w:col w:w="5401"/>
          </w:cols>
        </w:sectPr>
      </w:pPr>
    </w:p>
    <w:p>
      <w:pPr>
        <w:tabs>
          <w:tab w:pos="5482" w:val="left" w:leader="none"/>
          <w:tab w:pos="10500" w:val="left" w:leader="none"/>
        </w:tabs>
        <w:spacing w:line="127" w:lineRule="exact" w:before="3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hours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worked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hours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worked.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4" w:after="0"/>
        <w:ind w:left="323" w:right="324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participation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medium-term </w:t>
      </w:r>
      <w:r>
        <w:rPr>
          <w:color w:val="231F20"/>
          <w:sz w:val="11"/>
        </w:rPr>
        <w:t>equilibrium participation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medium-term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equilibrium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1"/>
          <w:numId w:val="33"/>
        </w:numPr>
        <w:tabs>
          <w:tab w:pos="367" w:val="left" w:leader="none"/>
        </w:tabs>
        <w:spacing w:line="235" w:lineRule="auto" w:before="46" w:after="0"/>
        <w:ind w:left="366" w:right="796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equilibrium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rates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unemployment,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on </w:t>
      </w:r>
      <w:r>
        <w:rPr>
          <w:color w:val="231F20"/>
          <w:sz w:val="14"/>
        </w:rPr>
        <w:t>pages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28–29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</w:t>
      </w:r>
    </w:p>
    <w:p>
      <w:pPr>
        <w:spacing w:line="161" w:lineRule="exact" w:before="0"/>
        <w:ind w:left="366" w:right="0" w:firstLine="0"/>
        <w:jc w:val="left"/>
        <w:rPr>
          <w:sz w:val="14"/>
        </w:rPr>
      </w:pPr>
      <w:hyperlink r:id="rId80">
        <w:r>
          <w:rPr>
            <w:color w:val="231F20"/>
            <w:w w:val="85"/>
            <w:sz w:val="14"/>
          </w:rPr>
          <w:t>www.bankofengland.co.uk/publications/Documents/inflationreport/2013/ir13aug.pdf.</w:t>
        </w:r>
      </w:hyperlink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562" w:space="76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spacing w:before="256"/>
        <w:ind w:left="153"/>
      </w:pPr>
      <w:r>
        <w:rPr/>
        <w:pict>
          <v:rect style="position:absolute;margin-left:0pt;margin-top:56.693001pt;width:575.433pt;height:734.173pt;mso-position-horizontal-relative:page;mso-position-vertical-relative:page;z-index:-21446656" filled="true" fillcolor="#f1dedd" stroked="false">
            <v:fill type="solid"/>
            <w10:wrap type="none"/>
          </v:rect>
        </w:pict>
      </w:r>
      <w:bookmarkStart w:name="Assessing the degree of spare capacity" w:id="51"/>
      <w:bookmarkEnd w:id="51"/>
      <w:r>
        <w:rPr/>
      </w:r>
      <w:r>
        <w:rPr>
          <w:color w:val="A70740"/>
        </w:rPr>
        <w:t>Assessing the degree of spare capacity</w:t>
      </w:r>
    </w:p>
    <w:p>
      <w:pPr>
        <w:pStyle w:val="BodyText"/>
        <w:spacing w:line="268" w:lineRule="auto" w:before="174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economy.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defines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 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stops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reducing </w:t>
      </w:r>
      <w:r>
        <w:rPr>
          <w:color w:val="231F20"/>
        </w:rPr>
        <w:t>inflation.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uses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terminology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distinguish</w:t>
      </w:r>
      <w:r>
        <w:rPr>
          <w:color w:val="231F20"/>
          <w:spacing w:val="-44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measure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longer </w:t>
      </w:r>
      <w:r>
        <w:rPr>
          <w:color w:val="231F20"/>
          <w:w w:val="90"/>
        </w:rPr>
        <w:t>term,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Budget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Responsibility.</w:t>
      </w:r>
    </w:p>
    <w:p>
      <w:pPr>
        <w:pStyle w:val="BodyText"/>
        <w:spacing w:line="268" w:lineRule="auto" w:before="150"/>
        <w:ind w:left="153"/>
      </w:pP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limits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build-up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GDP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inputs, 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intensity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inputs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 rapidly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escalating.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absorbed,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expands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take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additional employees</w:t>
      </w:r>
      <w:r>
        <w:rPr>
          <w:color w:val="231F20"/>
          <w:spacing w:val="-30"/>
        </w:rPr>
        <w:t> </w:t>
      </w:r>
      <w:r>
        <w:rPr>
          <w:color w:val="231F20"/>
        </w:rPr>
        <w:t>or</w:t>
      </w:r>
      <w:r>
        <w:rPr>
          <w:color w:val="231F20"/>
          <w:spacing w:val="-26"/>
        </w:rPr>
        <w:t> </w:t>
      </w:r>
      <w:r>
        <w:rPr>
          <w:color w:val="231F20"/>
        </w:rPr>
        <w:t>capital</w:t>
      </w:r>
      <w:r>
        <w:rPr>
          <w:color w:val="231F20"/>
          <w:spacing w:val="-29"/>
        </w:rPr>
        <w:t> </w:t>
      </w:r>
      <w:r>
        <w:rPr>
          <w:color w:val="231F20"/>
        </w:rPr>
        <w:t>depreciates</w:t>
      </w:r>
      <w:r>
        <w:rPr>
          <w:color w:val="231F20"/>
          <w:spacing w:val="-30"/>
        </w:rPr>
        <w:t> </w:t>
      </w:r>
      <w:r>
        <w:rPr>
          <w:color w:val="231F20"/>
        </w:rPr>
        <w:t>faster.</w:t>
      </w:r>
    </w:p>
    <w:p>
      <w:pPr>
        <w:pStyle w:val="Heading5"/>
        <w:spacing w:before="130"/>
        <w:ind w:left="153"/>
      </w:pPr>
      <w:r>
        <w:rPr>
          <w:color w:val="A70740"/>
        </w:rPr>
        <w:t>Quantifying the degree of spare capacity</w:t>
      </w:r>
    </w:p>
    <w:p>
      <w:pPr>
        <w:pStyle w:val="BodyText"/>
        <w:spacing w:line="268" w:lineRule="auto" w:before="23"/>
        <w:ind w:left="153" w:right="33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slack,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observed.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degree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indicators, splitting spare capacity into two elements: that </w:t>
      </w:r>
      <w:r>
        <w:rPr>
          <w:color w:val="231F20"/>
        </w:rPr>
        <w:t>within</w:t>
      </w:r>
      <w:r>
        <w:rPr>
          <w:color w:val="231F20"/>
          <w:spacing w:val="-36"/>
        </w:rPr>
        <w:t> </w:t>
      </w:r>
      <w:r>
        <w:rPr>
          <w:color w:val="231F20"/>
        </w:rPr>
        <w:t>companies;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within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labour</w:t>
      </w:r>
      <w:r>
        <w:rPr>
          <w:color w:val="231F20"/>
          <w:spacing w:val="-35"/>
        </w:rPr>
        <w:t> </w:t>
      </w:r>
      <w:r>
        <w:rPr>
          <w:color w:val="231F20"/>
        </w:rPr>
        <w:t>market.</w:t>
      </w:r>
    </w:p>
    <w:p>
      <w:pPr>
        <w:pStyle w:val="BodyText"/>
        <w:spacing w:line="268" w:lineRule="auto" w:before="150"/>
        <w:ind w:left="153" w:right="70"/>
      </w:pPr>
      <w:r>
        <w:rPr>
          <w:color w:val="231F20"/>
          <w:w w:val="95"/>
        </w:rPr>
        <w:t>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 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intensity,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  <w:w w:val="90"/>
        </w:rPr>
        <w:t>imply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inform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looks </w:t>
      </w:r>
      <w:r>
        <w:rPr>
          <w:color w:val="231F20"/>
        </w:rPr>
        <w:t>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divergence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survey</w:t>
      </w:r>
      <w:r>
        <w:rPr>
          <w:color w:val="231F20"/>
          <w:spacing w:val="-45"/>
        </w:rPr>
        <w:t> </w:t>
      </w:r>
      <w:r>
        <w:rPr>
          <w:color w:val="231F20"/>
        </w:rPr>
        <w:t>measures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capacity utilisation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BCC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CBI</w:t>
      </w:r>
      <w:r>
        <w:rPr>
          <w:color w:val="231F20"/>
          <w:spacing w:val="-45"/>
        </w:rPr>
        <w:t> </w:t>
      </w:r>
      <w:r>
        <w:rPr>
          <w:color w:val="231F20"/>
        </w:rPr>
        <w:t>surveys</w:t>
      </w:r>
      <w:r>
        <w:rPr>
          <w:color w:val="231F20"/>
          <w:spacing w:val="-45"/>
        </w:rPr>
        <w:t> </w:t>
      </w:r>
      <w:r>
        <w:rPr>
          <w:color w:val="231F20"/>
        </w:rPr>
        <w:t>and 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2"/>
        </w:rPr>
        <w:t> </w:t>
      </w:r>
      <w:r>
        <w:rPr>
          <w:color w:val="231F20"/>
        </w:rPr>
        <w:t>Agents’</w:t>
      </w:r>
      <w:r>
        <w:rPr>
          <w:color w:val="231F20"/>
          <w:spacing w:val="-39"/>
        </w:rPr>
        <w:t> </w:t>
      </w:r>
      <w:r>
        <w:rPr>
          <w:color w:val="231F20"/>
        </w:rPr>
        <w:t>scores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historical</w:t>
      </w:r>
      <w:r>
        <w:rPr>
          <w:color w:val="231F20"/>
          <w:spacing w:val="-39"/>
        </w:rPr>
        <w:t> </w:t>
      </w:r>
      <w:r>
        <w:rPr>
          <w:color w:val="231F20"/>
        </w:rPr>
        <w:t>norms.</w:t>
      </w:r>
    </w:p>
    <w:p>
      <w:pPr>
        <w:pStyle w:val="BodyText"/>
        <w:spacing w:line="268" w:lineRule="auto" w:before="149"/>
        <w:ind w:left="153" w:right="36"/>
      </w:pPr>
      <w:r>
        <w:rPr>
          <w:color w:val="231F20"/>
          <w:w w:val="95"/>
        </w:rPr>
        <w:t>Spare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 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underemployed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work</w:t>
      </w:r>
      <w:r>
        <w:rPr>
          <w:color w:val="231F20"/>
          <w:spacing w:val="-45"/>
        </w:rPr>
        <w:t> </w:t>
      </w:r>
      <w:r>
        <w:rPr>
          <w:color w:val="231F20"/>
        </w:rPr>
        <w:t>before</w:t>
      </w:r>
      <w:r>
        <w:rPr>
          <w:color w:val="231F20"/>
          <w:spacing w:val="-46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6"/>
        </w:rPr>
        <w:t> </w:t>
      </w:r>
      <w:r>
        <w:rPr>
          <w:color w:val="231F20"/>
        </w:rPr>
        <w:t>slack</w:t>
      </w:r>
      <w:r>
        <w:rPr>
          <w:color w:val="231F20"/>
          <w:spacing w:val="-45"/>
        </w:rPr>
        <w:t> </w:t>
      </w:r>
      <w:r>
        <w:rPr>
          <w:color w:val="231F20"/>
        </w:rPr>
        <w:t>stops</w:t>
      </w:r>
      <w:r>
        <w:rPr>
          <w:color w:val="231F20"/>
          <w:spacing w:val="-46"/>
        </w:rPr>
        <w:t> </w:t>
      </w:r>
      <w:r>
        <w:rPr>
          <w:color w:val="231F20"/>
        </w:rPr>
        <w:t>weighing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wage </w:t>
      </w:r>
      <w:r>
        <w:rPr>
          <w:color w:val="231F20"/>
          <w:w w:val="95"/>
        </w:rPr>
        <w:t>growth.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helpful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having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constituents: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‘unemployment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gap’,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‘average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hours </w:t>
      </w:r>
      <w:r>
        <w:rPr>
          <w:color w:val="231F20"/>
        </w:rPr>
        <w:t>gap’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‘participation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gap’.</w:t>
      </w:r>
    </w:p>
    <w:p>
      <w:pPr>
        <w:pStyle w:val="BodyText"/>
        <w:spacing w:line="268" w:lineRule="auto" w:before="149"/>
        <w:ind w:left="153" w:right="181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 medium-term equilibrium: the rate that would prevail if </w:t>
      </w:r>
      <w:r>
        <w:rPr>
          <w:color w:val="231F20"/>
        </w:rPr>
        <w:t>nominal</w:t>
      </w:r>
      <w:r>
        <w:rPr>
          <w:color w:val="231F20"/>
          <w:spacing w:val="-41"/>
        </w:rPr>
        <w:t> </w:t>
      </w:r>
      <w:r>
        <w:rPr>
          <w:color w:val="231F20"/>
        </w:rPr>
        <w:t>wages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fully</w:t>
      </w:r>
      <w:r>
        <w:rPr>
          <w:color w:val="231F20"/>
          <w:spacing w:val="-42"/>
        </w:rPr>
        <w:t> </w:t>
      </w:r>
      <w:r>
        <w:rPr>
          <w:color w:val="231F20"/>
        </w:rPr>
        <w:t>flexible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short</w:t>
      </w:r>
      <w:r>
        <w:rPr>
          <w:color w:val="231F20"/>
          <w:spacing w:val="-39"/>
        </w:rPr>
        <w:t> </w:t>
      </w:r>
      <w:r>
        <w:rPr>
          <w:color w:val="231F20"/>
        </w:rPr>
        <w:t>run.</w:t>
      </w:r>
      <w:r>
        <w:rPr>
          <w:color w:val="231F20"/>
          <w:spacing w:val="-25"/>
        </w:rPr>
        <w:t> </w:t>
      </w:r>
      <w:r>
        <w:rPr>
          <w:color w:val="231F20"/>
        </w:rPr>
        <w:t>This </w:t>
      </w:r>
      <w:r>
        <w:rPr>
          <w:color w:val="231F20"/>
          <w:w w:val="90"/>
        </w:rPr>
        <w:t>medium-term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relevant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assessing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equilibrium,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competition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jobs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pages</w:t>
      </w:r>
      <w:r>
        <w:rPr>
          <w:color w:val="231F20"/>
          <w:spacing w:val="-24"/>
        </w:rPr>
        <w:t> </w:t>
      </w:r>
      <w:r>
        <w:rPr>
          <w:color w:val="231F20"/>
        </w:rPr>
        <w:t>28–29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August</w:t>
      </w:r>
      <w:r>
        <w:rPr>
          <w:color w:val="231F20"/>
          <w:spacing w:val="-23"/>
        </w:rPr>
        <w:t> </w:t>
      </w:r>
      <w:r>
        <w:rPr>
          <w:color w:val="231F20"/>
        </w:rPr>
        <w:t>2013</w:t>
      </w:r>
      <w:r>
        <w:rPr>
          <w:color w:val="231F20"/>
          <w:spacing w:val="-2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).</w:t>
      </w:r>
    </w:p>
    <w:p>
      <w:pPr>
        <w:pStyle w:val="BodyText"/>
        <w:spacing w:line="268" w:lineRule="auto" w:before="150"/>
        <w:ind w:left="153"/>
      </w:pPr>
      <w:r>
        <w:rPr>
          <w:color w:val="231F20"/>
        </w:rPr>
        <w:t>Bank staff’s estimate of the medium-term equilibrium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people 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someone 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finding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08"/>
      </w:pP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put on wages. The composition of unemployment between 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longer</w:t>
      </w:r>
      <w:r>
        <w:rPr>
          <w:color w:val="231F20"/>
          <w:spacing w:val="-42"/>
        </w:rPr>
        <w:t> </w:t>
      </w: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varies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time,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so,</w:t>
      </w:r>
      <w:r>
        <w:rPr>
          <w:color w:val="231F20"/>
          <w:spacing w:val="-42"/>
        </w:rPr>
        <w:t> </w:t>
      </w:r>
      <w:r>
        <w:rPr>
          <w:color w:val="231F20"/>
        </w:rPr>
        <w:t>therefore,</w:t>
      </w:r>
      <w:r>
        <w:rPr>
          <w:color w:val="231F20"/>
          <w:spacing w:val="-41"/>
        </w:rPr>
        <w:t> </w:t>
      </w:r>
      <w:r>
        <w:rPr>
          <w:color w:val="231F20"/>
        </w:rPr>
        <w:t>does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estimate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rate.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particular,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equilibrium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tends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3"/>
        </w:rPr>
        <w:t> </w:t>
      </w:r>
      <w:r>
        <w:rPr>
          <w:color w:val="231F20"/>
        </w:rPr>
        <w:t>when unemployment</w:t>
      </w:r>
      <w:r>
        <w:rPr>
          <w:color w:val="231F20"/>
          <w:spacing w:val="-22"/>
        </w:rPr>
        <w:t> </w:t>
      </w:r>
      <w:r>
        <w:rPr>
          <w:color w:val="231F20"/>
        </w:rPr>
        <w:t>itself</w:t>
      </w:r>
      <w:r>
        <w:rPr>
          <w:color w:val="231F20"/>
          <w:spacing w:val="-21"/>
        </w:rPr>
        <w:t>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falling.</w:t>
      </w:r>
    </w:p>
    <w:p>
      <w:pPr>
        <w:pStyle w:val="BodyText"/>
        <w:spacing w:line="268" w:lineRule="auto" w:before="149"/>
        <w:ind w:left="153" w:right="108"/>
      </w:pPr>
      <w:r>
        <w:rPr>
          <w:color w:val="231F20"/>
          <w:w w:val="90"/>
        </w:rPr>
        <w:t>Changes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calculated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weighting </w:t>
      </w:r>
      <w:r>
        <w:rPr>
          <w:color w:val="231F20"/>
        </w:rPr>
        <w:t>together</w:t>
      </w:r>
      <w:r>
        <w:rPr>
          <w:color w:val="231F20"/>
          <w:spacing w:val="-33"/>
        </w:rPr>
        <w:t> </w:t>
      </w:r>
      <w:r>
        <w:rPr>
          <w:color w:val="231F20"/>
        </w:rPr>
        <w:t>changes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six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twelve,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more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</w:p>
    <w:p>
      <w:pPr>
        <w:pStyle w:val="BodyText"/>
        <w:spacing w:line="268" w:lineRule="auto"/>
        <w:ind w:left="153" w:right="108"/>
      </w:pPr>
      <w:r>
        <w:rPr>
          <w:color w:val="231F20"/>
          <w:w w:val="95"/>
        </w:rPr>
        <w:t>twelve-month, unemployment rates. The weights used are </w:t>
      </w:r>
      <w:r>
        <w:rPr>
          <w:color w:val="231F20"/>
        </w:rPr>
        <w:t>those groups’ average transition rates into employment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 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twelve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third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find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job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unemployed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fewer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</w:p>
    <w:p>
      <w:pPr>
        <w:pStyle w:val="BodyText"/>
        <w:spacing w:line="268" w:lineRule="auto"/>
        <w:ind w:left="153" w:right="108"/>
      </w:pPr>
      <w:r>
        <w:rPr>
          <w:color w:val="231F20"/>
          <w:w w:val="95"/>
        </w:rPr>
        <w:t>six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  <w:w w:val="90"/>
        </w:rPr>
        <w:t>unemployed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represents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equilibrium</w:t>
      </w:r>
      <w:r>
        <w:rPr>
          <w:color w:val="231F20"/>
          <w:spacing w:val="-19"/>
        </w:rPr>
        <w:t> </w:t>
      </w:r>
      <w:r>
        <w:rPr>
          <w:color w:val="231F20"/>
        </w:rPr>
        <w:t>rate.</w:t>
      </w:r>
    </w:p>
    <w:p>
      <w:pPr>
        <w:pStyle w:val="BodyText"/>
        <w:spacing w:line="268" w:lineRule="auto" w:before="149"/>
        <w:ind w:left="153" w:right="108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working </w:t>
      </w:r>
      <w:r>
        <w:rPr>
          <w:color w:val="231F20"/>
          <w:w w:val="90"/>
        </w:rPr>
        <w:t>fewer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gap).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move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 when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 </w:t>
      </w:r>
      <w:r>
        <w:rPr>
          <w:color w:val="231F20"/>
          <w:w w:val="90"/>
        </w:rPr>
        <w:t>without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increasing.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gap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informed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indicators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number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part-timers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full-time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job,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many</w:t>
      </w:r>
      <w:r>
        <w:rPr>
          <w:color w:val="231F20"/>
          <w:spacing w:val="-41"/>
        </w:rPr>
        <w:t> </w:t>
      </w:r>
      <w:r>
        <w:rPr>
          <w:color w:val="231F20"/>
        </w:rPr>
        <w:t>extra</w:t>
      </w:r>
      <w:r>
        <w:rPr>
          <w:color w:val="231F20"/>
          <w:spacing w:val="-42"/>
        </w:rPr>
        <w:t> </w:t>
      </w:r>
      <w:r>
        <w:rPr>
          <w:color w:val="231F20"/>
        </w:rPr>
        <w:t>hours</w:t>
      </w:r>
      <w:r>
        <w:rPr>
          <w:color w:val="231F20"/>
          <w:spacing w:val="-41"/>
        </w:rPr>
        <w:t> </w:t>
      </w:r>
      <w:r>
        <w:rPr>
          <w:color w:val="231F20"/>
        </w:rPr>
        <w:t>people</w:t>
      </w:r>
      <w:r>
        <w:rPr>
          <w:color w:val="231F20"/>
          <w:spacing w:val="-42"/>
        </w:rPr>
        <w:t> </w:t>
      </w:r>
      <w:r>
        <w:rPr>
          <w:color w:val="231F20"/>
        </w:rPr>
        <w:t>say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want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work.</w:t>
      </w:r>
    </w:p>
    <w:p>
      <w:pPr>
        <w:pStyle w:val="BodyText"/>
        <w:spacing w:line="268" w:lineRule="auto"/>
        <w:ind w:left="153" w:right="306"/>
      </w:pPr>
      <w:r>
        <w:rPr>
          <w:color w:val="231F20"/>
          <w:w w:val="90"/>
        </w:rPr>
        <w:t>Underemployment can exist among both employees and the </w:t>
      </w:r>
      <w:r>
        <w:rPr>
          <w:color w:val="231F20"/>
        </w:rPr>
        <w:t>self-employed (see the box on page 27).</w:t>
      </w:r>
    </w:p>
    <w:p>
      <w:pPr>
        <w:pStyle w:val="BodyText"/>
        <w:spacing w:line="268" w:lineRule="auto" w:before="149"/>
        <w:ind w:left="153" w:right="108"/>
      </w:pPr>
      <w:r>
        <w:rPr>
          <w:color w:val="231F20"/>
          <w:w w:val="95"/>
        </w:rPr>
        <w:t>Finally,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participating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 </w:t>
      </w:r>
      <w:r>
        <w:rPr>
          <w:color w:val="231F20"/>
          <w:w w:val="90"/>
        </w:rPr>
        <w:t>(the participation gap). For example, some individuals outside </w:t>
      </w:r>
      <w:r>
        <w:rPr>
          <w:color w:val="231F20"/>
        </w:rPr>
        <w:t>the labour market who want to work may have been </w:t>
      </w:r>
      <w:r>
        <w:rPr>
          <w:color w:val="231F20"/>
          <w:w w:val="90"/>
        </w:rPr>
        <w:t>temporarily discouraged from actively seeking employment by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lack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jobs.</w:t>
      </w:r>
      <w:r>
        <w:rPr>
          <w:color w:val="231F20"/>
          <w:spacing w:val="-18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people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able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enter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quickly,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restrain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unemployed.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gauging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use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would</w:t>
      </w:r>
      <w:r>
        <w:rPr>
          <w:color w:val="231F20"/>
          <w:spacing w:val="-30"/>
        </w:rPr>
        <w:t> </w:t>
      </w:r>
      <w:r>
        <w:rPr>
          <w:color w:val="231F20"/>
        </w:rPr>
        <w:t>like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job</w:t>
      </w:r>
      <w:r>
        <w:rPr>
          <w:color w:val="231F20"/>
          <w:spacing w:val="-30"/>
        </w:rPr>
        <w:t> </w:t>
      </w:r>
      <w:r>
        <w:rPr>
          <w:color w:val="231F20"/>
        </w:rPr>
        <w:t>but</w:t>
      </w:r>
      <w:r>
        <w:rPr>
          <w:color w:val="231F20"/>
          <w:spacing w:val="-30"/>
        </w:rPr>
        <w:t> </w:t>
      </w:r>
      <w:r>
        <w:rPr>
          <w:color w:val="231F20"/>
        </w:rPr>
        <w:t>are</w:t>
      </w:r>
      <w:r>
        <w:rPr>
          <w:color w:val="231F20"/>
          <w:spacing w:val="-29"/>
        </w:rPr>
        <w:t> </w:t>
      </w:r>
      <w:r>
        <w:rPr>
          <w:color w:val="231F20"/>
        </w:rPr>
        <w:t>not</w:t>
      </w:r>
      <w:r>
        <w:rPr>
          <w:color w:val="231F20"/>
          <w:spacing w:val="-30"/>
        </w:rPr>
        <w:t> </w:t>
      </w:r>
      <w:r>
        <w:rPr>
          <w:color w:val="231F20"/>
        </w:rPr>
        <w:t>actively</w:t>
      </w:r>
      <w:r>
        <w:rPr>
          <w:color w:val="231F20"/>
          <w:spacing w:val="-30"/>
        </w:rPr>
        <w:t> </w:t>
      </w:r>
      <w:r>
        <w:rPr>
          <w:color w:val="231F20"/>
        </w:rPr>
        <w:t>seeking</w:t>
      </w:r>
      <w:r>
        <w:rPr>
          <w:color w:val="231F20"/>
          <w:spacing w:val="-32"/>
        </w:rPr>
        <w:t> </w:t>
      </w:r>
      <w:r>
        <w:rPr>
          <w:color w:val="231F20"/>
        </w:rPr>
        <w:t>one.</w:t>
      </w:r>
    </w:p>
    <w:p>
      <w:pPr>
        <w:pStyle w:val="Heading5"/>
        <w:spacing w:before="130"/>
        <w:ind w:left="153"/>
      </w:pPr>
      <w:r>
        <w:rPr>
          <w:color w:val="A70740"/>
        </w:rPr>
        <w:t>The MPC’s current assessment of spare capacity</w:t>
      </w:r>
    </w:p>
    <w:p>
      <w:pPr>
        <w:pStyle w:val="BodyText"/>
        <w:spacing w:line="268" w:lineRule="auto" w:before="23"/>
        <w:ind w:left="153" w:right="108"/>
      </w:pP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currently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1%–1½%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normal </w:t>
      </w:r>
      <w:r>
        <w:rPr>
          <w:color w:val="231F20"/>
          <w:w w:val="90"/>
        </w:rPr>
        <w:t>rates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intensity,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market, reflected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gap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hours</w:t>
      </w:r>
      <w:r>
        <w:rPr>
          <w:color w:val="231F20"/>
          <w:spacing w:val="-41"/>
        </w:rPr>
        <w:t> </w:t>
      </w:r>
      <w:r>
        <w:rPr>
          <w:color w:val="231F20"/>
        </w:rPr>
        <w:t>gap.</w:t>
      </w:r>
      <w:r>
        <w:rPr>
          <w:color w:val="231F20"/>
          <w:spacing w:val="-28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is,</w:t>
      </w:r>
      <w:r>
        <w:rPr>
          <w:color w:val="231F20"/>
          <w:spacing w:val="-41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range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opinions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</w:rPr>
        <w:t>around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margin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slack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250" w:space="150"/>
            <w:col w:w="533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81"/>
          <w:headerReference w:type="default" r:id="rId82"/>
          <w:pgSz w:w="11910" w:h="16840"/>
          <w:pgMar w:header="425" w:footer="0" w:top="620" w:bottom="280" w:left="640" w:right="540"/>
          <w:pgNumType w:start="3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3.B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from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 employment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duration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unemployment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8"/>
        <w:gridCol w:w="428"/>
        <w:gridCol w:w="584"/>
        <w:gridCol w:w="467"/>
        <w:gridCol w:w="368"/>
        <w:gridCol w:w="213"/>
        <w:gridCol w:w="306"/>
        <w:gridCol w:w="244"/>
        <w:gridCol w:w="156"/>
        <w:gridCol w:w="432"/>
      </w:tblGrid>
      <w:tr>
        <w:trPr>
          <w:trHeight w:val="192" w:hRule="atLeast"/>
        </w:trPr>
        <w:tc>
          <w:tcPr>
            <w:tcW w:w="1858" w:type="dxa"/>
          </w:tcPr>
          <w:p>
            <w:pPr>
              <w:pStyle w:val="TableParagraph"/>
              <w:spacing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Per cent</w:t>
            </w:r>
          </w:p>
        </w:tc>
        <w:tc>
          <w:tcPr>
            <w:tcW w:w="1012" w:type="dxa"/>
            <w:gridSpan w:val="2"/>
          </w:tcPr>
          <w:p>
            <w:pPr>
              <w:pStyle w:val="TableParagraph"/>
              <w:spacing w:before="2"/>
              <w:ind w:left="510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Averages</w:t>
            </w:r>
          </w:p>
        </w:tc>
        <w:tc>
          <w:tcPr>
            <w:tcW w:w="1354" w:type="dxa"/>
            <w:gridSpan w:val="4"/>
          </w:tcPr>
          <w:p>
            <w:pPr>
              <w:pStyle w:val="TableParagraph"/>
              <w:spacing w:before="2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832" w:type="dxa"/>
            <w:gridSpan w:val="3"/>
          </w:tcPr>
          <w:p>
            <w:pPr>
              <w:pStyle w:val="TableParagraph"/>
              <w:spacing w:before="2"/>
              <w:ind w:left="476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</w:tr>
      <w:tr>
        <w:trPr>
          <w:trHeight w:val="196" w:hRule="atLeast"/>
        </w:trPr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40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</w:t>
            </w:r>
          </w:p>
        </w:tc>
        <w:tc>
          <w:tcPr>
            <w:tcW w:w="5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40"/>
              <w:ind w:right="9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2010–</w:t>
            </w:r>
          </w:p>
        </w:tc>
        <w:tc>
          <w:tcPr>
            <w:tcW w:w="4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4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 H1</w:t>
            </w: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40"/>
              <w:ind w:left="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55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4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29"/>
              <w:ind w:right="71"/>
              <w:jc w:val="righ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Feb.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</w:tr>
      <w:tr>
        <w:trPr>
          <w:trHeight w:val="244" w:hRule="atLeast"/>
        </w:trPr>
        <w:tc>
          <w:tcPr>
            <w:tcW w:w="185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5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46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7" w:hRule="atLeast"/>
        </w:trPr>
        <w:tc>
          <w:tcPr>
            <w:tcW w:w="18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Unemployment rates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2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1858" w:type="dxa"/>
          </w:tcPr>
          <w:p>
            <w:pPr>
              <w:pStyle w:val="TableParagraph"/>
              <w:spacing w:before="3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Total</w:t>
            </w:r>
          </w:p>
        </w:tc>
        <w:tc>
          <w:tcPr>
            <w:tcW w:w="428" w:type="dxa"/>
          </w:tcPr>
          <w:p>
            <w:pPr>
              <w:pStyle w:val="TableParagraph"/>
              <w:spacing w:before="30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584" w:type="dxa"/>
          </w:tcPr>
          <w:p>
            <w:pPr>
              <w:pStyle w:val="TableParagraph"/>
              <w:spacing w:before="30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  <w:tc>
          <w:tcPr>
            <w:tcW w:w="467" w:type="dxa"/>
          </w:tcPr>
          <w:p>
            <w:pPr>
              <w:pStyle w:val="TableParagraph"/>
              <w:spacing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" w:type="dxa"/>
          </w:tcPr>
          <w:p>
            <w:pPr>
              <w:pStyle w:val="TableParagraph"/>
              <w:spacing w:before="30"/>
              <w:ind w:lef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7.6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7.2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30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6.9</w:t>
            </w:r>
          </w:p>
        </w:tc>
      </w:tr>
      <w:tr>
        <w:trPr>
          <w:trHeight w:val="223" w:hRule="atLeast"/>
        </w:trPr>
        <w:tc>
          <w:tcPr>
            <w:tcW w:w="1858" w:type="dxa"/>
          </w:tcPr>
          <w:p>
            <w:pPr>
              <w:pStyle w:val="TableParagraph"/>
              <w:spacing w:before="3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Less than six months</w:t>
            </w:r>
          </w:p>
        </w:tc>
        <w:tc>
          <w:tcPr>
            <w:tcW w:w="428" w:type="dxa"/>
          </w:tcPr>
          <w:p>
            <w:pPr>
              <w:pStyle w:val="TableParagraph"/>
              <w:spacing w:before="30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584" w:type="dxa"/>
          </w:tcPr>
          <w:p>
            <w:pPr>
              <w:pStyle w:val="TableParagraph"/>
              <w:spacing w:before="30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67" w:type="dxa"/>
          </w:tcPr>
          <w:p>
            <w:pPr>
              <w:pStyle w:val="TableParagraph"/>
              <w:spacing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" w:type="dxa"/>
          </w:tcPr>
          <w:p>
            <w:pPr>
              <w:pStyle w:val="TableParagraph"/>
              <w:spacing w:before="30"/>
              <w:ind w:lef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30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</w:tr>
      <w:tr>
        <w:trPr>
          <w:trHeight w:val="223" w:hRule="atLeast"/>
        </w:trPr>
        <w:tc>
          <w:tcPr>
            <w:tcW w:w="1858" w:type="dxa"/>
          </w:tcPr>
          <w:p>
            <w:pPr>
              <w:pStyle w:val="TableParagraph"/>
              <w:spacing w:before="3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Six to twelve months</w:t>
            </w:r>
          </w:p>
        </w:tc>
        <w:tc>
          <w:tcPr>
            <w:tcW w:w="428" w:type="dxa"/>
          </w:tcPr>
          <w:p>
            <w:pPr>
              <w:pStyle w:val="TableParagraph"/>
              <w:spacing w:before="30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84" w:type="dxa"/>
          </w:tcPr>
          <w:p>
            <w:pPr>
              <w:pStyle w:val="TableParagraph"/>
              <w:spacing w:before="30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467" w:type="dxa"/>
          </w:tcPr>
          <w:p>
            <w:pPr>
              <w:pStyle w:val="TableParagraph"/>
              <w:spacing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" w:type="dxa"/>
          </w:tcPr>
          <w:p>
            <w:pPr>
              <w:pStyle w:val="TableParagraph"/>
              <w:spacing w:before="30"/>
              <w:ind w:left="2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1.2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30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</w:tr>
      <w:tr>
        <w:trPr>
          <w:trHeight w:val="195" w:hRule="atLeast"/>
        </w:trPr>
        <w:tc>
          <w:tcPr>
            <w:tcW w:w="1858" w:type="dxa"/>
          </w:tcPr>
          <w:p>
            <w:pPr>
              <w:pStyle w:val="TableParagraph"/>
              <w:spacing w:line="145" w:lineRule="exact" w:before="3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More than one year</w:t>
            </w:r>
          </w:p>
        </w:tc>
        <w:tc>
          <w:tcPr>
            <w:tcW w:w="428" w:type="dxa"/>
          </w:tcPr>
          <w:p>
            <w:pPr>
              <w:pStyle w:val="TableParagraph"/>
              <w:spacing w:line="145" w:lineRule="exact" w:before="30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84" w:type="dxa"/>
          </w:tcPr>
          <w:p>
            <w:pPr>
              <w:pStyle w:val="TableParagraph"/>
              <w:spacing w:line="145" w:lineRule="exact" w:before="30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67" w:type="dxa"/>
          </w:tcPr>
          <w:p>
            <w:pPr>
              <w:pStyle w:val="TableParagraph"/>
              <w:spacing w:line="145" w:lineRule="exact"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3" w:type="dxa"/>
          </w:tcPr>
          <w:p>
            <w:pPr>
              <w:pStyle w:val="TableParagraph"/>
              <w:spacing w:line="145" w:lineRule="exact" w:before="30"/>
              <w:ind w:left="2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line="145" w:lineRule="exact"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line="145" w:lineRule="exact" w:before="30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  <w:tr>
        <w:trPr>
          <w:trHeight w:val="280" w:hRule="atLeast"/>
        </w:trPr>
        <w:tc>
          <w:tcPr>
            <w:tcW w:w="5056" w:type="dxa"/>
            <w:gridSpan w:val="10"/>
          </w:tcPr>
          <w:p>
            <w:pPr>
              <w:pStyle w:val="TableParagraph"/>
              <w:spacing w:before="47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Transition rates from unemployment into employment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</w:tr>
      <w:tr>
        <w:trPr>
          <w:trHeight w:val="195" w:hRule="atLeast"/>
        </w:trPr>
        <w:tc>
          <w:tcPr>
            <w:tcW w:w="1858" w:type="dxa"/>
          </w:tcPr>
          <w:p>
            <w:pPr>
              <w:pStyle w:val="TableParagraph"/>
              <w:spacing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Less than six months</w:t>
            </w:r>
          </w:p>
        </w:tc>
        <w:tc>
          <w:tcPr>
            <w:tcW w:w="428" w:type="dxa"/>
          </w:tcPr>
          <w:p>
            <w:pPr>
              <w:pStyle w:val="TableParagraph"/>
              <w:spacing w:before="2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35.9</w:t>
            </w:r>
          </w:p>
        </w:tc>
        <w:tc>
          <w:tcPr>
            <w:tcW w:w="584" w:type="dxa"/>
          </w:tcPr>
          <w:p>
            <w:pPr>
              <w:pStyle w:val="TableParagraph"/>
              <w:spacing w:before="2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28.8</w:t>
            </w:r>
          </w:p>
        </w:tc>
        <w:tc>
          <w:tcPr>
            <w:tcW w:w="467" w:type="dxa"/>
          </w:tcPr>
          <w:p>
            <w:pPr>
              <w:pStyle w:val="TableParagraph"/>
              <w:spacing w:before="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28.9</w:t>
            </w:r>
          </w:p>
        </w:tc>
        <w:tc>
          <w:tcPr>
            <w:tcW w:w="581" w:type="dxa"/>
            <w:gridSpan w:val="2"/>
          </w:tcPr>
          <w:p>
            <w:pPr>
              <w:pStyle w:val="TableParagraph"/>
              <w:spacing w:before="2"/>
              <w:ind w:left="31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29.4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2"/>
              <w:ind w:left="331" w:right="-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31.7</w:t>
            </w:r>
          </w:p>
        </w:tc>
        <w:tc>
          <w:tcPr>
            <w:tcW w:w="588" w:type="dxa"/>
            <w:gridSpan w:val="2"/>
          </w:tcPr>
          <w:p>
            <w:pPr>
              <w:pStyle w:val="TableParagraph"/>
              <w:spacing w:before="2"/>
              <w:ind w:left="31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3" w:hRule="atLeast"/>
        </w:trPr>
        <w:tc>
          <w:tcPr>
            <w:tcW w:w="1858" w:type="dxa"/>
          </w:tcPr>
          <w:p>
            <w:pPr>
              <w:pStyle w:val="TableParagraph"/>
              <w:spacing w:before="3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Six to twelve months</w:t>
            </w:r>
          </w:p>
        </w:tc>
        <w:tc>
          <w:tcPr>
            <w:tcW w:w="428" w:type="dxa"/>
          </w:tcPr>
          <w:p>
            <w:pPr>
              <w:pStyle w:val="TableParagraph"/>
              <w:spacing w:before="30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20.9</w:t>
            </w:r>
          </w:p>
        </w:tc>
        <w:tc>
          <w:tcPr>
            <w:tcW w:w="584" w:type="dxa"/>
          </w:tcPr>
          <w:p>
            <w:pPr>
              <w:pStyle w:val="TableParagraph"/>
              <w:spacing w:before="30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17.7</w:t>
            </w:r>
          </w:p>
        </w:tc>
        <w:tc>
          <w:tcPr>
            <w:tcW w:w="467" w:type="dxa"/>
          </w:tcPr>
          <w:p>
            <w:pPr>
              <w:pStyle w:val="TableParagraph"/>
              <w:spacing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16.9</w:t>
            </w:r>
          </w:p>
        </w:tc>
        <w:tc>
          <w:tcPr>
            <w:tcW w:w="581" w:type="dxa"/>
            <w:gridSpan w:val="2"/>
          </w:tcPr>
          <w:p>
            <w:pPr>
              <w:pStyle w:val="TableParagraph"/>
              <w:spacing w:before="30"/>
              <w:ind w:left="33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21.4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30"/>
              <w:ind w:left="339" w:right="-15"/>
              <w:rPr>
                <w:sz w:val="14"/>
              </w:rPr>
            </w:pPr>
            <w:r>
              <w:rPr>
                <w:color w:val="231F20"/>
                <w:spacing w:val="-5"/>
                <w:w w:val="85"/>
                <w:sz w:val="14"/>
              </w:rPr>
              <w:t>17.4</w:t>
            </w:r>
          </w:p>
        </w:tc>
        <w:tc>
          <w:tcPr>
            <w:tcW w:w="588" w:type="dxa"/>
            <w:gridSpan w:val="2"/>
          </w:tcPr>
          <w:p>
            <w:pPr>
              <w:pStyle w:val="TableParagraph"/>
              <w:spacing w:before="30"/>
              <w:ind w:left="31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195" w:hRule="atLeast"/>
        </w:trPr>
        <w:tc>
          <w:tcPr>
            <w:tcW w:w="1858" w:type="dxa"/>
          </w:tcPr>
          <w:p>
            <w:pPr>
              <w:pStyle w:val="TableParagraph"/>
              <w:spacing w:line="145" w:lineRule="exact" w:before="3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More than one year</w:t>
            </w:r>
          </w:p>
        </w:tc>
        <w:tc>
          <w:tcPr>
            <w:tcW w:w="428" w:type="dxa"/>
          </w:tcPr>
          <w:p>
            <w:pPr>
              <w:pStyle w:val="TableParagraph"/>
              <w:spacing w:line="145" w:lineRule="exact" w:before="30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10.3</w:t>
            </w:r>
          </w:p>
        </w:tc>
        <w:tc>
          <w:tcPr>
            <w:tcW w:w="584" w:type="dxa"/>
          </w:tcPr>
          <w:p>
            <w:pPr>
              <w:pStyle w:val="TableParagraph"/>
              <w:spacing w:line="145" w:lineRule="exact" w:before="30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467" w:type="dxa"/>
          </w:tcPr>
          <w:p>
            <w:pPr>
              <w:pStyle w:val="TableParagraph"/>
              <w:spacing w:line="145" w:lineRule="exact" w:before="3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9.9</w:t>
            </w:r>
          </w:p>
        </w:tc>
        <w:tc>
          <w:tcPr>
            <w:tcW w:w="581" w:type="dxa"/>
            <w:gridSpan w:val="2"/>
          </w:tcPr>
          <w:p>
            <w:pPr>
              <w:pStyle w:val="TableParagraph"/>
              <w:spacing w:line="145" w:lineRule="exact" w:before="30"/>
              <w:ind w:left="3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11.2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line="145" w:lineRule="exact" w:before="30"/>
              <w:ind w:left="322" w:right="-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13.2</w:t>
            </w:r>
          </w:p>
        </w:tc>
        <w:tc>
          <w:tcPr>
            <w:tcW w:w="588" w:type="dxa"/>
            <w:gridSpan w:val="2"/>
          </w:tcPr>
          <w:p>
            <w:pPr>
              <w:pStyle w:val="TableParagraph"/>
              <w:spacing w:line="145" w:lineRule="exact" w:before="30"/>
              <w:ind w:left="31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spacing w:before="19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economically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3" w:after="0"/>
        <w:ind w:left="323" w:right="108" w:hanging="171"/>
        <w:jc w:val="left"/>
        <w:rPr>
          <w:sz w:val="11"/>
        </w:rPr>
      </w:pPr>
      <w:r>
        <w:rPr>
          <w:color w:val="231F20"/>
          <w:w w:val="95"/>
          <w:sz w:val="11"/>
        </w:rPr>
        <w:t>Flows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 percentages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duration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exclude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participants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government-supported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training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work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placement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schemes.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39.685001pt;margin-top:8.568613pt;width:249.45pt;height:.1pt;mso-position-horizontal-relative:page;mso-position-vertical-relative:paragraph;z-index:-15620096;mso-wrap-distance-left:0;mso-wrap-distance-right:0" coordorigin="794,171" coordsize="4989,0" path="m794,171l5783,17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3.C </w:t>
      </w:r>
      <w:r>
        <w:rPr>
          <w:color w:val="231F20"/>
          <w:sz w:val="18"/>
        </w:rPr>
        <w:t>Indicators of labour market slack</w:t>
      </w:r>
    </w:p>
    <w:p>
      <w:pPr>
        <w:tabs>
          <w:tab w:pos="4039" w:val="left" w:leader="none"/>
          <w:tab w:pos="5085" w:val="right" w:leader="none"/>
        </w:tabs>
        <w:spacing w:before="198"/>
        <w:ind w:left="237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2013</w:t>
        <w:tab/>
        <w:t>2014</w:t>
      </w:r>
    </w:p>
    <w:p>
      <w:pPr>
        <w:tabs>
          <w:tab w:pos="2529" w:val="left" w:leader="none"/>
          <w:tab w:pos="3830" w:val="left" w:leader="none"/>
          <w:tab w:pos="4394" w:val="left" w:leader="none"/>
          <w:tab w:pos="4923" w:val="left" w:leader="none"/>
        </w:tabs>
        <w:spacing w:line="150" w:lineRule="exact" w:before="73"/>
        <w:ind w:left="196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8720" from="124.276001pt,2.530465pt" to="204.094001pt,2.530465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9232" from="219.018997pt,2.530465pt" to="260.050997pt,2.530465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9744" from="271.126007pt,2.530465pt" to="289.134007pt,2.530465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1998–</w:t>
        <w:tab/>
        <w:t>2010– 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H1</w:t>
        <w:tab/>
        <w:t>Q3</w:t>
        <w:tab/>
        <w:t>Q4</w:t>
        <w:tab/>
        <w:t>Q1</w:t>
      </w:r>
    </w:p>
    <w:p>
      <w:pPr>
        <w:tabs>
          <w:tab w:pos="2874" w:val="right" w:leader="none"/>
        </w:tabs>
        <w:spacing w:line="162" w:lineRule="exact" w:before="0"/>
        <w:ind w:left="1895" w:right="0" w:firstLine="0"/>
        <w:jc w:val="left"/>
        <w:rPr>
          <w:sz w:val="14"/>
        </w:rPr>
      </w:pPr>
      <w:r>
        <w:rPr>
          <w:color w:val="231F20"/>
          <w:sz w:val="14"/>
        </w:rPr>
        <w:t>2007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12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8"/>
        <w:gridCol w:w="398"/>
        <w:gridCol w:w="562"/>
        <w:gridCol w:w="561"/>
        <w:gridCol w:w="567"/>
        <w:gridCol w:w="538"/>
        <w:gridCol w:w="439"/>
      </w:tblGrid>
      <w:tr>
        <w:trPr>
          <w:trHeight w:val="257" w:hRule="atLeast"/>
        </w:trPr>
        <w:tc>
          <w:tcPr>
            <w:tcW w:w="2376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Vacancies/unemployed ratio</w:t>
            </w:r>
            <w:r>
              <w:rPr>
                <w:color w:val="231F20"/>
                <w:w w:val="95"/>
                <w:position w:val="4"/>
                <w:sz w:val="11"/>
              </w:rPr>
              <w:t>(b)(c) </w:t>
            </w:r>
            <w:r>
              <w:rPr>
                <w:color w:val="231F20"/>
                <w:w w:val="95"/>
                <w:sz w:val="14"/>
              </w:rPr>
              <w:t>0.41</w:t>
            </w:r>
          </w:p>
        </w:tc>
        <w:tc>
          <w:tcPr>
            <w:tcW w:w="5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7" w:right="1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0.19</w:t>
            </w:r>
          </w:p>
        </w:tc>
        <w:tc>
          <w:tcPr>
            <w:tcW w:w="5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6" w:right="1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0.21</w:t>
            </w: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7" w:right="1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0.22</w:t>
            </w:r>
          </w:p>
        </w:tc>
        <w:tc>
          <w:tcPr>
            <w:tcW w:w="5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4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0.24</w:t>
            </w:r>
          </w:p>
        </w:tc>
        <w:tc>
          <w:tcPr>
            <w:tcW w:w="4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0.26</w:t>
            </w:r>
          </w:p>
        </w:tc>
      </w:tr>
      <w:tr>
        <w:trPr>
          <w:trHeight w:val="186" w:hRule="atLeast"/>
        </w:trPr>
        <w:tc>
          <w:tcPr>
            <w:tcW w:w="2376" w:type="dxa"/>
            <w:gridSpan w:val="2"/>
          </w:tcPr>
          <w:p>
            <w:pPr>
              <w:pStyle w:val="TableParagraph"/>
              <w:spacing w:line="137" w:lineRule="exact" w:before="30"/>
              <w:ind w:left="49"/>
              <w:rPr>
                <w:sz w:val="14"/>
              </w:rPr>
            </w:pPr>
            <w:r>
              <w:rPr>
                <w:color w:val="231F20"/>
                <w:sz w:val="14"/>
              </w:rPr>
              <w:t>Number of people working</w:t>
            </w:r>
          </w:p>
        </w:tc>
        <w:tc>
          <w:tcPr>
            <w:tcW w:w="56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28" w:hRule="atLeast"/>
        </w:trPr>
        <w:tc>
          <w:tcPr>
            <w:tcW w:w="2376" w:type="dxa"/>
            <w:gridSpan w:val="2"/>
          </w:tcPr>
          <w:p>
            <w:pPr>
              <w:pStyle w:val="TableParagraph"/>
              <w:spacing w:line="108" w:lineRule="exact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part-time because they could</w:t>
            </w:r>
          </w:p>
        </w:tc>
        <w:tc>
          <w:tcPr>
            <w:tcW w:w="56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208" w:hRule="atLeast"/>
        </w:trPr>
        <w:tc>
          <w:tcPr>
            <w:tcW w:w="1978" w:type="dxa"/>
          </w:tcPr>
          <w:p>
            <w:pPr>
              <w:pStyle w:val="TableParagraph"/>
              <w:spacing w:before="3"/>
              <w:ind w:left="113"/>
              <w:rPr>
                <w:sz w:val="11"/>
              </w:rPr>
            </w:pPr>
            <w:r>
              <w:rPr>
                <w:color w:val="231F20"/>
                <w:sz w:val="14"/>
              </w:rPr>
              <w:t>not find a full-time job</w:t>
            </w:r>
            <w:r>
              <w:rPr>
                <w:color w:val="231F20"/>
                <w:position w:val="4"/>
                <w:sz w:val="11"/>
              </w:rPr>
              <w:t>(b)(d)</w:t>
            </w:r>
          </w:p>
        </w:tc>
        <w:tc>
          <w:tcPr>
            <w:tcW w:w="398" w:type="dxa"/>
          </w:tcPr>
          <w:p>
            <w:pPr>
              <w:pStyle w:val="TableParagraph"/>
              <w:spacing w:before="15"/>
              <w:ind w:left="5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62" w:type="dxa"/>
          </w:tcPr>
          <w:p>
            <w:pPr>
              <w:pStyle w:val="TableParagraph"/>
              <w:spacing w:before="15"/>
              <w:ind w:left="127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561" w:type="dxa"/>
          </w:tcPr>
          <w:p>
            <w:pPr>
              <w:pStyle w:val="TableParagraph"/>
              <w:spacing w:before="15"/>
              <w:ind w:left="132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4.8</w:t>
            </w:r>
          </w:p>
        </w:tc>
        <w:tc>
          <w:tcPr>
            <w:tcW w:w="567" w:type="dxa"/>
          </w:tcPr>
          <w:p>
            <w:pPr>
              <w:pStyle w:val="TableParagraph"/>
              <w:spacing w:before="15"/>
              <w:ind w:left="127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4.9</w:t>
            </w:r>
          </w:p>
        </w:tc>
        <w:tc>
          <w:tcPr>
            <w:tcW w:w="538" w:type="dxa"/>
          </w:tcPr>
          <w:p>
            <w:pPr>
              <w:pStyle w:val="TableParagraph"/>
              <w:spacing w:before="15"/>
              <w:ind w:left="124" w:right="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4.7</w:t>
            </w:r>
          </w:p>
        </w:tc>
        <w:tc>
          <w:tcPr>
            <w:tcW w:w="439" w:type="dxa"/>
          </w:tcPr>
          <w:p>
            <w:pPr>
              <w:pStyle w:val="TableParagraph"/>
              <w:spacing w:before="15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</w:tr>
      <w:tr>
        <w:trPr>
          <w:trHeight w:val="186" w:hRule="atLeast"/>
        </w:trPr>
        <w:tc>
          <w:tcPr>
            <w:tcW w:w="1978" w:type="dxa"/>
          </w:tcPr>
          <w:p>
            <w:pPr>
              <w:pStyle w:val="TableParagraph"/>
              <w:spacing w:line="137" w:lineRule="exact" w:before="3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Number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people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in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temporary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43" w:hRule="atLeast"/>
        </w:trPr>
        <w:tc>
          <w:tcPr>
            <w:tcW w:w="1978" w:type="dxa"/>
          </w:tcPr>
          <w:p>
            <w:pPr>
              <w:pStyle w:val="TableParagraph"/>
              <w:spacing w:line="123" w:lineRule="exact"/>
              <w:ind w:left="1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employment because they could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65" w:hRule="atLeast"/>
        </w:trPr>
        <w:tc>
          <w:tcPr>
            <w:tcW w:w="1978" w:type="dxa"/>
          </w:tcPr>
          <w:p>
            <w:pPr>
              <w:pStyle w:val="TableParagraph"/>
              <w:spacing w:line="145" w:lineRule="exact"/>
              <w:ind w:left="113"/>
              <w:rPr>
                <w:sz w:val="11"/>
              </w:rPr>
            </w:pPr>
            <w:r>
              <w:rPr>
                <w:color w:val="231F20"/>
                <w:sz w:val="14"/>
              </w:rPr>
              <w:t>not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find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a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permanent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job</w:t>
            </w:r>
            <w:r>
              <w:rPr>
                <w:color w:val="231F20"/>
                <w:position w:val="4"/>
                <w:sz w:val="11"/>
              </w:rPr>
              <w:t>(b)(d)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/>
              <w:ind w:lef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62" w:type="dxa"/>
          </w:tcPr>
          <w:p>
            <w:pPr>
              <w:pStyle w:val="TableParagraph"/>
              <w:spacing w:line="145" w:lineRule="exact"/>
              <w:ind w:left="127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61" w:type="dxa"/>
          </w:tcPr>
          <w:p>
            <w:pPr>
              <w:pStyle w:val="TableParagraph"/>
              <w:spacing w:line="145" w:lineRule="exact"/>
              <w:ind w:left="132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/>
              <w:ind w:left="127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38" w:type="dxa"/>
          </w:tcPr>
          <w:p>
            <w:pPr>
              <w:pStyle w:val="TableParagraph"/>
              <w:spacing w:line="145" w:lineRule="exact"/>
              <w:ind w:left="124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39" w:type="dxa"/>
          </w:tcPr>
          <w:p>
            <w:pPr>
              <w:pStyle w:val="TableParagraph"/>
              <w:spacing w:line="145" w:lineRule="exact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223" w:hRule="atLeast"/>
        </w:trPr>
        <w:tc>
          <w:tcPr>
            <w:tcW w:w="5043" w:type="dxa"/>
            <w:gridSpan w:val="7"/>
          </w:tcPr>
          <w:p>
            <w:pPr>
              <w:pStyle w:val="TableParagraph"/>
              <w:spacing w:line="157" w:lineRule="exact" w:before="47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Recruitment difficulties for skilled employees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</w:tr>
      <w:tr>
        <w:trPr>
          <w:trHeight w:val="245" w:hRule="atLeast"/>
        </w:trPr>
        <w:tc>
          <w:tcPr>
            <w:tcW w:w="1978" w:type="dxa"/>
          </w:tcPr>
          <w:p>
            <w:pPr>
              <w:pStyle w:val="TableParagraph"/>
              <w:spacing w:before="58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</w:tc>
        <w:tc>
          <w:tcPr>
            <w:tcW w:w="398" w:type="dxa"/>
          </w:tcPr>
          <w:p>
            <w:pPr>
              <w:pStyle w:val="TableParagraph"/>
              <w:spacing w:before="58"/>
              <w:ind w:left="9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</w:t>
            </w:r>
          </w:p>
        </w:tc>
        <w:tc>
          <w:tcPr>
            <w:tcW w:w="562" w:type="dxa"/>
          </w:tcPr>
          <w:p>
            <w:pPr>
              <w:pStyle w:val="TableParagraph"/>
              <w:spacing w:before="58"/>
              <w:ind w:left="127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561" w:type="dxa"/>
          </w:tcPr>
          <w:p>
            <w:pPr>
              <w:pStyle w:val="TableParagraph"/>
              <w:spacing w:before="58"/>
              <w:ind w:left="132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567" w:type="dxa"/>
          </w:tcPr>
          <w:p>
            <w:pPr>
              <w:pStyle w:val="TableParagraph"/>
              <w:spacing w:before="58"/>
              <w:ind w:left="127" w:right="1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</w:t>
            </w:r>
          </w:p>
        </w:tc>
        <w:tc>
          <w:tcPr>
            <w:tcW w:w="538" w:type="dxa"/>
          </w:tcPr>
          <w:p>
            <w:pPr>
              <w:pStyle w:val="TableParagraph"/>
              <w:spacing w:before="58"/>
              <w:ind w:left="239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439" w:type="dxa"/>
          </w:tcPr>
          <w:p>
            <w:pPr>
              <w:pStyle w:val="TableParagraph"/>
              <w:spacing w:before="58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  <w:tr>
        <w:trPr>
          <w:trHeight w:val="202" w:hRule="atLeast"/>
        </w:trPr>
        <w:tc>
          <w:tcPr>
            <w:tcW w:w="1978" w:type="dxa"/>
          </w:tcPr>
          <w:p>
            <w:pPr>
              <w:pStyle w:val="TableParagraph"/>
              <w:spacing w:line="157" w:lineRule="exact" w:before="25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Services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 w:before="37"/>
              <w:ind w:left="98"/>
              <w:rPr>
                <w:sz w:val="14"/>
              </w:rPr>
            </w:pPr>
            <w:r>
              <w:rPr>
                <w:color w:val="231F20"/>
                <w:sz w:val="14"/>
              </w:rPr>
              <w:t>31</w:t>
            </w:r>
          </w:p>
        </w:tc>
        <w:tc>
          <w:tcPr>
            <w:tcW w:w="562" w:type="dxa"/>
          </w:tcPr>
          <w:p>
            <w:pPr>
              <w:pStyle w:val="TableParagraph"/>
              <w:spacing w:line="145" w:lineRule="exact" w:before="37"/>
              <w:ind w:left="127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561" w:type="dxa"/>
          </w:tcPr>
          <w:p>
            <w:pPr>
              <w:pStyle w:val="TableParagraph"/>
              <w:spacing w:line="145" w:lineRule="exact" w:before="37"/>
              <w:ind w:left="132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 w:before="37"/>
              <w:ind w:left="127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25</w:t>
            </w:r>
          </w:p>
        </w:tc>
        <w:tc>
          <w:tcPr>
            <w:tcW w:w="538" w:type="dxa"/>
          </w:tcPr>
          <w:p>
            <w:pPr>
              <w:pStyle w:val="TableParagraph"/>
              <w:spacing w:line="145" w:lineRule="exact" w:before="37"/>
              <w:ind w:left="229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26</w:t>
            </w:r>
          </w:p>
        </w:tc>
        <w:tc>
          <w:tcPr>
            <w:tcW w:w="439" w:type="dxa"/>
          </w:tcPr>
          <w:p>
            <w:pPr>
              <w:pStyle w:val="TableParagraph"/>
              <w:spacing w:line="145" w:lineRule="exact" w:before="37"/>
              <w:ind w:right="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</w:tr>
    </w:tbl>
    <w:p>
      <w:pPr>
        <w:pStyle w:val="BodyText"/>
        <w:spacing w:before="11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CBI/PwC, ONS (including the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2" w:after="0"/>
        <w:ind w:left="323" w:right="115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fishing)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 </w:t>
      </w:r>
      <w:r>
        <w:rPr>
          <w:color w:val="231F20"/>
          <w:sz w:val="11"/>
        </w:rPr>
        <w:t>since 2001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Percentages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skilled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next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sector).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Averages are since 1998 Q4.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2" w:after="0"/>
        <w:ind w:left="323" w:right="49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sectors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jobs </w:t>
      </w:r>
      <w:r>
        <w:rPr>
          <w:color w:val="231F20"/>
          <w:sz w:val="11"/>
        </w:rPr>
        <w:t>shares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Jobs.</w:t>
      </w:r>
    </w:p>
    <w:p>
      <w:pPr>
        <w:pStyle w:val="BodyText"/>
        <w:rPr>
          <w:sz w:val="14"/>
        </w:rPr>
      </w:pPr>
      <w:r>
        <w:rPr/>
        <w:pict>
          <v:shape style="position:absolute;margin-left:39.685001pt;margin-top:10.439844pt;width:215.45pt;height:.1pt;mso-position-horizontal-relative:page;mso-position-vertical-relative:paragraph;z-index:-15619584;mso-wrap-distance-left:0;mso-wrap-distance-right:0" coordorigin="794,209" coordsize="4309,0" path="m794,209l5102,20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3.8 </w:t>
      </w:r>
      <w:r>
        <w:rPr>
          <w:color w:val="231F20"/>
          <w:sz w:val="18"/>
        </w:rPr>
        <w:t>Regional unemployment rates</w:t>
      </w:r>
    </w:p>
    <w:p>
      <w:pPr>
        <w:spacing w:before="143"/>
        <w:ind w:left="1203" w:right="0" w:firstLine="0"/>
        <w:jc w:val="left"/>
        <w:rPr>
          <w:sz w:val="12"/>
        </w:rPr>
      </w:pPr>
      <w:r>
        <w:rPr/>
        <w:pict>
          <v:group style="position:absolute;margin-left:82.5pt;margin-top:6.946382pt;width:7.1pt;height:25pt;mso-position-horizontal-relative:page;mso-position-vertical-relative:paragraph;z-index:15840768" coordorigin="1650,139" coordsize="142,500">
            <v:rect style="position:absolute;left:1650;top:138;width:142;height:142" filled="true" fillcolor="#a70740" stroked="false">
              <v:fill type="solid"/>
            </v:rect>
            <v:rect style="position:absolute;left:1650;top:317;width:142;height:142" filled="true" fillcolor="#00558b" stroked="false">
              <v:fill type="solid"/>
            </v:rect>
            <v:rect style="position:absolute;left:1650;top:496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105"/>
          <w:sz w:val="12"/>
        </w:rPr>
        <w:t>2000–07</w:t>
      </w:r>
    </w:p>
    <w:p>
      <w:pPr>
        <w:spacing w:before="36"/>
        <w:ind w:left="120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2011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sz w:val="12"/>
        </w:rPr>
        <w:t>Q4</w:t>
      </w:r>
    </w:p>
    <w:p>
      <w:pPr>
        <w:spacing w:before="37"/>
        <w:ind w:left="1203" w:right="0" w:firstLine="0"/>
        <w:jc w:val="left"/>
        <w:rPr>
          <w:sz w:val="12"/>
        </w:rPr>
      </w:pPr>
      <w:r>
        <w:rPr>
          <w:color w:val="231F20"/>
          <w:sz w:val="12"/>
        </w:rPr>
        <w:t>February 2014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75" w:right="0" w:firstLine="0"/>
        <w:jc w:val="left"/>
        <w:rPr>
          <w:sz w:val="12"/>
        </w:rPr>
      </w:pPr>
      <w:r>
        <w:rPr/>
        <w:pict>
          <v:group style="position:absolute;margin-left:82.43pt;margin-top:-1.339311pt;width:184.3pt;height:141.75pt;mso-position-horizontal-relative:page;mso-position-vertical-relative:paragraph;z-index:15840256" coordorigin="1649,-27" coordsize="3686,2835">
            <v:rect style="position:absolute;left:1653;top:-22;width:3676;height:2825" filled="false" stroked="true" strokeweight=".5pt" strokecolor="#231f20">
              <v:stroke dashstyle="solid"/>
            </v:rect>
            <v:shape style="position:absolute;left:1820;top:12;width:1888;height:2538" coordorigin="1821,13" coordsize="1888,2538" path="m2849,1821l1821,1821,1821,1871,2849,1871,2849,1821xm2897,1597l1821,1597,1821,1647,2897,1647,2897,1597xm2948,1370l1821,1370,1821,1420,2948,1420,2948,1370xm3144,918l1821,918,1821,968,3144,968,3144,918xm3255,13l1821,13,1821,63,3255,63,3255,13xm3262,464l1821,464,1821,515,3262,515,3262,464xm3276,2500l1821,2500,1821,2550,3276,2550,3276,2500xm3293,2048l1821,2048,1821,2098,3293,2098,3293,2048xm3306,691l1821,691,1821,741,3306,741,3306,691xm3401,1143l1821,1143,1821,1193,3401,1193,3401,1143xm3448,2275l1821,2275,1821,2325,3448,2325,3448,2275xm3709,240l1821,240,1821,290,3709,290,3709,240xe" filled="true" fillcolor="#a70740" stroked="false">
              <v:path arrowok="t"/>
              <v:fill type="solid"/>
            </v:shape>
            <v:shape style="position:absolute;left:1820;top:62;width:3120;height:2538" coordorigin="1821,63" coordsize="3120,2538" path="m3519,1871l1821,1871,1821,1922,3519,1922,3519,1871xm3577,1647l1821,1647,1821,1697,3577,1697,3577,1647xm3743,1420l1821,1420,1821,1470,3743,1470,3743,1420xm3827,2550l1821,2550,1821,2600,3827,2600,3827,2550xm4078,968l1821,968,1821,1018,4078,1018,4078,968xm4159,63l1821,63,1821,113,4159,113,4159,63xm4216,2325l1821,2325,1821,2375,4216,2375,4216,2325xm4328,2098l1821,2098,1821,2148,4328,2148,4328,2098xm4382,1193l1821,1193,1821,1243,4382,1243,4382,1193xm4412,515l1821,515,1821,565,4412,565,4412,515xm4551,741l1821,741,1821,792,4551,792,4551,741xm4940,290l1821,290,1821,340,4940,340,4940,290xe" filled="true" fillcolor="#00558b" stroked="false">
              <v:path arrowok="t"/>
              <v:fill type="solid"/>
            </v:shape>
            <v:shape style="position:absolute;left:1820;top:113;width:2592;height:2538" coordorigin="1821,113" coordsize="2592,2538" path="m3184,1922l1821,1922,1821,1972,3184,1972,3184,1922xm3242,1697l1821,1697,1821,1747,3242,1747,3242,1697xm3326,1470l1821,1470,1821,1520,3326,1520,3326,1470xm3631,2375l1821,2375,1821,2426,3631,2426,3631,2375xm3716,2148l1821,2148,1821,2199,3716,2199,3716,2148xm3743,113l1821,113,1821,163,3743,163,3743,113xm3770,1018l1821,1018,1821,1069,3770,1069,3770,1018xm3939,565l1821,565,1821,615,3939,615,3939,565xm3966,2600l1821,2600,1821,2650,3966,2650,3966,2600xm4105,1243l1821,1243,1821,1293,4105,1293,4105,1243xm4189,792l1821,792,1821,842,4189,842,4189,792xm4412,340l1821,340,1821,390,4412,390,4412,340xe" filled="true" fillcolor="#fcaf17" stroked="false">
              <v:path arrowok="t"/>
              <v:fill type="solid"/>
            </v:shape>
            <v:line style="position:absolute" from="5164,2694" to="5164,2808" stroked="true" strokeweight=".5pt" strokecolor="#231f20">
              <v:stroke dashstyle="solid"/>
            </v:line>
            <v:line style="position:absolute" from="4605,2694" to="4605,2808" stroked="true" strokeweight=".5pt" strokecolor="#231f20">
              <v:stroke dashstyle="solid"/>
            </v:line>
            <v:line style="position:absolute" from="4050,2694" to="4050,2808" stroked="true" strokeweight=".5pt" strokecolor="#231f20">
              <v:stroke dashstyle="solid"/>
            </v:line>
            <v:line style="position:absolute" from="3492,2694" to="3492,2808" stroked="true" strokeweight=".5pt" strokecolor="#231f20">
              <v:stroke dashstyle="solid"/>
            </v:line>
            <v:line style="position:absolute" from="2934,2694" to="2934,2808" stroked="true" strokeweight=".5pt" strokecolor="#231f20">
              <v:stroke dashstyle="solid"/>
            </v:line>
            <v:line style="position:absolute" from="2379,2694" to="2379,2808" stroked="true" strokeweight=".5pt" strokecolor="#231f20">
              <v:stroke dashstyle="solid"/>
            </v:line>
            <v:line style="position:absolute" from="1821,2694" to="1821,2808" stroked="true" strokeweight=".5pt" strokecolor="#231f20">
              <v:stroke dashstyle="solid"/>
            </v:line>
            <v:line style="position:absolute" from="5220,2689" to="5334,2689" stroked="true" strokeweight=".5pt" strokecolor="#231f20">
              <v:stroke dashstyle="solid"/>
            </v:line>
            <v:line style="position:absolute" from="5220,2463" to="5334,2463" stroked="true" strokeweight=".5pt" strokecolor="#231f20">
              <v:stroke dashstyle="solid"/>
            </v:line>
            <v:line style="position:absolute" from="5220,2236" to="5334,2236" stroked="true" strokeweight=".5pt" strokecolor="#231f20">
              <v:stroke dashstyle="solid"/>
            </v:line>
            <v:line style="position:absolute" from="5220,2011" to="5334,2011" stroked="true" strokeweight=".5pt" strokecolor="#231f20">
              <v:stroke dashstyle="solid"/>
            </v:line>
            <v:line style="position:absolute" from="5220,1784" to="5334,1784" stroked="true" strokeweight=".5pt" strokecolor="#231f20">
              <v:stroke dashstyle="solid"/>
            </v:line>
            <v:line style="position:absolute" from="5220,1557" to="5334,1557" stroked="true" strokeweight=".5pt" strokecolor="#231f20">
              <v:stroke dashstyle="solid"/>
            </v:line>
            <v:line style="position:absolute" from="5220,1333" to="5334,1333" stroked="true" strokeweight=".5pt" strokecolor="#231f20">
              <v:stroke dashstyle="solid"/>
            </v:line>
            <v:line style="position:absolute" from="5220,1106" to="5334,1106" stroked="true" strokeweight=".5pt" strokecolor="#231f20">
              <v:stroke dashstyle="solid"/>
            </v:line>
            <v:line style="position:absolute" from="5220,879" to="5334,879" stroked="true" strokeweight=".5pt" strokecolor="#231f20">
              <v:stroke dashstyle="solid"/>
            </v:line>
            <v:line style="position:absolute" from="5220,654" to="5334,654" stroked="true" strokeweight=".5pt" strokecolor="#231f20">
              <v:stroke dashstyle="solid"/>
            </v:line>
            <v:line style="position:absolute" from="5220,427" to="5334,427" stroked="true" strokeweight=".5pt" strokecolor="#231f20">
              <v:stroke dashstyle="solid"/>
            </v:line>
            <v:line style="position:absolute" from="5220,200" to="5334,200" stroked="true" strokeweight=".5pt" strokecolor="#231f20">
              <v:stroke dashstyle="solid"/>
            </v:line>
            <v:line style="position:absolute" from="1649,2689" to="1762,2689" stroked="true" strokeweight=".5pt" strokecolor="#231f20">
              <v:stroke dashstyle="solid"/>
            </v:line>
            <v:line style="position:absolute" from="1649,2463" to="1762,2463" stroked="true" strokeweight=".5pt" strokecolor="#231f20">
              <v:stroke dashstyle="solid"/>
            </v:line>
            <v:line style="position:absolute" from="1649,2236" to="1762,2236" stroked="true" strokeweight=".5pt" strokecolor="#231f20">
              <v:stroke dashstyle="solid"/>
            </v:line>
            <v:line style="position:absolute" from="1649,2011" to="1762,2011" stroked="true" strokeweight=".5pt" strokecolor="#231f20">
              <v:stroke dashstyle="solid"/>
            </v:line>
            <v:line style="position:absolute" from="1649,1784" to="1762,1784" stroked="true" strokeweight=".5pt" strokecolor="#231f20">
              <v:stroke dashstyle="solid"/>
            </v:line>
            <v:line style="position:absolute" from="1649,1557" to="1762,1557" stroked="true" strokeweight=".5pt" strokecolor="#231f20">
              <v:stroke dashstyle="solid"/>
            </v:line>
            <v:line style="position:absolute" from="1649,1333" to="1762,1333" stroked="true" strokeweight=".5pt" strokecolor="#231f20">
              <v:stroke dashstyle="solid"/>
            </v:line>
            <v:line style="position:absolute" from="1649,1106" to="1762,1106" stroked="true" strokeweight=".5pt" strokecolor="#231f20">
              <v:stroke dashstyle="solid"/>
            </v:line>
            <v:line style="position:absolute" from="1649,879" to="1762,879" stroked="true" strokeweight=".5pt" strokecolor="#231f20">
              <v:stroke dashstyle="solid"/>
            </v:line>
            <v:line style="position:absolute" from="1649,654" to="1762,654" stroked="true" strokeweight=".5pt" strokecolor="#231f20">
              <v:stroke dashstyle="solid"/>
            </v:line>
            <v:line style="position:absolute" from="1649,427" to="1762,427" stroked="true" strokeweight=".5pt" strokecolor="#231f20">
              <v:stroke dashstyle="solid"/>
            </v:line>
            <v:line style="position:absolute" from="1649,200" to="1762,200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9"/>
          <w:w w:val="90"/>
          <w:sz w:val="12"/>
        </w:rPr>
        <w:t> </w:t>
      </w:r>
      <w:r>
        <w:rPr>
          <w:color w:val="231F20"/>
          <w:w w:val="90"/>
          <w:sz w:val="12"/>
        </w:rPr>
        <w:t>Kingdom</w:t>
      </w:r>
    </w:p>
    <w:p>
      <w:pPr>
        <w:spacing w:before="87"/>
        <w:ind w:left="387" w:right="0" w:firstLine="52"/>
        <w:jc w:val="both"/>
        <w:rPr>
          <w:sz w:val="12"/>
        </w:rPr>
      </w:pPr>
      <w:r>
        <w:rPr>
          <w:color w:val="231F20"/>
          <w:w w:val="95"/>
          <w:sz w:val="12"/>
        </w:rPr>
        <w:t>North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East</w:t>
      </w:r>
    </w:p>
    <w:p>
      <w:pPr>
        <w:spacing w:before="66"/>
        <w:ind w:left="305" w:right="0" w:firstLine="81"/>
        <w:jc w:val="both"/>
        <w:rPr>
          <w:sz w:val="12"/>
        </w:rPr>
      </w:pPr>
      <w:r>
        <w:rPr>
          <w:color w:val="231F20"/>
          <w:w w:val="95"/>
          <w:sz w:val="12"/>
        </w:rPr>
        <w:t>North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sz w:val="12"/>
        </w:rPr>
        <w:t>West</w:t>
      </w:r>
    </w:p>
    <w:p>
      <w:pPr>
        <w:spacing w:line="223" w:lineRule="auto" w:before="52"/>
        <w:ind w:left="376" w:right="4222" w:hanging="71"/>
        <w:jc w:val="both"/>
        <w:rPr>
          <w:sz w:val="12"/>
        </w:rPr>
      </w:pPr>
      <w:r>
        <w:rPr>
          <w:color w:val="231F20"/>
          <w:w w:val="90"/>
          <w:sz w:val="12"/>
        </w:rPr>
        <w:t>Yorkshire </w:t>
      </w:r>
      <w:r>
        <w:rPr>
          <w:color w:val="231F20"/>
          <w:spacing w:val="-6"/>
          <w:w w:val="90"/>
          <w:sz w:val="12"/>
        </w:rPr>
        <w:t>and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Humber</w:t>
      </w:r>
    </w:p>
    <w:p>
      <w:pPr>
        <w:spacing w:line="372" w:lineRule="auto" w:before="42"/>
        <w:ind w:left="223" w:right="4222" w:firstLine="70"/>
        <w:jc w:val="both"/>
        <w:rPr>
          <w:sz w:val="12"/>
        </w:rPr>
      </w:pPr>
      <w:r>
        <w:rPr>
          <w:color w:val="231F20"/>
          <w:w w:val="90"/>
          <w:sz w:val="12"/>
        </w:rPr>
        <w:t>East Midlands </w:t>
      </w:r>
      <w:r>
        <w:rPr>
          <w:color w:val="231F20"/>
          <w:w w:val="95"/>
          <w:sz w:val="12"/>
        </w:rPr>
        <w:t>West Midlands East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England</w:t>
      </w:r>
    </w:p>
    <w:p>
      <w:pPr>
        <w:spacing w:line="388" w:lineRule="auto" w:before="11"/>
        <w:ind w:left="392" w:right="4222" w:firstLine="52"/>
        <w:jc w:val="right"/>
        <w:rPr>
          <w:sz w:val="12"/>
        </w:rPr>
      </w:pPr>
      <w:r>
        <w:rPr>
          <w:color w:val="231F20"/>
          <w:w w:val="95"/>
          <w:sz w:val="12"/>
        </w:rPr>
        <w:t>South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East</w:t>
      </w:r>
      <w:r>
        <w:rPr>
          <w:color w:val="231F20"/>
          <w:w w:val="88"/>
          <w:sz w:val="12"/>
        </w:rPr>
        <w:t> </w:t>
      </w:r>
      <w:r>
        <w:rPr>
          <w:color w:val="231F20"/>
          <w:w w:val="95"/>
          <w:sz w:val="12"/>
        </w:rPr>
        <w:t>South</w:t>
      </w:r>
      <w:r>
        <w:rPr>
          <w:color w:val="231F20"/>
          <w:spacing w:val="-7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West</w:t>
      </w:r>
    </w:p>
    <w:p>
      <w:pPr>
        <w:spacing w:line="388" w:lineRule="auto" w:before="1"/>
        <w:ind w:left="153" w:right="4222" w:firstLine="507"/>
        <w:jc w:val="right"/>
        <w:rPr>
          <w:sz w:val="12"/>
        </w:rPr>
      </w:pPr>
      <w:r>
        <w:rPr>
          <w:color w:val="231F20"/>
          <w:w w:val="90"/>
          <w:sz w:val="12"/>
        </w:rPr>
        <w:t>Wales Scotland Northern</w:t>
      </w:r>
      <w:r>
        <w:rPr>
          <w:color w:val="231F20"/>
          <w:spacing w:val="2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Ireland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29"/>
      </w:pP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medium-term </w:t>
      </w:r>
      <w:r>
        <w:rPr>
          <w:color w:val="231F20"/>
          <w:w w:val="95"/>
        </w:rPr>
        <w:t>equilibrium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6%–6½%.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29"/>
      </w:pP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staff’s</w:t>
      </w:r>
      <w:r>
        <w:rPr>
          <w:color w:val="231F20"/>
          <w:spacing w:val="-43"/>
        </w:rPr>
        <w:t> </w:t>
      </w:r>
      <w:r>
        <w:rPr>
          <w:color w:val="231F20"/>
        </w:rPr>
        <w:t>estimate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medium-term</w:t>
      </w:r>
      <w:r>
        <w:rPr>
          <w:color w:val="231F20"/>
          <w:spacing w:val="-43"/>
        </w:rPr>
        <w:t> </w:t>
      </w:r>
      <w:r>
        <w:rPr>
          <w:color w:val="231F20"/>
        </w:rPr>
        <w:t>equilibrium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 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good</w:t>
      </w:r>
      <w:r>
        <w:rPr>
          <w:color w:val="231F20"/>
          <w:spacing w:val="-44"/>
        </w:rPr>
        <w:t> </w:t>
      </w:r>
      <w:r>
        <w:rPr>
          <w:color w:val="231F20"/>
        </w:rPr>
        <w:t>guide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significant </w:t>
      </w:r>
      <w:r>
        <w:rPr>
          <w:color w:val="231F20"/>
          <w:w w:val="95"/>
        </w:rPr>
        <w:t>mismatch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available. 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mismatch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vacancies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different</w:t>
      </w:r>
      <w:r>
        <w:rPr>
          <w:color w:val="231F20"/>
          <w:spacing w:val="-31"/>
        </w:rPr>
        <w:t> </w:t>
      </w:r>
      <w:r>
        <w:rPr>
          <w:color w:val="231F20"/>
        </w:rPr>
        <w:t>locations</w:t>
      </w:r>
      <w:r>
        <w:rPr>
          <w:color w:val="231F20"/>
          <w:spacing w:val="-34"/>
        </w:rPr>
        <w:t> </w:t>
      </w:r>
      <w:r>
        <w:rPr>
          <w:color w:val="231F20"/>
        </w:rPr>
        <w:t>from</w:t>
      </w:r>
      <w:r>
        <w:rPr>
          <w:color w:val="231F20"/>
          <w:spacing w:val="-31"/>
        </w:rPr>
        <w:t> </w:t>
      </w:r>
      <w:r>
        <w:rPr>
          <w:color w:val="231F20"/>
        </w:rPr>
        <w:t>potential</w:t>
      </w:r>
      <w:r>
        <w:rPr>
          <w:color w:val="231F20"/>
          <w:spacing w:val="-31"/>
        </w:rPr>
        <w:t> </w:t>
      </w:r>
      <w:r>
        <w:rPr>
          <w:color w:val="231F20"/>
        </w:rPr>
        <w:t>employees.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43"/>
      </w:pP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mismatch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parts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3.C).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Agents,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shortages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Neither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 signs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mismatch.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peak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late</w:t>
      </w:r>
      <w:r>
        <w:rPr>
          <w:color w:val="231F20"/>
          <w:spacing w:val="-44"/>
        </w:rPr>
        <w:t> </w:t>
      </w:r>
      <w:r>
        <w:rPr>
          <w:color w:val="231F20"/>
        </w:rPr>
        <w:t>2011,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declined </w:t>
      </w:r>
      <w:r>
        <w:rPr>
          <w:color w:val="231F20"/>
          <w:w w:val="90"/>
        </w:rPr>
        <w:t>everywhere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except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Northern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Ireland;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spacing w:val="-2"/>
        </w:rPr>
        <w:t>Wales,</w:t>
      </w:r>
      <w:r>
        <w:rPr>
          <w:color w:val="231F20"/>
          <w:spacing w:val="-47"/>
        </w:rPr>
        <w:t> </w:t>
      </w:r>
      <w:r>
        <w:rPr>
          <w:color w:val="231F20"/>
        </w:rPr>
        <w:t>Scotland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North</w:t>
      </w:r>
      <w:r>
        <w:rPr>
          <w:color w:val="231F20"/>
          <w:spacing w:val="-45"/>
        </w:rPr>
        <w:t> </w:t>
      </w:r>
      <w:r>
        <w:rPr>
          <w:color w:val="231F20"/>
        </w:rPr>
        <w:t>East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3.8).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unemployment were accounted for by rising employment </w:t>
      </w:r>
      <w:r>
        <w:rPr>
          <w:color w:val="231F20"/>
        </w:rPr>
        <w:t>rather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falling</w:t>
      </w:r>
      <w:r>
        <w:rPr>
          <w:color w:val="231F20"/>
          <w:spacing w:val="-23"/>
        </w:rPr>
        <w:t> </w:t>
      </w:r>
      <w:r>
        <w:rPr>
          <w:color w:val="231F20"/>
        </w:rPr>
        <w:t>participation.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29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participation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to February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judged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reduced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degree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slack </w:t>
      </w:r>
      <w:r>
        <w:rPr>
          <w:color w:val="231F20"/>
          <w:w w:val="90"/>
        </w:rPr>
        <w:t>modestly.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line</w:t>
      </w:r>
      <w:r>
        <w:rPr>
          <w:color w:val="231F20"/>
          <w:spacing w:val="-35"/>
        </w:rPr>
        <w:t> </w:t>
      </w:r>
      <w:r>
        <w:rPr>
          <w:color w:val="231F20"/>
        </w:rPr>
        <w:t>with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5"/>
        </w:rPr>
        <w:t> </w:t>
      </w:r>
      <w:r>
        <w:rPr>
          <w:color w:val="231F20"/>
        </w:rPr>
        <w:t>medium-term</w:t>
      </w:r>
      <w:r>
        <w:rPr>
          <w:color w:val="231F20"/>
          <w:spacing w:val="-34"/>
        </w:rPr>
        <w:t> </w:t>
      </w:r>
      <w:r>
        <w:rPr>
          <w:color w:val="231F20"/>
        </w:rPr>
        <w:t>equilibrium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Q1</w:t>
      </w:r>
    </w:p>
    <w:p>
      <w:pPr>
        <w:pStyle w:val="BodyText"/>
        <w:spacing w:line="268" w:lineRule="auto"/>
        <w:ind w:left="153" w:right="329"/>
      </w:pP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3.7).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broadly</w:t>
      </w:r>
      <w:r>
        <w:rPr>
          <w:color w:val="231F20"/>
          <w:spacing w:val="-31"/>
        </w:rPr>
        <w:t> </w:t>
      </w:r>
      <w:r>
        <w:rPr>
          <w:color w:val="231F20"/>
        </w:rPr>
        <w:t>flat</w:t>
      </w:r>
      <w:r>
        <w:rPr>
          <w:color w:val="231F20"/>
          <w:spacing w:val="-30"/>
        </w:rPr>
        <w:t> </w:t>
      </w:r>
      <w:r>
        <w:rPr>
          <w:color w:val="231F20"/>
        </w:rPr>
        <w:t>over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remainder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2014.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43"/>
      </w:pP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staff</w:t>
      </w:r>
      <w:r>
        <w:rPr>
          <w:color w:val="231F20"/>
          <w:spacing w:val="-43"/>
        </w:rPr>
        <w:t> </w:t>
      </w:r>
      <w:r>
        <w:rPr>
          <w:color w:val="231F20"/>
        </w:rPr>
        <w:t>estimate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gap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hours </w:t>
      </w:r>
      <w:r>
        <w:rPr>
          <w:color w:val="231F20"/>
          <w:w w:val="90"/>
        </w:rPr>
        <w:t>worked and their medium-term equilibrium level widened in </w:t>
      </w:r>
      <w:r>
        <w:rPr>
          <w:color w:val="231F20"/>
          <w:w w:val="95"/>
        </w:rPr>
        <w:t>Q1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3.7),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includes </w:t>
      </w:r>
      <w:r>
        <w:rPr>
          <w:color w:val="231F20"/>
          <w:w w:val="90"/>
        </w:rPr>
        <w:t>underemployment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self-employed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employees.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43"/>
      </w:pP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seen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decades,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five</w:t>
      </w:r>
      <w:r>
        <w:rPr>
          <w:color w:val="231F20"/>
          <w:spacing w:val="-40"/>
        </w:rPr>
        <w:t> </w:t>
      </w:r>
      <w:r>
        <w:rPr>
          <w:color w:val="231F20"/>
        </w:rPr>
        <w:t>years.</w:t>
      </w:r>
      <w:r>
        <w:rPr>
          <w:color w:val="231F20"/>
          <w:spacing w:val="-2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accompanied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rises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measure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average,</w:t>
      </w:r>
      <w:r>
        <w:rPr>
          <w:color w:val="231F20"/>
          <w:spacing w:val="-41"/>
        </w:rPr>
        <w:t> </w:t>
      </w:r>
      <w:r>
        <w:rPr>
          <w:color w:val="231F20"/>
        </w:rPr>
        <w:t>like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work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3.D).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proportion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part-time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</w:t>
      </w:r>
    </w:p>
    <w:p>
      <w:pPr>
        <w:pStyle w:val="BodyText"/>
        <w:spacing w:line="268" w:lineRule="auto" w:before="28"/>
        <w:ind w:left="153" w:right="243"/>
      </w:pP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medium-term </w:t>
      </w:r>
      <w:r>
        <w:rPr>
          <w:color w:val="231F20"/>
          <w:w w:val="90"/>
        </w:rPr>
        <w:t>equilibrium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3.C).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impossible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much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reverse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Moreover, </w:t>
      </w:r>
      <w:r>
        <w:rPr>
          <w:color w:val="231F20"/>
          <w:w w:val="95"/>
        </w:rPr>
        <w:t>LFS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 fewer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satisfied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 smaller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wanted.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"/>
          <w:w w:val="95"/>
          <w:position w:val="4"/>
          <w:sz w:val="14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staff’s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9" w:space="150"/>
            <w:col w:w="5401"/>
          </w:cols>
        </w:sectPr>
      </w:pPr>
    </w:p>
    <w:p>
      <w:pPr>
        <w:tabs>
          <w:tab w:pos="1679" w:val="left" w:leader="none"/>
          <w:tab w:pos="2233" w:val="left" w:leader="none"/>
          <w:tab w:pos="2791" w:val="left" w:leader="none"/>
          <w:tab w:pos="3347" w:val="left" w:leader="none"/>
          <w:tab w:pos="3879" w:val="left" w:leader="none"/>
          <w:tab w:pos="4438" w:val="left" w:leader="none"/>
        </w:tabs>
        <w:spacing w:before="120"/>
        <w:ind w:left="1119" w:right="0" w:firstLine="0"/>
        <w:jc w:val="center"/>
        <w:rPr>
          <w:sz w:val="12"/>
        </w:rPr>
      </w:pPr>
      <w:r>
        <w:rPr>
          <w:color w:val="231F20"/>
          <w:sz w:val="12"/>
        </w:rPr>
        <w:t>0</w:t>
        <w:tab/>
        <w:t>2</w:t>
        <w:tab/>
        <w:t>4</w:t>
        <w:tab/>
        <w:t>6</w:t>
        <w:tab/>
        <w:t>8</w:t>
        <w:tab/>
        <w:t>10</w:t>
        <w:tab/>
        <w:t>12</w:t>
      </w:r>
    </w:p>
    <w:p>
      <w:pPr>
        <w:spacing w:before="31"/>
        <w:ind w:left="1097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9" w:after="4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5"/>
        </w:numPr>
        <w:tabs>
          <w:tab w:pos="367" w:val="left" w:leader="none"/>
        </w:tabs>
        <w:spacing w:line="235" w:lineRule="auto" w:before="57" w:after="0"/>
        <w:ind w:left="366" w:right="39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details,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Weale,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‘Slack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market’,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at </w:t>
      </w:r>
      <w:hyperlink r:id="rId83">
        <w:r>
          <w:rPr>
            <w:color w:val="231F20"/>
            <w:spacing w:val="-1"/>
            <w:w w:val="85"/>
            <w:sz w:val="14"/>
          </w:rPr>
          <w:t>www.bankofengland.co.uk/publications/Documents/speeches/2014/speech716.pdf.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629" w:space="70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00" w:firstLine="0"/>
        <w:jc w:val="left"/>
        <w:rPr>
          <w:sz w:val="18"/>
        </w:rPr>
      </w:pPr>
      <w:bookmarkStart w:name="3.3 Prospects for productivity" w:id="52"/>
      <w:bookmarkEnd w:id="52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3.D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weekly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hours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worked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measure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 ‘desired’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hours</w:t>
      </w:r>
    </w:p>
    <w:p>
      <w:pPr>
        <w:tabs>
          <w:tab w:pos="4039" w:val="left" w:leader="none"/>
          <w:tab w:pos="5085" w:val="right" w:leader="none"/>
        </w:tabs>
        <w:spacing w:before="169"/>
        <w:ind w:left="237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sz w:val="14"/>
        </w:rPr>
        <w:t>2013</w:t>
        <w:tab/>
        <w:t>2014</w:t>
      </w: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9"/>
        <w:gridCol w:w="571"/>
        <w:gridCol w:w="473"/>
        <w:gridCol w:w="515"/>
        <w:gridCol w:w="330"/>
        <w:gridCol w:w="397"/>
        <w:gridCol w:w="406"/>
        <w:gridCol w:w="156"/>
        <w:gridCol w:w="410"/>
      </w:tblGrid>
      <w:tr>
        <w:trPr>
          <w:trHeight w:val="431" w:hRule="atLeast"/>
        </w:trPr>
        <w:tc>
          <w:tcPr>
            <w:tcW w:w="172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0" w:lineRule="exact" w:before="31"/>
              <w:ind w:left="80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62" w:lineRule="exact"/>
              <w:ind w:left="8"/>
              <w:rPr>
                <w:sz w:val="11"/>
              </w:rPr>
            </w:pPr>
            <w:r>
              <w:rPr>
                <w:color w:val="231F20"/>
                <w:sz w:val="14"/>
              </w:rPr>
              <w:t>2007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7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111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51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 H1</w:t>
            </w:r>
          </w:p>
        </w:tc>
        <w:tc>
          <w:tcPr>
            <w:tcW w:w="33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5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0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5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52"/>
              <w:jc w:val="right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Feb.</w:t>
            </w:r>
            <w:r>
              <w:rPr>
                <w:color w:val="231F20"/>
                <w:w w:val="80"/>
                <w:position w:val="4"/>
                <w:sz w:val="11"/>
              </w:rPr>
              <w:t>(c)</w:t>
            </w:r>
          </w:p>
        </w:tc>
      </w:tr>
      <w:tr>
        <w:trPr>
          <w:trHeight w:val="263" w:hRule="atLeast"/>
        </w:trPr>
        <w:tc>
          <w:tcPr>
            <w:tcW w:w="17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Average hours</w:t>
            </w:r>
          </w:p>
        </w:tc>
        <w:tc>
          <w:tcPr>
            <w:tcW w:w="5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34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32.4</w:t>
            </w:r>
          </w:p>
        </w:tc>
        <w:tc>
          <w:tcPr>
            <w:tcW w:w="4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1" w:right="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31.9</w:t>
            </w:r>
          </w:p>
        </w:tc>
        <w:tc>
          <w:tcPr>
            <w:tcW w:w="5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32.0</w:t>
            </w:r>
          </w:p>
        </w:tc>
        <w:tc>
          <w:tcPr>
            <w:tcW w:w="33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32.1</w:t>
            </w:r>
          </w:p>
        </w:tc>
        <w:tc>
          <w:tcPr>
            <w:tcW w:w="4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32.1</w:t>
            </w:r>
          </w:p>
        </w:tc>
        <w:tc>
          <w:tcPr>
            <w:tcW w:w="15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32.0</w:t>
            </w:r>
          </w:p>
        </w:tc>
      </w:tr>
      <w:tr>
        <w:trPr>
          <w:trHeight w:val="501" w:hRule="atLeast"/>
        </w:trPr>
        <w:tc>
          <w:tcPr>
            <w:tcW w:w="1729" w:type="dxa"/>
          </w:tcPr>
          <w:p>
            <w:pPr>
              <w:pStyle w:val="TableParagraph"/>
              <w:spacing w:line="150" w:lineRule="exact" w:before="47"/>
              <w:ind w:left="60" w:right="168" w:hanging="61"/>
              <w:rPr>
                <w:sz w:val="11"/>
              </w:rPr>
            </w:pPr>
            <w:r>
              <w:rPr>
                <w:color w:val="231F20"/>
                <w:sz w:val="14"/>
              </w:rPr>
              <w:t>Number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hours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that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the </w:t>
            </w:r>
            <w:r>
              <w:rPr>
                <w:color w:val="231F20"/>
                <w:w w:val="90"/>
                <w:sz w:val="14"/>
              </w:rPr>
              <w:t>currently</w:t>
            </w:r>
            <w:r>
              <w:rPr>
                <w:color w:val="231F20"/>
                <w:spacing w:val="-2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employed</w:t>
            </w:r>
            <w:r>
              <w:rPr>
                <w:color w:val="231F20"/>
                <w:spacing w:val="-2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would, </w:t>
            </w:r>
            <w:r>
              <w:rPr>
                <w:color w:val="231F20"/>
                <w:w w:val="95"/>
                <w:sz w:val="14"/>
              </w:rPr>
              <w:t>on</w:t>
            </w:r>
            <w:r>
              <w:rPr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average,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like</w:t>
            </w:r>
            <w:r>
              <w:rPr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work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line="145" w:lineRule="exact" w:before="1"/>
              <w:ind w:left="145" w:right="8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32.1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line="145" w:lineRule="exact" w:before="1"/>
              <w:ind w:left="139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32.4</w:t>
            </w:r>
          </w:p>
        </w:tc>
        <w:tc>
          <w:tcPr>
            <w:tcW w:w="51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line="145" w:lineRule="exact" w:before="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32.7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line="145" w:lineRule="exact" w:before="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32.7</w:t>
            </w:r>
          </w:p>
        </w:tc>
        <w:tc>
          <w:tcPr>
            <w:tcW w:w="40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line="145" w:lineRule="exact" w:before="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32.6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spacing w:line="145" w:lineRule="exact" w:before="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2" w:after="0"/>
        <w:ind w:left="323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Actual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worked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desired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work. </w:t>
      </w:r>
      <w:r>
        <w:rPr>
          <w:color w:val="231F20"/>
          <w:sz w:val="11"/>
        </w:rPr>
        <w:t>Based on the methodology set out in Bell, D and Blanchflower, D (2013), ‘How to measure </w:t>
      </w:r>
      <w:r>
        <w:rPr>
          <w:color w:val="231F20"/>
          <w:w w:val="90"/>
          <w:sz w:val="11"/>
        </w:rPr>
        <w:t>underemployment?’, </w:t>
      </w:r>
      <w:r>
        <w:rPr>
          <w:i/>
          <w:color w:val="231F20"/>
          <w:w w:val="90"/>
          <w:sz w:val="11"/>
        </w:rPr>
        <w:t>Peterson Institute for International Economics Working Paper No. 13-7</w:t>
      </w:r>
      <w:r>
        <w:rPr>
          <w:color w:val="231F20"/>
          <w:w w:val="90"/>
          <w:sz w:val="11"/>
        </w:rPr>
        <w:t>. Based on LFS </w:t>
      </w:r>
      <w:r>
        <w:rPr>
          <w:color w:val="231F20"/>
          <w:sz w:val="11"/>
        </w:rPr>
        <w:t>microdata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  <w:r>
        <w:rPr/>
        <w:pict>
          <v:shape style="position:absolute;margin-left:39.685001pt;margin-top:12.73081pt;width:215.45pt;height:.1pt;mso-position-horizontal-relative:page;mso-position-vertical-relative:paragraph;z-index:-15615488;mso-wrap-distance-left:0;mso-wrap-distance-right:0" coordorigin="794,255" coordsize="4309,0" path="m794,255l5102,25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3.9 </w:t>
      </w:r>
      <w:r>
        <w:rPr>
          <w:color w:val="231F20"/>
          <w:sz w:val="18"/>
        </w:rPr>
        <w:t>Contributions to hourly labour productivity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27"/>
        <w:ind w:left="209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8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685001pt;margin-top:2.583889pt;width:184.3pt;height:141.75pt;mso-position-horizontal-relative:page;mso-position-vertical-relative:paragraph;z-index:15844864" coordorigin="794,52" coordsize="3686,2835">
            <v:rect style="position:absolute;left:798;top:56;width:3676;height:2825" filled="false" stroked="true" strokeweight=".5pt" strokecolor="#231f20">
              <v:stroke dashstyle="solid"/>
            </v:rect>
            <v:shape style="position:absolute;left:974;top:323;width:3314;height:2316" coordorigin="975,323" coordsize="3314,2316" path="m1030,323l975,323,975,1267,1030,1267,1030,323xm1111,512l1058,512,1058,1267,1111,1267,1111,512xm1193,759l1138,759,1138,1267,1193,1267,1193,759xm1274,889l1219,889,1219,1267,1274,1267,1274,889xm1355,871l1302,871,1302,1267,1355,1267,1355,871xm1438,691l1383,691,1383,1267,1438,1267,1438,691xm1518,509l1463,509,1463,1267,1518,1267,1518,509xm1599,379l1546,379,1546,1267,1599,1267,1599,379xm1682,456l1627,456,1627,1267,1682,1267,1682,456xm1763,656l1710,656,1710,1267,1763,1267,1763,656xm1844,803l1790,803,1790,1267,1844,1267,1844,803xm1926,910l1871,910,1871,1267,1926,1267,1926,910xm2007,789l1954,789,1954,1267,2007,1267,2007,789xm2090,593l2035,593,2035,1267,2090,1267,2090,593xm2171,386l2115,386,2115,1267,2171,1267,2171,386xm2251,523l2198,523,2198,1267,2251,1267,2251,523xm2334,696l2279,696,2279,1267,2334,1267,2334,696xm2415,1148l2360,1148,2360,1267,2415,1267,2415,1148xm2496,1267l2443,1267,2443,1686,2496,1686,2496,1267xm2579,1267l2523,1267,2523,2133,2579,2133,2579,1267xm2659,1267l2604,1267,2604,2639,2659,2639,2659,1267xm2740,1267l2687,1267,2687,2546,2740,2546,2740,1267xm2823,1267l2768,1267,2768,2271,2823,2271,2823,1267xm2904,1267l2850,1267,2850,1765,2904,1765,2904,1267xm2984,1159l2931,1159,2931,1267,2984,1267,2984,1159xm3067,866l3012,866,3012,1267,3067,1267,3067,866xm3148,782l3095,782,3095,1267,3148,1267,3148,782xm3231,910l3175,910,3175,1267,3231,1267,3231,910xm3311,924l3256,924,3256,1267,3311,1267,3311,924xm3392,1111l3339,1111,3339,1267,3392,1267,3392,1111xm3475,1071l3420,1071,3420,1267,3475,1267,3475,1071xm3556,1052l3501,1052,3501,1267,3556,1267,3556,1052xm3636,1148l3583,1148,3583,1267,3636,1267,3636,1148xm3719,1246l3664,1246,3664,1267,3719,1267,3719,1246xm3800,1211l3745,1211,3745,1267,3800,1267,3800,1211xm3881,1232l3828,1232,3828,1267,3881,1267,3881,1232xm3964,1157l3908,1157,3908,1267,3964,1267,3964,1157xm4044,924l3991,924,3991,1267,4044,1267,4044,924xm4125,910l4072,910,4072,1267,4125,1267,4125,910xm4208,726l4153,726,4153,1267,4208,1267,4208,726xm4289,635l4236,635,4236,1267,4289,1267,4289,635xe" filled="true" fillcolor="#fcaf17" stroked="false">
              <v:path arrowok="t"/>
              <v:fill type="solid"/>
            </v:shape>
            <v:shape style="position:absolute;left:974;top:830;width:3234;height:942" coordorigin="975,831" coordsize="3234,942" path="m1030,1267l975,1267,975,1518,1030,1518,1030,1267xm1111,1267l1058,1267,1058,1434,1111,1434,1111,1267xm1193,1267l1138,1267,1138,1446,1193,1446,1193,1267xm1274,1267l1219,1267,1219,1516,1274,1516,1274,1267xm1355,1267l1302,1267,1302,1481,1355,1481,1355,1267xm1438,1267l1383,1267,1383,1479,1438,1479,1438,1267xm1518,1267l1463,1267,1463,1535,1518,1535,1518,1267xm1599,1267l1546,1267,1546,1388,1599,1388,1599,1267xm1682,1267l1627,1267,1627,1425,1682,1425,1682,1267xm1763,1267l1710,1267,1710,1458,1763,1458,1763,1267xm1844,1267l1790,1267,1790,1420,1844,1420,1844,1267xm1926,1267l1871,1267,1871,1476,1926,1476,1926,1267xm2007,1267l1954,1267,1954,1348,2007,1348,2007,1267xm2090,1267l2035,1267,2035,1390,2090,1390,2090,1267xm2171,1267l2115,1267,2115,1402,2171,1402,2171,1267xm2251,1267l2198,1267,2198,1488,2251,1488,2251,1267xm2334,1267l2279,1267,2279,1576,2334,1576,2334,1267xm2415,1267l2360,1267,2360,1514,2415,1514,2415,1267xm2496,1686l2443,1686,2443,1772,2496,1772,2496,1686xm2579,1211l2523,1211,2523,1267,2579,1267,2579,1211xm2659,1034l2604,1034,2604,1267,2659,1267,2659,1034xm2740,831l2687,831,2687,1267,2740,1267,2740,831xm2823,908l2768,908,2768,1267,2823,1267,2823,908xm2904,971l2850,971,2850,1267,2904,1267,2904,971xm2984,908l2931,908,2931,1159,2984,1159,2984,908xm3067,1267l3012,1267,3012,1318,3067,1318,3067,1267xm3148,1267l3095,1267,3095,1481,3148,1481,3148,1267xm3231,1267l3175,1267,3175,1418,3231,1418,3231,1267xm3311,1267l3256,1267,3256,1563,3311,1563,3311,1267xm3392,1267l3339,1267,3339,1439,3392,1439,3392,1267xm3475,994l3420,994,3420,1071,3475,1071,3475,994xm3556,1267l3501,1267,3501,1283,3556,1283,3556,1267xm3636,1267l3583,1267,3583,1297,3636,1297,3636,1267xm3719,1267l3664,1267,3664,1439,3719,1439,3719,1267xm3800,1267l3745,1267,3745,1623,3800,1623,3800,1267xm3881,1267l3828,1267,3828,1686,3881,1686,3881,1267xm3964,1267l3908,1267,3908,1565,3964,1565,3964,1267xm4044,1267l3991,1267,3991,1472,4044,1472,4044,1267xm4125,1267l4072,1267,4072,1523,4125,1523,4125,1267xm4208,1267l4153,1267,4153,1535,4208,1535,4208,1267xe" filled="true" fillcolor="#75c043" stroked="false">
              <v:path arrowok="t"/>
              <v:fill type="solid"/>
            </v:shape>
            <v:shape style="position:absolute;left:974;top:260;width:3234;height:1554" coordorigin="975,260" coordsize="3234,1554" path="m1030,260l975,260,975,323,1030,323,1030,260xm1111,386l1058,386,1058,512,1111,512,1111,386xm1193,633l1138,633,1138,759,1193,759,1193,633xm1274,1516l1219,1516,1219,1707,1274,1707,1274,1516xm1438,1479l1383,1479,1383,1544,1438,1544,1438,1479xm1518,1535l1463,1535,1463,1660,1518,1660,1518,1535xm1763,593l1710,593,1710,656,1763,656,1763,593xm1844,677l1790,677,1790,803,1844,803,1844,677xm1926,847l1871,847,1871,910,1926,910,1926,847xm2090,1390l2035,1390,2035,1516,2090,1516,2090,1390xm2171,1402l2115,1402,2115,1465,2171,1465,2171,1402xm2251,398l2198,398,2198,523,2251,523,2251,398xm2334,1577l2279,1577,2279,1639,2334,1639,2334,1577xm2415,896l2360,896,2360,1148,2415,1148,2415,896xm2496,1204l2443,1204,2443,1267,2496,1267,2496,1204xm2659,596l2604,596,2604,1034,2659,1034,2659,596xm2740,766l2687,766,2687,831,2740,831,2740,766xm2823,593l2768,593,2768,908,2823,908,2823,593xm2904,717l2850,717,2850,971,2904,971,2904,717xm2984,1267l2931,1267,2931,1330,2984,1330,2984,1267xm3148,1481l3095,1481,3095,1544,3148,1544,3148,1481xm3231,1418l3175,1418,3175,1611,3231,1611,3231,1418xm3311,1563l3256,1563,3256,1625,3311,1625,3311,1563xm3392,857l3339,857,3339,1111,3392,1111,3392,857xm3475,1267l3420,1267,3420,1330,3475,1330,3475,1267xm3556,989l3501,989,3501,1052,3556,1052,3556,989xm3636,1297l3583,1297,3583,1360,3636,1360,3636,1297xm3719,1439l3664,1439,3664,1698,3719,1698,3719,1439xm3800,1623l3745,1623,3745,1814,3800,1814,3800,1623xm3881,1686l3828,1686,3828,1812,3881,1812,3881,1686xm3964,1565l3908,1565,3908,1693,3964,1693,3964,1565xm4044,1472l3991,1472,3991,1663,4044,1663,4044,1472xm4125,1523l4072,1523,4072,1586,4125,1586,4125,1523xm4208,1535l4153,1535,4153,1660,4208,1660,4208,1535xe" filled="true" fillcolor="#00558b" stroked="false">
              <v:path arrowok="t"/>
              <v:fill type="solid"/>
            </v:shape>
            <v:rect style="position:absolute;left:4235;top:1266;width:54;height:494" filled="true" fillcolor="#b9db9b" stroked="false">
              <v:fill type="solid"/>
            </v:rect>
            <v:rect style="position:absolute;left:4235;top:1760;width:54;height:33" filled="true" fillcolor="#7794ba" stroked="false">
              <v:fill type="solid"/>
            </v:rect>
            <v:line style="position:absolute" from="4365,456" to="4479,456" stroked="true" strokeweight=".5pt" strokecolor="#231f20">
              <v:stroke dashstyle="solid"/>
            </v:line>
            <v:line style="position:absolute" from="4365,861" to="4479,861" stroked="true" strokeweight=".5pt" strokecolor="#231f20">
              <v:stroke dashstyle="solid"/>
            </v:line>
            <v:line style="position:absolute" from="4365,1267" to="4479,1267" stroked="true" strokeweight=".5pt" strokecolor="#231f20">
              <v:stroke dashstyle="solid"/>
            </v:line>
            <v:line style="position:absolute" from="4365,1670" to="4479,1670" stroked="true" strokeweight=".5pt" strokecolor="#231f20">
              <v:stroke dashstyle="solid"/>
            </v:line>
            <v:line style="position:absolute" from="4365,2075" to="4479,2075" stroked="true" strokeweight=".5pt" strokecolor="#231f20">
              <v:stroke dashstyle="solid"/>
            </v:line>
            <v:line style="position:absolute" from="4365,2478" to="4479,2478" stroked="true" strokeweight=".5pt" strokecolor="#231f20">
              <v:stroke dashstyle="solid"/>
            </v:line>
            <v:line style="position:absolute" from="794,456" to="907,456" stroked="true" strokeweight=".5pt" strokecolor="#231f20">
              <v:stroke dashstyle="solid"/>
            </v:line>
            <v:line style="position:absolute" from="794,861" to="907,861" stroked="true" strokeweight=".5pt" strokecolor="#231f20">
              <v:stroke dashstyle="solid"/>
            </v:line>
            <v:line style="position:absolute" from="794,1267" to="907,1267" stroked="true" strokeweight=".5pt" strokecolor="#231f20">
              <v:stroke dashstyle="solid"/>
            </v:line>
            <v:line style="position:absolute" from="794,1670" to="907,1670" stroked="true" strokeweight=".5pt" strokecolor="#231f20">
              <v:stroke dashstyle="solid"/>
            </v:line>
            <v:line style="position:absolute" from="794,2075" to="907,2075" stroked="true" strokeweight=".5pt" strokecolor="#231f20">
              <v:stroke dashstyle="solid"/>
            </v:line>
            <v:line style="position:absolute" from="794,2478" to="907,2478" stroked="true" strokeweight=".5pt" strokecolor="#231f20">
              <v:stroke dashstyle="solid"/>
            </v:line>
            <v:line style="position:absolute" from="4221,2773" to="4221,2886" stroked="true" strokeweight=".5pt" strokecolor="#231f20">
              <v:stroke dashstyle="solid"/>
            </v:line>
            <v:line style="position:absolute" from="3568,2773" to="3568,2886" stroked="true" strokeweight=".5pt" strokecolor="#231f20">
              <v:stroke dashstyle="solid"/>
            </v:line>
            <v:line style="position:absolute" from="2918,2773" to="2918,2886" stroked="true" strokeweight=".5pt" strokecolor="#231f20">
              <v:stroke dashstyle="solid"/>
            </v:line>
            <v:line style="position:absolute" from="2266,2773" to="2266,2886" stroked="true" strokeweight=".5pt" strokecolor="#231f20">
              <v:stroke dashstyle="solid"/>
            </v:line>
            <v:line style="position:absolute" from="1614,2773" to="1614,2886" stroked="true" strokeweight=".5pt" strokecolor="#231f20">
              <v:stroke dashstyle="solid"/>
            </v:line>
            <v:line style="position:absolute" from="962,2773" to="962,2886" stroked="true" strokeweight=".5pt" strokecolor="#231f20">
              <v:stroke dashstyle="solid"/>
            </v:line>
            <v:shape style="position:absolute;left:4222;top:1111;width:80;height:88" coordorigin="4222,1111" coordsize="80,88" path="m4262,1111l4222,1155,4262,1199,4302,1155,4262,1111xe" filled="true" fillcolor="#b01c88" stroked="false">
              <v:path arrowok="t"/>
              <v:fill type="solid"/>
            </v:shape>
            <v:line style="position:absolute" from="960,1267" to="4300,1267" stroked="true" strokeweight=".5pt" strokecolor="#231f20">
              <v:stroke dashstyle="solid"/>
            </v:line>
            <v:shape style="position:absolute;left:1003;top:356;width:3179;height:1839" coordorigin="1003,357" coordsize="3179,1839" path="m1003,578l1084,357,1165,678,1248,1123,1328,942,1409,1265,1492,1023,1573,639,1653,760,1736,639,1817,820,1900,1084,1981,820,2061,799,2144,618,2225,720,2306,781,2388,1023,2469,1447,2550,1792,2633,2135,2713,2195,2794,1871,2877,1671,2958,963,3041,984,3121,1002,3202,923,3285,1387,3366,963,3446,1084,3529,1002,3610,1226,3691,1689,3773,1710,3854,1750,3935,1589,4018,1305,4099,1286,4181,1123e" filled="false" stroked="true" strokeweight="1pt" strokecolor="#b01c88">
              <v:path arrowok="t"/>
              <v:stroke dashstyle="solid"/>
            </v:shape>
            <v:line style="position:absolute" from="2796,345" to="2796,512" stroked="true" strokeweight=".5pt" strokecolor="#231f20">
              <v:stroke dashstyle="solid"/>
            </v:line>
            <v:shape style="position:absolute;left:2771;top:494;width:51;height:85" coordorigin="2771,495" coordsize="51,85" path="m2822,495l2771,495,2778,511,2782,523,2796,580,2798,571,2800,560,2803,548,2807,535,2810,524,2822,495xe" filled="true" fillcolor="#231f20" stroked="false">
              <v:path arrowok="t"/>
              <v:fill type="solid"/>
            </v:shape>
            <v:line style="position:absolute" from="1737,1546" to="1737,1981" stroked="true" strokeweight=".5pt" strokecolor="#231f20">
              <v:stroke dashstyle="solid"/>
            </v:line>
            <v:shape style="position:absolute;left:1711;top:1478;width:51;height:85" coordorigin="1712,1479" coordsize="51,85" path="m1737,1479l1712,1563,1762,1563,1741,1498,1738,1488,1737,1479xe" filled="true" fillcolor="#231f20" stroked="false">
              <v:path arrowok="t"/>
              <v:fill type="solid"/>
            </v:shape>
            <v:shape style="position:absolute;left:2852;top:1799;width:305;height:226" type="#_x0000_t75" stroked="false">
              <v:imagedata r:id="rId84" o:title=""/>
            </v:shape>
            <v:shape style="position:absolute;left:2359;top:155;width:165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worked,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inverted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11;top:1943;width:120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Employment, inverted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02;top:1993;width:108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Hourly productivity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88;top:2558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11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1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9"/>
        <w:ind w:left="388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20"/>
        <w:ind w:left="38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88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2"/>
        <w:ind w:left="0" w:right="11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11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17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23" w:lineRule="exact" w:before="102"/>
        <w:ind w:left="388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67" w:val="left" w:leader="none"/>
          <w:tab w:pos="1619" w:val="left" w:leader="none"/>
          <w:tab w:pos="2271" w:val="left" w:leader="none"/>
          <w:tab w:pos="2923" w:val="left" w:leader="none"/>
          <w:tab w:pos="3575" w:val="left" w:leader="none"/>
        </w:tabs>
        <w:spacing w:line="123" w:lineRule="exact" w:before="0"/>
        <w:ind w:left="315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959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hour.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94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 </w:t>
      </w:r>
      <w:r>
        <w:rPr>
          <w:color w:val="231F20"/>
          <w:sz w:val="11"/>
        </w:rPr>
        <w:t>around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wide.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29"/>
      </w:pPr>
      <w:r>
        <w:rPr>
          <w:color w:val="231F20"/>
        </w:rPr>
        <w:t>estimate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medium-term</w:t>
      </w:r>
      <w:r>
        <w:rPr>
          <w:color w:val="231F20"/>
          <w:spacing w:val="-42"/>
        </w:rPr>
        <w:t> </w:t>
      </w:r>
      <w:r>
        <w:rPr>
          <w:color w:val="231F20"/>
        </w:rPr>
        <w:t>equilibrium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hours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present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desired </w:t>
      </w:r>
      <w:r>
        <w:rPr>
          <w:color w:val="231F20"/>
        </w:rPr>
        <w:t>hours</w:t>
      </w:r>
      <w:r>
        <w:rPr>
          <w:color w:val="231F20"/>
          <w:spacing w:val="-25"/>
        </w:rPr>
        <w:t> </w:t>
      </w:r>
      <w:r>
        <w:rPr>
          <w:color w:val="231F20"/>
        </w:rPr>
        <w:t>represents</w:t>
      </w:r>
      <w:r>
        <w:rPr>
          <w:color w:val="231F20"/>
          <w:spacing w:val="-24"/>
        </w:rPr>
        <w:t> </w:t>
      </w:r>
      <w:r>
        <w:rPr>
          <w:color w:val="231F20"/>
        </w:rPr>
        <w:t>labour</w:t>
      </w:r>
      <w:r>
        <w:rPr>
          <w:color w:val="231F20"/>
          <w:spacing w:val="-25"/>
        </w:rPr>
        <w:t> </w:t>
      </w:r>
      <w:r>
        <w:rPr>
          <w:color w:val="231F20"/>
        </w:rPr>
        <w:t>market</w:t>
      </w:r>
      <w:r>
        <w:rPr>
          <w:color w:val="231F20"/>
          <w:spacing w:val="-24"/>
        </w:rPr>
        <w:t> </w:t>
      </w:r>
      <w:r>
        <w:rPr>
          <w:color w:val="231F20"/>
        </w:rPr>
        <w:t>slack.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78"/>
      </w:pP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equivalent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1%–1½%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Q1.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extra</w:t>
      </w:r>
      <w:r>
        <w:rPr>
          <w:color w:val="231F20"/>
          <w:spacing w:val="-43"/>
        </w:rPr>
        <w:t>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newly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employees.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region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1%–1½%.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pages</w:t>
      </w:r>
      <w:r>
        <w:rPr>
          <w:color w:val="231F20"/>
          <w:spacing w:val="-36"/>
        </w:rPr>
        <w:t> </w:t>
      </w:r>
      <w:r>
        <w:rPr>
          <w:color w:val="231F20"/>
        </w:rPr>
        <w:t>44–45</w:t>
      </w:r>
      <w:r>
        <w:rPr>
          <w:color w:val="231F20"/>
          <w:spacing w:val="-35"/>
        </w:rPr>
        <w:t> </w:t>
      </w:r>
      <w:r>
        <w:rPr>
          <w:color w:val="231F20"/>
        </w:rPr>
        <w:t>explores</w:t>
      </w:r>
      <w:r>
        <w:rPr>
          <w:color w:val="231F20"/>
          <w:spacing w:val="-36"/>
        </w:rPr>
        <w:t> </w:t>
      </w:r>
      <w:r>
        <w:rPr>
          <w:color w:val="231F20"/>
        </w:rPr>
        <w:t>how</w:t>
      </w:r>
      <w:r>
        <w:rPr>
          <w:color w:val="231F20"/>
          <w:spacing w:val="-38"/>
        </w:rPr>
        <w:t> </w:t>
      </w:r>
      <w:r>
        <w:rPr>
          <w:color w:val="231F20"/>
        </w:rPr>
        <w:t>that judgement</w:t>
      </w:r>
      <w:r>
        <w:rPr>
          <w:color w:val="231F20"/>
          <w:spacing w:val="-22"/>
        </w:rPr>
        <w:t> </w:t>
      </w:r>
      <w:r>
        <w:rPr>
          <w:color w:val="231F20"/>
        </w:rPr>
        <w:t>affects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outlook.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9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Prospects for</w:t>
      </w:r>
      <w:r>
        <w:rPr>
          <w:color w:val="231F20"/>
          <w:spacing w:val="-61"/>
          <w:sz w:val="26"/>
        </w:rPr>
        <w:t> </w:t>
      </w:r>
      <w:r>
        <w:rPr>
          <w:color w:val="231F20"/>
          <w:sz w:val="26"/>
        </w:rPr>
        <w:t>productivity</w:t>
      </w:r>
    </w:p>
    <w:p>
      <w:pPr>
        <w:pStyle w:val="BodyText"/>
        <w:spacing w:line="268" w:lineRule="auto" w:before="254"/>
        <w:ind w:left="153" w:right="286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speed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absorbed</w:t>
      </w:r>
      <w:r>
        <w:rPr>
          <w:color w:val="231F20"/>
          <w:spacing w:val="-46"/>
        </w:rPr>
        <w:t> </w:t>
      </w:r>
      <w:r>
        <w:rPr>
          <w:color w:val="231F20"/>
        </w:rPr>
        <w:t>depends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evolution of productivity. Productivity growth has risen since 2012,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far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marked: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ONS estimates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output</w:t>
      </w:r>
      <w:r>
        <w:rPr>
          <w:color w:val="231F20"/>
          <w:spacing w:val="-34"/>
        </w:rPr>
        <w:t> </w:t>
      </w:r>
      <w:r>
        <w:rPr>
          <w:color w:val="231F20"/>
        </w:rPr>
        <w:t>per</w:t>
      </w:r>
      <w:r>
        <w:rPr>
          <w:color w:val="231F20"/>
          <w:spacing w:val="-35"/>
        </w:rPr>
        <w:t> </w:t>
      </w:r>
      <w:r>
        <w:rPr>
          <w:color w:val="231F20"/>
        </w:rPr>
        <w:t>hour</w:t>
      </w:r>
      <w:r>
        <w:rPr>
          <w:color w:val="231F20"/>
          <w:spacing w:val="-35"/>
        </w:rPr>
        <w:t> </w:t>
      </w:r>
      <w:r>
        <w:rPr>
          <w:color w:val="231F20"/>
        </w:rPr>
        <w:t>rose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just</w:t>
      </w:r>
      <w:r>
        <w:rPr>
          <w:color w:val="231F20"/>
          <w:spacing w:val="-35"/>
        </w:rPr>
        <w:t> </w:t>
      </w:r>
      <w:r>
        <w:rPr>
          <w:color w:val="231F20"/>
        </w:rPr>
        <w:t>0.7%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131"/>
      </w:pPr>
      <w:r>
        <w:rPr>
          <w:color w:val="231F20"/>
          <w:w w:val="95"/>
        </w:rPr>
        <w:t>four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3.9)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4%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peak.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estimate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  <w:spacing w:val="-4"/>
        </w:rPr>
        <w:t>GDP,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latest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5"/>
        </w:rPr>
        <w:t> </w:t>
      </w:r>
      <w:r>
        <w:rPr>
          <w:color w:val="231F20"/>
        </w:rPr>
        <w:t>market</w:t>
      </w:r>
      <w:r>
        <w:rPr>
          <w:color w:val="231F20"/>
          <w:spacing w:val="-38"/>
        </w:rPr>
        <w:t> </w:t>
      </w:r>
      <w:r>
        <w:rPr>
          <w:color w:val="231F20"/>
        </w:rPr>
        <w:t>data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surveys,</w:t>
      </w:r>
    </w:p>
    <w:p>
      <w:pPr>
        <w:pStyle w:val="BodyText"/>
        <w:spacing w:line="268" w:lineRule="auto"/>
        <w:ind w:left="153" w:right="178"/>
      </w:pP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per</w:t>
      </w:r>
      <w:r>
        <w:rPr>
          <w:color w:val="231F20"/>
          <w:spacing w:val="-40"/>
        </w:rPr>
        <w:t> </w:t>
      </w:r>
      <w:r>
        <w:rPr>
          <w:color w:val="231F20"/>
        </w:rPr>
        <w:t>hour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risen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0.5%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rate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17"/>
        </w:rPr>
        <w:t> </w:t>
      </w:r>
      <w:r>
        <w:rPr>
          <w:color w:val="231F20"/>
        </w:rPr>
        <w:t>about</w:t>
      </w:r>
      <w:r>
        <w:rPr>
          <w:color w:val="231F20"/>
          <w:spacing w:val="-17"/>
        </w:rPr>
        <w:t> </w:t>
      </w:r>
      <w:r>
        <w:rPr>
          <w:color w:val="231F20"/>
        </w:rPr>
        <w:t>2½%.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78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 growth.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 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operation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efficiency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utilised.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178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reduced 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 </w:t>
      </w:r>
      <w:r>
        <w:rPr>
          <w:color w:val="231F20"/>
        </w:rPr>
        <w:t>with a lessening drag on productivity growth from weak investment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inefficient</w:t>
      </w:r>
      <w:r>
        <w:rPr>
          <w:color w:val="231F20"/>
          <w:spacing w:val="-45"/>
        </w:rPr>
        <w:t> </w:t>
      </w:r>
      <w:r>
        <w:rPr>
          <w:color w:val="231F20"/>
        </w:rPr>
        <w:t>allocation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resources</w:t>
      </w:r>
      <w:r>
        <w:rPr>
          <w:color w:val="231F20"/>
          <w:spacing w:val="-45"/>
        </w:rPr>
        <w:t> </w:t>
      </w:r>
      <w:r>
        <w:rPr>
          <w:color w:val="231F20"/>
        </w:rPr>
        <w:t>across </w:t>
      </w:r>
      <w:r>
        <w:rPr>
          <w:color w:val="231F20"/>
          <w:w w:val="90"/>
        </w:rPr>
        <w:t>companies.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1"/>
          <w:w w:val="90"/>
          <w:position w:val="4"/>
          <w:sz w:val="14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quickly,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what extent,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For 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increasing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stock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significant</w:t>
      </w:r>
      <w:r>
        <w:rPr>
          <w:color w:val="231F20"/>
          <w:spacing w:val="-29"/>
        </w:rPr>
        <w:t> </w:t>
      </w:r>
      <w:r>
        <w:rPr>
          <w:color w:val="231F20"/>
        </w:rPr>
        <w:t>increase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labour</w:t>
      </w:r>
      <w:r>
        <w:rPr>
          <w:color w:val="231F20"/>
          <w:spacing w:val="-29"/>
        </w:rPr>
        <w:t> </w:t>
      </w:r>
      <w:r>
        <w:rPr>
          <w:color w:val="231F20"/>
        </w:rPr>
        <w:t>productivity.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178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pick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gradually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recovery </w:t>
      </w:r>
      <w:r>
        <w:rPr>
          <w:color w:val="231F20"/>
          <w:w w:val="90"/>
        </w:rPr>
        <w:t>progresses.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rise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1%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2014,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little</w:t>
      </w:r>
      <w:r>
        <w:rPr>
          <w:color w:val="231F20"/>
          <w:spacing w:val="-35"/>
        </w:rPr>
        <w:t> </w:t>
      </w:r>
      <w:r>
        <w:rPr>
          <w:color w:val="231F20"/>
        </w:rPr>
        <w:t>less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previously </w:t>
      </w:r>
      <w:r>
        <w:rPr>
          <w:color w:val="231F20"/>
          <w:w w:val="95"/>
        </w:rPr>
        <w:t>anticipated.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timing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extent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any</w:t>
      </w:r>
      <w:r>
        <w:rPr>
          <w:color w:val="231F20"/>
          <w:spacing w:val="-35"/>
        </w:rPr>
        <w:t> </w:t>
      </w:r>
      <w:r>
        <w:rPr>
          <w:color w:val="231F20"/>
        </w:rPr>
        <w:t>strengthening</w:t>
      </w:r>
      <w:r>
        <w:rPr>
          <w:color w:val="231F20"/>
          <w:spacing w:val="-34"/>
        </w:rPr>
        <w:t> </w:t>
      </w:r>
      <w:r>
        <w:rPr>
          <w:color w:val="231F20"/>
        </w:rPr>
        <w:t>remains</w:t>
      </w:r>
      <w:r>
        <w:rPr>
          <w:color w:val="231F20"/>
          <w:spacing w:val="-35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26" w:space="203"/>
            <w:col w:w="5401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9"/>
        </w:numPr>
        <w:tabs>
          <w:tab w:pos="5696" w:val="left" w:leader="none"/>
        </w:tabs>
        <w:spacing w:line="235" w:lineRule="auto" w:before="57" w:after="0"/>
        <w:ind w:left="5695" w:right="345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contribution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resource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reallocation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more </w:t>
      </w:r>
      <w:r>
        <w:rPr>
          <w:color w:val="231F20"/>
          <w:sz w:val="14"/>
        </w:rPr>
        <w:t>detail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Barnett,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Chiu,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Franklin,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J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Sebastiá-Barriel,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(2014),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‘The </w:t>
      </w:r>
      <w:r>
        <w:rPr>
          <w:color w:val="231F20"/>
          <w:w w:val="95"/>
          <w:sz w:val="14"/>
        </w:rPr>
        <w:t>productivity puzzle: a firm-level investigation into employment behaviour and </w:t>
      </w:r>
      <w:r>
        <w:rPr>
          <w:color w:val="231F20"/>
          <w:sz w:val="14"/>
        </w:rPr>
        <w:t>resource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allocation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over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crisis’,</w:t>
      </w:r>
      <w:r>
        <w:rPr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4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4"/>
          <w:sz w:val="14"/>
        </w:rPr>
        <w:t> </w:t>
      </w:r>
      <w:r>
        <w:rPr>
          <w:i/>
          <w:color w:val="231F20"/>
          <w:sz w:val="14"/>
        </w:rPr>
        <w:t>Working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Paper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No.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495</w:t>
      </w:r>
      <w:r>
        <w:rPr>
          <w:color w:val="231F20"/>
          <w:sz w:val="14"/>
        </w:rPr>
        <w:t>; </w:t>
      </w:r>
      <w:hyperlink r:id="rId85">
        <w:r>
          <w:rPr>
            <w:color w:val="231F20"/>
            <w:w w:val="85"/>
            <w:sz w:val="14"/>
          </w:rPr>
          <w:t>www.bankofengland.co.uk/research/Documents/workingpapers/2014/wp495.pdf.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9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4 Costs and prices" w:id="53"/>
      <w:bookmarkEnd w:id="53"/>
      <w:r>
        <w:rPr/>
      </w:r>
      <w:bookmarkStart w:name="4.1 Recent developments in costs and pri" w:id="54"/>
      <w:bookmarkEnd w:id="54"/>
      <w:r>
        <w:rPr/>
      </w:r>
      <w:bookmarkStart w:name="Consumer prices" w:id="55"/>
      <w:bookmarkEnd w:id="55"/>
      <w:r>
        <w:rPr/>
      </w:r>
      <w:bookmarkStart w:name="Consumer prices" w:id="56"/>
      <w:bookmarkEnd w:id="56"/>
      <w:r>
        <w:rPr>
          <w:color w:val="231F20"/>
          <w:w w:val="95"/>
        </w:rPr>
        <w:t>Cost</w:t>
      </w:r>
      <w:r>
        <w:rPr>
          <w:color w:val="231F20"/>
          <w:w w:val="95"/>
        </w:rPr>
        <w:t>s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11904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15"/>
      </w:pPr>
      <w:r>
        <w:rPr>
          <w:color w:val="A70740"/>
          <w:w w:val="95"/>
        </w:rPr>
        <w:t>CPI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1.6%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March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rise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little,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probably remain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below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2%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Q2.</w:t>
      </w:r>
      <w:r>
        <w:rPr>
          <w:color w:val="A70740"/>
          <w:spacing w:val="1"/>
          <w:w w:val="95"/>
        </w:rPr>
        <w:t> </w:t>
      </w:r>
      <w:r>
        <w:rPr>
          <w:color w:val="A70740"/>
          <w:w w:val="95"/>
        </w:rPr>
        <w:t>Earnings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edged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up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start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2014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and,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headline </w:t>
      </w:r>
      <w:r>
        <w:rPr>
          <w:color w:val="A70740"/>
          <w:w w:val="90"/>
        </w:rPr>
        <w:t>pay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data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be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volatile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over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coming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months,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there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signs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stronger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underlying</w:t>
      </w:r>
      <w:bookmarkStart w:name="Import costs and pass-through into consu" w:id="57"/>
      <w:bookmarkEnd w:id="57"/>
      <w:r>
        <w:rPr>
          <w:color w:val="A70740"/>
          <w:w w:val="90"/>
        </w:rPr>
      </w:r>
      <w:r>
        <w:rPr>
          <w:color w:val="A70740"/>
          <w:w w:val="90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persist.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Companies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muted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price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rises.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Measures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expectations </w:t>
      </w:r>
      <w:r>
        <w:rPr>
          <w:color w:val="A70740"/>
        </w:rPr>
        <w:t>remained</w:t>
      </w:r>
      <w:r>
        <w:rPr>
          <w:color w:val="A70740"/>
          <w:spacing w:val="-25"/>
        </w:rPr>
        <w:t> </w:t>
      </w:r>
      <w:r>
        <w:rPr>
          <w:color w:val="A70740"/>
        </w:rPr>
        <w:t>consistent</w:t>
      </w:r>
      <w:r>
        <w:rPr>
          <w:color w:val="A70740"/>
          <w:spacing w:val="-24"/>
        </w:rPr>
        <w:t> </w:t>
      </w:r>
      <w:r>
        <w:rPr>
          <w:color w:val="A70740"/>
        </w:rPr>
        <w:t>with</w:t>
      </w:r>
      <w:r>
        <w:rPr>
          <w:color w:val="A70740"/>
          <w:spacing w:val="-24"/>
        </w:rPr>
        <w:t> </w:t>
      </w:r>
      <w:r>
        <w:rPr>
          <w:color w:val="A70740"/>
        </w:rPr>
        <w:t>the</w:t>
      </w:r>
      <w:r>
        <w:rPr>
          <w:color w:val="A70740"/>
          <w:spacing w:val="-24"/>
        </w:rPr>
        <w:t> </w:t>
      </w:r>
      <w:r>
        <w:rPr>
          <w:color w:val="A70740"/>
        </w:rPr>
        <w:t>2%</w:t>
      </w:r>
      <w:r>
        <w:rPr>
          <w:color w:val="A70740"/>
          <w:spacing w:val="-24"/>
        </w:rPr>
        <w:t> </w:t>
      </w:r>
      <w:r>
        <w:rPr>
          <w:color w:val="A70740"/>
        </w:rPr>
        <w:t>target.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4.A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0" w:right="329"/>
      </w:pPr>
      <w:r>
        <w:rPr/>
        <w:pict>
          <v:line style="position:absolute;mso-position-horizontal-relative:page;mso-position-vertical-relative:paragraph;z-index:15846400" from="39.547001pt,.740627pt" to="288.996001pt,.740627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 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3885" w:space="1444"/>
            <w:col w:w="5401"/>
          </w:cols>
        </w:sectPr>
      </w:pPr>
    </w:p>
    <w:p>
      <w:pPr>
        <w:spacing w:line="143" w:lineRule="exact" w:before="0"/>
        <w:ind w:left="190" w:right="0" w:firstLine="0"/>
        <w:jc w:val="left"/>
        <w:rPr>
          <w:sz w:val="14"/>
        </w:rPr>
      </w:pPr>
      <w:r>
        <w:rPr>
          <w:color w:val="231F20"/>
          <w:sz w:val="14"/>
        </w:rPr>
        <w:t>Developments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before="29"/>
        <w:ind w:left="190" w:right="0" w:firstLine="0"/>
        <w:jc w:val="left"/>
        <w:rPr>
          <w:rFonts w:ascii="Times New Roman"/>
          <w:i/>
          <w:sz w:val="14"/>
        </w:rPr>
      </w:pPr>
      <w:r>
        <w:rPr/>
        <w:pict>
          <v:group style="position:absolute;margin-left:39.547001pt;margin-top:13.660446pt;width:249.85pt;height:11.1pt;mso-position-horizontal-relative:page;mso-position-vertical-relative:paragraph;z-index:15847936" coordorigin="791,273" coordsize="4997,222">
            <v:rect style="position:absolute;left:790;top:273;width:2106;height:222" filled="true" fillcolor="#a70740" stroked="false">
              <v:fill type="solid"/>
            </v:rect>
            <v:rect style="position:absolute;left:2896;top:273;width:2892;height:222" filled="true" fillcolor="#c2656f" stroked="false">
              <v:fill type="solid"/>
            </v:rect>
            <v:shape style="position:absolute;left:830;top:295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color w:val="FFFFFF"/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2936;top:295;width:5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February</w:t>
      </w:r>
      <w:r>
        <w:rPr>
          <w:color w:val="231F20"/>
          <w:spacing w:val="-8"/>
          <w:w w:val="95"/>
          <w:sz w:val="14"/>
        </w:rPr>
        <w:t> </w:t>
      </w:r>
      <w:r>
        <w:rPr>
          <w:rFonts w:ascii="Times New Roman"/>
          <w:i/>
          <w:color w:val="231F20"/>
          <w:w w:val="95"/>
          <w:sz w:val="14"/>
        </w:rPr>
        <w:t>Report</w:t>
      </w:r>
    </w:p>
    <w:p>
      <w:pPr>
        <w:pStyle w:val="BodyText"/>
        <w:rPr>
          <w:rFonts w:ascii="Times New Roman"/>
          <w:i/>
          <w:sz w:val="16"/>
        </w:rPr>
      </w:pPr>
    </w:p>
    <w:p>
      <w:pPr>
        <w:pStyle w:val="BodyText"/>
        <w:spacing w:before="3"/>
        <w:rPr>
          <w:rFonts w:ascii="Times New Roman"/>
          <w:i/>
          <w:sz w:val="13"/>
        </w:rPr>
      </w:pP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0" w:after="0"/>
        <w:ind w:left="304" w:right="311" w:hanging="114"/>
        <w:jc w:val="left"/>
        <w:rPr>
          <w:color w:val="231F20"/>
          <w:sz w:val="14"/>
        </w:rPr>
      </w:pPr>
      <w:r>
        <w:rPr/>
        <w:pict>
          <v:group style="position:absolute;margin-left:39.547001pt;margin-top:29.563747pt;width:249.85pt;height:11.1pt;mso-position-horizontal-relative:page;mso-position-vertical-relative:paragraph;z-index:15849472" coordorigin="791,591" coordsize="4997,222">
            <v:rect style="position:absolute;left:790;top:591;width:2106;height:222" filled="true" fillcolor="#a70740" stroked="false">
              <v:fill type="solid"/>
            </v:rect>
            <v:rect style="position:absolute;left:2896;top:591;width:2892;height:222" filled="true" fillcolor="#c2656f" stroked="false">
              <v:fill type="solid"/>
            </v:rect>
            <v:shape style="position:absolute;left:830;top:613;width:9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2936;top:613;width:5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Medium-term inflation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consistent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with </w:t>
      </w:r>
      <w:r>
        <w:rPr>
          <w:color w:val="231F20"/>
          <w:sz w:val="14"/>
        </w:rPr>
        <w:t>the 2%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0" w:after="0"/>
        <w:ind w:left="304" w:right="22" w:hanging="114"/>
        <w:jc w:val="left"/>
        <w:rPr>
          <w:color w:val="231F20"/>
          <w:sz w:val="14"/>
        </w:rPr>
      </w:pPr>
      <w:r>
        <w:rPr/>
        <w:pict>
          <v:group style="position:absolute;margin-left:39.547001pt;margin-top:30.289745pt;width:249.85pt;height:11.1pt;mso-position-horizontal-relative:page;mso-position-vertical-relative:paragraph;z-index:15851008" coordorigin="791,606" coordsize="4997,222">
            <v:rect style="position:absolute;left:790;top:605;width:2106;height:222" filled="true" fillcolor="#a70740" stroked="false">
              <v:fill type="solid"/>
            </v:rect>
            <v:rect style="position:absolute;left:2896;top:605;width:2892;height:222" filled="true" fillcolor="#c2656f" stroked="false">
              <v:fill type="solid"/>
            </v:rect>
            <v:shape style="position:absolute;left:830;top:628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labour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2936;top:628;width:184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anticipated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Four-quarter AWE growth to be around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Q3,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following </w:t>
      </w:r>
      <w:r>
        <w:rPr>
          <w:color w:val="231F20"/>
          <w:sz w:val="14"/>
        </w:rPr>
        <w:t>some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volatility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100" w:after="0"/>
        <w:ind w:left="304" w:right="0" w:hanging="114"/>
        <w:jc w:val="left"/>
        <w:rPr>
          <w:color w:val="231F20"/>
          <w:sz w:val="14"/>
        </w:rPr>
      </w:pPr>
      <w:r>
        <w:rPr/>
        <w:pict>
          <v:group style="position:absolute;margin-left:39.547001pt;margin-top:44.222763pt;width:249.85pt;height:20.8pt;mso-position-horizontal-relative:page;mso-position-vertical-relative:paragraph;z-index:15852032" coordorigin="791,884" coordsize="4997,416">
            <v:rect style="position:absolute;left:790;top:884;width:2106;height:416" filled="true" fillcolor="#a70740" stroked="false">
              <v:fill type="solid"/>
            </v:rect>
            <v:rect style="position:absolute;left:2896;top:884;width:2892;height:416" filled="true" fillcolor="#c2656f" stroked="false">
              <v:fill type="solid"/>
            </v:rect>
            <v:shape style="position:absolute;left:790;top:884;width:4997;height:416" type="#_x0000_t202" filled="false" stroked="false">
              <v:textbox inset="0,0,0,0">
                <w:txbxContent>
                  <w:p>
                    <w:pPr>
                      <w:tabs>
                        <w:tab w:pos="2145" w:val="left" w:leader="none"/>
                      </w:tabs>
                      <w:spacing w:line="283" w:lineRule="auto" w:before="24"/>
                      <w:ind w:left="39" w:right="1892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exchange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rate,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utility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bills</w:t>
                      <w:tab/>
                      <w:t>Broadly on</w:t>
                    </w:r>
                    <w:r>
                      <w:rPr>
                        <w:color w:val="FFFFFF"/>
                        <w:spacing w:val="-3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track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13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commodities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Unit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costs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broadly flat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Q4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Q1,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then quarterly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rise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0.5% by 2014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95" w:after="0"/>
        <w:ind w:left="304" w:right="32" w:hanging="114"/>
        <w:jc w:val="left"/>
        <w:rPr>
          <w:color w:val="231F20"/>
          <w:sz w:val="14"/>
        </w:rPr>
      </w:pPr>
      <w:r>
        <w:rPr/>
        <w:pict>
          <v:group style="position:absolute;margin-left:39.547001pt;margin-top:43.74675pt;width:249.85pt;height:11.1pt;mso-position-horizontal-relative:page;mso-position-vertical-relative:paragraph;z-index:15853568" coordorigin="791,875" coordsize="4997,222">
            <v:rect style="position:absolute;left:790;top:874;width:2106;height:222" filled="true" fillcolor="#a70740" stroked="false">
              <v:fill type="solid"/>
            </v:rect>
            <v:rect style="position:absolute;left:2896;top:874;width:2892;height:222" filled="true" fillcolor="#c2656f" stroked="false">
              <v:fill type="solid"/>
            </v:rect>
            <v:shape style="position:absolute;left:830;top:897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2936;top:897;width:194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track,</w:t>
                    </w:r>
                    <w:r>
                      <w:rPr>
                        <w:color w:val="FFFFFF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outlook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ERI,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domestic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energy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bills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sz w:val="14"/>
        </w:rPr>
        <w:t>line with conditioning assumptions.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305" w:val="left" w:leader="none"/>
        </w:tabs>
        <w:spacing w:line="283" w:lineRule="auto" w:before="0" w:after="0"/>
        <w:ind w:left="304" w:right="13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Import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over </w:t>
      </w:r>
      <w:r>
        <w:rPr>
          <w:color w:val="231F20"/>
          <w:sz w:val="14"/>
        </w:rPr>
        <w:t>1%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H1.</w:t>
      </w:r>
    </w:p>
    <w:p>
      <w:pPr>
        <w:spacing w:line="143" w:lineRule="exact" w:before="0"/>
        <w:ind w:left="4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Developments since February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0" w:after="0"/>
        <w:ind w:left="157" w:right="505" w:hanging="114"/>
        <w:jc w:val="left"/>
        <w:rPr>
          <w:sz w:val="14"/>
        </w:rPr>
      </w:pPr>
      <w:r>
        <w:rPr>
          <w:color w:val="231F20"/>
          <w:w w:val="90"/>
          <w:sz w:val="14"/>
        </w:rPr>
        <w:t>Household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down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close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long-run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averages;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market </w:t>
      </w:r>
      <w:r>
        <w:rPr>
          <w:color w:val="231F20"/>
          <w:sz w:val="14"/>
        </w:rPr>
        <w:t>expectations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broadly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unchanged.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0" w:after="0"/>
        <w:ind w:left="157" w:right="106" w:hanging="114"/>
        <w:jc w:val="left"/>
        <w:rPr>
          <w:sz w:val="14"/>
        </w:rPr>
      </w:pPr>
      <w:r>
        <w:rPr>
          <w:color w:val="231F20"/>
          <w:w w:val="90"/>
          <w:sz w:val="14"/>
        </w:rPr>
        <w:t>Pickup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months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February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broadly </w:t>
      </w:r>
      <w:r>
        <w:rPr>
          <w:color w:val="231F20"/>
          <w:sz w:val="14"/>
        </w:rPr>
        <w:t>as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anticipated.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107" w:after="0"/>
        <w:ind w:left="157" w:right="80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unit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cost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higher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Q4,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likely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modestly higher in Q1 as well. Prospects for 2014 H2 lower than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anticipated.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95" w:after="0"/>
        <w:ind w:left="157" w:right="200" w:hanging="114"/>
        <w:jc w:val="left"/>
        <w:rPr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slightly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higher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conditioning </w:t>
      </w:r>
      <w:r>
        <w:rPr>
          <w:color w:val="231F20"/>
          <w:w w:val="90"/>
          <w:sz w:val="14"/>
        </w:rPr>
        <w:t>assumption.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dollar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oil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futures broadly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stable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anticipated.</w:t>
      </w:r>
      <w:r>
        <w:rPr>
          <w:color w:val="231F20"/>
          <w:spacing w:val="10"/>
          <w:w w:val="90"/>
          <w:sz w:val="14"/>
        </w:rPr>
        <w:t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gas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futures </w:t>
      </w:r>
      <w:r>
        <w:rPr>
          <w:color w:val="231F20"/>
          <w:sz w:val="14"/>
        </w:rPr>
        <w:t>lower.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58" w:val="left" w:leader="none"/>
        </w:tabs>
        <w:spacing w:line="283" w:lineRule="auto" w:before="0" w:after="0"/>
        <w:ind w:left="157" w:right="38" w:hanging="114"/>
        <w:jc w:val="left"/>
        <w:rPr>
          <w:sz w:val="14"/>
        </w:rPr>
      </w:pPr>
      <w:r>
        <w:rPr>
          <w:color w:val="231F20"/>
          <w:w w:val="95"/>
          <w:sz w:val="14"/>
        </w:rPr>
        <w:t>Import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1¼%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four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quarters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 Q4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likely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fallen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by </w:t>
      </w:r>
      <w:r>
        <w:rPr>
          <w:color w:val="231F20"/>
          <w:sz w:val="14"/>
        </w:rPr>
        <w:t>more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previously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ind w:left="190"/>
      </w:pPr>
      <w:r>
        <w:rPr/>
        <w:br w:type="column"/>
      </w:r>
      <w:r>
        <w:rPr>
          <w:color w:val="231F20"/>
        </w:rPr>
        <w:t>slightly in the near term, although it is probable that</w:t>
      </w:r>
    </w:p>
    <w:p>
      <w:pPr>
        <w:pStyle w:val="BodyText"/>
        <w:spacing w:line="268" w:lineRule="auto" w:before="28"/>
        <w:ind w:left="190" w:right="475"/>
      </w:pP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Wage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 expects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supported 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onwards 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consistent</w:t>
      </w:r>
      <w:r>
        <w:rPr>
          <w:color w:val="231F20"/>
          <w:spacing w:val="-34"/>
        </w:rPr>
        <w:t> </w:t>
      </w:r>
      <w:r>
        <w:rPr>
          <w:color w:val="231F20"/>
        </w:rPr>
        <w:t>with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MPC’s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  <w:r>
        <w:rPr>
          <w:color w:val="231F20"/>
          <w:spacing w:val="-34"/>
        </w:rPr>
        <w:t> </w:t>
      </w:r>
      <w:r>
        <w:rPr>
          <w:color w:val="231F20"/>
        </w:rPr>
        <w:t>target</w:t>
      </w:r>
      <w:r>
        <w:rPr>
          <w:color w:val="231F20"/>
          <w:spacing w:val="-34"/>
        </w:rPr>
        <w:t> </w:t>
      </w:r>
      <w:r>
        <w:rPr>
          <w:color w:val="231F20"/>
        </w:rPr>
        <w:t>(Section</w:t>
      </w:r>
      <w:r>
        <w:rPr>
          <w:color w:val="231F20"/>
          <w:spacing w:val="-33"/>
        </w:rPr>
        <w:t> </w:t>
      </w:r>
      <w:r>
        <w:rPr>
          <w:color w:val="231F20"/>
        </w:rPr>
        <w:t>4.4).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29"/>
        </w:numPr>
        <w:tabs>
          <w:tab w:pos="671" w:val="left" w:leader="none"/>
        </w:tabs>
        <w:spacing w:line="240" w:lineRule="auto" w:before="0" w:after="0"/>
        <w:ind w:left="670" w:right="0" w:hanging="481"/>
        <w:jc w:val="left"/>
        <w:rPr>
          <w:sz w:val="26"/>
        </w:rPr>
      </w:pPr>
      <w:r>
        <w:rPr>
          <w:color w:val="231F20"/>
          <w:sz w:val="26"/>
        </w:rPr>
        <w:t>Recent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developments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costs</w:t>
      </w:r>
      <w:r>
        <w:rPr>
          <w:color w:val="231F20"/>
          <w:spacing w:val="-4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5"/>
        <w:spacing w:before="236"/>
        <w:ind w:left="190"/>
      </w:pPr>
      <w:r>
        <w:rPr>
          <w:color w:val="A70740"/>
        </w:rPr>
        <w:t>Consumer prices</w:t>
      </w:r>
    </w:p>
    <w:p>
      <w:pPr>
        <w:pStyle w:val="BodyText"/>
        <w:spacing w:line="268" w:lineRule="auto" w:before="23"/>
        <w:ind w:left="190" w:right="91"/>
      </w:pPr>
      <w:r>
        <w:rPr>
          <w:color w:val="231F20"/>
        </w:rPr>
        <w:t>CPI inflation fell to 1.6% in March, down from 2% in </w:t>
      </w:r>
      <w:r>
        <w:rPr>
          <w:color w:val="231F20"/>
          <w:w w:val="90"/>
        </w:rPr>
        <w:t>December,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4.1).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 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 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CPIH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includes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owner-occupiers’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1.5%,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contribution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housing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little changed.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213" w:space="40"/>
            <w:col w:w="2890" w:space="146"/>
            <w:col w:w="5441"/>
          </w:cols>
        </w:sectPr>
      </w:pPr>
    </w:p>
    <w:p>
      <w:pPr>
        <w:pStyle w:val="BodyText"/>
        <w:rPr>
          <w:sz w:val="19"/>
        </w:rPr>
      </w:pPr>
    </w:p>
    <w:p>
      <w:pPr>
        <w:pStyle w:val="BodyText"/>
        <w:spacing w:line="20" w:lineRule="exact"/>
        <w:ind w:left="149" w:right="-44"/>
        <w:rPr>
          <w:sz w:val="2"/>
        </w:rPr>
      </w:pPr>
      <w:r>
        <w:rPr>
          <w:sz w:val="2"/>
        </w:rPr>
        <w:pict>
          <v:group style="width:227.7pt;height:.7pt;mso-position-horizontal-relative:char;mso-position-vertical-relative:line" coordorigin="0,0" coordsize="4554,14">
            <v:line style="position:absolute" from="0,7" to="4554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6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w w:val="95"/>
          <w:sz w:val="18"/>
        </w:rPr>
        <w:t>4.1</w:t>
      </w:r>
      <w:r>
        <w:rPr>
          <w:color w:val="A7074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staff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near-term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2" w:lineRule="exact" w:before="73"/>
        <w:ind w:left="1592" w:right="0" w:firstLine="0"/>
        <w:jc w:val="left"/>
        <w:rPr>
          <w:sz w:val="11"/>
        </w:rPr>
      </w:pPr>
      <w:r>
        <w:rPr>
          <w:color w:val="231F20"/>
          <w:sz w:val="11"/>
        </w:rPr>
        <w:t>Percentage increase in prices on a year earlier</w:t>
      </w:r>
    </w:p>
    <w:p>
      <w:pPr>
        <w:spacing w:line="112" w:lineRule="exact" w:before="0"/>
        <w:ind w:left="3669" w:right="0" w:firstLine="0"/>
        <w:jc w:val="left"/>
        <w:rPr>
          <w:sz w:val="11"/>
        </w:rPr>
      </w:pPr>
      <w:r>
        <w:rPr/>
        <w:pict>
          <v:group style="position:absolute;margin-left:39.813pt;margin-top:2.607304pt;width:173.2pt;height:133.25pt;mso-position-horizontal-relative:page;mso-position-vertical-relative:paragraph;z-index:-21427712" coordorigin="796,52" coordsize="3464,2665">
            <v:line style="position:absolute" from="3818,2717" to="3818,52" stroked="true" strokeweight=".47pt" strokecolor="#231f20">
              <v:stroke dashstyle="shortdot"/>
            </v:line>
            <v:line style="position:absolute" from="3426,1229" to="3940,1532" stroked="true" strokeweight=".47pt" strokecolor="#231f20">
              <v:stroke dashstyle="solid"/>
            </v:line>
            <v:shape style="position:absolute;left:3914;top:1503;width:81;height:61" coordorigin="3914,1503" coordsize="81,61" path="m3938,1503l3914,1544,3930,1546,3954,1551,3978,1558,3987,1561,3995,1564,3988,1559,3981,1552,3964,1535,3950,1518,3938,1503xe" filled="true" fillcolor="#231f20" stroked="false">
              <v:path arrowok="t"/>
              <v:fill type="solid"/>
            </v:shape>
            <v:line style="position:absolute" from="3643,2610" to="3643,2717" stroked="true" strokeweight=".47pt" strokecolor="#231f20">
              <v:stroke dashstyle="solid"/>
            </v:line>
            <v:line style="position:absolute" from="4154,1829" to="4260,1829" stroked="true" strokeweight=".47pt" strokecolor="#231f20">
              <v:stroke dashstyle="solid"/>
            </v:line>
            <v:shape style="position:absolute;left:3597;top:1759;width:540;height:341" type="#_x0000_t75" stroked="false">
              <v:imagedata r:id="rId86" o:title=""/>
            </v:shape>
            <v:line style="position:absolute" from="796,496" to="903,496" stroked="true" strokeweight=".47pt" strokecolor="#231f20">
              <v:stroke dashstyle="solid"/>
            </v:line>
            <v:line style="position:absolute" from="796,940" to="903,940" stroked="true" strokeweight=".47pt" strokecolor="#231f20">
              <v:stroke dashstyle="solid"/>
            </v:line>
            <v:line style="position:absolute" from="796,1384" to="903,1384" stroked="true" strokeweight=".47pt" strokecolor="#231f20">
              <v:stroke dashstyle="solid"/>
            </v:line>
            <v:line style="position:absolute" from="796,1829" to="903,1829" stroked="true" strokeweight=".47pt" strokecolor="#231f20">
              <v:stroke dashstyle="solid"/>
            </v:line>
            <v:shape style="position:absolute;left:952;top:408;width:2871;height:1597" coordorigin="952,409" coordsize="2871,1597" path="m952,762l1042,718,1131,409,1221,497,1312,584,1402,850,1491,1117,1581,1206,1670,1162,1759,1383,1849,1472,1938,1650,2028,1561,2120,1606,2209,1739,2298,1518,2567,1518,2656,1472,2745,1472,2837,1650,2927,1518,3016,1429,3106,1472,3195,1518,3284,1518,3374,1739,3463,1784,3553,1827,3644,1873,3734,1962,3823,2005e" filled="false" stroked="true" strokeweight=".94pt" strokecolor="#ed1b2d">
              <v:path arrowok="t"/>
              <v:stroke dashstyle="solid"/>
            </v:shape>
            <v:line style="position:absolute" from="796,2273" to="903,2273" stroked="true" strokeweight=".47pt" strokecolor="#231f20">
              <v:stroke dashstyle="solid"/>
            </v:line>
            <v:line style="position:absolute" from="4154,496" to="4260,496" stroked="true" strokeweight=".47pt" strokecolor="#231f20">
              <v:stroke dashstyle="solid"/>
            </v:line>
            <v:line style="position:absolute" from="4154,940" to="4260,940" stroked="true" strokeweight=".47pt" strokecolor="#231f20">
              <v:stroke dashstyle="solid"/>
            </v:line>
            <v:line style="position:absolute" from="4154,1384" to="4260,1384" stroked="true" strokeweight=".47pt" strokecolor="#231f20">
              <v:stroke dashstyle="solid"/>
            </v:line>
            <v:line style="position:absolute" from="4154,2273" to="4260,2273" stroked="true" strokeweight=".47pt" strokecolor="#231f20">
              <v:stroke dashstyle="solid"/>
            </v:line>
            <v:line style="position:absolute" from="3104,2663" to="3104,2717" stroked="true" strokeweight=".47pt" strokecolor="#231f20">
              <v:stroke dashstyle="solid"/>
            </v:line>
            <v:line style="position:absolute" from="2568,2610" to="2568,2717" stroked="true" strokeweight=".47pt" strokecolor="#231f20">
              <v:stroke dashstyle="solid"/>
            </v:line>
            <v:line style="position:absolute" from="2029,2663" to="2029,2717" stroked="true" strokeweight=".47pt" strokecolor="#231f20">
              <v:stroke dashstyle="solid"/>
            </v:line>
            <v:line style="position:absolute" from="1490,2610" to="1490,2717" stroked="true" strokeweight=".47pt" strokecolor="#231f20">
              <v:stroke dashstyle="solid"/>
            </v:line>
            <v:line style="position:absolute" from="956,2663" to="956,2717" stroked="true" strokeweight=".47pt" strokecolor="#231f20">
              <v:stroke dashstyle="solid"/>
            </v:line>
            <v:rect style="position:absolute;left:800;top:56;width:3455;height:2656" filled="false" stroked="true" strokeweight=".47pt" strokecolor="#231f20">
              <v:stroke dashstyle="solid"/>
            </v:rect>
            <v:shape style="position:absolute;left:1360;top:495;width:171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144;top:1088;width:478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002" w:firstLine="0"/>
        <w:jc w:val="right"/>
        <w:rPr>
          <w:sz w:val="11"/>
        </w:rPr>
      </w:pPr>
      <w:r>
        <w:rPr>
          <w:color w:val="231F20"/>
          <w:w w:val="98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002" w:firstLine="0"/>
        <w:jc w:val="right"/>
        <w:rPr>
          <w:sz w:val="11"/>
        </w:rPr>
      </w:pPr>
      <w:r>
        <w:rPr>
          <w:color w:val="231F20"/>
          <w:w w:val="106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002" w:firstLine="0"/>
        <w:jc w:val="right"/>
        <w:rPr>
          <w:sz w:val="11"/>
        </w:rPr>
      </w:pPr>
      <w:r>
        <w:rPr>
          <w:color w:val="231F20"/>
          <w:w w:val="102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1002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002" w:firstLine="0"/>
        <w:jc w:val="right"/>
        <w:rPr>
          <w:sz w:val="11"/>
        </w:rPr>
      </w:pPr>
      <w:r>
        <w:rPr>
          <w:color w:val="231F20"/>
          <w:w w:val="80"/>
          <w:sz w:val="11"/>
        </w:rPr>
        <w:t>1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tabs>
          <w:tab w:pos="770" w:val="left" w:leader="none"/>
          <w:tab w:pos="1306" w:val="left" w:leader="none"/>
          <w:tab w:pos="1845" w:val="left" w:leader="none"/>
          <w:tab w:pos="2381" w:val="left" w:leader="none"/>
          <w:tab w:pos="2920" w:val="left" w:leader="none"/>
          <w:tab w:pos="3666" w:val="left" w:leader="none"/>
        </w:tabs>
        <w:spacing w:before="1"/>
        <w:ind w:left="231" w:right="0" w:firstLine="0"/>
        <w:jc w:val="left"/>
        <w:rPr>
          <w:sz w:val="11"/>
        </w:rPr>
      </w:pPr>
      <w:r>
        <w:rPr>
          <w:color w:val="231F20"/>
          <w:w w:val="95"/>
          <w:position w:val="1"/>
          <w:sz w:val="11"/>
        </w:rPr>
        <w:t>July</w:t>
        <w:tab/>
        <w:t>Jan.</w:t>
        <w:tab/>
        <w:t>July</w:t>
        <w:tab/>
      </w:r>
      <w:r>
        <w:rPr>
          <w:color w:val="231F20"/>
          <w:w w:val="95"/>
          <w:sz w:val="11"/>
        </w:rPr>
        <w:t>Jan.</w:t>
        <w:tab/>
      </w:r>
      <w:r>
        <w:rPr>
          <w:color w:val="231F20"/>
          <w:w w:val="95"/>
          <w:position w:val="1"/>
          <w:sz w:val="11"/>
        </w:rPr>
        <w:t>July</w:t>
        <w:tab/>
        <w:t>Jan.</w:t>
        <w:tab/>
      </w:r>
      <w:r>
        <w:rPr>
          <w:color w:val="231F20"/>
          <w:w w:val="95"/>
          <w:position w:val="10"/>
          <w:sz w:val="11"/>
        </w:rPr>
        <w:t>0</w:t>
      </w:r>
    </w:p>
    <w:p>
      <w:pPr>
        <w:tabs>
          <w:tab w:pos="1337" w:val="left" w:leader="none"/>
          <w:tab w:pos="2411" w:val="left" w:leader="none"/>
          <w:tab w:pos="3177" w:val="left" w:leader="none"/>
        </w:tabs>
        <w:spacing w:before="22"/>
        <w:ind w:left="477" w:right="0" w:firstLine="0"/>
        <w:jc w:val="left"/>
        <w:rPr>
          <w:sz w:val="11"/>
        </w:rPr>
      </w:pPr>
      <w:r>
        <w:rPr>
          <w:color w:val="231F20"/>
          <w:sz w:val="11"/>
        </w:rPr>
        <w:t>2011</w:t>
        <w:tab/>
        <w:t>12</w:t>
        <w:tab/>
        <w:t>13</w:t>
        <w:tab/>
        <w:t>14</w:t>
      </w:r>
    </w:p>
    <w:p>
      <w:pPr>
        <w:spacing w:line="244" w:lineRule="auto" w:before="97"/>
        <w:ind w:left="326" w:right="23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blue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diamonds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January,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February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staff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2014.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red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line="268" w:lineRule="auto" w:before="200"/>
        <w:ind w:left="156" w:right="119"/>
      </w:pPr>
      <w:r>
        <w:rPr/>
        <w:br w:type="column"/>
      </w:r>
      <w:r>
        <w:rPr>
          <w:color w:val="231F20"/>
          <w:w w:val="95"/>
        </w:rPr>
        <w:t>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equalled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March,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half.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earnings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sector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2012,</w:t>
      </w:r>
      <w:r>
        <w:rPr>
          <w:color w:val="231F20"/>
          <w:spacing w:val="-42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lower </w:t>
      </w:r>
      <w:r>
        <w:rPr>
          <w:color w:val="231F20"/>
          <w:w w:val="90"/>
        </w:rPr>
        <w:t>contributions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airfares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tuition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much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stayed well above its average in the decade prior to the </w:t>
      </w:r>
      <w:r>
        <w:rPr>
          <w:color w:val="231F20"/>
          <w:w w:val="95"/>
        </w:rPr>
        <w:t>recession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1%,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6" w:right="119"/>
      </w:pPr>
      <w:r>
        <w:rPr>
          <w:color w:val="231F20"/>
        </w:rPr>
        <w:t>CPI</w:t>
      </w:r>
      <w:r>
        <w:rPr>
          <w:color w:val="231F20"/>
          <w:spacing w:val="-35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expected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pick</w:t>
      </w:r>
      <w:r>
        <w:rPr>
          <w:color w:val="231F20"/>
          <w:spacing w:val="-34"/>
        </w:rPr>
        <w:t> </w:t>
      </w:r>
      <w:r>
        <w:rPr>
          <w:color w:val="231F20"/>
        </w:rPr>
        <w:t>up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little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1.8%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Q2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4.1).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annual</w:t>
      </w:r>
      <w:r>
        <w:rPr>
          <w:color w:val="231F20"/>
          <w:spacing w:val="-19"/>
        </w:rPr>
        <w:t> </w:t>
      </w:r>
      <w:r>
        <w:rPr>
          <w:color w:val="231F20"/>
        </w:rPr>
        <w:t>comparison.</w:t>
      </w:r>
    </w:p>
    <w:p>
      <w:pPr>
        <w:spacing w:line="266" w:lineRule="auto" w:before="200"/>
        <w:ind w:left="156" w:right="119" w:firstLine="0"/>
        <w:jc w:val="left"/>
        <w:rPr>
          <w:sz w:val="20"/>
        </w:rPr>
      </w:pPr>
      <w:r>
        <w:rPr>
          <w:color w:val="A70740"/>
          <w:sz w:val="22"/>
        </w:rPr>
        <w:t>Import</w:t>
      </w:r>
      <w:r>
        <w:rPr>
          <w:color w:val="A70740"/>
          <w:spacing w:val="-40"/>
          <w:sz w:val="22"/>
        </w:rPr>
        <w:t> </w:t>
      </w:r>
      <w:r>
        <w:rPr>
          <w:color w:val="A70740"/>
          <w:sz w:val="22"/>
        </w:rPr>
        <w:t>costs</w:t>
      </w:r>
      <w:r>
        <w:rPr>
          <w:color w:val="A70740"/>
          <w:spacing w:val="-40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0"/>
          <w:sz w:val="22"/>
        </w:rPr>
        <w:t> </w:t>
      </w:r>
      <w:r>
        <w:rPr>
          <w:color w:val="A70740"/>
          <w:sz w:val="22"/>
        </w:rPr>
        <w:t>pass-through</w:t>
      </w:r>
      <w:r>
        <w:rPr>
          <w:color w:val="A70740"/>
          <w:spacing w:val="-40"/>
          <w:sz w:val="22"/>
        </w:rPr>
        <w:t> </w:t>
      </w:r>
      <w:r>
        <w:rPr>
          <w:color w:val="A70740"/>
          <w:sz w:val="22"/>
        </w:rPr>
        <w:t>into</w:t>
      </w:r>
      <w:r>
        <w:rPr>
          <w:color w:val="A70740"/>
          <w:spacing w:val="-40"/>
          <w:sz w:val="22"/>
        </w:rPr>
        <w:t> </w:t>
      </w:r>
      <w:r>
        <w:rPr>
          <w:color w:val="A70740"/>
          <w:sz w:val="22"/>
        </w:rPr>
        <w:t>consumer</w:t>
      </w:r>
      <w:r>
        <w:rPr>
          <w:color w:val="A70740"/>
          <w:spacing w:val="-40"/>
          <w:sz w:val="22"/>
        </w:rPr>
        <w:t> </w:t>
      </w:r>
      <w:r>
        <w:rPr>
          <w:color w:val="A70740"/>
          <w:sz w:val="22"/>
        </w:rPr>
        <w:t>prices </w:t>
      </w:r>
      <w:r>
        <w:rPr>
          <w:color w:val="231F20"/>
          <w:w w:val="90"/>
          <w:sz w:val="20"/>
        </w:rPr>
        <w:t>Import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prices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raised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CPI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over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recent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years,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driven by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combination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stronger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foreign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export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price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</w:p>
    <w:p>
      <w:pPr>
        <w:spacing w:after="0" w:line="266" w:lineRule="auto"/>
        <w:jc w:val="left"/>
        <w:rPr>
          <w:sz w:val="20"/>
        </w:rPr>
        <w:sectPr>
          <w:type w:val="continuous"/>
          <w:pgSz w:w="11910" w:h="16840"/>
          <w:pgMar w:top="1560" w:bottom="0" w:left="640" w:right="540"/>
          <w:cols w:num="2" w:equalWidth="0">
            <w:col w:w="4735" w:space="589"/>
            <w:col w:w="5406"/>
          </w:cols>
        </w:sectPr>
      </w:pPr>
    </w:p>
    <w:p>
      <w:pPr>
        <w:spacing w:before="11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  <w:ind w:left="160"/>
      </w:pPr>
      <w:r>
        <w:rPr/>
        <w:br w:type="column"/>
      </w:r>
      <w:r>
        <w:rPr>
          <w:color w:val="231F20"/>
          <w:w w:val="95"/>
        </w:rPr>
        <w:t>falls in the value of sterling, the latter most notably</w:t>
      </w:r>
    </w:p>
    <w:p>
      <w:pPr>
        <w:pStyle w:val="BodyText"/>
        <w:spacing w:line="194" w:lineRule="exact" w:before="27"/>
        <w:ind w:left="160"/>
      </w:pPr>
      <w:r>
        <w:rPr>
          <w:color w:val="231F20"/>
        </w:rPr>
        <w:t>in 2007–08 (Chart 4.3). Indeed, the most import-intensive</w:t>
      </w:r>
    </w:p>
    <w:p>
      <w:pPr>
        <w:spacing w:after="0" w:line="194" w:lineRule="exact"/>
        <w:sectPr>
          <w:headerReference w:type="default" r:id="rId87"/>
          <w:headerReference w:type="even" r:id="rId88"/>
          <w:pgSz w:w="11910" w:h="16840"/>
          <w:pgMar w:header="447" w:footer="0" w:top="1560" w:bottom="280" w:left="640" w:right="540"/>
          <w:pgNumType w:start="33"/>
          <w:cols w:num="2" w:equalWidth="0">
            <w:col w:w="3368" w:space="1951"/>
            <w:col w:w="5411"/>
          </w:cols>
        </w:sectPr>
      </w:pPr>
    </w:p>
    <w:p>
      <w:pPr>
        <w:spacing w:line="182" w:lineRule="exact" w:before="1"/>
        <w:ind w:left="357" w:right="12" w:firstLine="0"/>
        <w:jc w:val="left"/>
        <w:rPr>
          <w:sz w:val="12"/>
        </w:rPr>
      </w:pPr>
      <w:r>
        <w:rPr/>
        <w:pict>
          <v:group style="position:absolute;margin-left:40.042pt;margin-top:1.810502pt;width:7.1pt;height:34.35pt;mso-position-horizontal-relative:page;mso-position-vertical-relative:paragraph;z-index:15859712" coordorigin="801,36" coordsize="142,687">
            <v:rect style="position:absolute;left:800;top:581;width:142;height:142" filled="true" fillcolor="#00558b" stroked="false">
              <v:fill type="solid"/>
            </v:rect>
            <v:rect style="position:absolute;left:800;top:36;width:142;height:142" filled="true" fillcolor="#59b6e7" stroked="false">
              <v:fill type="solid"/>
            </v:rect>
            <v:rect style="position:absolute;left:800;top:217;width:142;height:142" filled="true" fillcolor="#2b7b82" stroked="false">
              <v:fill type="solid"/>
            </v:rect>
            <v:rect style="position:absolute;left:800;top:399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Other goods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Other services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Food</w:t>
      </w:r>
    </w:p>
    <w:p>
      <w:pPr>
        <w:spacing w:before="32"/>
        <w:ind w:left="357" w:right="0" w:firstLine="0"/>
        <w:jc w:val="left"/>
        <w:rPr>
          <w:sz w:val="12"/>
        </w:rPr>
      </w:pPr>
      <w:r>
        <w:rPr>
          <w:color w:val="231F20"/>
          <w:sz w:val="12"/>
        </w:rPr>
        <w:t>Education</w:t>
      </w:r>
    </w:p>
    <w:p>
      <w:pPr>
        <w:spacing w:line="312" w:lineRule="auto" w:before="34"/>
        <w:ind w:left="357" w:right="699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Electricity, gas and other fuels </w:t>
      </w:r>
      <w:r>
        <w:rPr>
          <w:color w:val="231F20"/>
          <w:sz w:val="12"/>
        </w:rPr>
        <w:t>Fuels and lubricants</w:t>
      </w:r>
    </w:p>
    <w:p>
      <w:pPr>
        <w:spacing w:before="2"/>
        <w:ind w:left="357" w:right="0" w:firstLine="0"/>
        <w:jc w:val="left"/>
        <w:rPr>
          <w:sz w:val="12"/>
        </w:rPr>
      </w:pPr>
      <w:r>
        <w:rPr/>
        <w:pict>
          <v:group style="position:absolute;margin-left:113.114998pt;margin-top:-17.957706pt;width:7.1pt;height:16.2pt;mso-position-horizontal-relative:page;mso-position-vertical-relative:paragraph;z-index:15860224" coordorigin="2262,-359" coordsize="142,324">
            <v:rect style="position:absolute;left:2262;top:-360;width:142;height:142" filled="true" fillcolor="#fcaf17" stroked="false">
              <v:fill type="solid"/>
            </v:rect>
            <v:rect style="position:absolute;left:2262;top:-178;width:142;height:142" filled="true" fillcolor="#a4694b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860736" from="113.114998pt,3.591794pt" to="120.200998pt,3.591794pt" stroked="true" strokeweight="1pt" strokecolor="#ed1b2d">
            <v:stroke dashstyle="solid"/>
            <w10:wrap type="none"/>
          </v:line>
        </w:pict>
      </w:r>
      <w:r>
        <w:rPr>
          <w:color w:val="231F20"/>
          <w:sz w:val="12"/>
        </w:rPr>
        <w:t>CPI inflation (per cent)</w:t>
      </w:r>
    </w:p>
    <w:p>
      <w:pPr>
        <w:pStyle w:val="BodyText"/>
        <w:rPr>
          <w:sz w:val="11"/>
        </w:rPr>
      </w:pPr>
    </w:p>
    <w:p>
      <w:pPr>
        <w:spacing w:line="122" w:lineRule="exact" w:before="0"/>
        <w:ind w:left="1540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2" w:lineRule="exact" w:before="0"/>
        <w:ind w:left="2445" w:right="0" w:firstLine="0"/>
        <w:jc w:val="left"/>
        <w:rPr>
          <w:sz w:val="12"/>
        </w:rPr>
      </w:pPr>
      <w:r>
        <w:rPr/>
        <w:pict>
          <v:group style="position:absolute;margin-left:40.042pt;margin-top:2.567276pt;width:184.3pt;height:141.75pt;mso-position-horizontal-relative:page;mso-position-vertical-relative:paragraph;z-index:15859200" coordorigin="801,51" coordsize="3686,2835">
            <v:rect style="position:absolute;left:4151;top:2167;width:102;height:152" filled="true" fillcolor="#fcaf17" stroked="false">
              <v:fill type="solid"/>
            </v:rect>
            <v:rect style="position:absolute;left:4151;top:2318;width:102;height:152" filled="true" fillcolor="#a4694b" stroked="false">
              <v:fill type="solid"/>
            </v:rect>
            <v:rect style="position:absolute;left:4151;top:2041;width:102;height:126" filled="true" fillcolor="#00558b" stroked="false">
              <v:fill type="solid"/>
            </v:rect>
            <v:rect style="position:absolute;left:4151;top:1965;width:102;height:76" filled="true" fillcolor="#75c043" stroked="false">
              <v:fill type="solid"/>
            </v:rect>
            <v:rect style="position:absolute;left:4151;top:1461;width:102;height:504" filled="true" fillcolor="#2b7b82" stroked="false">
              <v:fill type="solid"/>
            </v:rect>
            <v:rect style="position:absolute;left:4151;top:1260;width:102;height:202" filled="true" fillcolor="#59b6e7" stroked="false">
              <v:fill type="solid"/>
            </v:rect>
            <v:rect style="position:absolute;left:3931;top:2167;width:102;height:152" filled="true" fillcolor="#fcaf17" stroked="false">
              <v:fill type="solid"/>
            </v:rect>
            <v:rect style="position:absolute;left:3931;top:2318;width:102;height:126" filled="true" fillcolor="#a4694b" stroked="false">
              <v:fill type="solid"/>
            </v:rect>
            <v:rect style="position:absolute;left:3931;top:2041;width:102;height:126" filled="true" fillcolor="#00558b" stroked="false">
              <v:fill type="solid"/>
            </v:rect>
            <v:rect style="position:absolute;left:3931;top:1940;width:102;height:101" filled="true" fillcolor="#75c043" stroked="false">
              <v:fill type="solid"/>
            </v:rect>
            <v:rect style="position:absolute;left:3931;top:1436;width:102;height:504" filled="true" fillcolor="#2b7b82" stroked="false">
              <v:fill type="solid"/>
            </v:rect>
            <v:rect style="position:absolute;left:3931;top:1210;width:102;height:227" filled="true" fillcolor="#59b6e7" stroked="false">
              <v:fill type="solid"/>
            </v:rect>
            <v:rect style="position:absolute;left:3711;top:2142;width:85;height:177" filled="true" fillcolor="#fcaf17" stroked="false">
              <v:fill type="solid"/>
            </v:rect>
            <v:rect style="position:absolute;left:3711;top:2318;width:85;height:51" filled="true" fillcolor="#a4694b" stroked="false">
              <v:fill type="solid"/>
            </v:rect>
            <v:rect style="position:absolute;left:3711;top:2016;width:85;height:126" filled="true" fillcolor="#00558b" stroked="false">
              <v:fill type="solid"/>
            </v:rect>
            <v:rect style="position:absolute;left:3711;top:1890;width:85;height:126" filled="true" fillcolor="#75c043" stroked="false">
              <v:fill type="solid"/>
            </v:rect>
            <v:rect style="position:absolute;left:3711;top:1386;width:85;height:504" filled="true" fillcolor="#2b7b82" stroked="false">
              <v:fill type="solid"/>
            </v:rect>
            <v:rect style="position:absolute;left:3711;top:1210;width:85;height:177" filled="true" fillcolor="#59b6e7" stroked="false">
              <v:fill type="solid"/>
            </v:rect>
            <v:rect style="position:absolute;left:3491;top:2116;width:85;height:202" filled="true" fillcolor="#fcaf17" stroked="false">
              <v:fill type="solid"/>
            </v:rect>
            <v:rect style="position:absolute;left:3491;top:2318;width:85;height:26" filled="true" fillcolor="#a4694b" stroked="false">
              <v:fill type="solid"/>
            </v:rect>
            <v:rect style="position:absolute;left:3491;top:1990;width:85;height:126" filled="true" fillcolor="#00558b" stroked="false">
              <v:fill type="solid"/>
            </v:rect>
            <v:rect style="position:absolute;left:3491;top:1890;width:85;height:101" filled="true" fillcolor="#75c043" stroked="false">
              <v:fill type="solid"/>
            </v:rect>
            <v:rect style="position:absolute;left:3491;top:1361;width:85;height:529" filled="true" fillcolor="#2b7b82" stroked="false">
              <v:fill type="solid"/>
            </v:rect>
            <v:rect style="position:absolute;left:3491;top:1134;width:85;height:227" filled="true" fillcolor="#59b6e7" stroked="false">
              <v:fill type="solid"/>
            </v:rect>
            <v:rect style="position:absolute;left:3271;top:2142;width:85;height:177" filled="true" fillcolor="#fcaf17" stroked="false">
              <v:fill type="solid"/>
            </v:rect>
            <v:rect style="position:absolute;left:3271;top:2318;width:85;height:76" filled="true" fillcolor="#a4694b" stroked="false">
              <v:fill type="solid"/>
            </v:rect>
            <v:rect style="position:absolute;left:3271;top:2016;width:85;height:126" filled="true" fillcolor="#00558b" stroked="false">
              <v:fill type="solid"/>
            </v:rect>
            <v:rect style="position:absolute;left:3271;top:1864;width:85;height:152" filled="true" fillcolor="#75c043" stroked="false">
              <v:fill type="solid"/>
            </v:rect>
            <v:rect style="position:absolute;left:3271;top:1285;width:85;height:580" filled="true" fillcolor="#2b7b82" stroked="false">
              <v:fill type="solid"/>
            </v:rect>
            <v:rect style="position:absolute;left:3271;top:1033;width:85;height:252" filled="true" fillcolor="#59b6e7" stroked="false">
              <v:fill type="solid"/>
            </v:rect>
            <v:rect style="position:absolute;left:3051;top:2091;width:85;height:227" filled="true" fillcolor="#fcaf17" stroked="false">
              <v:fill type="solid"/>
            </v:rect>
            <v:rect style="position:absolute;left:3051;top:2318;width:85;height:101" filled="true" fillcolor="#a4694b" stroked="false">
              <v:fill type="solid"/>
            </v:rect>
            <v:rect style="position:absolute;left:3051;top:1965;width:85;height:126" filled="true" fillcolor="#00558b" stroked="false">
              <v:fill type="solid"/>
            </v:rect>
            <v:rect style="position:absolute;left:3051;top:1738;width:85;height:227" filled="true" fillcolor="#75c043" stroked="false">
              <v:fill type="solid"/>
            </v:rect>
            <v:rect style="position:absolute;left:3051;top:1159;width:85;height:580" filled="true" fillcolor="#2b7b82" stroked="false">
              <v:fill type="solid"/>
            </v:rect>
            <v:rect style="position:absolute;left:3051;top:958;width:85;height:202" filled="true" fillcolor="#59b6e7" stroked="false">
              <v:fill type="solid"/>
            </v:rect>
            <v:rect style="position:absolute;left:2815;top:2091;width:102;height:227" filled="true" fillcolor="#fcaf17" stroked="false">
              <v:fill type="solid"/>
            </v:rect>
            <v:rect style="position:absolute;left:2815;top:2318;width:102;height:51" filled="true" fillcolor="#a4694b" stroked="false">
              <v:fill type="solid"/>
            </v:rect>
            <v:rect style="position:absolute;left:2815;top:1864;width:102;height:227" filled="true" fillcolor="#00558b" stroked="false">
              <v:fill type="solid"/>
            </v:rect>
            <v:rect style="position:absolute;left:2815;top:1613;width:102;height:252" filled="true" fillcolor="#75c043" stroked="false">
              <v:fill type="solid"/>
            </v:rect>
            <v:rect style="position:absolute;left:2815;top:958;width:102;height:655" filled="true" fillcolor="#2b7b82" stroked="false">
              <v:fill type="solid"/>
            </v:rect>
            <v:rect style="position:absolute;left:2815;top:756;width:102;height:202" filled="true" fillcolor="#59b6e7" stroked="false">
              <v:fill type="solid"/>
            </v:rect>
            <v:rect style="position:absolute;left:2595;top:2091;width:102;height:227" filled="true" fillcolor="#fcaf17" stroked="false">
              <v:fill type="solid"/>
            </v:rect>
            <v:rect style="position:absolute;left:2595;top:2066;width:102;height:26" filled="true" fillcolor="#a4694b" stroked="false">
              <v:fill type="solid"/>
            </v:rect>
            <v:rect style="position:absolute;left:2595;top:1839;width:102;height:227" filled="true" fillcolor="#00558b" stroked="false">
              <v:fill type="solid"/>
            </v:rect>
            <v:rect style="position:absolute;left:2595;top:1587;width:102;height:252" filled="true" fillcolor="#75c043" stroked="false">
              <v:fill type="solid"/>
            </v:rect>
            <v:rect style="position:absolute;left:2595;top:1008;width:102;height:580" filled="true" fillcolor="#2b7b82" stroked="false">
              <v:fill type="solid"/>
            </v:rect>
            <v:rect style="position:absolute;left:2595;top:781;width:102;height:227" filled="true" fillcolor="#59b6e7" stroked="false">
              <v:fill type="solid"/>
            </v:rect>
            <v:rect style="position:absolute;left:2375;top:2066;width:85;height:252" filled="true" fillcolor="#fcaf17" stroked="false">
              <v:fill type="solid"/>
            </v:rect>
            <v:rect style="position:absolute;left:2375;top:2016;width:85;height:51" filled="true" fillcolor="#a4694b" stroked="false">
              <v:fill type="solid"/>
            </v:rect>
            <v:rect style="position:absolute;left:2375;top:1814;width:85;height:202" filled="true" fillcolor="#00558b" stroked="false">
              <v:fill type="solid"/>
            </v:rect>
            <v:rect style="position:absolute;left:2375;top:1562;width:85;height:252" filled="true" fillcolor="#75c043" stroked="false">
              <v:fill type="solid"/>
            </v:rect>
            <v:rect style="position:absolute;left:2375;top:958;width:85;height:605" filled="true" fillcolor="#2b7b82" stroked="false">
              <v:fill type="solid"/>
            </v:rect>
            <v:rect style="position:absolute;left:2375;top:756;width:85;height:202" filled="true" fillcolor="#59b6e7" stroked="false">
              <v:fill type="solid"/>
            </v:rect>
            <v:rect style="position:absolute;left:2155;top:2066;width:85;height:252" filled="true" fillcolor="#fcaf17" stroked="false">
              <v:fill type="solid"/>
            </v:rect>
            <v:rect style="position:absolute;left:2155;top:2041;width:85;height:26" filled="true" fillcolor="#a4694b" stroked="false">
              <v:fill type="solid"/>
            </v:rect>
            <v:rect style="position:absolute;left:2155;top:1839;width:85;height:202" filled="true" fillcolor="#00558b" stroked="false">
              <v:fill type="solid"/>
            </v:rect>
            <v:rect style="position:absolute;left:2155;top:1638;width:85;height:202" filled="true" fillcolor="#75c043" stroked="false">
              <v:fill type="solid"/>
            </v:rect>
            <v:rect style="position:absolute;left:2155;top:958;width:85;height:681" filled="true" fillcolor="#2b7b82" stroked="false">
              <v:fill type="solid"/>
            </v:rect>
            <v:rect style="position:absolute;left:2155;top:655;width:85;height:303" filled="true" fillcolor="#59b6e7" stroked="false">
              <v:fill type="solid"/>
            </v:rect>
            <v:rect style="position:absolute;left:1935;top:2091;width:85;height:227" filled="true" fillcolor="#fcaf17" stroked="false">
              <v:fill type="solid"/>
            </v:rect>
            <v:rect style="position:absolute;left:1935;top:2318;width:85;height:76" filled="true" fillcolor="#a4694b" stroked="false">
              <v:fill type="solid"/>
            </v:rect>
            <v:rect style="position:absolute;left:1935;top:1890;width:85;height:202" filled="true" fillcolor="#00558b" stroked="false">
              <v:fill type="solid"/>
            </v:rect>
            <v:rect style="position:absolute;left:1935;top:1638;width:85;height:252" filled="true" fillcolor="#75c043" stroked="false">
              <v:fill type="solid"/>
            </v:rect>
            <v:rect style="position:absolute;left:1935;top:932;width:85;height:706" filled="true" fillcolor="#2b7b82" stroked="false">
              <v:fill type="solid"/>
            </v:rect>
            <v:rect style="position:absolute;left:1935;top:706;width:85;height:227" filled="true" fillcolor="#59b6e7" stroked="false">
              <v:fill type="solid"/>
            </v:rect>
            <v:rect style="position:absolute;left:1715;top:2091;width:85;height:227" filled="true" fillcolor="#fcaf17" stroked="false">
              <v:fill type="solid"/>
            </v:rect>
            <v:rect style="position:absolute;left:1715;top:2318;width:85;height:101" filled="true" fillcolor="#a4694b" stroked="false">
              <v:fill type="solid"/>
            </v:rect>
            <v:rect style="position:absolute;left:1715;top:1890;width:85;height:202" filled="true" fillcolor="#00558b" stroked="false">
              <v:fill type="solid"/>
            </v:rect>
            <v:rect style="position:absolute;left:1715;top:1613;width:85;height:278" filled="true" fillcolor="#75c043" stroked="false">
              <v:fill type="solid"/>
            </v:rect>
            <v:rect style="position:absolute;left:1715;top:958;width:85;height:655" filled="true" fillcolor="#2b7b82" stroked="false">
              <v:fill type="solid"/>
            </v:rect>
            <v:rect style="position:absolute;left:1715;top:832;width:85;height:126" filled="true" fillcolor="#59b6e7" stroked="false">
              <v:fill type="solid"/>
            </v:rect>
            <v:rect style="position:absolute;left:1478;top:2091;width:102;height:227" filled="true" fillcolor="#fcaf17" stroked="false">
              <v:fill type="solid"/>
            </v:rect>
            <v:rect style="position:absolute;left:1478;top:2318;width:102;height:26" filled="true" fillcolor="#a4694b" stroked="false">
              <v:fill type="solid"/>
            </v:rect>
            <v:rect style="position:absolute;left:1478;top:1890;width:102;height:202" filled="true" fillcolor="#00558b" stroked="false">
              <v:fill type="solid"/>
            </v:rect>
            <v:rect style="position:absolute;left:1478;top:1663;width:102;height:227" filled="true" fillcolor="#75c043" stroked="false">
              <v:fill type="solid"/>
            </v:rect>
            <v:rect style="position:absolute;left:1478;top:907;width:102;height:756" filled="true" fillcolor="#2b7b82" stroked="false">
              <v:fill type="solid"/>
            </v:rect>
            <v:rect style="position:absolute;left:1478;top:706;width:102;height:202" filled="true" fillcolor="#59b6e7" stroked="false">
              <v:fill type="solid"/>
            </v:rect>
            <v:rect style="position:absolute;left:1258;top:2116;width:102;height:202" filled="true" fillcolor="#fcaf17" stroked="false">
              <v:fill type="solid"/>
            </v:rect>
            <v:rect style="position:absolute;left:1258;top:2091;width:102;height:26" filled="true" fillcolor="#a4694b" stroked="false">
              <v:fill type="solid"/>
            </v:rect>
            <v:rect style="position:absolute;left:1258;top:1890;width:102;height:202" filled="true" fillcolor="#00558b" stroked="false">
              <v:fill type="solid"/>
            </v:rect>
            <v:rect style="position:absolute;left:1258;top:1663;width:102;height:227" filled="true" fillcolor="#75c043" stroked="false">
              <v:fill type="solid"/>
            </v:rect>
            <v:rect style="position:absolute;left:1258;top:907;width:102;height:756" filled="true" fillcolor="#2b7b82" stroked="false">
              <v:fill type="solid"/>
            </v:rect>
            <v:rect style="position:absolute;left:1258;top:731;width:102;height:177" filled="true" fillcolor="#59b6e7" stroked="false">
              <v:fill type="solid"/>
            </v:rect>
            <v:rect style="position:absolute;left:1038;top:2167;width:85;height:152" filled="true" fillcolor="#fcaf17" stroked="false">
              <v:fill type="solid"/>
            </v:rect>
            <v:rect style="position:absolute;left:1038;top:2318;width:85;height:26" filled="true" fillcolor="#a4694b" stroked="false">
              <v:fill type="solid"/>
            </v:rect>
            <v:rect style="position:absolute;left:1038;top:1965;width:85;height:202" filled="true" fillcolor="#00558b" stroked="false">
              <v:fill type="solid"/>
            </v:rect>
            <v:rect style="position:absolute;left:1038;top:1713;width:85;height:252" filled="true" fillcolor="#75c043" stroked="false">
              <v:fill type="solid"/>
            </v:rect>
            <v:rect style="position:absolute;left:1038;top:983;width:85;height:731" filled="true" fillcolor="#2b7b82" stroked="false">
              <v:fill type="solid"/>
            </v:rect>
            <v:rect style="position:absolute;left:1038;top:756;width:85;height:227" filled="true" fillcolor="#59b6e7" stroked="false">
              <v:fill type="solid"/>
            </v:rect>
            <v:line style="position:absolute" from="971,2318" to="4316,2318" stroked="true" strokeweight=".5pt" strokecolor="#231f20">
              <v:stroke dashstyle="solid"/>
            </v:line>
            <v:line style="position:absolute" from="801,2318" to="914,2318" stroked="true" strokeweight=".5pt" strokecolor="#231f20">
              <v:stroke dashstyle="solid"/>
            </v:line>
            <v:line style="position:absolute" from="4372,606" to="4486,606" stroked="true" strokeweight=".5pt" strokecolor="#231f20">
              <v:stroke dashstyle="solid"/>
            </v:line>
            <v:line style="position:absolute" from="4372,1185" to="4486,1185" stroked="true" strokeweight=".5pt" strokecolor="#231f20">
              <v:stroke dashstyle="solid"/>
            </v:line>
            <v:line style="position:absolute" from="4372,1739" to="4486,1739" stroked="true" strokeweight=".5pt" strokecolor="#231f20">
              <v:stroke dashstyle="solid"/>
            </v:line>
            <v:line style="position:absolute" from="4372,2318" to="4486,2318" stroked="true" strokeweight=".5pt" strokecolor="#231f20">
              <v:stroke dashstyle="solid"/>
            </v:line>
            <v:line style="position:absolute" from="3982,1361" to="4202,1408" stroked="true" strokeweight="1pt" strokecolor="#ed1b2d">
              <v:stroke dashstyle="solid"/>
            </v:line>
            <v:line style="position:absolute" from="3763,1235" to="3982,1361" stroked="true" strokeweight="1pt" strokecolor="#ed1b2d">
              <v:stroke dashstyle="solid"/>
            </v:line>
            <v:line style="position:absolute" from="3543,1185" to="3763,1235" stroked="true" strokeweight="1pt" strokecolor="#ed1b2d">
              <v:stroke dashstyle="solid"/>
            </v:line>
            <v:line style="position:absolute" from="3306,1134" to="3543,1185" stroked="true" strokeweight="1pt" strokecolor="#ed1b2d">
              <v:stroke dashstyle="solid"/>
            </v:line>
            <v:line style="position:absolute" from="3086,1059" to="3306,1134" stroked="true" strokeweight="1.0pt" strokecolor="#ed1b2d">
              <v:stroke dashstyle="solid"/>
            </v:line>
            <v:line style="position:absolute" from="2866,782" to="3086,1059" stroked="true" strokeweight="1pt" strokecolor="#ed1b2d">
              <v:stroke dashstyle="solid"/>
            </v:line>
            <v:line style="position:absolute" from="2646,782" to="2866,782" stroked="true" strokeweight="1pt" strokecolor="#ed1b2d">
              <v:stroke dashstyle="solid"/>
            </v:line>
            <v:line style="position:absolute" from="2426,731" to="2646,782" stroked="true" strokeweight="1pt" strokecolor="#ed1b2d">
              <v:stroke dashstyle="solid"/>
            </v:line>
            <v:line style="position:absolute" from="2206,681" to="2426,731" stroked="true" strokeweight="1pt" strokecolor="#ed1b2d">
              <v:stroke dashstyle="solid"/>
            </v:line>
            <v:line style="position:absolute" from="1969,782" to="2206,681" stroked="true" strokeweight="1pt" strokecolor="#ed1b2d">
              <v:stroke dashstyle="solid"/>
            </v:line>
            <v:line style="position:absolute" from="1749,958" to="1969,782" stroked="true" strokeweight="1pt" strokecolor="#ed1b2d">
              <v:stroke dashstyle="solid"/>
            </v:line>
            <v:line style="position:absolute" from="1529,731" to="1749,958" stroked="true" strokeweight="1pt" strokecolor="#ed1b2d">
              <v:stroke dashstyle="solid"/>
            </v:line>
            <v:line style="position:absolute" from="1309,731" to="1529,731" stroked="true" strokeweight="1pt" strokecolor="#ed1b2d">
              <v:stroke dashstyle="solid"/>
            </v:line>
            <v:line style="position:absolute" from="1089,782" to="1309,731" stroked="true" strokeweight="1pt" strokecolor="#ed1b2d">
              <v:stroke dashstyle="solid"/>
            </v:line>
            <v:line style="position:absolute" from="801,606" to="914,606" stroked="true" strokeweight=".5pt" strokecolor="#231f20">
              <v:stroke dashstyle="solid"/>
            </v:line>
            <v:line style="position:absolute" from="801,1185" to="914,1185" stroked="true" strokeweight=".5pt" strokecolor="#231f20">
              <v:stroke dashstyle="solid"/>
            </v:line>
            <v:line style="position:absolute" from="801,1739" to="914,1739" stroked="true" strokeweight=".5pt" strokecolor="#231f20">
              <v:stroke dashstyle="solid"/>
            </v:line>
            <v:line style="position:absolute" from="4316,2829" to="4316,2886" stroked="true" strokeweight=".5pt" strokecolor="#231f20">
              <v:stroke dashstyle="solid"/>
            </v:line>
            <v:line style="position:absolute" from="3644,2773" to="3644,2886" stroked="true" strokeweight=".5pt" strokecolor="#231f20">
              <v:stroke dashstyle="solid"/>
            </v:line>
            <v:line style="position:absolute" from="2984,2829" to="2984,2886" stroked="true" strokeweight=".5pt" strokecolor="#231f20">
              <v:stroke dashstyle="solid"/>
            </v:line>
            <v:line style="position:absolute" from="2308,2829" to="2308,2886" stroked="true" strokeweight=".5pt" strokecolor="#231f20">
              <v:stroke dashstyle="solid"/>
            </v:line>
            <v:line style="position:absolute" from="1648,2829" to="1648,2886" stroked="true" strokeweight=".5pt" strokecolor="#231f20">
              <v:stroke dashstyle="solid"/>
            </v:line>
            <v:line style="position:absolute" from="971,2773" to="971,2886" stroked="true" strokeweight=".5pt" strokecolor="#231f20">
              <v:stroke dashstyle="solid"/>
            </v:line>
            <v:rect style="position:absolute;left:805;top:56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0"/>
        <w:ind w:left="0" w:right="5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2"/>
        <w:ind w:left="0" w:right="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1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1"/>
        </w:rPr>
      </w:pPr>
    </w:p>
    <w:p>
      <w:pPr>
        <w:spacing w:before="0"/>
        <w:ind w:left="244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0" w:right="5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244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47" w:lineRule="exact" w:before="122"/>
        <w:ind w:left="246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66"/>
        <w:ind w:left="357" w:right="143"/>
      </w:pPr>
      <w:r>
        <w:rPr/>
        <w:br w:type="column"/>
      </w:r>
      <w:r>
        <w:rPr>
          <w:color w:val="231F20"/>
          <w:w w:val="90"/>
        </w:rPr>
        <w:t>items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basket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exhibit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above-average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still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affecting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annual</w:t>
      </w:r>
    </w:p>
    <w:p>
      <w:pPr>
        <w:pStyle w:val="BodyText"/>
        <w:spacing w:line="232" w:lineRule="exact"/>
        <w:ind w:left="357"/>
      </w:pPr>
      <w:r>
        <w:rPr>
          <w:color w:val="231F20"/>
        </w:rPr>
        <w:t>CPI inflation rate.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357" w:right="143"/>
      </w:pP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dampen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positive 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dissipate.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2013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beginning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2014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shortly.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turnaround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 stems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terms.</w:t>
      </w:r>
    </w:p>
    <w:p>
      <w:pPr>
        <w:pStyle w:val="BodyText"/>
        <w:spacing w:line="268" w:lineRule="auto"/>
        <w:ind w:left="357" w:right="294"/>
      </w:pP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countries’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2013, 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inflationary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210" w:space="251"/>
            <w:col w:w="2569" w:space="1092"/>
            <w:col w:w="5608"/>
          </w:cols>
        </w:sectPr>
      </w:pPr>
    </w:p>
    <w:p>
      <w:pPr>
        <w:tabs>
          <w:tab w:pos="1001" w:val="left" w:leader="none"/>
          <w:tab w:pos="1689" w:val="left" w:leader="none"/>
          <w:tab w:pos="2338" w:val="left" w:leader="none"/>
          <w:tab w:pos="3003" w:val="left" w:leader="none"/>
        </w:tabs>
        <w:spacing w:before="54"/>
        <w:ind w:left="3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</w:r>
    </w:p>
    <w:p>
      <w:pPr>
        <w:tabs>
          <w:tab w:pos="3282" w:val="left" w:leader="none"/>
        </w:tabs>
        <w:spacing w:before="28"/>
        <w:ind w:left="1547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</w: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31" w:val="left" w:leader="none"/>
        </w:tabs>
        <w:spacing w:line="240" w:lineRule="auto" w:before="1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8"/>
        </w:numPr>
        <w:tabs>
          <w:tab w:pos="331" w:val="left" w:leader="none"/>
        </w:tabs>
        <w:spacing w:line="240" w:lineRule="auto" w:before="2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difference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contribution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244" w:lineRule="auto" w:before="2"/>
        <w:ind w:left="330" w:right="700" w:firstLine="0"/>
        <w:jc w:val="left"/>
        <w:rPr>
          <w:sz w:val="11"/>
        </w:rPr>
      </w:pP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identified </w:t>
      </w:r>
      <w:r>
        <w:rPr>
          <w:color w:val="231F20"/>
          <w:sz w:val="11"/>
        </w:rPr>
        <w:t>in 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shape style="position:absolute;margin-left:40.042pt;margin-top:11.052033pt;width:215.45pt;height:.1pt;mso-position-horizontal-relative:page;mso-position-vertical-relative:paragraph;z-index:-15601664;mso-wrap-distance-left:0;mso-wrap-distance-right:0" coordorigin="801,221" coordsize="4309,0" path="m801,221l5109,22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645" w:firstLine="0"/>
        <w:jc w:val="left"/>
        <w:rPr>
          <w:sz w:val="18"/>
        </w:rPr>
      </w:pPr>
      <w:bookmarkStart w:name="Other global prices" w:id="58"/>
      <w:bookmarkEnd w:id="58"/>
      <w:r>
        <w:rPr/>
      </w:r>
      <w:r>
        <w:rPr>
          <w:color w:val="A70740"/>
          <w:w w:val="95"/>
          <w:sz w:val="18"/>
        </w:rPr>
        <w:t>Chart 4.3 </w:t>
      </w:r>
      <w:r>
        <w:rPr>
          <w:color w:val="231F20"/>
          <w:w w:val="95"/>
          <w:sz w:val="18"/>
        </w:rPr>
        <w:t>Sterling effective exchange rate, UK import </w:t>
      </w:r>
      <w:r>
        <w:rPr>
          <w:color w:val="231F20"/>
          <w:sz w:val="18"/>
        </w:rPr>
        <w:t>prices and foreign export prices excluding fuel</w:t>
      </w:r>
    </w:p>
    <w:p>
      <w:pPr>
        <w:tabs>
          <w:tab w:pos="1976" w:val="left" w:leader="none"/>
        </w:tabs>
        <w:spacing w:line="119" w:lineRule="exact" w:before="108"/>
        <w:ind w:left="0" w:right="57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tabs>
          <w:tab w:pos="3931" w:val="left" w:leader="none"/>
        </w:tabs>
        <w:spacing w:line="119" w:lineRule="exact" w:before="0"/>
        <w:ind w:left="0" w:right="565" w:firstLine="0"/>
        <w:jc w:val="center"/>
        <w:rPr>
          <w:sz w:val="12"/>
        </w:rPr>
      </w:pPr>
      <w:r>
        <w:rPr/>
        <w:pict>
          <v:group style="position:absolute;margin-left:49.362999pt;margin-top:2.678791pt;width:184.3pt;height:141.75pt;mso-position-horizontal-relative:page;mso-position-vertical-relative:paragraph;z-index:-21424128" coordorigin="987,54" coordsize="3686,2835">
            <v:line style="position:absolute" from="987,2580" to="1101,2580" stroked="true" strokeweight=".5pt" strokecolor="#231f20">
              <v:stroke dashstyle="solid"/>
            </v:line>
            <v:line style="position:absolute" from="987,2272" to="1101,2272" stroked="true" strokeweight=".5pt" strokecolor="#231f20">
              <v:stroke dashstyle="solid"/>
            </v:line>
            <v:line style="position:absolute" from="1157,1943" to="4502,1943" stroked="true" strokeweight=".5pt" strokecolor="#231f20">
              <v:stroke dashstyle="solid"/>
            </v:line>
            <v:line style="position:absolute" from="4559,1943" to="4672,1943" stroked="true" strokeweight=".5pt" strokecolor="#231f20">
              <v:stroke dashstyle="solid"/>
            </v:line>
            <v:line style="position:absolute" from="4338,1943" to="4404,1943" stroked="true" strokeweight="1pt" strokecolor="#75c043">
              <v:stroke dashstyle="solid"/>
            </v:line>
            <v:line style="position:absolute" from="4256,1943" to="4338,1943" stroked="true" strokeweight="1pt" strokecolor="#75c043">
              <v:stroke dashstyle="solid"/>
            </v:line>
            <v:line style="position:absolute" from="4191,1923" to="4256,1943" stroked="true" strokeweight="1.0pt" strokecolor="#75c043">
              <v:stroke dashstyle="solid"/>
            </v:line>
            <v:line style="position:absolute" from="4109,1882" to="4191,1923" stroked="true" strokeweight="1pt" strokecolor="#75c043">
              <v:stroke dashstyle="solid"/>
            </v:line>
            <v:line style="position:absolute" from="4027,1861" to="4109,1882" stroked="true" strokeweight="1.0pt" strokecolor="#75c043">
              <v:stroke dashstyle="solid"/>
            </v:line>
            <v:line style="position:absolute" from="3961,1841" to="4027,1861" stroked="true" strokeweight="1pt" strokecolor="#75c043">
              <v:stroke dashstyle="solid"/>
            </v:line>
            <v:line style="position:absolute" from="3879,1758" to="3961,1841" stroked="true" strokeweight="1pt" strokecolor="#75c043">
              <v:stroke dashstyle="solid"/>
            </v:line>
            <v:line style="position:absolute" from="3814,1635" to="3879,1758" stroked="true" strokeweight="1pt" strokecolor="#75c043">
              <v:stroke dashstyle="solid"/>
            </v:line>
            <v:line style="position:absolute" from="3732,1615" to="3814,1635" stroked="true" strokeweight="1pt" strokecolor="#75c043">
              <v:stroke dashstyle="solid"/>
            </v:line>
            <v:line style="position:absolute" from="3666,1574" to="3732,1615" stroked="true" strokeweight="1pt" strokecolor="#75c043">
              <v:stroke dashstyle="solid"/>
            </v:line>
            <v:line style="position:absolute" from="3584,1512" to="3666,1574" stroked="true" strokeweight="1pt" strokecolor="#75c043">
              <v:stroke dashstyle="solid"/>
            </v:line>
            <v:line style="position:absolute" from="3518,1615" to="3584,1512" stroked="true" strokeweight="1pt" strokecolor="#75c043">
              <v:stroke dashstyle="solid"/>
            </v:line>
            <v:line style="position:absolute" from="3436,1615" to="3518,1615" stroked="true" strokeweight="1pt" strokecolor="#75c043">
              <v:stroke dashstyle="solid"/>
            </v:line>
            <v:line style="position:absolute" from="3371,1656" to="3436,1615" stroked="true" strokeweight="1pt" strokecolor="#75c043">
              <v:stroke dashstyle="solid"/>
            </v:line>
            <v:line style="position:absolute" from="3289,1882" to="3371,1656" stroked="true" strokeweight="1pt" strokecolor="#75c043">
              <v:stroke dashstyle="solid"/>
            </v:line>
            <v:line style="position:absolute" from="3223,2190" to="3289,1882" stroked="true" strokeweight="1.0pt" strokecolor="#75c043">
              <v:stroke dashstyle="solid"/>
            </v:line>
            <v:line style="position:absolute" from="3141,2389" to="3223,2190" stroked="true" strokeweight="1pt" strokecolor="#75c043">
              <v:stroke dashstyle="solid"/>
            </v:line>
            <v:line style="position:absolute" from="3076,2293" to="3141,2389" stroked="true" strokeweight="1pt" strokecolor="#75c043">
              <v:stroke dashstyle="solid"/>
            </v:line>
            <v:line style="position:absolute" from="2994,2046" to="3076,2293" stroked="true" strokeweight="1pt" strokecolor="#75c043">
              <v:stroke dashstyle="solid"/>
            </v:line>
            <v:line style="position:absolute" from="2928,1717" to="2994,2046" stroked="true" strokeweight="1pt" strokecolor="#75c043">
              <v:stroke dashstyle="solid"/>
            </v:line>
            <v:line style="position:absolute" from="2846,1512" to="2928,1717" stroked="true" strokeweight="1pt" strokecolor="#75c043">
              <v:stroke dashstyle="solid"/>
            </v:line>
            <v:line style="position:absolute" from="2764,1574" to="2846,1512" stroked="true" strokeweight="1pt" strokecolor="#75c043">
              <v:stroke dashstyle="solid"/>
            </v:line>
            <v:line style="position:absolute" from="2699,1676" to="2764,1574" stroked="true" strokeweight="1pt" strokecolor="#75c043">
              <v:stroke dashstyle="solid"/>
            </v:line>
            <v:line style="position:absolute" from="2617,1759" to="2699,1676" stroked="true" strokeweight="1pt" strokecolor="#75c043">
              <v:stroke dashstyle="solid"/>
            </v:line>
            <v:line style="position:absolute" from="2551,1800" to="2617,1759" stroked="true" strokeweight="1pt" strokecolor="#75c043">
              <v:stroke dashstyle="solid"/>
            </v:line>
            <v:line style="position:absolute" from="2469,1779" to="2551,1800" stroked="true" strokeweight="1.0pt" strokecolor="#75c043">
              <v:stroke dashstyle="solid"/>
            </v:line>
            <v:line style="position:absolute" from="2403,1759" to="2469,1779" stroked="true" strokeweight="1.0pt" strokecolor="#75c043">
              <v:stroke dashstyle="solid"/>
            </v:line>
            <v:line style="position:absolute" from="2322,1759" to="2403,1759" stroked="true" strokeweight="1pt" strokecolor="#75c043">
              <v:stroke dashstyle="solid"/>
            </v:line>
            <v:line style="position:absolute" from="2256,1697" to="2322,1759" stroked="true" strokeweight="1.0pt" strokecolor="#75c043">
              <v:stroke dashstyle="solid"/>
            </v:line>
            <v:line style="position:absolute" from="2174,1697" to="2256,1697" stroked="true" strokeweight="1pt" strokecolor="#75c043">
              <v:stroke dashstyle="solid"/>
            </v:line>
            <v:line style="position:absolute" from="2108,1717" to="2174,1697" stroked="true" strokeweight="1.0pt" strokecolor="#75c043">
              <v:stroke dashstyle="solid"/>
            </v:line>
            <v:line style="position:absolute" from="2026,1717" to="2108,1717" stroked="true" strokeweight="1pt" strokecolor="#75c043">
              <v:stroke dashstyle="solid"/>
            </v:line>
            <v:line style="position:absolute" from="1961,1759" to="2026,1717" stroked="true" strokeweight="1pt" strokecolor="#75c043">
              <v:stroke dashstyle="solid"/>
            </v:line>
            <v:line style="position:absolute" from="1879,1759" to="1961,1759" stroked="true" strokeweight="1pt" strokecolor="#75c043">
              <v:stroke dashstyle="solid"/>
            </v:line>
            <v:line style="position:absolute" from="1813,1717" to="1879,1759" stroked="true" strokeweight="1pt" strokecolor="#75c043">
              <v:stroke dashstyle="solid"/>
            </v:line>
            <v:line style="position:absolute" from="1731,1738" to="1813,1717" stroked="true" strokeweight="1.0pt" strokecolor="#75c043">
              <v:stroke dashstyle="solid"/>
            </v:line>
            <v:line style="position:absolute" from="1649,1738" to="1731,1738" stroked="true" strokeweight="1pt" strokecolor="#75c043">
              <v:stroke dashstyle="solid"/>
            </v:line>
            <v:line style="position:absolute" from="1584,1820" to="1649,1738" stroked="true" strokeweight="1pt" strokecolor="#75c043">
              <v:stroke dashstyle="solid"/>
            </v:line>
            <v:line style="position:absolute" from="1502,2005" to="1584,1820" stroked="true" strokeweight="1pt" strokecolor="#75c043">
              <v:stroke dashstyle="solid"/>
            </v:line>
            <v:line style="position:absolute" from="1436,2005" to="1502,2005" stroked="true" strokeweight="1pt" strokecolor="#75c043">
              <v:stroke dashstyle="solid"/>
            </v:line>
            <v:line style="position:absolute" from="1354,2026" to="1436,2005" stroked="true" strokeweight="1pt" strokecolor="#75c043">
              <v:stroke dashstyle="solid"/>
            </v:line>
            <v:line style="position:absolute" from="1289,2005" to="1354,2026" stroked="true" strokeweight="1.0pt" strokecolor="#75c043">
              <v:stroke dashstyle="solid"/>
            </v:line>
            <v:line style="position:absolute" from="1207,1902" to="1289,2005" stroked="true" strokeweight="1pt" strokecolor="#75c043">
              <v:stroke dashstyle="solid"/>
            </v:line>
            <v:line style="position:absolute" from="4559,2580" to="4672,2580" stroked="true" strokeweight=".5pt" strokecolor="#231f20">
              <v:stroke dashstyle="solid"/>
            </v:line>
            <v:line style="position:absolute" from="4486,2593" to="4502,2539" stroked="true" strokeweight="1pt" strokecolor="#00558b">
              <v:stroke dashstyle="solid"/>
            </v:line>
            <v:line style="position:absolute" from="4453,2560" to="4486,2593" stroked="true" strokeweight="1.0pt" strokecolor="#00558b">
              <v:stroke dashstyle="solid"/>
            </v:line>
            <v:line style="position:absolute" from="4445,2262" to="4445,2570" stroked="true" strokeweight="1.82pt" strokecolor="#00558b">
              <v:stroke dashstyle="solid"/>
            </v:line>
            <v:line style="position:absolute" from="4404,2046" to="4437,2272" stroked="true" strokeweight="1pt" strokecolor="#00558b">
              <v:stroke dashstyle="solid"/>
            </v:line>
            <v:line style="position:absolute" from="4387,1943" to="4404,2046" stroked="true" strokeweight="1pt" strokecolor="#00558b">
              <v:stroke dashstyle="solid"/>
            </v:line>
            <v:line style="position:absolute" from="4355,1861" to="4387,1943" stroked="true" strokeweight="1pt" strokecolor="#00558b">
              <v:stroke dashstyle="solid"/>
            </v:line>
            <v:line style="position:absolute" from="4338,1820" to="4355,1861" stroked="true" strokeweight="1pt" strokecolor="#00558b">
              <v:stroke dashstyle="solid"/>
            </v:line>
            <v:line style="position:absolute" from="4305,1676" to="4338,1820" stroked="true" strokeweight="1pt" strokecolor="#00558b">
              <v:stroke dashstyle="solid"/>
            </v:line>
            <v:line style="position:absolute" from="4289,1574" to="4305,1676" stroked="true" strokeweight="1pt" strokecolor="#00558b">
              <v:stroke dashstyle="solid"/>
            </v:line>
            <v:line style="position:absolute" from="4256,1758" to="4289,1574" stroked="true" strokeweight="1.0pt" strokecolor="#00558b">
              <v:stroke dashstyle="solid"/>
            </v:line>
            <v:line style="position:absolute" from="4240,1635" to="4256,1758" stroked="true" strokeweight="1.0pt" strokecolor="#00558b">
              <v:stroke dashstyle="solid"/>
            </v:line>
            <v:line style="position:absolute" from="4207,1717" to="4240,1635" stroked="true" strokeweight="1pt" strokecolor="#00558b">
              <v:stroke dashstyle="solid"/>
            </v:line>
            <v:line style="position:absolute" from="4191,1717" to="4207,1717" stroked="true" strokeweight="1pt" strokecolor="#00558b">
              <v:stroke dashstyle="solid"/>
            </v:line>
            <v:line style="position:absolute" from="4158,1820" to="4191,1717" stroked="true" strokeweight="1.0pt" strokecolor="#00558b">
              <v:stroke dashstyle="solid"/>
            </v:line>
            <v:line style="position:absolute" from="4150,1810" to="4150,2056" stroked="true" strokeweight="1.82pt" strokecolor="#00558b">
              <v:stroke dashstyle="solid"/>
            </v:line>
            <v:line style="position:absolute" from="4109,2210" to="4141,2046" stroked="true" strokeweight="1.0pt" strokecolor="#00558b">
              <v:stroke dashstyle="solid"/>
            </v:line>
            <v:line style="position:absolute" from="4076,2251" to="4109,2210" stroked="true" strokeweight="1pt" strokecolor="#00558b">
              <v:stroke dashstyle="solid"/>
            </v:line>
            <v:line style="position:absolute" from="4060,2354" to="4076,2251" stroked="true" strokeweight="1pt" strokecolor="#00558b">
              <v:stroke dashstyle="solid"/>
            </v:line>
            <v:line style="position:absolute" from="4027,2436" to="4060,2354" stroked="true" strokeweight="1pt" strokecolor="#00558b">
              <v:stroke dashstyle="solid"/>
            </v:line>
            <v:line style="position:absolute" from="4010,2375" to="4027,2436" stroked="true" strokeweight="1.0pt" strokecolor="#00558b">
              <v:stroke dashstyle="solid"/>
            </v:line>
            <v:line style="position:absolute" from="3978,2457" to="4010,2375" stroked="true" strokeweight="1.0pt" strokecolor="#00558b">
              <v:stroke dashstyle="solid"/>
            </v:line>
            <v:line style="position:absolute" from="3961,2354" to="3978,2457" stroked="true" strokeweight="1pt" strokecolor="#00558b">
              <v:stroke dashstyle="solid"/>
            </v:line>
            <v:line style="position:absolute" from="3928,2334" to="3961,2354" stroked="true" strokeweight="1pt" strokecolor="#00558b">
              <v:stroke dashstyle="solid"/>
            </v:line>
            <v:line style="position:absolute" from="3912,2231" to="3928,2334" stroked="true" strokeweight="1pt" strokecolor="#00558b">
              <v:stroke dashstyle="solid"/>
            </v:line>
            <v:line style="position:absolute" from="3879,2067" to="3912,2231" stroked="true" strokeweight="1pt" strokecolor="#00558b">
              <v:stroke dashstyle="solid"/>
            </v:line>
            <v:line style="position:absolute" from="3871,1892" to="3871,2077" stroked="true" strokeweight="1.82pt" strokecolor="#00558b">
              <v:stroke dashstyle="solid"/>
            </v:line>
            <v:line style="position:absolute" from="3830,1984" to="3863,1902" stroked="true" strokeweight="1pt" strokecolor="#00558b">
              <v:stroke dashstyle="solid"/>
            </v:line>
            <v:line style="position:absolute" from="3814,1984" to="3830,1984" stroked="true" strokeweight="1pt" strokecolor="#00558b">
              <v:stroke dashstyle="solid"/>
            </v:line>
            <v:line style="position:absolute" from="3781,1902" to="3814,1984" stroked="true" strokeweight="1.0pt" strokecolor="#00558b">
              <v:stroke dashstyle="solid"/>
            </v:line>
            <v:line style="position:absolute" from="3764,1964" to="3781,1902" stroked="true" strokeweight="1pt" strokecolor="#00558b">
              <v:stroke dashstyle="solid"/>
            </v:line>
            <v:line style="position:absolute" from="3732,1758" to="3764,1964" stroked="true" strokeweight="1.0pt" strokecolor="#00558b">
              <v:stroke dashstyle="solid"/>
            </v:line>
            <v:line style="position:absolute" from="3715,1656" to="3732,1758" stroked="true" strokeweight="1pt" strokecolor="#00558b">
              <v:stroke dashstyle="solid"/>
            </v:line>
            <v:line style="position:absolute" from="3682,1697" to="3715,1656" stroked="true" strokeweight="1pt" strokecolor="#00558b">
              <v:stroke dashstyle="solid"/>
            </v:line>
            <v:line style="position:absolute" from="3666,1738" to="3682,1697" stroked="true" strokeweight="1pt" strokecolor="#00558b">
              <v:stroke dashstyle="solid"/>
            </v:line>
            <v:line style="position:absolute" from="3633,2005" to="3666,1738" stroked="true" strokeweight="1pt" strokecolor="#00558b">
              <v:stroke dashstyle="solid"/>
            </v:line>
            <v:line style="position:absolute" from="3617,1984" to="3633,2005" stroked="true" strokeweight="1pt" strokecolor="#00558b">
              <v:stroke dashstyle="solid"/>
            </v:line>
            <v:line style="position:absolute" from="3584,2231" to="3617,1984" stroked="true" strokeweight="1.0pt" strokecolor="#00558b">
              <v:stroke dashstyle="solid"/>
            </v:line>
            <v:line style="position:absolute" from="3576,2057" to="3576,2241" stroked="true" strokeweight="1.82pt" strokecolor="#00558b">
              <v:stroke dashstyle="solid"/>
            </v:line>
            <v:line style="position:absolute" from="3535,1923" to="3568,2067" stroked="true" strokeweight="1pt" strokecolor="#00558b">
              <v:stroke dashstyle="solid"/>
            </v:line>
            <v:line style="position:absolute" from="3518,1943" to="3535,1923" stroked="true" strokeweight="1pt" strokecolor="#00558b">
              <v:stroke dashstyle="solid"/>
            </v:line>
            <v:line style="position:absolute" from="3486,1943" to="3518,1943" stroked="true" strokeweight="1pt" strokecolor="#00558b">
              <v:stroke dashstyle="solid"/>
            </v:line>
            <v:line style="position:absolute" from="3469,1943" to="3486,1943" stroked="true" strokeweight="1pt" strokecolor="#00558b">
              <v:stroke dashstyle="solid"/>
            </v:line>
            <v:line style="position:absolute" from="3436,1943" to="3469,1943" stroked="true" strokeweight="1pt" strokecolor="#00558b">
              <v:stroke dashstyle="solid"/>
            </v:line>
            <v:line style="position:absolute" from="3420,1861" to="3436,1943" stroked="true" strokeweight="1pt" strokecolor="#00558b">
              <v:stroke dashstyle="solid"/>
            </v:line>
            <v:line style="position:absolute" from="3387,1738" to="3420,1861" stroked="true" strokeweight="1pt" strokecolor="#00558b">
              <v:stroke dashstyle="solid"/>
            </v:line>
            <v:line style="position:absolute" from="3371,1676" to="3387,1738" stroked="true" strokeweight="1pt" strokecolor="#00558b">
              <v:stroke dashstyle="solid"/>
            </v:line>
            <v:line style="position:absolute" from="3338,1820" to="3371,1676" stroked="true" strokeweight="1pt" strokecolor="#00558b">
              <v:stroke dashstyle="solid"/>
            </v:line>
            <v:line style="position:absolute" from="3330,1810" to="3330,1994" stroked="true" strokeweight="1.82pt" strokecolor="#00558b">
              <v:stroke dashstyle="solid"/>
            </v:line>
            <v:line style="position:absolute" from="3289,2005" to="3322,1984" stroked="true" strokeweight="1pt" strokecolor="#00558b">
              <v:stroke dashstyle="solid"/>
            </v:line>
            <v:line style="position:absolute" from="3273,2087" to="3289,2005" stroked="true" strokeweight="1pt" strokecolor="#00558b">
              <v:stroke dashstyle="solid"/>
            </v:line>
            <v:line style="position:absolute" from="3240,2334" to="3273,2087" stroked="true" strokeweight="1.0pt" strokecolor="#00558b">
              <v:stroke dashstyle="solid"/>
            </v:line>
            <v:line style="position:absolute" from="3232,2159" to="3232,2344" stroked="true" strokeweight="1.82pt" strokecolor="#00558b">
              <v:stroke dashstyle="solid"/>
            </v:line>
            <v:line style="position:absolute" from="3207,1707" to="3207,2179" stroked="true" strokeweight="2.64pt" strokecolor="#00558b">
              <v:stroke dashstyle="solid"/>
            </v:line>
            <v:line style="position:absolute" from="3174,1060" to="3191,1717" stroked="true" strokeweight="1.0pt" strokecolor="#00558b">
              <v:stroke dashstyle="solid"/>
            </v:line>
            <v:line style="position:absolute" from="3141,1183" to="3174,1060" stroked="true" strokeweight="1pt" strokecolor="#00558b">
              <v:stroke dashstyle="solid"/>
            </v:line>
            <v:line style="position:absolute" from="3125,1265" to="3141,1183" stroked="true" strokeweight="1pt" strokecolor="#00558b">
              <v:stroke dashstyle="solid"/>
            </v:line>
            <v:line style="position:absolute" from="3092,1142" to="3125,1265" stroked="true" strokeweight="1pt" strokecolor="#00558b">
              <v:stroke dashstyle="solid"/>
            </v:line>
            <v:line style="position:absolute" from="3076,1183" to="3092,1142" stroked="true" strokeweight="1pt" strokecolor="#00558b">
              <v:stroke dashstyle="solid"/>
            </v:line>
            <v:line style="position:absolute" from="3043,896" to="3076,1183" stroked="true" strokeweight="1pt" strokecolor="#00558b">
              <v:stroke dashstyle="solid"/>
            </v:line>
            <v:line style="position:absolute" from="3027,752" to="3043,896" stroked="true" strokeweight="1.0pt" strokecolor="#00558b">
              <v:stroke dashstyle="solid"/>
            </v:line>
            <v:line style="position:absolute" from="2994,464" to="3027,752" stroked="true" strokeweight="1pt" strokecolor="#00558b">
              <v:stroke dashstyle="solid"/>
            </v:line>
            <v:line style="position:absolute" from="2977,547" to="2994,464" stroked="true" strokeweight="1pt" strokecolor="#00558b">
              <v:stroke dashstyle="solid"/>
            </v:line>
            <v:line style="position:absolute" from="2945,362" to="2977,547" stroked="true" strokeweight="1pt" strokecolor="#00558b">
              <v:stroke dashstyle="solid"/>
            </v:line>
            <v:line style="position:absolute" from="2928,238" to="2945,362" stroked="true" strokeweight="1.0pt" strokecolor="#00558b">
              <v:stroke dashstyle="solid"/>
            </v:line>
            <v:line style="position:absolute" from="2912,228" to="2912,557" stroked="true" strokeweight="2.639pt" strokecolor="#00558b">
              <v:stroke dashstyle="solid"/>
            </v:line>
            <v:line style="position:absolute" from="2879,537" to="2879,947" stroked="true" strokeweight="2.64pt" strokecolor="#00558b">
              <v:stroke dashstyle="solid"/>
            </v:line>
            <v:line style="position:absolute" from="2846,937" to="2863,937" stroked="true" strokeweight="1pt" strokecolor="#00558b">
              <v:stroke dashstyle="solid"/>
            </v:line>
            <v:line style="position:absolute" from="2813,978" to="2846,937" stroked="true" strokeweight="1pt" strokecolor="#00558b">
              <v:stroke dashstyle="solid"/>
            </v:line>
            <v:line style="position:absolute" from="2797,1060" to="2813,978" stroked="true" strokeweight="1pt" strokecolor="#00558b">
              <v:stroke dashstyle="solid"/>
            </v:line>
            <v:line style="position:absolute" from="2764,1101" to="2797,1060" stroked="true" strokeweight="1pt" strokecolor="#00558b">
              <v:stroke dashstyle="solid"/>
            </v:line>
            <v:line style="position:absolute" from="2748,1122" to="2764,1101" stroked="true" strokeweight="1pt" strokecolor="#00558b">
              <v:stroke dashstyle="solid"/>
            </v:line>
            <v:line style="position:absolute" from="2715,1101" to="2748,1122" stroked="true" strokeweight="1pt" strokecolor="#00558b">
              <v:stroke dashstyle="solid"/>
            </v:line>
            <v:line style="position:absolute" from="2707,1091" to="2707,1296" stroked="true" strokeweight="1.82pt" strokecolor="#00558b">
              <v:stroke dashstyle="solid"/>
            </v:line>
            <v:line style="position:absolute" from="2666,1286" to="2699,1286" stroked="true" strokeweight="1pt" strokecolor="#00558b">
              <v:stroke dashstyle="solid"/>
            </v:line>
            <v:line style="position:absolute" from="2649,1286" to="2666,1286" stroked="true" strokeweight="1pt" strokecolor="#00558b">
              <v:stroke dashstyle="solid"/>
            </v:line>
            <v:line style="position:absolute" from="2633,1276" to="2633,1625" stroked="true" strokeweight="2.64pt" strokecolor="#00558b">
              <v:stroke dashstyle="solid"/>
            </v:line>
            <v:line style="position:absolute" from="2608,1605" to="2608,1851" stroked="true" strokeweight="1.82pt" strokecolor="#00558b">
              <v:stroke dashstyle="solid"/>
            </v:line>
            <v:line style="position:absolute" from="2567,1923" to="2600,1841" stroked="true" strokeweight="1.0pt" strokecolor="#00558b">
              <v:stroke dashstyle="solid"/>
            </v:line>
            <v:line style="position:absolute" from="2551,1964" to="2567,1923" stroked="true" strokeweight="1pt" strokecolor="#00558b">
              <v:stroke dashstyle="solid"/>
            </v:line>
            <v:line style="position:absolute" from="2518,2067" to="2551,1964" stroked="true" strokeweight="1.0pt" strokecolor="#00558b">
              <v:stroke dashstyle="solid"/>
            </v:line>
            <v:line style="position:absolute" from="2510,2057" to="2510,2303" stroked="true" strokeweight="1.82pt" strokecolor="#00558b">
              <v:stroke dashstyle="solid"/>
            </v:line>
            <v:line style="position:absolute" from="2469,2231" to="2502,2293" stroked="true" strokeweight="1pt" strokecolor="#00558b">
              <v:stroke dashstyle="solid"/>
            </v:line>
            <v:line style="position:absolute" from="2453,2149" to="2469,2231" stroked="true" strokeweight="1pt" strokecolor="#00558b">
              <v:stroke dashstyle="solid"/>
            </v:line>
            <v:line style="position:absolute" from="2420,2416" to="2453,2149" stroked="true" strokeweight="1.0pt" strokecolor="#00558b">
              <v:stroke dashstyle="solid"/>
            </v:line>
            <v:line style="position:absolute" from="2403,2354" to="2420,2416" stroked="true" strokeweight="1pt" strokecolor="#00558b">
              <v:stroke dashstyle="solid"/>
            </v:line>
            <v:line style="position:absolute" from="2371,2436" to="2403,2354" stroked="true" strokeweight="1.0pt" strokecolor="#00558b">
              <v:stroke dashstyle="solid"/>
            </v:line>
            <v:line style="position:absolute" from="2354,2457" to="2371,2436" stroked="true" strokeweight="1pt" strokecolor="#00558b">
              <v:stroke dashstyle="solid"/>
            </v:line>
            <v:line style="position:absolute" from="2321,2334" to="2354,2457" stroked="true" strokeweight="1pt" strokecolor="#00558b">
              <v:stroke dashstyle="solid"/>
            </v:line>
            <v:line style="position:absolute" from="2305,2272" to="2321,2334" stroked="true" strokeweight="1pt" strokecolor="#00558b">
              <v:stroke dashstyle="solid"/>
            </v:line>
            <v:line style="position:absolute" from="2272,2231" to="2305,2272" stroked="true" strokeweight="1pt" strokecolor="#00558b">
              <v:stroke dashstyle="solid"/>
            </v:line>
            <v:line style="position:absolute" from="2256,2128" to="2272,2231" stroked="true" strokeweight="1pt" strokecolor="#00558b">
              <v:stroke dashstyle="solid"/>
            </v:line>
            <v:line style="position:absolute" from="2223,2210" to="2256,2128" stroked="true" strokeweight="1.0pt" strokecolor="#00558b">
              <v:stroke dashstyle="solid"/>
            </v:line>
            <v:line style="position:absolute" from="2207,2108" to="2223,2210" stroked="true" strokeweight="1pt" strokecolor="#00558b">
              <v:stroke dashstyle="solid"/>
            </v:line>
            <v:line style="position:absolute" from="2174,1882" to="2207,2108" stroked="true" strokeweight="1pt" strokecolor="#00558b">
              <v:stroke dashstyle="solid"/>
            </v:line>
            <v:line style="position:absolute" from="2157,1964" to="2174,1882" stroked="true" strokeweight="1pt" strokecolor="#00558b">
              <v:stroke dashstyle="solid"/>
            </v:line>
            <v:line style="position:absolute" from="2125,1676" to="2157,1964" stroked="true" strokeweight="1pt" strokecolor="#00558b">
              <v:stroke dashstyle="solid"/>
            </v:line>
            <v:line style="position:absolute" from="2108,1738" to="2125,1676" stroked="true" strokeweight="1pt" strokecolor="#00558b">
              <v:stroke dashstyle="solid"/>
            </v:line>
            <v:line style="position:absolute" from="2075,1779" to="2108,1738" stroked="true" strokeweight="1pt" strokecolor="#00558b">
              <v:stroke dashstyle="solid"/>
            </v:line>
            <v:line style="position:absolute" from="2059,1882" to="2075,1779" stroked="true" strokeweight="1pt" strokecolor="#00558b">
              <v:stroke dashstyle="solid"/>
            </v:line>
            <v:line style="position:absolute" from="2026,1800" to="2059,1882" stroked="true" strokeweight="1.0pt" strokecolor="#00558b">
              <v:stroke dashstyle="solid"/>
            </v:line>
            <v:line style="position:absolute" from="2010,1923" to="2026,1800" stroked="true" strokeweight="1.0pt" strokecolor="#00558b">
              <v:stroke dashstyle="solid"/>
            </v:line>
            <v:line style="position:absolute" from="1977,1943" to="2010,1923" stroked="true" strokeweight="1pt" strokecolor="#00558b">
              <v:stroke dashstyle="solid"/>
            </v:line>
            <v:line style="position:absolute" from="1961,1943" to="1977,1943" stroked="true" strokeweight="1pt" strokecolor="#00558b">
              <v:stroke dashstyle="solid"/>
            </v:line>
            <v:line style="position:absolute" from="1928,1738" to="1961,1943" stroked="true" strokeweight="1pt" strokecolor="#00558b">
              <v:stroke dashstyle="solid"/>
            </v:line>
            <v:line style="position:absolute" from="1911,1615" to="1928,1738" stroked="true" strokeweight="1.0pt" strokecolor="#00558b">
              <v:stroke dashstyle="solid"/>
            </v:line>
            <v:line style="position:absolute" from="1879,1841" to="1911,1615" stroked="true" strokeweight="1pt" strokecolor="#00558b">
              <v:stroke dashstyle="solid"/>
            </v:line>
            <v:line style="position:absolute" from="1862,1882" to="1879,1841" stroked="true" strokeweight="1pt" strokecolor="#00558b">
              <v:stroke dashstyle="solid"/>
            </v:line>
            <v:line style="position:absolute" from="1829,1943" to="1862,1882" stroked="true" strokeweight="1pt" strokecolor="#00558b">
              <v:stroke dashstyle="solid"/>
            </v:line>
            <v:line style="position:absolute" from="1813,1861" to="1829,1943" stroked="true" strokeweight="1pt" strokecolor="#00558b">
              <v:stroke dashstyle="solid"/>
            </v:line>
            <v:line style="position:absolute" from="1780,1841" to="1813,1861" stroked="true" strokeweight="1pt" strokecolor="#00558b">
              <v:stroke dashstyle="solid"/>
            </v:line>
            <v:line style="position:absolute" from="1764,1943" to="1780,1841" stroked="true" strokeweight="1pt" strokecolor="#00558b">
              <v:stroke dashstyle="solid"/>
            </v:line>
            <v:line style="position:absolute" from="1731,2231" to="1764,1943" stroked="true" strokeweight="1.0pt" strokecolor="#00558b">
              <v:stroke dashstyle="solid"/>
            </v:line>
            <v:line style="position:absolute" from="1715,2128" to="1731,2231" stroked="true" strokeweight="1pt" strokecolor="#00558b">
              <v:stroke dashstyle="solid"/>
            </v:line>
            <v:line style="position:absolute" from="1682,2190" to="1715,2128" stroked="true" strokeweight="1pt" strokecolor="#00558b">
              <v:stroke dashstyle="solid"/>
            </v:line>
            <v:line style="position:absolute" from="1649,2354" to="1682,2190" stroked="true" strokeweight="1pt" strokecolor="#00558b">
              <v:stroke dashstyle="solid"/>
            </v:line>
            <v:line style="position:absolute" from="1641,2344" to="1641,2529" stroked="true" strokeweight="1.82pt" strokecolor="#00558b">
              <v:stroke dashstyle="solid"/>
            </v:line>
            <v:line style="position:absolute" from="1600,2539" to="1633,2519" stroked="true" strokeweight="1pt" strokecolor="#00558b">
              <v:stroke dashstyle="solid"/>
            </v:line>
            <v:line style="position:absolute" from="1583,2477" to="1600,2539" stroked="true" strokeweight="1pt" strokecolor="#00558b">
              <v:stroke dashstyle="solid"/>
            </v:line>
            <v:line style="position:absolute" from="1551,2519" to="1583,2477" stroked="true" strokeweight="1pt" strokecolor="#00558b">
              <v:stroke dashstyle="solid"/>
            </v:line>
            <v:line style="position:absolute" from="1534,2457" to="1551,2519" stroked="true" strokeweight="1pt" strokecolor="#00558b">
              <v:stroke dashstyle="solid"/>
            </v:line>
            <v:line style="position:absolute" from="1501,2395" to="1534,2457" stroked="true" strokeweight="1pt" strokecolor="#00558b">
              <v:stroke dashstyle="solid"/>
            </v:line>
            <v:line style="position:absolute" from="1485,2272" to="1501,2395" stroked="true" strokeweight="1.0pt" strokecolor="#00558b">
              <v:stroke dashstyle="solid"/>
            </v:line>
            <v:line style="position:absolute" from="1452,1984" to="1485,2272" stroked="true" strokeweight="1.0pt" strokecolor="#00558b">
              <v:stroke dashstyle="solid"/>
            </v:line>
            <v:line style="position:absolute" from="1444,1728" to="1444,1994" stroked="true" strokeweight="1.82pt" strokecolor="#00558b">
              <v:stroke dashstyle="solid"/>
            </v:line>
            <v:line style="position:absolute" from="1403,1676" to="1436,1738" stroked="true" strokeweight="1pt" strokecolor="#00558b">
              <v:stroke dashstyle="solid"/>
            </v:line>
            <v:line style="position:absolute" from="1387,1594" to="1403,1676" stroked="true" strokeweight="1pt" strokecolor="#00558b">
              <v:stroke dashstyle="solid"/>
            </v:line>
            <v:line style="position:absolute" from="1354,1512" to="1387,1594" stroked="true" strokeweight="1.0pt" strokecolor="#00558b">
              <v:stroke dashstyle="solid"/>
            </v:line>
            <v:line style="position:absolute" from="1337,1574" to="1354,1512" stroked="true" strokeweight="1pt" strokecolor="#00558b">
              <v:stroke dashstyle="solid"/>
            </v:line>
            <v:line style="position:absolute" from="1305,1615" to="1337,1574" stroked="true" strokeweight="1pt" strokecolor="#00558b">
              <v:stroke dashstyle="solid"/>
            </v:line>
            <v:line style="position:absolute" from="1296,1605" to="1296,1830" stroked="true" strokeweight="1.82pt" strokecolor="#00558b">
              <v:stroke dashstyle="solid"/>
            </v:line>
            <v:line style="position:absolute" from="1255,1594" to="1288,1820" stroked="true" strokeweight="1pt" strokecolor="#00558b">
              <v:stroke dashstyle="solid"/>
            </v:line>
            <v:line style="position:absolute" from="1239,1574" to="1255,1594" stroked="true" strokeweight="1pt" strokecolor="#00558b">
              <v:stroke dashstyle="solid"/>
            </v:line>
            <v:line style="position:absolute" from="1206,1697" to="1239,1574" stroked="true" strokeweight="1pt" strokecolor="#00558b">
              <v:stroke dashstyle="solid"/>
            </v:line>
            <v:line style="position:absolute" from="1190,1779" to="1206,1697" stroked="true" strokeweight="1pt" strokecolor="#00558b">
              <v:stroke dashstyle="solid"/>
            </v:line>
            <v:line style="position:absolute" from="1157,1902" to="1190,1779" stroked="true" strokeweight="1pt" strokecolor="#00558b">
              <v:stroke dashstyle="solid"/>
            </v:line>
            <v:line style="position:absolute" from="1681,1368" to="1726,1641" stroked="true" strokeweight=".5pt" strokecolor="#231f20">
              <v:stroke dashstyle="solid"/>
            </v:line>
            <v:shape style="position:absolute;left:1698;top:1619;width:50;height:88" coordorigin="1699,1620" coordsize="50,88" path="m1749,1620l1699,1628,1708,1643,1714,1654,1737,1707,1737,1699,1738,1688,1739,1676,1740,1662,1742,1650,1749,1620xe" filled="true" fillcolor="#231f20" stroked="false">
              <v:path arrowok="t"/>
              <v:fill type="solid"/>
            </v:shape>
            <v:line style="position:absolute" from="3829,1119" to="3768,1345" stroked="true" strokeweight=".5pt" strokecolor="#231f20">
              <v:stroke dashstyle="solid"/>
            </v:line>
            <v:shape style="position:absolute;left:3747;top:1322;width:49;height:89" coordorigin="3748,1322" coordsize="49,89" path="m3748,1322l3750,1339,3751,1352,3752,1366,3752,1379,3751,1391,3751,1402,3750,1411,3754,1403,3796,1336,3748,1322xe" filled="true" fillcolor="#231f20" stroked="false">
              <v:path arrowok="t"/>
              <v:fill type="solid"/>
            </v:shape>
            <v:line style="position:absolute" from="987,1943" to="1101,1943" stroked="true" strokeweight=".5pt" strokecolor="#231f20">
              <v:stroke dashstyle="solid"/>
            </v:line>
            <v:line style="position:absolute" from="4338,1841" to="4404,2046" stroked="true" strokeweight="1pt" strokecolor="#fcaf17">
              <v:stroke dashstyle="solid"/>
            </v:line>
            <v:line style="position:absolute" from="4256,1841" to="4338,1841" stroked="true" strokeweight="1pt" strokecolor="#fcaf17">
              <v:stroke dashstyle="solid"/>
            </v:line>
            <v:line style="position:absolute" from="4191,1882" to="4256,1841" stroked="true" strokeweight="1pt" strokecolor="#fcaf17">
              <v:stroke dashstyle="solid"/>
            </v:line>
            <v:line style="position:absolute" from="4109,2087" to="4191,1882" stroked="true" strokeweight="1pt" strokecolor="#fcaf17">
              <v:stroke dashstyle="solid"/>
            </v:line>
            <v:line style="position:absolute" from="4027,2210" to="4109,2087" stroked="true" strokeweight="1pt" strokecolor="#fcaf17">
              <v:stroke dashstyle="solid"/>
            </v:line>
            <v:line style="position:absolute" from="3961,2067" to="4027,2210" stroked="true" strokeweight="1pt" strokecolor="#fcaf17">
              <v:stroke dashstyle="solid"/>
            </v:line>
            <v:line style="position:absolute" from="3879,1820" to="3961,2067" stroked="true" strokeweight="1pt" strokecolor="#fcaf17">
              <v:stroke dashstyle="solid"/>
            </v:line>
            <v:line style="position:absolute" from="3814,1676" to="3879,1820" stroked="true" strokeweight="1pt" strokecolor="#fcaf17">
              <v:stroke dashstyle="solid"/>
            </v:line>
            <v:line style="position:absolute" from="3732,1450" to="3814,1676" stroked="true" strokeweight="1pt" strokecolor="#fcaf17">
              <v:stroke dashstyle="solid"/>
            </v:line>
            <v:line style="position:absolute" from="3666,1615" to="3732,1450" stroked="true" strokeweight="1.0pt" strokecolor="#fcaf17">
              <v:stroke dashstyle="solid"/>
            </v:line>
            <v:line style="position:absolute" from="3584,1635" to="3666,1615" stroked="true" strokeweight="1pt" strokecolor="#fcaf17">
              <v:stroke dashstyle="solid"/>
            </v:line>
            <v:line style="position:absolute" from="3518,1615" to="3584,1635" stroked="true" strokeweight="1.0pt" strokecolor="#fcaf17">
              <v:stroke dashstyle="solid"/>
            </v:line>
            <v:line style="position:absolute" from="3436,1656" to="3518,1615" stroked="true" strokeweight="1pt" strokecolor="#fcaf17">
              <v:stroke dashstyle="solid"/>
            </v:line>
            <v:line style="position:absolute" from="3371,1656" to="3436,1656" stroked="true" strokeweight="1pt" strokecolor="#fcaf17">
              <v:stroke dashstyle="solid"/>
            </v:line>
            <v:line style="position:absolute" from="3289,2005" to="3371,1656" stroked="true" strokeweight="1.0pt" strokecolor="#fcaf17">
              <v:stroke dashstyle="solid"/>
            </v:line>
            <v:line style="position:absolute" from="3223,1923" to="3289,2005" stroked="true" strokeweight="1pt" strokecolor="#fcaf17">
              <v:stroke dashstyle="solid"/>
            </v:line>
            <v:line style="position:absolute" from="3141,1697" to="3223,1923" stroked="true" strokeweight="1pt" strokecolor="#fcaf17">
              <v:stroke dashstyle="solid"/>
            </v:line>
            <v:line style="position:absolute" from="3076,1471" to="3141,1697" stroked="true" strokeweight="1pt" strokecolor="#fcaf17">
              <v:stroke dashstyle="solid"/>
            </v:line>
            <v:line style="position:absolute" from="2994,998" to="3076,1471" stroked="true" strokeweight="1pt" strokecolor="#fcaf17">
              <v:stroke dashstyle="solid"/>
            </v:line>
            <v:line style="position:absolute" from="2928,937" to="2994,998" stroked="true" strokeweight="1.0pt" strokecolor="#fcaf17">
              <v:stroke dashstyle="solid"/>
            </v:line>
            <v:line style="position:absolute" from="2846,1101" to="2928,937" stroked="true" strokeweight="1pt" strokecolor="#fcaf17">
              <v:stroke dashstyle="solid"/>
            </v:line>
            <v:line style="position:absolute" from="2764,1307" to="2846,1101" stroked="true" strokeweight="1pt" strokecolor="#fcaf17">
              <v:stroke dashstyle="solid"/>
            </v:line>
            <v:line style="position:absolute" from="2699,1450" to="2764,1307" stroked="true" strokeweight="1pt" strokecolor="#fcaf17">
              <v:stroke dashstyle="solid"/>
            </v:line>
            <v:line style="position:absolute" from="2617,1779" to="2699,1450" stroked="true" strokeweight="1pt" strokecolor="#fcaf17">
              <v:stroke dashstyle="solid"/>
            </v:line>
            <v:line style="position:absolute" from="2551,1923" to="2617,1779" stroked="true" strokeweight="1pt" strokecolor="#fcaf17">
              <v:stroke dashstyle="solid"/>
            </v:line>
            <v:line style="position:absolute" from="2469,1800" to="2551,1923" stroked="true" strokeweight="1pt" strokecolor="#fcaf17">
              <v:stroke dashstyle="solid"/>
            </v:line>
            <v:line style="position:absolute" from="2403,1902" to="2469,1800" stroked="true" strokeweight="1pt" strokecolor="#fcaf17">
              <v:stroke dashstyle="solid"/>
            </v:line>
            <v:line style="position:absolute" from="2322,1882" to="2403,1902" stroked="true" strokeweight="1pt" strokecolor="#fcaf17">
              <v:stroke dashstyle="solid"/>
            </v:line>
            <v:line style="position:absolute" from="2256,1841" to="2322,1882" stroked="true" strokeweight="1pt" strokecolor="#fcaf17">
              <v:stroke dashstyle="solid"/>
            </v:line>
            <v:line style="position:absolute" from="2174,1923" to="2256,1841" stroked="true" strokeweight="1pt" strokecolor="#fcaf17">
              <v:stroke dashstyle="solid"/>
            </v:line>
            <v:line style="position:absolute" from="2108,1902" to="2174,1923" stroked="true" strokeweight="1.0pt" strokecolor="#fcaf17">
              <v:stroke dashstyle="solid"/>
            </v:line>
            <v:line style="position:absolute" from="2026,1861" to="2108,1902" stroked="true" strokeweight="1pt" strokecolor="#fcaf17">
              <v:stroke dashstyle="solid"/>
            </v:line>
            <v:line style="position:absolute" from="1961,1861" to="2026,1861" stroked="true" strokeweight="1pt" strokecolor="#fcaf17">
              <v:stroke dashstyle="solid"/>
            </v:line>
            <v:line style="position:absolute" from="1879,1902" to="1961,1861" stroked="true" strokeweight="1pt" strokecolor="#fcaf17">
              <v:stroke dashstyle="solid"/>
            </v:line>
            <v:line style="position:absolute" from="1813,1841" to="1879,1902" stroked="true" strokeweight="1.0pt" strokecolor="#fcaf17">
              <v:stroke dashstyle="solid"/>
            </v:line>
            <v:line style="position:absolute" from="1731,2026" to="1813,1841" stroked="true" strokeweight="1pt" strokecolor="#fcaf17">
              <v:stroke dashstyle="solid"/>
            </v:line>
            <v:line style="position:absolute" from="1649,2108" to="1731,2026" stroked="true" strokeweight="1pt" strokecolor="#fcaf17">
              <v:stroke dashstyle="solid"/>
            </v:line>
            <v:line style="position:absolute" from="1584,2108" to="1649,2108" stroked="true" strokeweight="1pt" strokecolor="#fcaf17">
              <v:stroke dashstyle="solid"/>
            </v:line>
            <v:line style="position:absolute" from="1502,2046" to="1584,2108" stroked="true" strokeweight="1pt" strokecolor="#fcaf17">
              <v:stroke dashstyle="solid"/>
            </v:line>
            <v:line style="position:absolute" from="1436,1841" to="1502,2046" stroked="true" strokeweight="1pt" strokecolor="#fcaf17">
              <v:stroke dashstyle="solid"/>
            </v:line>
            <v:line style="position:absolute" from="1354,1820" to="1436,1841" stroked="true" strokeweight="1pt" strokecolor="#fcaf17">
              <v:stroke dashstyle="solid"/>
            </v:line>
            <v:line style="position:absolute" from="1289,1923" to="1354,1820" stroked="true" strokeweight="1pt" strokecolor="#fcaf17">
              <v:stroke dashstyle="solid"/>
            </v:line>
            <v:line style="position:absolute" from="1207,2046" to="1289,1923" stroked="true" strokeweight="1pt" strokecolor="#fcaf17">
              <v:stroke dashstyle="solid"/>
            </v:line>
            <v:line style="position:absolute" from="987,1635" to="1101,1635" stroked="true" strokeweight=".5pt" strokecolor="#231f20">
              <v:stroke dashstyle="solid"/>
            </v:line>
            <v:line style="position:absolute" from="987,1327" to="1101,1327" stroked="true" strokeweight=".5pt" strokecolor="#231f20">
              <v:stroke dashstyle="solid"/>
            </v:line>
            <v:line style="position:absolute" from="987,998" to="1101,998" stroked="true" strokeweight=".5pt" strokecolor="#231f20">
              <v:stroke dashstyle="solid"/>
            </v:line>
            <v:line style="position:absolute" from="987,690" to="1101,690" stroked="true" strokeweight=".5pt" strokecolor="#231f20">
              <v:stroke dashstyle="solid"/>
            </v:line>
            <v:line style="position:absolute" from="987,362" to="1101,362" stroked="true" strokeweight=".5pt" strokecolor="#231f20">
              <v:stroke dashstyle="solid"/>
            </v:line>
            <v:line style="position:absolute" from="4559,362" to="4672,362" stroked="true" strokeweight=".5pt" strokecolor="#231f20">
              <v:stroke dashstyle="solid"/>
            </v:line>
            <v:line style="position:absolute" from="4559,690" to="4672,690" stroked="true" strokeweight=".5pt" strokecolor="#231f20">
              <v:stroke dashstyle="solid"/>
            </v:line>
            <v:line style="position:absolute" from="4559,998" to="4672,998" stroked="true" strokeweight=".5pt" strokecolor="#231f20">
              <v:stroke dashstyle="solid"/>
            </v:line>
            <v:line style="position:absolute" from="4559,1327" to="4672,1327" stroked="true" strokeweight=".5pt" strokecolor="#231f20">
              <v:stroke dashstyle="solid"/>
            </v:line>
            <v:line style="position:absolute" from="4559,1635" to="4672,1635" stroked="true" strokeweight=".5pt" strokecolor="#231f20">
              <v:stroke dashstyle="solid"/>
            </v:line>
            <v:line style="position:absolute" from="4559,2272" to="4672,2272" stroked="true" strokeweight=".5pt" strokecolor="#231f20">
              <v:stroke dashstyle="solid"/>
            </v:line>
            <v:line style="position:absolute" from="4134,2775" to="4134,2888" stroked="true" strokeweight=".5pt" strokecolor="#231f20">
              <v:stroke dashstyle="solid"/>
            </v:line>
            <v:line style="position:absolute" from="3535,2775" to="3535,2888" stroked="true" strokeweight=".5pt" strokecolor="#231f20">
              <v:stroke dashstyle="solid"/>
            </v:line>
            <v:line style="position:absolute" from="2945,2775" to="2945,2888" stroked="true" strokeweight=".5pt" strokecolor="#231f20">
              <v:stroke dashstyle="solid"/>
            </v:line>
            <v:line style="position:absolute" from="2354,2775" to="2354,2888" stroked="true" strokeweight=".5pt" strokecolor="#231f20">
              <v:stroke dashstyle="solid"/>
            </v:line>
            <v:line style="position:absolute" from="1764,2775" to="1764,2888" stroked="true" strokeweight=".5pt" strokecolor="#231f20">
              <v:stroke dashstyle="solid"/>
            </v:line>
            <v:line style="position:absolute" from="1157,2775" to="1157,2888" stroked="true" strokeweight=".5pt" strokecolor="#231f20">
              <v:stroke dashstyle="solid"/>
            </v:line>
            <v:rect style="position:absolute;left:992;top:58;width:3676;height:2825" filled="false" stroked="true" strokeweight=".5pt" strokecolor="#231f20">
              <v:stroke dashstyle="solid"/>
            </v:rect>
            <v:shape style="position:absolute;left:1174;top:168;width:1723;height:1181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2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effective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exchange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rate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scale,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which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has been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inverted)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line="223" w:lineRule="auto" w:before="0"/>
                      <w:ind w:left="54" w:right="60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in </w:t>
                    </w:r>
                    <w:r>
                      <w:rPr>
                        <w:color w:val="231F20"/>
                        <w:sz w:val="12"/>
                      </w:rPr>
                      <w:t>foreign currency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322;top:795;width:1135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24</w:t>
        <w:tab/>
      </w:r>
      <w:r>
        <w:rPr>
          <w:color w:val="231F20"/>
          <w:spacing w:val="-4"/>
          <w:sz w:val="12"/>
        </w:rPr>
        <w:t>24</w:t>
      </w:r>
    </w:p>
    <w:p>
      <w:pPr>
        <w:pStyle w:val="BodyText"/>
        <w:spacing w:before="4"/>
        <w:rPr>
          <w:sz w:val="14"/>
        </w:rPr>
      </w:pPr>
    </w:p>
    <w:p>
      <w:pPr>
        <w:tabs>
          <w:tab w:pos="4092" w:val="left" w:leader="none"/>
        </w:tabs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20</w:t>
        <w:tab/>
      </w:r>
      <w:r>
        <w:rPr>
          <w:color w:val="231F20"/>
          <w:position w:val="1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tabs>
          <w:tab w:pos="4105" w:val="left" w:leader="none"/>
        </w:tabs>
        <w:spacing w:before="0"/>
        <w:ind w:left="174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16</w:t>
        <w:tab/>
      </w:r>
      <w:r>
        <w:rPr>
          <w:color w:val="231F20"/>
          <w:sz w:val="12"/>
        </w:rPr>
        <w:t>16</w:t>
      </w:r>
    </w:p>
    <w:p>
      <w:pPr>
        <w:pStyle w:val="BodyText"/>
        <w:spacing w:before="5"/>
        <w:rPr>
          <w:sz w:val="14"/>
        </w:rPr>
      </w:pPr>
    </w:p>
    <w:p>
      <w:pPr>
        <w:tabs>
          <w:tab w:pos="4109" w:val="left" w:leader="none"/>
        </w:tabs>
        <w:spacing w:before="0"/>
        <w:ind w:left="17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  <w:tab/>
        <w:t>12</w:t>
      </w:r>
    </w:p>
    <w:p>
      <w:pPr>
        <w:pStyle w:val="BodyText"/>
        <w:spacing w:before="4"/>
        <w:rPr>
          <w:sz w:val="16"/>
        </w:rPr>
      </w:pPr>
    </w:p>
    <w:p>
      <w:pPr>
        <w:tabs>
          <w:tab w:pos="4153" w:val="left" w:leader="none"/>
        </w:tabs>
        <w:spacing w:before="0"/>
        <w:ind w:left="2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</w:t>
        <w:tab/>
        <w:t>8</w:t>
      </w:r>
    </w:p>
    <w:p>
      <w:pPr>
        <w:pStyle w:val="BodyText"/>
        <w:rPr>
          <w:sz w:val="14"/>
        </w:rPr>
      </w:pPr>
    </w:p>
    <w:p>
      <w:pPr>
        <w:tabs>
          <w:tab w:pos="3931" w:val="left" w:leader="none"/>
        </w:tabs>
        <w:spacing w:line="126" w:lineRule="exact" w:before="0"/>
        <w:ind w:left="0" w:right="504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tabs>
          <w:tab w:pos="4096" w:val="left" w:leader="none"/>
        </w:tabs>
        <w:spacing w:line="191" w:lineRule="exact" w:before="0"/>
        <w:ind w:left="215" w:right="0" w:firstLine="0"/>
        <w:jc w:val="left"/>
        <w:rPr>
          <w:sz w:val="16"/>
        </w:rPr>
      </w:pPr>
      <w:r>
        <w:rPr>
          <w:color w:val="231F20"/>
          <w:w w:val="115"/>
          <w:position w:val="2"/>
          <w:sz w:val="16"/>
        </w:rPr>
        <w:t>–</w:t>
        <w:tab/>
      </w:r>
      <w:r>
        <w:rPr>
          <w:color w:val="231F20"/>
          <w:w w:val="115"/>
          <w:sz w:val="16"/>
        </w:rPr>
        <w:t>+</w:t>
      </w:r>
    </w:p>
    <w:p>
      <w:pPr>
        <w:tabs>
          <w:tab w:pos="3931" w:val="left" w:leader="none"/>
        </w:tabs>
        <w:spacing w:line="135" w:lineRule="exact" w:before="0"/>
        <w:ind w:left="0" w:right="50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4096" w:val="left" w:leader="none"/>
        </w:tabs>
        <w:spacing w:line="182" w:lineRule="exact" w:before="0"/>
        <w:ind w:left="203" w:right="0" w:firstLine="0"/>
        <w:jc w:val="left"/>
        <w:rPr>
          <w:sz w:val="16"/>
        </w:rPr>
      </w:pPr>
      <w:r>
        <w:rPr>
          <w:color w:val="231F20"/>
          <w:w w:val="115"/>
          <w:sz w:val="16"/>
        </w:rPr>
        <w:t>+</w:t>
        <w:tab/>
        <w:t>–</w:t>
      </w:r>
    </w:p>
    <w:p>
      <w:pPr>
        <w:tabs>
          <w:tab w:pos="3931" w:val="left" w:leader="none"/>
        </w:tabs>
        <w:spacing w:line="149" w:lineRule="exact" w:before="0"/>
        <w:ind w:left="0" w:right="504" w:firstLine="0"/>
        <w:jc w:val="center"/>
        <w:rPr>
          <w:sz w:val="12"/>
        </w:rPr>
      </w:pPr>
      <w:r>
        <w:rPr>
          <w:color w:val="231F20"/>
          <w:w w:val="105"/>
          <w:position w:val="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tabs>
          <w:tab w:pos="4153" w:val="left" w:leader="none"/>
        </w:tabs>
        <w:spacing w:before="0"/>
        <w:ind w:left="2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</w:t>
        <w:tab/>
        <w:t>8</w:t>
      </w:r>
    </w:p>
    <w:p>
      <w:pPr>
        <w:pStyle w:val="BodyText"/>
        <w:spacing w:before="2"/>
        <w:rPr>
          <w:sz w:val="15"/>
        </w:rPr>
      </w:pPr>
    </w:p>
    <w:p>
      <w:pPr>
        <w:tabs>
          <w:tab w:pos="3931" w:val="left" w:leader="none"/>
        </w:tabs>
        <w:spacing w:line="124" w:lineRule="exact" w:before="0"/>
        <w:ind w:left="0" w:right="548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12</w:t>
        <w:tab/>
        <w:t>12</w:t>
      </w:r>
    </w:p>
    <w:p>
      <w:pPr>
        <w:tabs>
          <w:tab w:pos="1123" w:val="left" w:leader="none"/>
          <w:tab w:pos="1714" w:val="left" w:leader="none"/>
          <w:tab w:pos="2304" w:val="left" w:leader="none"/>
          <w:tab w:pos="2894" w:val="left" w:leader="none"/>
          <w:tab w:pos="3493" w:val="left" w:leader="none"/>
        </w:tabs>
        <w:spacing w:line="124" w:lineRule="exact" w:before="0"/>
        <w:ind w:left="518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1"/>
        <w:rPr>
          <w:sz w:val="13"/>
        </w:rPr>
      </w:pPr>
    </w:p>
    <w:p>
      <w:pPr>
        <w:spacing w:line="244" w:lineRule="auto" w:before="1"/>
        <w:ind w:left="160" w:right="93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31" w:val="left" w:leader="none"/>
        </w:tabs>
        <w:spacing w:line="240" w:lineRule="auto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9"/>
        </w:numPr>
        <w:tabs>
          <w:tab w:pos="331" w:val="left" w:leader="none"/>
        </w:tabs>
        <w:spacing w:line="244" w:lineRule="auto" w:before="3" w:after="0"/>
        <w:ind w:left="330" w:right="619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exporters.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Iceland,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Pakistan,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Philippines,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Switzerland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Turkey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assumed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world.</w:t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0" w:lineRule="exact"/>
        <w:ind w:left="143" w:right="-260"/>
        <w:rPr>
          <w:sz w:val="2"/>
        </w:rPr>
      </w:pPr>
      <w:r>
        <w:rPr>
          <w:sz w:val="2"/>
        </w:rPr>
        <w:pict>
          <v:group style="width:249.65pt;height:.7pt;mso-position-horizontal-relative:char;mso-position-vertical-relative:line" coordorigin="0,0" coordsize="4993,14">
            <v:line style="position:absolute" from="0,7" to="4992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4.B </w:t>
      </w:r>
      <w:r>
        <w:rPr>
          <w:color w:val="231F20"/>
          <w:sz w:val="18"/>
        </w:rPr>
        <w:t>Sterling oil and wholesale gas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8"/>
        </w:rPr>
      </w:pPr>
    </w:p>
    <w:p>
      <w:pPr>
        <w:spacing w:line="220" w:lineRule="auto" w:before="0"/>
        <w:ind w:left="299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7152" from="181.761002pt,17.499933pt" to="289.441002pt,17.499933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Changes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futures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sz w:val="14"/>
        </w:rPr>
        <w:t>February</w:t>
      </w:r>
      <w:r>
        <w:rPr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i/>
          <w:color w:val="231F20"/>
          <w:spacing w:val="-23"/>
          <w:sz w:val="14"/>
        </w:rPr>
        <w:t> </w:t>
      </w:r>
      <w:r>
        <w:rPr>
          <w:color w:val="231F20"/>
          <w:sz w:val="14"/>
        </w:rPr>
        <w:t>(per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cent)</w:t>
      </w:r>
    </w:p>
    <w:p>
      <w:pPr>
        <w:pStyle w:val="BodyText"/>
        <w:spacing w:line="268" w:lineRule="auto"/>
        <w:ind w:left="150" w:right="243"/>
      </w:pPr>
      <w:r>
        <w:rPr/>
        <w:br w:type="column"/>
      </w:r>
      <w:r>
        <w:rPr>
          <w:color w:val="231F20"/>
        </w:rPr>
        <w:t>pressure in the euro area — a key source of UK imports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Together, </w:t>
      </w:r>
      <w:r>
        <w:rPr>
          <w:color w:val="231F20"/>
        </w:rPr>
        <w:t>these</w:t>
      </w:r>
      <w:r>
        <w:rPr>
          <w:color w:val="231F20"/>
          <w:spacing w:val="-42"/>
        </w:rPr>
        <w:t> </w:t>
      </w:r>
      <w:r>
        <w:rPr>
          <w:color w:val="231F20"/>
        </w:rPr>
        <w:t>factors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already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</w:rPr>
        <w:t>2013</w:t>
      </w:r>
      <w:r>
        <w:rPr>
          <w:color w:val="231F20"/>
          <w:spacing w:val="-33"/>
        </w:rPr>
        <w:t> </w:t>
      </w:r>
      <w:r>
        <w:rPr>
          <w:color w:val="231F20"/>
        </w:rPr>
        <w:t>Q1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2013</w:t>
      </w:r>
      <w:r>
        <w:rPr>
          <w:color w:val="231F20"/>
          <w:spacing w:val="-33"/>
        </w:rPr>
        <w:t> </w:t>
      </w:r>
      <w:r>
        <w:rPr>
          <w:color w:val="231F20"/>
        </w:rPr>
        <w:t>Q4.</w:t>
      </w:r>
      <w:r>
        <w:rPr>
          <w:color w:val="231F20"/>
          <w:spacing w:val="-3"/>
        </w:rPr>
        <w:t> </w:t>
      </w:r>
      <w:r>
        <w:rPr>
          <w:color w:val="231F20"/>
        </w:rPr>
        <w:t>During</w:t>
      </w:r>
      <w:r>
        <w:rPr>
          <w:color w:val="231F20"/>
          <w:spacing w:val="-32"/>
        </w:rPr>
        <w:t> </w:t>
      </w:r>
      <w:r>
        <w:rPr>
          <w:color w:val="231F20"/>
        </w:rPr>
        <w:t>2014</w:t>
      </w:r>
      <w:r>
        <w:rPr>
          <w:color w:val="231F20"/>
          <w:spacing w:val="-33"/>
        </w:rPr>
        <w:t> </w:t>
      </w:r>
      <w:r>
        <w:rPr>
          <w:color w:val="231F20"/>
        </w:rPr>
        <w:t>H1,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MPC</w:t>
      </w:r>
      <w:r>
        <w:rPr>
          <w:color w:val="231F20"/>
          <w:spacing w:val="-33"/>
        </w:rPr>
        <w:t> </w:t>
      </w:r>
      <w:r>
        <w:rPr>
          <w:color w:val="231F20"/>
        </w:rPr>
        <w:t>expects import</w:t>
      </w:r>
      <w:r>
        <w:rPr>
          <w:color w:val="231F20"/>
          <w:spacing w:val="-32"/>
        </w:rPr>
        <w:t> </w:t>
      </w:r>
      <w:r>
        <w:rPr>
          <w:color w:val="231F20"/>
        </w:rPr>
        <w:t>prices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fall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further</w:t>
      </w:r>
      <w:r>
        <w:rPr>
          <w:color w:val="231F20"/>
          <w:spacing w:val="-32"/>
        </w:rPr>
        <w:t> </w:t>
      </w:r>
      <w:r>
        <w:rPr>
          <w:color w:val="231F20"/>
        </w:rPr>
        <w:t>2%</w:t>
      </w:r>
      <w:r>
        <w:rPr>
          <w:color w:val="231F20"/>
          <w:spacing w:val="-32"/>
        </w:rPr>
        <w:t> </w:t>
      </w:r>
      <w:r>
        <w:rPr>
          <w:color w:val="231F20"/>
        </w:rPr>
        <w:t>or</w:t>
      </w:r>
      <w:r>
        <w:rPr>
          <w:color w:val="231F20"/>
          <w:spacing w:val="-32"/>
        </w:rPr>
        <w:t> </w:t>
      </w:r>
      <w:r>
        <w:rPr>
          <w:color w:val="231F20"/>
        </w:rPr>
        <w:t>so</w:t>
      </w:r>
      <w:r>
        <w:rPr>
          <w:color w:val="231F20"/>
          <w:spacing w:val="-32"/>
        </w:rPr>
        <w:t> </w:t>
      </w:r>
      <w:r>
        <w:rPr>
          <w:color w:val="231F20"/>
        </w:rPr>
        <w:t>(Table</w:t>
      </w:r>
      <w:r>
        <w:rPr>
          <w:color w:val="231F20"/>
          <w:spacing w:val="-33"/>
        </w:rPr>
        <w:t> </w:t>
      </w:r>
      <w:r>
        <w:rPr>
          <w:color w:val="231F20"/>
        </w:rPr>
        <w:t>5.B).</w:t>
      </w:r>
    </w:p>
    <w:p>
      <w:pPr>
        <w:pStyle w:val="BodyText"/>
        <w:spacing w:line="268" w:lineRule="auto" w:before="199"/>
        <w:ind w:left="150" w:right="243"/>
      </w:pP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 import costs will bear down on CPI inflation. If sterling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 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inclined 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 said,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opportunity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rebuild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passed </w:t>
      </w:r>
      <w:r>
        <w:rPr>
          <w:color w:val="231F20"/>
        </w:rPr>
        <w:t>through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8"/>
        </w:rPr>
        <w:t> </w:t>
      </w:r>
      <w:r>
        <w:rPr>
          <w:color w:val="231F20"/>
        </w:rPr>
        <w:t>less</w:t>
      </w:r>
      <w:r>
        <w:rPr>
          <w:color w:val="231F20"/>
          <w:spacing w:val="-39"/>
        </w:rPr>
        <w:t> </w:t>
      </w:r>
      <w:r>
        <w:rPr>
          <w:color w:val="231F20"/>
        </w:rPr>
        <w:t>fully</w:t>
      </w:r>
      <w:r>
        <w:rPr>
          <w:color w:val="231F20"/>
          <w:spacing w:val="-39"/>
        </w:rPr>
        <w:t> </w:t>
      </w:r>
      <w:r>
        <w:rPr>
          <w:color w:val="231F20"/>
        </w:rPr>
        <w:t>into</w:t>
      </w:r>
      <w:r>
        <w:rPr>
          <w:color w:val="231F20"/>
          <w:spacing w:val="-38"/>
        </w:rPr>
        <w:t> </w:t>
      </w:r>
      <w:r>
        <w:rPr>
          <w:color w:val="231F20"/>
        </w:rPr>
        <w:t>consumer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 forecast</w:t>
      </w:r>
      <w:r>
        <w:rPr>
          <w:color w:val="231F20"/>
          <w:spacing w:val="-21"/>
        </w:rPr>
        <w:t> </w:t>
      </w:r>
      <w:r>
        <w:rPr>
          <w:color w:val="231F20"/>
        </w:rPr>
        <w:t>period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5).</w:t>
      </w:r>
    </w:p>
    <w:p>
      <w:pPr>
        <w:pStyle w:val="Heading5"/>
        <w:spacing w:before="180"/>
      </w:pPr>
      <w:r>
        <w:rPr>
          <w:color w:val="A70740"/>
        </w:rPr>
        <w:t>Other global prices</w:t>
      </w:r>
    </w:p>
    <w:p>
      <w:pPr>
        <w:pStyle w:val="BodyText"/>
        <w:spacing w:before="23"/>
        <w:ind w:left="150"/>
      </w:pPr>
      <w:r>
        <w:rPr>
          <w:color w:val="231F20"/>
        </w:rPr>
        <w:t>Petrol and household energy prices contributed just</w:t>
      </w:r>
    </w:p>
    <w:p>
      <w:pPr>
        <w:pStyle w:val="BodyText"/>
        <w:spacing w:line="260" w:lineRule="atLeast"/>
        <w:ind w:left="150" w:right="292"/>
      </w:pPr>
      <w:r>
        <w:rPr>
          <w:color w:val="231F20"/>
          <w:w w:val="95"/>
        </w:rPr>
        <w:t>0.1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average contribution of 0.6 percentage points over the preceding</w:t>
      </w:r>
      <w:r>
        <w:rPr>
          <w:color w:val="231F20"/>
          <w:spacing w:val="-46"/>
        </w:rPr>
        <w:t> </w:t>
      </w:r>
      <w:r>
        <w:rPr>
          <w:color w:val="231F20"/>
        </w:rPr>
        <w:t>decade.</w:t>
      </w:r>
      <w:r>
        <w:rPr>
          <w:color w:val="231F20"/>
          <w:spacing w:val="-29"/>
        </w:rPr>
        <w:t> </w:t>
      </w:r>
      <w:r>
        <w:rPr>
          <w:color w:val="231F20"/>
        </w:rPr>
        <w:t>Even</w:t>
      </w:r>
      <w:r>
        <w:rPr>
          <w:color w:val="231F20"/>
          <w:spacing w:val="-45"/>
        </w:rPr>
        <w:t> </w:t>
      </w:r>
      <w:r>
        <w:rPr>
          <w:color w:val="231F20"/>
        </w:rPr>
        <w:t>once</w:t>
      </w:r>
      <w:r>
        <w:rPr>
          <w:color w:val="231F20"/>
          <w:spacing w:val="-45"/>
        </w:rPr>
        <w:t> </w:t>
      </w:r>
      <w:r>
        <w:rPr>
          <w:color w:val="231F20"/>
        </w:rPr>
        <w:t>petrol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5"/>
        </w:rPr>
        <w:t> </w:t>
      </w:r>
      <w:r>
        <w:rPr>
          <w:color w:val="231F20"/>
        </w:rPr>
        <w:t>Q2 </w:t>
      </w:r>
      <w:r>
        <w:rPr>
          <w:color w:val="231F20"/>
          <w:w w:val="90"/>
        </w:rPr>
        <w:t>drop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comparison,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appears </w:t>
      </w:r>
      <w:r>
        <w:rPr>
          <w:color w:val="231F20"/>
          <w:w w:val="95"/>
        </w:rPr>
        <w:t>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curve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sloping.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 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February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4.B).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maintained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2" w:equalWidth="0">
            <w:col w:w="4948" w:space="381"/>
            <w:col w:w="540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9"/>
        </w:rPr>
      </w:pPr>
    </w:p>
    <w:p>
      <w:pPr>
        <w:spacing w:line="131" w:lineRule="exact" w:before="1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Oil price</w:t>
      </w:r>
    </w:p>
    <w:p>
      <w:pPr>
        <w:tabs>
          <w:tab w:pos="793" w:val="left" w:leader="none"/>
        </w:tabs>
        <w:spacing w:line="100" w:lineRule="exact" w:before="0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color w:val="231F20"/>
          <w:sz w:val="14"/>
        </w:rPr>
        <w:t>Spot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price</w:t>
        <w:tab/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</w:p>
    <w:p>
      <w:pPr>
        <w:spacing w:line="156" w:lineRule="exact" w:before="0"/>
        <w:ind w:left="0" w:right="0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856640" from="39.547001pt,12.341484pt" to="289.171001pt,12.341484pt" stroked="true" strokeweight=".1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futures</w:t>
      </w:r>
      <w:r>
        <w:rPr>
          <w:color w:val="231F20"/>
          <w:spacing w:val="-1"/>
          <w:w w:val="85"/>
          <w:sz w:val="14"/>
        </w:rPr>
        <w:t> </w:t>
      </w:r>
      <w:r>
        <w:rPr>
          <w:color w:val="231F20"/>
          <w:w w:val="85"/>
          <w:sz w:val="14"/>
        </w:rPr>
        <w:t>price</w:t>
      </w:r>
    </w:p>
    <w:p>
      <w:pPr>
        <w:tabs>
          <w:tab w:pos="940" w:val="left" w:leader="none"/>
          <w:tab w:pos="1720" w:val="left" w:leader="none"/>
        </w:tabs>
        <w:spacing w:before="94"/>
        <w:ind w:left="15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Dec.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2014</w:t>
        <w:tab/>
        <w:t>Dec.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2015</w:t>
        <w:tab/>
      </w:r>
      <w:r>
        <w:rPr>
          <w:color w:val="231F20"/>
          <w:w w:val="95"/>
          <w:sz w:val="14"/>
        </w:rPr>
        <w:t>Dec.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</w:p>
    <w:p>
      <w:pPr>
        <w:pStyle w:val="BodyText"/>
        <w:spacing w:line="268" w:lineRule="auto" w:before="28"/>
        <w:ind w:left="150" w:right="329"/>
      </w:pPr>
      <w:r>
        <w:rPr/>
        <w:br w:type="column"/>
      </w:r>
      <w:r>
        <w:rPr>
          <w:color w:val="231F20"/>
          <w:w w:val="90"/>
        </w:rPr>
        <w:t>February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bills </w:t>
      </w:r>
      <w:r>
        <w:rPr>
          <w:color w:val="231F20"/>
        </w:rPr>
        <w:t>will</w:t>
      </w:r>
      <w:r>
        <w:rPr>
          <w:color w:val="231F20"/>
          <w:spacing w:val="-36"/>
        </w:rPr>
        <w:t> </w:t>
      </w:r>
      <w:r>
        <w:rPr>
          <w:color w:val="231F20"/>
        </w:rPr>
        <w:t>rise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2½%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2015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2016;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would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664" w:space="606"/>
            <w:col w:w="1497" w:space="78"/>
            <w:col w:w="2318" w:space="166"/>
            <w:col w:w="5401"/>
          </w:cols>
        </w:sectPr>
      </w:pPr>
    </w:p>
    <w:p>
      <w:pPr>
        <w:tabs>
          <w:tab w:pos="1726" w:val="left" w:leader="none"/>
          <w:tab w:pos="2523" w:val="left" w:leader="none"/>
          <w:tab w:pos="3370" w:val="left" w:leader="none"/>
          <w:tab w:pos="4111" w:val="left" w:leader="none"/>
          <w:tab w:pos="4894" w:val="left" w:leader="none"/>
        </w:tabs>
        <w:spacing w:before="4"/>
        <w:ind w:left="21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(£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barrel)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64.6</w:t>
        <w:tab/>
        <w:t>58.7</w:t>
        <w:tab/>
        <w:t>0.4</w:t>
        <w:tab/>
        <w:t>-0.2</w:t>
        <w:tab/>
        <w:t>-0.5</w:t>
      </w:r>
    </w:p>
    <w:p>
      <w:pPr>
        <w:spacing w:line="150" w:lineRule="exact" w:before="72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Gas price</w:t>
      </w:r>
    </w:p>
    <w:p>
      <w:pPr>
        <w:tabs>
          <w:tab w:pos="1724" w:val="left" w:leader="none"/>
          <w:tab w:pos="2514" w:val="left" w:leader="none"/>
          <w:tab w:pos="3333" w:val="left" w:leader="none"/>
          <w:tab w:pos="4107" w:val="left" w:leader="none"/>
          <w:tab w:pos="4908" w:val="left" w:leader="none"/>
        </w:tabs>
        <w:spacing w:line="162" w:lineRule="exact" w:before="0"/>
        <w:ind w:left="214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(pence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therm)</w:t>
      </w:r>
      <w:r>
        <w:rPr>
          <w:color w:val="231F20"/>
          <w:w w:val="90"/>
          <w:position w:val="4"/>
          <w:sz w:val="11"/>
        </w:rPr>
        <w:t>(c)</w:t>
        <w:tab/>
      </w:r>
      <w:r>
        <w:rPr>
          <w:color w:val="231F20"/>
          <w:sz w:val="14"/>
        </w:rPr>
        <w:t>48.6</w:t>
        <w:tab/>
        <w:t>58.6</w:t>
        <w:tab/>
        <w:t>-5.5</w:t>
        <w:tab/>
        <w:t>-3.0</w:t>
        <w:tab/>
      </w:r>
      <w:r>
        <w:rPr>
          <w:color w:val="231F20"/>
          <w:w w:val="95"/>
          <w:sz w:val="14"/>
        </w:rPr>
        <w:t>-1.0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1" w:val="left" w:leader="none"/>
        </w:tabs>
        <w:spacing w:line="244" w:lineRule="auto" w:before="0" w:after="0"/>
        <w:ind w:left="321" w:right="500" w:hanging="171"/>
        <w:jc w:val="both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days 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fifteen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40"/>
        </w:numPr>
        <w:tabs>
          <w:tab w:pos="321" w:val="left" w:leader="none"/>
        </w:tabs>
        <w:spacing w:line="127" w:lineRule="exact" w:before="0" w:after="0"/>
        <w:ind w:left="321" w:right="0" w:hanging="171"/>
        <w:jc w:val="both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0"/>
        </w:numPr>
        <w:tabs>
          <w:tab w:pos="322" w:val="left" w:leader="none"/>
        </w:tabs>
        <w:spacing w:line="240" w:lineRule="auto" w:before="2" w:after="0"/>
        <w:ind w:left="321" w:right="0" w:hanging="172"/>
        <w:jc w:val="both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  <w:ind w:left="150"/>
      </w:pPr>
      <w:r>
        <w:rPr/>
        <w:br w:type="column"/>
      </w:r>
      <w:r>
        <w:rPr>
          <w:color w:val="231F20"/>
          <w:w w:val="95"/>
        </w:rPr>
        <w:t>below the average increases observed over the past decade.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  <w:w w:val="90"/>
        </w:rPr>
        <w:t>Consumer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announcements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discounting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supermarkets.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material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supermarket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discounting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becomes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widespread.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64" w:space="166"/>
            <w:col w:w="5400"/>
          </w:cols>
        </w:sectPr>
      </w:pPr>
    </w:p>
    <w:p>
      <w:pPr>
        <w:spacing w:before="110"/>
        <w:ind w:left="150" w:right="0" w:firstLine="0"/>
        <w:jc w:val="left"/>
        <w:rPr>
          <w:sz w:val="18"/>
        </w:rPr>
      </w:pPr>
      <w:bookmarkStart w:name="4.2 Labour costs" w:id="59"/>
      <w:bookmarkEnd w:id="59"/>
      <w:r>
        <w:rPr/>
      </w:r>
      <w:bookmarkStart w:name="Nominal earnings growth" w:id="60"/>
      <w:bookmarkEnd w:id="6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25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7"/>
          <w:sz w:val="18"/>
        </w:rPr>
        <w:t> </w:t>
      </w:r>
      <w:r>
        <w:rPr>
          <w:color w:val="231F20"/>
          <w:sz w:val="18"/>
        </w:rPr>
        <w:t>US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dollar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commodity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prices</w:t>
      </w:r>
    </w:p>
    <w:p>
      <w:pPr>
        <w:spacing w:before="139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Indices: 2010 = 100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ind w:left="150" w:right="-58"/>
      </w:pPr>
      <w:r>
        <w:rPr/>
        <w:pict>
          <v:group style="width:180.6pt;height:138.9pt;mso-position-horizontal-relative:char;mso-position-vertical-relative:line" coordorigin="0,0" coordsize="3612,2778">
            <v:shape style="position:absolute;left:0;top:0;width:3612;height:2778" type="#_x0000_t75" stroked="false">
              <v:imagedata r:id="rId89" o:title=""/>
            </v:shape>
            <v:shape style="position:absolute;left:2474;top:130;width:76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15;top:284;width:537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Oil price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16;top:891;width:585;height:282" type="#_x0000_t202" filled="false" stroked="false">
              <v:textbox inset="0,0,0,0">
                <w:txbxContent>
                  <w:p>
                    <w:pPr>
                      <w:spacing w:line="192" w:lineRule="auto" w:before="29"/>
                      <w:ind w:left="53" w:right="16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Agricultural </w:t>
                    </w:r>
                    <w:r>
                      <w:rPr>
                        <w:color w:val="231F20"/>
                        <w:w w:val="85"/>
                        <w:position w:val="-3"/>
                        <w:sz w:val="11"/>
                      </w:rPr>
                      <w:t>prices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1886;top:2243;width:122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Industrial metals</w:t>
                    </w:r>
                    <w:r>
                      <w:rPr>
                        <w:color w:val="231F20"/>
                        <w:spacing w:val="-2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394" w:val="left" w:leader="none"/>
          <w:tab w:pos="2142" w:val="left" w:leader="none"/>
          <w:tab w:pos="2895" w:val="left" w:leader="none"/>
          <w:tab w:pos="3397" w:val="left" w:leader="none"/>
        </w:tabs>
        <w:spacing w:before="34"/>
        <w:ind w:left="569" w:right="0" w:firstLine="0"/>
        <w:jc w:val="left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  <w:tab/>
        <w:t>13</w:t>
        <w:tab/>
        <w:t>14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S&amp;P indices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41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41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agriculture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livestock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4"/>
      </w:pPr>
    </w:p>
    <w:p>
      <w:pPr>
        <w:spacing w:before="1"/>
        <w:ind w:left="2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180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29" w:right="0" w:firstLine="0"/>
        <w:jc w:val="left"/>
        <w:rPr>
          <w:sz w:val="11"/>
        </w:rPr>
      </w:pPr>
      <w:r>
        <w:rPr>
          <w:color w:val="231F20"/>
          <w:sz w:val="11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2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32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2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7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7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spacing w:line="268" w:lineRule="auto" w:before="3"/>
        <w:ind w:left="150" w:right="329"/>
      </w:pPr>
      <w:r>
        <w:rPr/>
        <w:br w:type="column"/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 may,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 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 </w:t>
      </w:r>
      <w:r>
        <w:rPr>
          <w:color w:val="231F20"/>
          <w:w w:val="90"/>
        </w:rPr>
        <w:t>substantially,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North 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South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America,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political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Ukraine</w:t>
      </w:r>
    </w:p>
    <w:p>
      <w:pPr>
        <w:pStyle w:val="BodyText"/>
        <w:spacing w:line="268" w:lineRule="auto"/>
        <w:ind w:left="150" w:right="329"/>
      </w:pP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producer.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producers’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overall </w:t>
      </w:r>
      <w:r>
        <w:rPr>
          <w:color w:val="231F20"/>
          <w:w w:val="95"/>
        </w:rPr>
        <w:t>costs,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typically</w:t>
      </w:r>
      <w:r>
        <w:rPr>
          <w:color w:val="231F20"/>
          <w:spacing w:val="-44"/>
        </w:rPr>
        <w:t> </w:t>
      </w:r>
      <w:r>
        <w:rPr>
          <w:color w:val="231F20"/>
        </w:rPr>
        <w:t>associated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smaller</w:t>
      </w:r>
      <w:r>
        <w:rPr>
          <w:color w:val="231F20"/>
          <w:spacing w:val="-43"/>
        </w:rPr>
        <w:t> </w:t>
      </w:r>
      <w:r>
        <w:rPr>
          <w:color w:val="231F20"/>
        </w:rPr>
        <w:t>movements</w:t>
      </w:r>
      <w:r>
        <w:rPr>
          <w:color w:val="231F20"/>
          <w:spacing w:val="-44"/>
        </w:rPr>
        <w:t> </w:t>
      </w:r>
      <w:r>
        <w:rPr>
          <w:color w:val="231F20"/>
        </w:rPr>
        <w:t>in consumer food</w:t>
      </w:r>
      <w:r>
        <w:rPr>
          <w:color w:val="231F20"/>
          <w:spacing w:val="-39"/>
        </w:rPr>
        <w:t> </w:t>
      </w:r>
      <w:r>
        <w:rPr>
          <w:color w:val="231F20"/>
        </w:rPr>
        <w:t>prices.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42"/>
        </w:numPr>
        <w:tabs>
          <w:tab w:pos="631" w:val="left" w:leader="none"/>
        </w:tabs>
        <w:spacing w:line="240" w:lineRule="auto" w:before="1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costs</w:t>
      </w:r>
    </w:p>
    <w:p>
      <w:pPr>
        <w:pStyle w:val="BodyText"/>
        <w:spacing w:before="8"/>
        <w:rPr>
          <w:sz w:val="23"/>
        </w:rPr>
      </w:pPr>
    </w:p>
    <w:p>
      <w:pPr>
        <w:pStyle w:val="Heading5"/>
      </w:pPr>
      <w:r>
        <w:rPr>
          <w:color w:val="A70740"/>
        </w:rPr>
        <w:t>Nominal earnings growth</w:t>
      </w:r>
    </w:p>
    <w:p>
      <w:pPr>
        <w:pStyle w:val="BodyText"/>
        <w:spacing w:line="268" w:lineRule="auto" w:before="23"/>
        <w:ind w:left="150" w:right="329"/>
      </w:pP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2008/09</w:t>
      </w:r>
      <w:r>
        <w:rPr>
          <w:color w:val="231F20"/>
          <w:spacing w:val="-44"/>
        </w:rPr>
        <w:t> </w:t>
      </w:r>
      <w:r>
        <w:rPr>
          <w:color w:val="231F20"/>
        </w:rPr>
        <w:t>recession (Chart</w:t>
      </w:r>
      <w:r>
        <w:rPr>
          <w:color w:val="231F20"/>
          <w:spacing w:val="-45"/>
        </w:rPr>
        <w:t> </w:t>
      </w:r>
      <w:r>
        <w:rPr>
          <w:color w:val="231F20"/>
        </w:rPr>
        <w:t>4.5),</w:t>
      </w:r>
      <w:r>
        <w:rPr>
          <w:color w:val="231F20"/>
          <w:spacing w:val="-45"/>
        </w:rPr>
        <w:t> </w:t>
      </w:r>
      <w:r>
        <w:rPr>
          <w:color w:val="231F20"/>
        </w:rPr>
        <w:t>dragged</w:t>
      </w:r>
      <w:r>
        <w:rPr>
          <w:color w:val="231F20"/>
          <w:spacing w:val="-44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persistent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40"/>
          <w:cols w:num="3" w:equalWidth="0">
            <w:col w:w="3758" w:space="40"/>
            <w:col w:w="246" w:space="1285"/>
            <w:col w:w="5401"/>
          </w:cols>
        </w:sect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75"/>
        <w:ind w:left="150" w:right="96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earnings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output per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worker</w:t>
      </w:r>
    </w:p>
    <w:p>
      <w:pPr>
        <w:spacing w:line="114" w:lineRule="exact" w:before="54"/>
        <w:ind w:left="2058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4" w:lineRule="exact" w:before="0"/>
        <w:ind w:left="3819" w:right="0" w:firstLine="0"/>
        <w:jc w:val="left"/>
        <w:rPr>
          <w:sz w:val="11"/>
        </w:rPr>
      </w:pPr>
      <w:r>
        <w:rPr/>
        <w:pict>
          <v:group style="position:absolute;margin-left:39.547001pt;margin-top:2.59503pt;width:180.6pt;height:138.9pt;mso-position-horizontal-relative:page;mso-position-vertical-relative:paragraph;z-index:15867392" coordorigin="791,52" coordsize="3612,2778">
            <v:shape style="position:absolute;left:790;top:51;width:3612;height:2778" type="#_x0000_t75" stroked="false">
              <v:imagedata r:id="rId90" o:title=""/>
            </v:shape>
            <v:shape style="position:absolute;left:2187;top:502;width:96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Nominal earnings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429;top:2232;width:1019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Output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worker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1"/>
          <w:sz w:val="11"/>
        </w:rPr>
        <w:t>8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129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0" w:right="1294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1294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before="14"/>
        <w:ind w:left="3819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32"/>
        <w:ind w:left="0" w:right="1294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14"/>
        <w:ind w:left="3819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32"/>
        <w:ind w:left="0" w:right="1294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0" w:right="1294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129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11"/>
        <w:rPr>
          <w:sz w:val="18"/>
        </w:rPr>
      </w:pPr>
    </w:p>
    <w:p>
      <w:pPr>
        <w:spacing w:line="118" w:lineRule="exact" w:before="0"/>
        <w:ind w:left="3819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tabs>
          <w:tab w:pos="854" w:val="left" w:leader="none"/>
          <w:tab w:pos="1259" w:val="left" w:leader="none"/>
          <w:tab w:pos="1670" w:val="left" w:leader="none"/>
          <w:tab w:pos="2087" w:val="left" w:leader="none"/>
          <w:tab w:pos="2514" w:val="left" w:leader="none"/>
          <w:tab w:pos="2927" w:val="left" w:leader="none"/>
          <w:tab w:pos="3326" w:val="left" w:leader="none"/>
        </w:tabs>
        <w:spacing w:line="118" w:lineRule="exact" w:before="0"/>
        <w:ind w:left="378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8"/>
          <w:sz w:val="11"/>
        </w:rPr>
        <w:t> </w:t>
      </w:r>
      <w:r>
        <w:rPr>
          <w:color w:val="231F20"/>
          <w:sz w:val="11"/>
        </w:rPr>
        <w:t>14</w:t>
      </w:r>
    </w:p>
    <w:p>
      <w:pPr>
        <w:spacing w:before="108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AWE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pay.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43"/>
        </w:numPr>
        <w:tabs>
          <w:tab w:pos="321" w:val="left" w:leader="none"/>
        </w:tabs>
        <w:spacing w:line="244" w:lineRule="auto" w:before="2" w:after="0"/>
        <w:ind w:left="321" w:right="94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worker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wide.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39.547001pt;margin-top:8.738463pt;width:249.45pt;height:.1pt;mso-position-horizontal-relative:page;mso-position-vertical-relative:paragraph;z-index:-15592960;mso-wrap-distance-left:0;mso-wrap-distance-right:0" coordorigin="791,175" coordsize="4989,0" path="m791,175l5780,17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589" w:firstLine="0"/>
        <w:jc w:val="left"/>
        <w:rPr>
          <w:sz w:val="18"/>
        </w:rPr>
      </w:pPr>
      <w:r>
        <w:rPr>
          <w:color w:val="A70740"/>
          <w:w w:val="95"/>
          <w:sz w:val="18"/>
        </w:rPr>
        <w:t>Table 4.C </w:t>
      </w:r>
      <w:r>
        <w:rPr>
          <w:color w:val="231F20"/>
          <w:w w:val="95"/>
          <w:sz w:val="18"/>
        </w:rPr>
        <w:t>Private sector earnings and indicators of future </w:t>
      </w:r>
      <w:r>
        <w:rPr>
          <w:color w:val="231F20"/>
          <w:sz w:val="18"/>
        </w:rPr>
        <w:t>pay growth</w:t>
      </w:r>
    </w:p>
    <w:p>
      <w:pPr>
        <w:tabs>
          <w:tab w:pos="5123" w:val="right" w:leader="none"/>
        </w:tabs>
        <w:spacing w:before="74"/>
        <w:ind w:left="3045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2014</w:t>
      </w:r>
    </w:p>
    <w:p>
      <w:pPr>
        <w:tabs>
          <w:tab w:pos="4183" w:val="left" w:leader="none"/>
          <w:tab w:pos="4960" w:val="left" w:leader="none"/>
        </w:tabs>
        <w:spacing w:line="156" w:lineRule="exact" w:before="73"/>
        <w:ind w:left="212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65344" from="138.759003pt,2.421448pt" to="256.125003pt,2.421448pt" stroked="true" strokeweight=".125pt" strokecolor="#231f2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3472243</wp:posOffset>
            </wp:positionH>
            <wp:positionV relativeFrom="paragraph">
              <wp:posOffset>29958</wp:posOffset>
            </wp:positionV>
            <wp:extent cx="198005" cy="1587"/>
            <wp:effectExtent l="0" t="0" r="0" b="0"/>
            <wp:wrapNone/>
            <wp:docPr id="1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05" cy="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4"/>
        </w:rPr>
        <w:t>2001–  2008 Q3– </w:t>
      </w:r>
      <w:r>
        <w:rPr>
          <w:color w:val="231F20"/>
          <w:spacing w:val="32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Q3–</w:t>
        <w:tab/>
        <w:t>2013</w:t>
        <w:tab/>
        <w:t>Q1</w:t>
      </w:r>
    </w:p>
    <w:p>
      <w:pPr>
        <w:tabs>
          <w:tab w:pos="3801" w:val="right" w:leader="none"/>
        </w:tabs>
        <w:spacing w:line="156" w:lineRule="exact" w:before="0"/>
        <w:ind w:left="2332" w:right="0" w:firstLine="0"/>
        <w:jc w:val="left"/>
        <w:rPr>
          <w:sz w:val="14"/>
        </w:rPr>
      </w:pPr>
      <w:r>
        <w:rPr>
          <w:color w:val="231F20"/>
          <w:sz w:val="14"/>
        </w:rPr>
        <w:t>07</w:t>
      </w:r>
      <w:r>
        <w:rPr>
          <w:color w:val="231F20"/>
          <w:spacing w:val="37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</w:t>
        <w:tab/>
        <w:t>2012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48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50" w:right="0" w:firstLine="0"/>
        <w:jc w:val="left"/>
        <w:rPr>
          <w:sz w:val="11"/>
        </w:rPr>
      </w:pPr>
      <w:r>
        <w:rPr>
          <w:color w:val="231F20"/>
          <w:sz w:val="14"/>
        </w:rPr>
        <w:t>Official estimates (percentage changes on a year earlier)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1"/>
        <w:gridCol w:w="480"/>
        <w:gridCol w:w="690"/>
        <w:gridCol w:w="658"/>
        <w:gridCol w:w="664"/>
        <w:gridCol w:w="468"/>
      </w:tblGrid>
      <w:tr>
        <w:trPr>
          <w:trHeight w:val="180" w:hRule="atLeast"/>
        </w:trPr>
        <w:tc>
          <w:tcPr>
            <w:tcW w:w="2111" w:type="dxa"/>
          </w:tcPr>
          <w:p>
            <w:pPr>
              <w:pStyle w:val="TableParagraph"/>
              <w:spacing w:line="158" w:lineRule="exact"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(1) Private sector AWE</w:t>
            </w:r>
          </w:p>
        </w:tc>
        <w:tc>
          <w:tcPr>
            <w:tcW w:w="480" w:type="dxa"/>
          </w:tcPr>
          <w:p>
            <w:pPr>
              <w:pStyle w:val="TableParagraph"/>
              <w:spacing w:line="158" w:lineRule="exact" w:before="2"/>
              <w:ind w:right="2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4.3</w:t>
            </w:r>
          </w:p>
        </w:tc>
        <w:tc>
          <w:tcPr>
            <w:tcW w:w="690" w:type="dxa"/>
          </w:tcPr>
          <w:p>
            <w:pPr>
              <w:pStyle w:val="TableParagraph"/>
              <w:spacing w:line="158" w:lineRule="exact" w:before="2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658" w:type="dxa"/>
          </w:tcPr>
          <w:p>
            <w:pPr>
              <w:pStyle w:val="TableParagraph"/>
              <w:spacing w:line="158" w:lineRule="exact" w:before="2"/>
              <w:ind w:left="210" w:right="19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664" w:type="dxa"/>
          </w:tcPr>
          <w:p>
            <w:pPr>
              <w:pStyle w:val="TableParagraph"/>
              <w:spacing w:line="158" w:lineRule="exact" w:before="2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468" w:type="dxa"/>
          </w:tcPr>
          <w:p>
            <w:pPr>
              <w:pStyle w:val="TableParagraph"/>
              <w:spacing w:line="158" w:lineRule="exact" w:before="2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</w:tr>
      <w:tr>
        <w:trPr>
          <w:trHeight w:val="206" w:hRule="atLeast"/>
        </w:trPr>
        <w:tc>
          <w:tcPr>
            <w:tcW w:w="2111" w:type="dxa"/>
          </w:tcPr>
          <w:p>
            <w:pPr>
              <w:pStyle w:val="TableParagraph"/>
              <w:spacing w:line="170" w:lineRule="exact"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(2) AWE regular pay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80" w:type="dxa"/>
          </w:tcPr>
          <w:p>
            <w:pPr>
              <w:pStyle w:val="TableParagraph"/>
              <w:spacing w:line="158" w:lineRule="exact" w:before="28"/>
              <w:ind w:right="2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690" w:type="dxa"/>
          </w:tcPr>
          <w:p>
            <w:pPr>
              <w:pStyle w:val="TableParagraph"/>
              <w:spacing w:line="158" w:lineRule="exact" w:before="28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658" w:type="dxa"/>
          </w:tcPr>
          <w:p>
            <w:pPr>
              <w:pStyle w:val="TableParagraph"/>
              <w:spacing w:line="158" w:lineRule="exact" w:before="28"/>
              <w:ind w:left="209" w:right="20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664" w:type="dxa"/>
          </w:tcPr>
          <w:p>
            <w:pPr>
              <w:pStyle w:val="TableParagraph"/>
              <w:spacing w:line="158" w:lineRule="exact" w:before="28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68" w:type="dxa"/>
          </w:tcPr>
          <w:p>
            <w:pPr>
              <w:pStyle w:val="TableParagraph"/>
              <w:spacing w:line="158" w:lineRule="exact" w:before="28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</w:tr>
      <w:tr>
        <w:trPr>
          <w:trHeight w:val="206" w:hRule="atLeast"/>
        </w:trPr>
        <w:tc>
          <w:tcPr>
            <w:tcW w:w="2111" w:type="dxa"/>
          </w:tcPr>
          <w:p>
            <w:pPr>
              <w:pStyle w:val="TableParagraph"/>
              <w:spacing w:line="170" w:lineRule="exact" w:before="16"/>
              <w:ind w:left="50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(1)–(2) Bonus contribution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80" w:type="dxa"/>
          </w:tcPr>
          <w:p>
            <w:pPr>
              <w:pStyle w:val="TableParagraph"/>
              <w:spacing w:line="158" w:lineRule="exact" w:before="28"/>
              <w:ind w:right="21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690" w:type="dxa"/>
          </w:tcPr>
          <w:p>
            <w:pPr>
              <w:pStyle w:val="TableParagraph"/>
              <w:spacing w:line="158" w:lineRule="exact" w:before="28"/>
              <w:ind w:right="23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-0.9</w:t>
            </w:r>
          </w:p>
        </w:tc>
        <w:tc>
          <w:tcPr>
            <w:tcW w:w="658" w:type="dxa"/>
          </w:tcPr>
          <w:p>
            <w:pPr>
              <w:pStyle w:val="TableParagraph"/>
              <w:spacing w:line="158" w:lineRule="exact" w:before="28"/>
              <w:ind w:left="210" w:right="20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664" w:type="dxa"/>
          </w:tcPr>
          <w:p>
            <w:pPr>
              <w:pStyle w:val="TableParagraph"/>
              <w:spacing w:line="158" w:lineRule="exact" w:before="28"/>
              <w:ind w:right="23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468" w:type="dxa"/>
          </w:tcPr>
          <w:p>
            <w:pPr>
              <w:pStyle w:val="TableParagraph"/>
              <w:spacing w:line="158" w:lineRule="exact" w:before="28"/>
              <w:ind w:right="4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</w:tr>
      <w:tr>
        <w:trPr>
          <w:trHeight w:val="213" w:hRule="atLeast"/>
        </w:trPr>
        <w:tc>
          <w:tcPr>
            <w:tcW w:w="2111" w:type="dxa"/>
          </w:tcPr>
          <w:p>
            <w:pPr>
              <w:pStyle w:val="TableParagraph"/>
              <w:spacing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Pay settlements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80" w:type="dxa"/>
          </w:tcPr>
          <w:p>
            <w:pPr>
              <w:pStyle w:val="TableParagraph"/>
              <w:spacing w:before="28"/>
              <w:ind w:right="2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690" w:type="dxa"/>
          </w:tcPr>
          <w:p>
            <w:pPr>
              <w:pStyle w:val="TableParagraph"/>
              <w:spacing w:before="28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658" w:type="dxa"/>
          </w:tcPr>
          <w:p>
            <w:pPr>
              <w:pStyle w:val="TableParagraph"/>
              <w:spacing w:before="28"/>
              <w:ind w:left="210" w:right="18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664" w:type="dxa"/>
          </w:tcPr>
          <w:p>
            <w:pPr>
              <w:pStyle w:val="TableParagraph"/>
              <w:spacing w:before="28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468" w:type="dxa"/>
          </w:tcPr>
          <w:p>
            <w:pPr>
              <w:pStyle w:val="TableParagraph"/>
              <w:spacing w:before="28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06" w:hRule="atLeast"/>
        </w:trPr>
        <w:tc>
          <w:tcPr>
            <w:tcW w:w="2111" w:type="dxa"/>
          </w:tcPr>
          <w:p>
            <w:pPr>
              <w:pStyle w:val="TableParagraph"/>
              <w:spacing w:before="22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Memo: Whole-economy total AWE</w:t>
            </w:r>
          </w:p>
        </w:tc>
        <w:tc>
          <w:tcPr>
            <w:tcW w:w="480" w:type="dxa"/>
          </w:tcPr>
          <w:p>
            <w:pPr>
              <w:pStyle w:val="TableParagraph"/>
              <w:spacing w:before="22"/>
              <w:ind w:right="2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690" w:type="dxa"/>
          </w:tcPr>
          <w:p>
            <w:pPr>
              <w:pStyle w:val="TableParagraph"/>
              <w:spacing w:before="22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658" w:type="dxa"/>
          </w:tcPr>
          <w:p>
            <w:pPr>
              <w:pStyle w:val="TableParagraph"/>
              <w:spacing w:before="22"/>
              <w:ind w:left="210" w:right="19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664" w:type="dxa"/>
          </w:tcPr>
          <w:p>
            <w:pPr>
              <w:pStyle w:val="TableParagraph"/>
              <w:spacing w:before="22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1.2</w:t>
            </w:r>
          </w:p>
        </w:tc>
        <w:tc>
          <w:tcPr>
            <w:tcW w:w="468" w:type="dxa"/>
          </w:tcPr>
          <w:p>
            <w:pPr>
              <w:pStyle w:val="TableParagraph"/>
              <w:spacing w:before="22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</w:tr>
      <w:tr>
        <w:trPr>
          <w:trHeight w:val="406" w:hRule="atLeast"/>
        </w:trPr>
        <w:tc>
          <w:tcPr>
            <w:tcW w:w="2111" w:type="dxa"/>
          </w:tcPr>
          <w:p>
            <w:pPr>
              <w:pStyle w:val="TableParagraph"/>
              <w:spacing w:before="2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Indicators of future pay growth</w:t>
            </w:r>
          </w:p>
          <w:p>
            <w:pPr>
              <w:pStyle w:val="TableParagraph"/>
              <w:spacing w:line="170" w:lineRule="exact" w:before="32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480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158" w:lineRule="exact" w:before="1"/>
              <w:ind w:right="21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90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158" w:lineRule="exact" w:before="1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658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158" w:lineRule="exact" w:before="1"/>
              <w:ind w:left="210" w:right="18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664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158" w:lineRule="exact" w:before="1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468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158" w:lineRule="exact" w:before="1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193" w:hRule="atLeast"/>
        </w:trPr>
        <w:tc>
          <w:tcPr>
            <w:tcW w:w="2111" w:type="dxa"/>
          </w:tcPr>
          <w:p>
            <w:pPr>
              <w:pStyle w:val="TableParagraph"/>
              <w:spacing w:line="157" w:lineRule="exact" w:before="16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REC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480" w:type="dxa"/>
          </w:tcPr>
          <w:p>
            <w:pPr>
              <w:pStyle w:val="TableParagraph"/>
              <w:spacing w:line="145" w:lineRule="exact" w:before="28"/>
              <w:ind w:right="2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56</w:t>
            </w:r>
          </w:p>
        </w:tc>
        <w:tc>
          <w:tcPr>
            <w:tcW w:w="690" w:type="dxa"/>
          </w:tcPr>
          <w:p>
            <w:pPr>
              <w:pStyle w:val="TableParagraph"/>
              <w:spacing w:line="145" w:lineRule="exact" w:before="28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47</w:t>
            </w:r>
          </w:p>
        </w:tc>
        <w:tc>
          <w:tcPr>
            <w:tcW w:w="658" w:type="dxa"/>
          </w:tcPr>
          <w:p>
            <w:pPr>
              <w:pStyle w:val="TableParagraph"/>
              <w:spacing w:line="145" w:lineRule="exact" w:before="28"/>
              <w:ind w:left="210" w:right="1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52</w:t>
            </w:r>
          </w:p>
        </w:tc>
        <w:tc>
          <w:tcPr>
            <w:tcW w:w="664" w:type="dxa"/>
          </w:tcPr>
          <w:p>
            <w:pPr>
              <w:pStyle w:val="TableParagraph"/>
              <w:spacing w:line="145" w:lineRule="exact" w:before="28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  <w:tc>
          <w:tcPr>
            <w:tcW w:w="468" w:type="dxa"/>
          </w:tcPr>
          <w:p>
            <w:pPr>
              <w:pStyle w:val="TableParagraph"/>
              <w:spacing w:line="145" w:lineRule="exact" w:before="28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61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1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CBI (all rights reserved), Incomes Data Services, KPMG/REC/Markit, the Labour </w:t>
      </w:r>
      <w:r>
        <w:rPr>
          <w:color w:val="231F20"/>
          <w:sz w:val="11"/>
        </w:rPr>
        <w:t>Research Department, ONS and XpertHR.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Official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44"/>
        </w:numPr>
        <w:tabs>
          <w:tab w:pos="322" w:val="left" w:leader="none"/>
        </w:tabs>
        <w:spacing w:line="244" w:lineRule="auto" w:before="2" w:after="0"/>
        <w:ind w:left="321" w:right="56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always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4" w:lineRule="auto" w:before="2" w:after="0"/>
        <w:ind w:left="321" w:right="239" w:hanging="171"/>
        <w:jc w:val="left"/>
        <w:rPr>
          <w:sz w:val="11"/>
        </w:rPr>
      </w:pPr>
      <w:r>
        <w:rPr>
          <w:color w:val="231F20"/>
          <w:w w:val="90"/>
          <w:sz w:val="11"/>
        </w:rPr>
        <w:t>Expected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wage/salary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cost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person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employed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overtime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bonuses)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distribution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sectors,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4" w:lineRule="auto" w:before="0" w:after="0"/>
        <w:ind w:left="321" w:right="203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awarded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positions </w:t>
      </w:r>
      <w:r>
        <w:rPr>
          <w:color w:val="231F20"/>
          <w:sz w:val="11"/>
        </w:rPr>
        <w:t>were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ago.</w:t>
      </w:r>
    </w:p>
    <w:p>
      <w:pPr>
        <w:pStyle w:val="BodyText"/>
        <w:spacing w:line="268" w:lineRule="auto"/>
        <w:ind w:left="150" w:right="329"/>
      </w:pPr>
      <w:r>
        <w:rPr/>
        <w:br w:type="column"/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(AWE)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 </w:t>
      </w:r>
      <w:r>
        <w:rPr>
          <w:color w:val="231F20"/>
        </w:rPr>
        <w:t>averaged</w:t>
      </w:r>
      <w:r>
        <w:rPr>
          <w:color w:val="231F20"/>
          <w:spacing w:val="-22"/>
        </w:rPr>
        <w:t> </w:t>
      </w:r>
      <w:r>
        <w:rPr>
          <w:color w:val="231F20"/>
        </w:rPr>
        <w:t>just</w:t>
      </w:r>
      <w:r>
        <w:rPr>
          <w:color w:val="231F20"/>
          <w:spacing w:val="-21"/>
        </w:rPr>
        <w:t> </w:t>
      </w:r>
      <w:r>
        <w:rPr>
          <w:color w:val="231F20"/>
        </w:rPr>
        <w:t>1.1%</w:t>
      </w:r>
      <w:r>
        <w:rPr>
          <w:color w:val="231F20"/>
          <w:spacing w:val="-21"/>
        </w:rPr>
        <w:t> </w:t>
      </w:r>
      <w:r>
        <w:rPr>
          <w:color w:val="231F20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4.C).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50" w:right="329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 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moved 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4.A),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 </w:t>
      </w:r>
      <w:r>
        <w:rPr>
          <w:color w:val="231F20"/>
          <w:w w:val="90"/>
        </w:rPr>
        <w:t>months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1.8%,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average</w:t>
      </w:r>
      <w:r>
        <w:rPr>
          <w:color w:val="231F20"/>
          <w:spacing w:val="-30"/>
        </w:rPr>
        <w:t> </w:t>
      </w:r>
      <w:r>
        <w:rPr>
          <w:color w:val="231F20"/>
        </w:rPr>
        <w:t>annual</w:t>
      </w:r>
      <w:r>
        <w:rPr>
          <w:color w:val="231F20"/>
          <w:spacing w:val="-30"/>
        </w:rPr>
        <w:t> </w:t>
      </w:r>
      <w:r>
        <w:rPr>
          <w:color w:val="231F20"/>
        </w:rPr>
        <w:t>growth</w:t>
      </w:r>
      <w:r>
        <w:rPr>
          <w:color w:val="231F20"/>
          <w:spacing w:val="-30"/>
        </w:rPr>
        <w:t> </w:t>
      </w:r>
      <w:r>
        <w:rPr>
          <w:color w:val="231F20"/>
        </w:rPr>
        <w:t>rate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2013</w:t>
      </w:r>
      <w:r>
        <w:rPr>
          <w:color w:val="231F20"/>
          <w:spacing w:val="-30"/>
        </w:rPr>
        <w:t> </w:t>
      </w:r>
      <w:r>
        <w:rPr>
          <w:color w:val="231F20"/>
        </w:rPr>
        <w:t>(Table</w:t>
      </w:r>
      <w:r>
        <w:rPr>
          <w:color w:val="231F20"/>
          <w:spacing w:val="-30"/>
        </w:rPr>
        <w:t> </w:t>
      </w:r>
      <w:r>
        <w:rPr>
          <w:color w:val="231F20"/>
        </w:rPr>
        <w:t>4.C).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299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coming 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interpret,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volatility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advantage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tax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April</w:t>
      </w:r>
      <w:r>
        <w:rPr>
          <w:color w:val="231F20"/>
          <w:spacing w:val="-41"/>
        </w:rPr>
        <w:t> </w:t>
      </w:r>
      <w:r>
        <w:rPr>
          <w:color w:val="231F20"/>
        </w:rPr>
        <w:t>2013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defer</w:t>
      </w:r>
      <w:r>
        <w:rPr>
          <w:color w:val="231F20"/>
          <w:spacing w:val="-41"/>
        </w:rPr>
        <w:t> </w:t>
      </w:r>
      <w:r>
        <w:rPr>
          <w:color w:val="231F20"/>
        </w:rPr>
        <w:t>bonus</w:t>
      </w:r>
      <w:r>
        <w:rPr>
          <w:color w:val="231F20"/>
          <w:spacing w:val="-41"/>
        </w:rPr>
        <w:t> </w:t>
      </w:r>
      <w:r>
        <w:rPr>
          <w:color w:val="231F20"/>
        </w:rPr>
        <w:t>payments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earnings</w:t>
      </w:r>
      <w:r>
        <w:rPr>
          <w:color w:val="231F20"/>
          <w:spacing w:val="-41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place.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resultant fluctuations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3.5%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March,</w:t>
      </w:r>
      <w:r>
        <w:rPr>
          <w:color w:val="231F20"/>
          <w:spacing w:val="-34"/>
        </w:rPr>
        <w:t> </w:t>
      </w:r>
      <w:r>
        <w:rPr>
          <w:color w:val="231F20"/>
        </w:rPr>
        <w:t>before</w:t>
      </w:r>
      <w:r>
        <w:rPr>
          <w:color w:val="231F20"/>
          <w:spacing w:val="-34"/>
        </w:rPr>
        <w:t> </w:t>
      </w:r>
      <w:r>
        <w:rPr>
          <w:color w:val="231F20"/>
        </w:rPr>
        <w:t>turning</w:t>
      </w:r>
      <w:r>
        <w:rPr>
          <w:color w:val="231F20"/>
          <w:spacing w:val="-34"/>
        </w:rPr>
        <w:t> </w:t>
      </w:r>
      <w:r>
        <w:rPr>
          <w:color w:val="231F20"/>
        </w:rPr>
        <w:t>markedly</w:t>
      </w:r>
      <w:r>
        <w:rPr>
          <w:color w:val="231F20"/>
          <w:spacing w:val="-34"/>
        </w:rPr>
        <w:t> </w:t>
      </w:r>
      <w:r>
        <w:rPr>
          <w:color w:val="231F20"/>
        </w:rPr>
        <w:t>negative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April</w:t>
      </w:r>
    </w:p>
    <w:p>
      <w:pPr>
        <w:pStyle w:val="BodyText"/>
        <w:spacing w:line="268" w:lineRule="auto"/>
        <w:ind w:left="150" w:right="631"/>
      </w:pPr>
      <w:r>
        <w:rPr>
          <w:color w:val="231F20"/>
          <w:w w:val="90"/>
        </w:rPr>
        <w:t>(Chart 4.6). The fluctuations in the headline data, which </w:t>
      </w:r>
      <w:r>
        <w:rPr>
          <w:color w:val="231F20"/>
        </w:rPr>
        <w:t>are three-month averages, will be less marked.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  <w:w w:val="95"/>
        </w:rPr>
        <w:t>Looking through that near-term volatility, some earnings surveys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CBI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 </w:t>
      </w:r>
      <w:r>
        <w:rPr>
          <w:color w:val="231F20"/>
        </w:rPr>
        <w:t>head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next</w:t>
      </w:r>
      <w:r>
        <w:rPr>
          <w:color w:val="231F20"/>
          <w:spacing w:val="-45"/>
        </w:rPr>
        <w:t> </w:t>
      </w:r>
      <w:r>
        <w:rPr>
          <w:color w:val="231F20"/>
        </w:rPr>
        <w:t>twelve</w:t>
      </w:r>
      <w:r>
        <w:rPr>
          <w:color w:val="231F20"/>
          <w:spacing w:val="-46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stood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2.1%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Q1.</w:t>
      </w:r>
      <w:r>
        <w:rPr>
          <w:color w:val="231F20"/>
          <w:spacing w:val="-29"/>
        </w:rPr>
        <w:t> </w:t>
      </w:r>
      <w:r>
        <w:rPr>
          <w:color w:val="231F20"/>
        </w:rPr>
        <w:t>And the</w:t>
      </w:r>
      <w:r>
        <w:rPr>
          <w:color w:val="231F20"/>
          <w:spacing w:val="-42"/>
        </w:rPr>
        <w:t> </w:t>
      </w:r>
      <w:r>
        <w:rPr>
          <w:color w:val="231F20"/>
        </w:rPr>
        <w:t>REC</w:t>
      </w:r>
      <w:r>
        <w:rPr>
          <w:color w:val="231F20"/>
          <w:spacing w:val="-42"/>
        </w:rPr>
        <w:t> </w:t>
      </w:r>
      <w:r>
        <w:rPr>
          <w:color w:val="231F20"/>
        </w:rPr>
        <w:t>survey</w:t>
      </w:r>
      <w:r>
        <w:rPr>
          <w:color w:val="231F20"/>
          <w:spacing w:val="-42"/>
        </w:rPr>
        <w:t> </w:t>
      </w:r>
      <w:r>
        <w:rPr>
          <w:color w:val="231F20"/>
        </w:rPr>
        <w:t>indicator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newly</w:t>
      </w:r>
      <w:r>
        <w:rPr>
          <w:color w:val="231F20"/>
          <w:spacing w:val="-42"/>
        </w:rPr>
        <w:t> </w:t>
      </w:r>
      <w:r>
        <w:rPr>
          <w:color w:val="231F20"/>
        </w:rPr>
        <w:t>recruited</w:t>
      </w:r>
      <w:r>
        <w:rPr>
          <w:color w:val="231F20"/>
          <w:spacing w:val="-42"/>
        </w:rPr>
        <w:t> </w:t>
      </w:r>
      <w:r>
        <w:rPr>
          <w:color w:val="231F20"/>
        </w:rPr>
        <w:t>permanent </w:t>
      </w:r>
      <w:r>
        <w:rPr>
          <w:color w:val="231F20"/>
          <w:w w:val="95"/>
        </w:rPr>
        <w:t>employees’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pre-recession average,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clear,</w:t>
      </w:r>
      <w:r>
        <w:rPr>
          <w:color w:val="231F20"/>
          <w:spacing w:val="-44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far</w:t>
      </w:r>
      <w:r>
        <w:rPr>
          <w:color w:val="231F20"/>
          <w:spacing w:val="-45"/>
        </w:rPr>
        <w:t> </w:t>
      </w:r>
      <w:r>
        <w:rPr>
          <w:color w:val="231F20"/>
        </w:rPr>
        <w:t>larger</w:t>
      </w:r>
      <w:r>
        <w:rPr>
          <w:color w:val="231F20"/>
          <w:spacing w:val="-44"/>
        </w:rPr>
        <w:t> </w:t>
      </w:r>
      <w:r>
        <w:rPr>
          <w:color w:val="231F20"/>
        </w:rPr>
        <w:t>pay</w:t>
      </w:r>
      <w:r>
        <w:rPr>
          <w:color w:val="231F20"/>
          <w:spacing w:val="-44"/>
        </w:rPr>
        <w:t>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new </w:t>
      </w:r>
      <w:r>
        <w:rPr>
          <w:color w:val="231F20"/>
          <w:w w:val="95"/>
        </w:rPr>
        <w:t>recruits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pay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existing</w:t>
      </w:r>
      <w:r>
        <w:rPr>
          <w:color w:val="231F20"/>
          <w:spacing w:val="-20"/>
        </w:rPr>
        <w:t> </w:t>
      </w:r>
      <w:r>
        <w:rPr>
          <w:color w:val="231F20"/>
        </w:rPr>
        <w:t>employees.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whole-economy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annual </w:t>
      </w:r>
      <w:r>
        <w:rPr>
          <w:color w:val="231F20"/>
          <w:w w:val="95"/>
        </w:rPr>
        <w:t>total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2014.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0" w:space="149"/>
            <w:col w:w="5401"/>
          </w:cols>
        </w:sectPr>
      </w:pPr>
    </w:p>
    <w:p>
      <w:pPr>
        <w:spacing w:line="259" w:lineRule="auto" w:before="110"/>
        <w:ind w:left="150" w:right="36" w:firstLine="0"/>
        <w:jc w:val="left"/>
        <w:rPr>
          <w:sz w:val="12"/>
        </w:rPr>
      </w:pPr>
      <w:bookmarkStart w:name="Unit labour costs" w:id="61"/>
      <w:bookmarkEnd w:id="61"/>
      <w:r>
        <w:rPr/>
      </w:r>
      <w:bookmarkStart w:name="4.3 Company profits and pricing decision" w:id="62"/>
      <w:bookmarkEnd w:id="6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Single-month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measure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total earnings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illustration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base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effects</w:t>
      </w:r>
      <w:r>
        <w:rPr>
          <w:color w:val="231F20"/>
          <w:position w:val="4"/>
          <w:sz w:val="12"/>
        </w:rPr>
        <w:t>(a)</w:t>
      </w:r>
    </w:p>
    <w:p>
      <w:pPr>
        <w:spacing w:line="113" w:lineRule="exact" w:before="111"/>
        <w:ind w:left="2082" w:right="0" w:firstLine="0"/>
        <w:jc w:val="left"/>
        <w:rPr>
          <w:sz w:val="11"/>
        </w:rPr>
      </w:pPr>
      <w:r>
        <w:rPr>
          <w:color w:val="231F20"/>
          <w:sz w:val="11"/>
        </w:rPr>
        <w:t>Percentage change on a year earlier</w:t>
      </w:r>
    </w:p>
    <w:p>
      <w:pPr>
        <w:spacing w:line="113" w:lineRule="exact" w:before="0"/>
        <w:ind w:left="3748" w:right="0" w:firstLine="0"/>
        <w:jc w:val="left"/>
        <w:rPr>
          <w:sz w:val="11"/>
        </w:rPr>
      </w:pPr>
      <w:r>
        <w:rPr/>
        <w:pict>
          <v:group style="position:absolute;margin-left:39.547001pt;margin-top:2.418235pt;width:176.9pt;height:136.1pt;mso-position-horizontal-relative:page;mso-position-vertical-relative:paragraph;z-index:15872000" coordorigin="791,48" coordsize="3538,2722">
            <v:line style="position:absolute" from="954,1685" to="4165,1685" stroked="true" strokeweight=".48pt" strokecolor="#231f20">
              <v:stroke dashstyle="solid"/>
            </v:line>
            <v:line style="position:absolute" from="4220,1685" to="4329,1685" stroked="true" strokeweight=".48pt" strokecolor="#231f20">
              <v:stroke dashstyle="solid"/>
            </v:line>
            <v:line style="position:absolute" from="4053,1685" to="4165,1567" stroked="true" strokeweight=".96pt" strokecolor="#a70740">
              <v:stroke dashstyle="solid"/>
            </v:line>
            <v:line style="position:absolute" from="3951,2587" to="4053,1685" stroked="true" strokeweight=".96pt" strokecolor="#a70740">
              <v:stroke dashstyle="solid"/>
            </v:line>
            <v:line style="position:absolute" from="954,1271" to="4165,1271" stroked="true" strokeweight=".48pt" strokecolor="#a70740">
              <v:stroke dashstyle="shortdot"/>
            </v:line>
            <v:shape style="position:absolute;left:2125;top:913;width:137;height:350" type="#_x0000_t75" stroked="false">
              <v:imagedata r:id="rId92" o:title=""/>
            </v:shape>
            <v:line style="position:absolute" from="4220,1133" to="4329,1133" stroked="true" strokeweight=".48pt" strokecolor="#231f20">
              <v:stroke dashstyle="solid"/>
            </v:line>
            <v:shape style="position:absolute;left:3734;top:2148;width:82;height:49" coordorigin="3734,2149" coordsize="82,49" path="m3734,2149l3734,2197,3750,2191,3761,2187,3773,2183,3797,2176,3807,2174,3816,2173,3807,2171,3797,2169,3773,2163,3753,2156,3734,2149xe" filled="true" fillcolor="#231f20" stroked="false">
              <v:path arrowok="t"/>
              <v:fill type="solid"/>
            </v:shape>
            <v:line style="position:absolute" from="3833,679" to="3951,2587" stroked="true" strokeweight=".96pt" strokecolor="#a70740">
              <v:stroke dashstyle="solid"/>
            </v:line>
            <v:line style="position:absolute" from="3714,1172" to="3833,679" stroked="true" strokeweight=".96pt" strokecolor="#a70740">
              <v:stroke dashstyle="solid"/>
            </v:line>
            <v:line style="position:absolute" from="3613,1192" to="3714,1172" stroked="true" strokeweight=".96pt" strokecolor="#a70740">
              <v:stroke dashstyle="solid"/>
            </v:line>
            <v:line style="position:absolute" from="3494,1113" to="3613,1192" stroked="true" strokeweight=".96pt" strokecolor="#a70740">
              <v:stroke dashstyle="solid"/>
            </v:line>
            <v:line style="position:absolute" from="3393,1409" to="3494,1113" stroked="true" strokeweight=".96pt" strokecolor="#a70740">
              <v:stroke dashstyle="solid"/>
            </v:line>
            <v:line style="position:absolute" from="3274,1271" to="3393,1409" stroked="true" strokeweight=".96pt" strokecolor="#a70740">
              <v:stroke dashstyle="solid"/>
            </v:line>
            <v:line style="position:absolute" from="3172,1350" to="3274,1271" stroked="true" strokeweight=".96pt" strokecolor="#a70740">
              <v:stroke dashstyle="solid"/>
            </v:line>
            <v:line style="position:absolute" from="3054,1350" to="3172,1350" stroked="true" strokeweight=".96pt" strokecolor="#a70740">
              <v:stroke dashstyle="solid"/>
            </v:line>
            <v:line style="position:absolute" from="2952,1409" to="3054,1350" stroked="true" strokeweight=".96pt" strokecolor="#a70740">
              <v:stroke dashstyle="solid"/>
            </v:line>
            <v:line style="position:absolute" from="2834,1330" to="2952,1409" stroked="true" strokeweight=".96pt" strokecolor="#a70740">
              <v:stroke dashstyle="solid"/>
            </v:line>
            <v:line style="position:absolute" from="2715,1133" to="2834,1330" stroked="true" strokeweight=".96pt" strokecolor="#a70740">
              <v:stroke dashstyle="solid"/>
            </v:line>
            <v:line style="position:absolute" from="2614,285" to="2715,1133" stroked="true" strokeweight=".96pt" strokecolor="#a70740">
              <v:stroke dashstyle="solid"/>
            </v:line>
            <v:line style="position:absolute" from="2495,1961" to="2614,285" stroked="true" strokeweight=".96pt" strokecolor="#a70740">
              <v:stroke dashstyle="solid"/>
            </v:line>
            <v:line style="position:absolute" from="2394,1350" to="2495,1961" stroked="true" strokeweight=".96pt" strokecolor="#a70740">
              <v:stroke dashstyle="solid"/>
            </v:line>
            <v:line style="position:absolute" from="2275,1429" to="2394,1350" stroked="true" strokeweight=".96pt" strokecolor="#a70740">
              <v:stroke dashstyle="solid"/>
            </v:line>
            <v:line style="position:absolute" from="2173,1429" to="2275,1429" stroked="true" strokeweight=".96pt" strokecolor="#a70740">
              <v:stroke dashstyle="solid"/>
            </v:line>
            <v:line style="position:absolute" from="2055,1271" to="2173,1429" stroked="true" strokeweight=".96pt" strokecolor="#a70740">
              <v:stroke dashstyle="solid"/>
            </v:line>
            <v:line style="position:absolute" from="1953,1350" to="2055,1271" stroked="true" strokeweight=".96pt" strokecolor="#a70740">
              <v:stroke dashstyle="solid"/>
            </v:line>
            <v:line style="position:absolute" from="1835,1212" to="1953,1350" stroked="true" strokeweight=".96pt" strokecolor="#a70740">
              <v:stroke dashstyle="solid"/>
            </v:line>
            <v:line style="position:absolute" from="1716,1113" to="1835,1212" stroked="true" strokeweight=".96pt" strokecolor="#a70740">
              <v:stroke dashstyle="solid"/>
            </v:line>
            <v:line style="position:absolute" from="1615,1251" to="1716,1113" stroked="true" strokeweight=".96pt" strokecolor="#a70740">
              <v:stroke dashstyle="solid"/>
            </v:line>
            <v:line style="position:absolute" from="1496,1212" to="1615,1251" stroked="true" strokeweight=".96pt" strokecolor="#a70740">
              <v:stroke dashstyle="solid"/>
            </v:line>
            <v:line style="position:absolute" from="1395,1192" to="1496,1212" stroked="true" strokeweight=".96pt" strokecolor="#a70740">
              <v:stroke dashstyle="solid"/>
            </v:line>
            <v:line style="position:absolute" from="1276,995" to="1395,1192" stroked="true" strokeweight=".96pt" strokecolor="#a70740">
              <v:stroke dashstyle="solid"/>
            </v:line>
            <v:line style="position:absolute" from="1174,1389" to="1276,995" stroked="true" strokeweight=".96pt" strokecolor="#a70740">
              <v:stroke dashstyle="solid"/>
            </v:line>
            <v:line style="position:absolute" from="1056,1527" to="1174,1389" stroked="true" strokeweight=".96pt" strokecolor="#a70740">
              <v:stroke dashstyle="solid"/>
            </v:line>
            <v:line style="position:absolute" from="954,1685" to="1056,1527" stroked="true" strokeweight=".96pt" strokecolor="#a70740">
              <v:stroke dashstyle="solid"/>
            </v:line>
            <v:line style="position:absolute" from="3714,2770" to="3714,48" stroked="true" strokeweight=".48pt" strokecolor="#231f20">
              <v:stroke dashstyle="shortdot"/>
            </v:line>
            <v:line style="position:absolute" from="791,581" to="900,581" stroked="true" strokeweight=".48pt" strokecolor="#231f20">
              <v:stroke dashstyle="solid"/>
            </v:line>
            <v:line style="position:absolute" from="791,1133" to="900,1133" stroked="true" strokeweight=".48pt" strokecolor="#231f20">
              <v:stroke dashstyle="solid"/>
            </v:line>
            <v:line style="position:absolute" from="791,1685" to="900,1685" stroked="true" strokeweight=".48pt" strokecolor="#231f20">
              <v:stroke dashstyle="solid"/>
            </v:line>
            <v:line style="position:absolute" from="791,2237" to="900,2237" stroked="true" strokeweight=".48pt" strokecolor="#231f20">
              <v:stroke dashstyle="solid"/>
            </v:line>
            <v:line style="position:absolute" from="4220,581" to="4329,581" stroked="true" strokeweight=".48pt" strokecolor="#231f20">
              <v:stroke dashstyle="solid"/>
            </v:line>
            <v:line style="position:absolute" from="4220,2237" to="4329,2237" stroked="true" strokeweight=".48pt" strokecolor="#231f20">
              <v:stroke dashstyle="solid"/>
            </v:line>
            <v:line style="position:absolute" from="3943,2715" to="3943,2770" stroked="true" strokeweight=".48pt" strokecolor="#231f20">
              <v:stroke dashstyle="solid"/>
            </v:line>
            <v:line style="position:absolute" from="3613,2661" to="3613,2770" stroked="true" strokeweight=".48pt" strokecolor="#231f20">
              <v:stroke dashstyle="solid"/>
            </v:line>
            <v:line style="position:absolute" from="3274,2715" to="3274,2770" stroked="true" strokeweight=".48pt" strokecolor="#231f20">
              <v:stroke dashstyle="solid"/>
            </v:line>
            <v:line style="position:absolute" from="2952,2715" to="2952,2770" stroked="true" strokeweight=".48pt" strokecolor="#231f20">
              <v:stroke dashstyle="solid"/>
            </v:line>
            <v:line style="position:absolute" from="2614,2715" to="2614,2770" stroked="true" strokeweight=".48pt" strokecolor="#231f20">
              <v:stroke dashstyle="solid"/>
            </v:line>
            <v:line style="position:absolute" from="2275,2661" to="2275,2770" stroked="true" strokeweight=".48pt" strokecolor="#231f20">
              <v:stroke dashstyle="solid"/>
            </v:line>
            <v:line style="position:absolute" from="1953,2715" to="1953,2770" stroked="true" strokeweight=".48pt" strokecolor="#231f20">
              <v:stroke dashstyle="solid"/>
            </v:line>
            <v:line style="position:absolute" from="1615,2715" to="1615,2770" stroked="true" strokeweight=".48pt" strokecolor="#231f20">
              <v:stroke dashstyle="solid"/>
            </v:line>
            <v:line style="position:absolute" from="1276,2715" to="1276,2770" stroked="true" strokeweight=".48pt" strokecolor="#231f20">
              <v:stroke dashstyle="solid"/>
            </v:line>
            <v:line style="position:absolute" from="954,2661" to="954,2770" stroked="true" strokeweight=".48pt" strokecolor="#231f20">
              <v:stroke dashstyle="solid"/>
            </v:line>
            <v:rect style="position:absolute;left:795;top:53;width:3529;height:2712" filled="false" stroked="true" strokeweight=".48pt" strokecolor="#231f20">
              <v:stroke dashstyle="solid"/>
            </v:rect>
            <v:shape style="position:absolute;left:1659;top:589;width:729;height:414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January 2012–</w:t>
                    </w:r>
                  </w:p>
                  <w:p>
                    <w:pPr>
                      <w:spacing w:line="259" w:lineRule="auto" w:before="11"/>
                      <w:ind w:left="52" w:right="-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February 2014 </w:t>
                    </w:r>
                    <w:r>
                      <w:rPr>
                        <w:color w:val="231F20"/>
                        <w:sz w:val="11"/>
                      </w:rPr>
                      <w:t>average</w:t>
                    </w:r>
                  </w:p>
                </w:txbxContent>
              </v:textbox>
              <w10:wrap type="none"/>
            </v:shape>
            <v:shape style="position:absolute;left:2060;top:2075;width:1711;height:276" type="#_x0000_t202" filled="false" stroked="false">
              <v:textbox inset="0,0,0,0">
                <w:txbxContent>
                  <w:p>
                    <w:pPr>
                      <w:spacing w:line="259" w:lineRule="auto" w:before="6"/>
                      <w:ind w:left="52" w:right="52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Projection if total AWE remains  at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its</w:t>
                    </w:r>
                    <w:r>
                      <w:rPr>
                        <w:color w:val="231F20"/>
                        <w:spacing w:val="-1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2014</w:t>
                    </w:r>
                    <w:r>
                      <w:rPr>
                        <w:color w:val="231F20"/>
                        <w:spacing w:val="-1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level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6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0" w:right="596" w:firstLine="0"/>
        <w:jc w:val="righ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596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spacing w:before="118"/>
        <w:ind w:left="3746" w:right="0" w:firstLine="0"/>
        <w:jc w:val="lef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before="124"/>
        <w:ind w:left="0" w:right="596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118"/>
        <w:ind w:left="3746" w:right="0" w:firstLine="0"/>
        <w:jc w:val="lef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spacing w:before="142"/>
        <w:ind w:left="0" w:right="596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line="112" w:lineRule="exact" w:before="0"/>
        <w:ind w:left="3746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spacing w:line="112" w:lineRule="exact" w:before="0"/>
        <w:ind w:left="229" w:right="0" w:firstLine="0"/>
        <w:jc w:val="left"/>
        <w:rPr>
          <w:sz w:val="11"/>
        </w:rPr>
      </w:pPr>
      <w:r>
        <w:rPr>
          <w:color w:val="231F20"/>
          <w:sz w:val="11"/>
        </w:rPr>
        <w:t>Jan. Apr. July Oct. Jan. Apr. July Oct. Jan. Apr.</w:t>
      </w:r>
    </w:p>
    <w:p>
      <w:pPr>
        <w:pStyle w:val="BodyText"/>
        <w:spacing w:line="268" w:lineRule="auto" w:before="3"/>
        <w:ind w:left="150" w:right="329"/>
      </w:pPr>
      <w:r>
        <w:rPr/>
        <w:br w:type="column"/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pickup,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slack (Section</w:t>
      </w:r>
      <w:r>
        <w:rPr>
          <w:color w:val="231F20"/>
          <w:spacing w:val="-37"/>
        </w:rPr>
        <w:t> </w:t>
      </w:r>
      <w:r>
        <w:rPr>
          <w:color w:val="231F20"/>
        </w:rPr>
        <w:t>5).</w:t>
      </w:r>
    </w:p>
    <w:p>
      <w:pPr>
        <w:pStyle w:val="Heading5"/>
        <w:spacing w:before="200"/>
      </w:pPr>
      <w:r>
        <w:rPr>
          <w:color w:val="A70740"/>
        </w:rPr>
        <w:t>Unit labour costs</w:t>
      </w:r>
    </w:p>
    <w:p>
      <w:pPr>
        <w:pStyle w:val="BodyText"/>
        <w:spacing w:line="260" w:lineRule="exact" w:before="4"/>
        <w:ind w:left="150" w:right="322"/>
      </w:pPr>
      <w:r>
        <w:rPr>
          <w:color w:val="231F20"/>
        </w:rPr>
        <w:t>Four-quarter unit labour cost growth eased in 2013 Q4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4.7),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 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 than anticipated. Relative to data on wages, however, there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 data,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5"/>
        </w:rPr>
        <w:t> </w:t>
      </w:r>
      <w:r>
        <w:rPr>
          <w:color w:val="231F20"/>
        </w:rPr>
        <w:t>Q4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revised</w:t>
      </w:r>
      <w:r>
        <w:rPr>
          <w:color w:val="231F20"/>
          <w:spacing w:val="-45"/>
        </w:rPr>
        <w:t> </w:t>
      </w:r>
      <w:r>
        <w:rPr>
          <w:color w:val="231F20"/>
        </w:rPr>
        <w:t>higher,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 </w:t>
      </w:r>
      <w:r>
        <w:rPr>
          <w:color w:val="231F20"/>
          <w:w w:val="95"/>
        </w:rPr>
        <w:t>expects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quarterly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correspondingly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lower.</w:t>
      </w:r>
    </w:p>
    <w:p>
      <w:pPr>
        <w:spacing w:after="0" w:line="260" w:lineRule="exact"/>
        <w:sectPr>
          <w:pgSz w:w="11910" w:h="16840"/>
          <w:pgMar w:header="447" w:footer="0" w:top="1560" w:bottom="280" w:left="640" w:right="540"/>
          <w:cols w:num="2" w:equalWidth="0">
            <w:col w:w="4409" w:space="920"/>
            <w:col w:w="5401"/>
          </w:cols>
        </w:sectPr>
      </w:pPr>
    </w:p>
    <w:p>
      <w:pPr>
        <w:spacing w:line="32" w:lineRule="exact" w:before="0"/>
        <w:ind w:left="104" w:right="0" w:firstLine="0"/>
        <w:jc w:val="center"/>
        <w:rPr>
          <w:sz w:val="11"/>
        </w:rPr>
      </w:pPr>
      <w:r>
        <w:rPr>
          <w:color w:val="231F20"/>
          <w:sz w:val="11"/>
        </w:rPr>
        <w:t>2012</w:t>
      </w:r>
    </w:p>
    <w:p>
      <w:pPr>
        <w:spacing w:before="97"/>
        <w:ind w:left="110" w:right="0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68416" from="39.547001pt,10.783478pt" to="254.981001pt,10.783478pt" stroked="true" strokeweight=".7pt" strokecolor="#a70740">
            <v:stroke dashstyle="solid"/>
            <w10:wrap type="none"/>
          </v:line>
        </w:pict>
      </w:r>
      <w:r>
        <w:rPr>
          <w:color w:val="231F20"/>
          <w:sz w:val="11"/>
        </w:rPr>
        <w:t>(a) Private sector AWE total pay.</w:t>
      </w:r>
    </w:p>
    <w:p>
      <w:pPr>
        <w:tabs>
          <w:tab w:pos="1093" w:val="left" w:leader="none"/>
        </w:tabs>
        <w:spacing w:line="32" w:lineRule="exact" w:before="0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13</w:t>
        <w:tab/>
        <w:t>14</w:t>
      </w:r>
    </w:p>
    <w:p>
      <w:pPr>
        <w:pStyle w:val="BodyText"/>
        <w:spacing w:line="260" w:lineRule="exact"/>
        <w:ind w:left="150" w:right="522"/>
        <w:jc w:val="both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unit </w:t>
      </w:r>
      <w:r>
        <w:rPr>
          <w:color w:val="231F20"/>
        </w:rPr>
        <w:t>labour</w:t>
      </w:r>
      <w:r>
        <w:rPr>
          <w:color w:val="231F20"/>
          <w:spacing w:val="-21"/>
        </w:rPr>
        <w:t> </w:t>
      </w:r>
      <w:r>
        <w:rPr>
          <w:color w:val="231F20"/>
        </w:rPr>
        <w:t>cost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over</w:t>
      </w:r>
      <w:r>
        <w:rPr>
          <w:color w:val="231F20"/>
          <w:spacing w:val="-20"/>
        </w:rPr>
        <w:t> </w:t>
      </w:r>
      <w:r>
        <w:rPr>
          <w:color w:val="231F20"/>
        </w:rPr>
        <w:t>2014.</w:t>
      </w:r>
    </w:p>
    <w:p>
      <w:pPr>
        <w:spacing w:after="0" w:line="260" w:lineRule="exact"/>
        <w:jc w:val="both"/>
        <w:sectPr>
          <w:type w:val="continuous"/>
          <w:pgSz w:w="11910" w:h="16840"/>
          <w:pgMar w:top="1560" w:bottom="0" w:left="640" w:right="540"/>
          <w:cols w:num="3" w:equalWidth="0">
            <w:col w:w="1845" w:space="254"/>
            <w:col w:w="1244" w:space="1986"/>
            <w:col w:w="5401"/>
          </w:cols>
        </w:sectPr>
      </w:pPr>
    </w:p>
    <w:p>
      <w:pPr>
        <w:spacing w:line="128" w:lineRule="exact"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4.7 </w:t>
      </w:r>
      <w:r>
        <w:rPr>
          <w:color w:val="231F20"/>
          <w:sz w:val="18"/>
        </w:rPr>
        <w:t>Private sector unit labour costs</w:t>
      </w:r>
      <w:r>
        <w:rPr>
          <w:color w:val="231F20"/>
          <w:position w:val="4"/>
          <w:sz w:val="12"/>
        </w:rPr>
        <w:t>(a)</w:t>
      </w:r>
    </w:p>
    <w:p>
      <w:pPr>
        <w:spacing w:before="135"/>
        <w:ind w:left="2026" w:right="0" w:firstLine="0"/>
        <w:jc w:val="left"/>
        <w:rPr>
          <w:sz w:val="11"/>
        </w:rPr>
      </w:pPr>
      <w:r>
        <w:rPr/>
        <w:pict>
          <v:group style="position:absolute;margin-left:39.547001pt;margin-top:14.897364pt;width:176.9pt;height:136.1pt;mso-position-horizontal-relative:page;mso-position-vertical-relative:paragraph;z-index:-21412352" coordorigin="791,298" coordsize="3538,2722">
            <v:shape style="position:absolute;left:954;top:816;width:3210;height:1754" coordorigin="955,817" coordsize="3210,1754" path="m989,817l955,817,955,1999,989,1999,989,817xm1092,1203l1058,1203,1058,1999,1092,1999,1092,1203xm1194,1434l1160,1434,1160,1999,1194,1999,1194,1434xm1298,1246l1262,1246,1262,1999,1298,1999,1298,1246xm1399,1085l1365,1085,1365,1999,1399,1999,1399,1085xm1501,1188l1467,1188,1467,1999,1501,1999,1501,1188xm1605,1070l1571,1070,1571,1999,1605,1999,1605,1070xm1706,1515l1672,1515,1672,1999,1706,1999,1706,1515xm1808,1196l1774,1196,1774,1999,1808,1999,1808,1196xm1912,1423l1878,1423,1878,1999,1912,1999,1912,1423xm2013,1595l1979,1595,1979,1999,2013,1999,2013,1595xm2117,1580l2081,1580,2081,1999,2117,1999,2117,1580xm2219,1999l2185,1999,2185,2570,2219,2570,2219,1999xm2320,1829l2286,1829,2286,1999,2320,1999,2320,1829xm2424,1988l2390,1988,2390,1999,2424,1999,2424,1988xm2526,1678l2492,1678,2492,1999,2526,1999,2526,1678xm2629,1076l2593,1076,2593,1999,2629,1999,2629,1076xm2731,1613l2697,1613,2697,1999,2731,1999,2731,1613xm2833,1417l2799,1417,2799,1999,2833,1999,2833,1417xm2936,1615l2902,1615,2902,1999,2936,1999,2936,1615xm3038,1534l3004,1534,3004,1999,3038,1999,3038,1534xm3140,1626l3106,1626,3106,1999,3140,1999,3140,1626xm3243,1619l3209,1619,3209,1999,3243,1999,3243,1619xm3345,1565l3311,1565,3311,1999,3345,1999,3345,1565xm3449,1702l3413,1702,3413,1999,3449,1999,3449,1702xm3550,1656l3516,1656,3516,1999,3550,1999,3550,1656xm3652,1680l3618,1680,3618,1999,3652,1999,3652,1680xm3756,1833l3722,1833,3722,1999,3756,1999,3756,1833xm3857,1999l3823,1999,3823,2047,3857,2047,3857,1999xm3961,1547l3925,1547,3925,1999,3961,1999,3961,1547xm4063,1789l4029,1789,4029,1999,4063,1999,4063,1789xm4164,1696l4130,1696,4130,1999,4164,1999,4164,1696xe" filled="true" fillcolor="#7d8fc8" stroked="false">
              <v:path arrowok="t"/>
              <v:fill type="solid"/>
            </v:shape>
            <v:shape style="position:absolute;left:954;top:760;width:3210;height:1991" coordorigin="955,760" coordsize="3210,1991" path="m989,1999l955,1999,955,2568,989,2568,989,1999xm1092,1999l1058,1999,1058,2339,1092,2339,1092,1999xm1194,1999l1160,1999,1160,2321,1194,2321,1194,1999xm1298,1999l1262,1999,1262,2116,1298,2116,1298,1999xm1399,1999l1365,1999,1365,2400,1399,2400,1399,1999xm1501,1999l1467,1999,1467,2583,1501,2583,1501,1999xm1605,1999l1571,1999,1571,2751,1605,2751,1605,1999xm1706,1999l1672,1999,1672,2511,1706,2511,1706,1999xm1808,1999l1774,1999,1774,2195,1808,2195,1808,1999xm1912,1312l1878,1312,1878,1423,1912,1423,1912,1312xm2013,1098l1979,1098,1979,1595,2013,1595,2013,1098xm2117,760l2081,760,2081,1580,2117,1580,2117,760xm2219,806l2185,806,2185,1999,2219,1999,2219,806xm2320,773l2286,773,2286,1829,2320,1829,2320,773xm2424,1098l2390,1098,2390,1988,2424,1988,2424,1098xm2526,1325l2492,1325,2492,1678,2526,1678,2526,1325xm2629,1999l2593,1999,2593,2328,2629,2328,2629,1999xm2731,1999l2697,1999,2697,2380,2731,2380,2731,1999xm2833,1999l2799,1999,2799,2345,2833,2345,2833,1999xm2936,1999l2902,1999,2902,2171,2936,2171,2936,1999xm3038,1467l3004,1467,3004,1534,3038,1534,3038,1467xm3140,1541l3106,1541,3106,1626,3140,1626,3140,1541xm3243,1999l3209,1999,3209,2169,3243,2169,3243,1999xm3345,1999l3311,1999,3311,2119,3345,2119,3345,1999xm3449,1667l3413,1667,3413,1702,3449,1702,3449,1667xm3550,1334l3516,1334,3516,1656,3550,1656,3550,1334xm3652,1209l3618,1209,3618,1680,3652,1680,3652,1209xm3756,1308l3722,1308,3722,1833,3756,1833,3756,1308xm3857,1709l3823,1709,3823,1999,3857,1999,3857,1709xm3961,1999l3925,1999,3925,2034,3961,2034,3961,1999xm4063,1999l4029,1999,4029,2051,4063,2051,4063,1999xm4164,1999l4130,1999,4130,2208,4164,2208,4164,1999xe" filled="true" fillcolor="#75c043" stroked="false">
              <v:path arrowok="t"/>
              <v:fill type="solid"/>
            </v:shape>
            <v:line style="position:absolute" from="791,978" to="900,978" stroked="true" strokeweight=".48pt" strokecolor="#231f20">
              <v:stroke dashstyle="solid"/>
            </v:line>
            <v:line style="position:absolute" from="791,1318" to="900,1318" stroked="true" strokeweight=".48pt" strokecolor="#231f20">
              <v:stroke dashstyle="solid"/>
            </v:line>
            <v:line style="position:absolute" from="791,1659" to="900,1659" stroked="true" strokeweight=".48pt" strokecolor="#231f20">
              <v:stroke dashstyle="solid"/>
            </v:line>
            <v:line style="position:absolute" from="954,1999" to="4165,1999" stroked="true" strokeweight=".48pt" strokecolor="#231f20">
              <v:stroke dashstyle="solid"/>
            </v:line>
            <v:line style="position:absolute" from="791,1999" to="900,1999" stroked="true" strokeweight=".48pt" strokecolor="#231f20">
              <v:stroke dashstyle="solid"/>
            </v:line>
            <v:line style="position:absolute" from="791,2339" to="900,2339" stroked="true" strokeweight=".48pt" strokecolor="#231f20">
              <v:stroke dashstyle="solid"/>
            </v:line>
            <v:line style="position:absolute" from="791,2679" to="900,2679" stroked="true" strokeweight=".48pt" strokecolor="#231f20">
              <v:stroke dashstyle="solid"/>
            </v:line>
            <v:line style="position:absolute" from="791,638" to="900,638" stroked="true" strokeweight=".48pt" strokecolor="#231f20">
              <v:stroke dashstyle="solid"/>
            </v:line>
            <v:shape style="position:absolute;left:971;top:691;width:3176;height:1335" coordorigin="972,692" coordsize="3176,1335" path="m972,1407l1075,1553,1177,1762,1279,1367,1382,1496,1484,1780,1588,1828,1689,2026,1791,1398,1895,1306,1996,1071,2100,698,2202,1330,2303,692,2407,1049,2509,1311,2610,1418,2714,1993,2816,1767,2919,1788,3021,1466,3123,1540,3226,1793,3328,1686,3432,1666,3533,1320,3635,1186,3739,1287,3840,1751,3942,1583,4046,1841,4147,1906e" filled="false" stroked="true" strokeweight=".96pt" strokecolor="#a70740">
              <v:path arrowok="t"/>
              <v:stroke dashstyle="solid"/>
            </v:shape>
            <v:shape style="position:absolute;left:954;top:1596;width:3212;height:2" coordorigin="954,1596" coordsize="3212,0" path="m954,1596l954,1596,4063,1596,4165,1596e" filled="false" stroked="true" strokeweight=".48pt" strokecolor="#a70740">
              <v:path arrowok="t"/>
              <v:stroke dashstyle="shortdot"/>
            </v:shape>
            <v:shape style="position:absolute;left:2391;top:622;width:351;height:259" type="#_x0000_t75" stroked="false">
              <v:imagedata r:id="rId93" o:title=""/>
            </v:shape>
            <v:line style="position:absolute" from="1902,2709" to="1693,2652" stroked="true" strokeweight=".48pt" strokecolor="#231f20">
              <v:stroke dashstyle="solid"/>
            </v:line>
            <v:shape style="position:absolute;left:1630;top:2632;width:85;height:47" coordorigin="1630,2633" coordsize="85,47" path="m1715,2633l1699,2635,1687,2636,1674,2637,1661,2637,1649,2636,1639,2636,1630,2635,1638,2638,1647,2643,1669,2656,1687,2668,1702,2680,1715,2633xe" filled="true" fillcolor="#231f20" stroked="false">
              <v:path arrowok="t"/>
              <v:fill type="solid"/>
            </v:shape>
            <v:line style="position:absolute" from="3209,1026" to="3209,1519" stroked="true" strokeweight=".48pt" strokecolor="#231f20">
              <v:stroke dashstyle="solid"/>
            </v:line>
            <v:shape style="position:absolute;left:3185;top:1502;width:49;height:82" coordorigin="3185,1503" coordsize="49,82" path="m3234,1503l3185,1503,3191,1518,3196,1530,3209,1584,3211,1576,3213,1566,3219,1542,3226,1521,3234,1503xe" filled="true" fillcolor="#231f20" stroked="false">
              <v:path arrowok="t"/>
              <v:fill type="solid"/>
            </v:shape>
            <v:line style="position:absolute" from="1382,841" to="1382,1005" stroked="true" strokeweight=".48pt" strokecolor="#231f20">
              <v:stroke dashstyle="solid"/>
            </v:line>
            <v:shape style="position:absolute;left:1358;top:989;width:49;height:82" coordorigin="1358,989" coordsize="49,82" path="m1406,989l1358,989,1364,1004,1368,1016,1382,1070,1384,1062,1386,1052,1392,1028,1399,1007,1406,989xe" filled="true" fillcolor="#231f20" stroked="false">
              <v:path arrowok="t"/>
              <v:fill type="solid"/>
            </v:shape>
            <v:line style="position:absolute" from="4220,638" to="4329,638" stroked="true" strokeweight=".48pt" strokecolor="#231f20">
              <v:stroke dashstyle="solid"/>
            </v:line>
            <v:line style="position:absolute" from="4220,978" to="4329,978" stroked="true" strokeweight=".48pt" strokecolor="#231f20">
              <v:stroke dashstyle="solid"/>
            </v:line>
            <v:line style="position:absolute" from="4220,1318" to="4329,1318" stroked="true" strokeweight=".48pt" strokecolor="#231f20">
              <v:stroke dashstyle="solid"/>
            </v:line>
            <v:line style="position:absolute" from="4220,1659" to="4329,1659" stroked="true" strokeweight=".48pt" strokecolor="#231f20">
              <v:stroke dashstyle="solid"/>
            </v:line>
            <v:line style="position:absolute" from="4220,1999" to="4329,1999" stroked="true" strokeweight=".48pt" strokecolor="#231f20">
              <v:stroke dashstyle="solid"/>
            </v:line>
            <v:line style="position:absolute" from="4220,2339" to="4329,2339" stroked="true" strokeweight=".48pt" strokecolor="#231f20">
              <v:stroke dashstyle="solid"/>
            </v:line>
            <v:line style="position:absolute" from="4220,2679" to="4329,2679" stroked="true" strokeweight=".48pt" strokecolor="#231f20">
              <v:stroke dashstyle="solid"/>
            </v:line>
            <v:line style="position:absolute" from="3823,2910" to="3823,3019" stroked="true" strokeweight=".48pt" strokecolor="#231f20">
              <v:stroke dashstyle="solid"/>
            </v:line>
            <v:line style="position:absolute" from="3412,2910" to="3412,3019" stroked="true" strokeweight=".48pt" strokecolor="#231f20">
              <v:stroke dashstyle="solid"/>
            </v:line>
            <v:line style="position:absolute" from="3004,2910" to="3004,3019" stroked="true" strokeweight=".48pt" strokecolor="#231f20">
              <v:stroke dashstyle="solid"/>
            </v:line>
            <v:line style="position:absolute" from="2593,2910" to="2593,3019" stroked="true" strokeweight=".48pt" strokecolor="#231f20">
              <v:stroke dashstyle="solid"/>
            </v:line>
            <v:line style="position:absolute" from="2182,2910" to="2182,3019" stroked="true" strokeweight=".48pt" strokecolor="#231f20">
              <v:stroke dashstyle="solid"/>
            </v:line>
            <v:line style="position:absolute" from="1774,2910" to="1774,3019" stroked="true" strokeweight=".48pt" strokecolor="#231f20">
              <v:stroke dashstyle="solid"/>
            </v:line>
            <v:line style="position:absolute" from="1363,2910" to="1363,3019" stroked="true" strokeweight=".48pt" strokecolor="#231f20">
              <v:stroke dashstyle="solid"/>
            </v:line>
            <v:line style="position:absolute" from="954,2910" to="954,3019" stroked="true" strokeweight=".48pt" strokecolor="#231f20">
              <v:stroke dashstyle="solid"/>
            </v:line>
            <v:rect style="position:absolute;left:795;top:302;width:3529;height:2712" filled="false" stroked="true" strokeweight=".48pt" strokecolor="#231f20">
              <v:stroke dashstyle="solid"/>
            </v:rect>
            <v:shape style="position:absolute;left:1075;top:564;width:676;height:276" type="#_x0000_t202" filled="false" stroked="false">
              <v:textbox inset="0,0,0,0">
                <w:txbxContent>
                  <w:p>
                    <w:pPr>
                      <w:spacing w:line="208" w:lineRule="auto" w:before="20"/>
                      <w:ind w:left="52" w:right="8" w:hanging="53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Labour costs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per worker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289;top:444;width:1332;height:591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Unit labour costs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08"/>
                      <w:ind w:left="52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2001–07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average</w:t>
                    </w:r>
                  </w:p>
                </w:txbxContent>
              </v:textbox>
              <w10:wrap type="none"/>
            </v:shape>
            <v:shape style="position:absolute;left:1925;top:2612;width:999;height:307" type="#_x0000_t202" filled="false" stroked="false">
              <v:textbox inset="0,0,0,0">
                <w:txbxContent>
                  <w:p>
                    <w:pPr>
                      <w:spacing w:line="259" w:lineRule="auto" w:before="7"/>
                      <w:ind w:left="52" w:right="-12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Output per worker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(d) </w:t>
                    </w:r>
                    <w:r>
                      <w:rPr>
                        <w:color w:val="231F20"/>
                        <w:sz w:val="11"/>
                      </w:rPr>
                      <w:t>(inverted)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 changes on a year earlier </w:t>
      </w:r>
      <w:r>
        <w:rPr>
          <w:color w:val="231F20"/>
          <w:position w:val="-7"/>
          <w:sz w:val="11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635" w:firstLine="0"/>
        <w:jc w:val="right"/>
        <w:rPr>
          <w:sz w:val="11"/>
        </w:rPr>
      </w:pPr>
      <w:r>
        <w:rPr>
          <w:color w:val="231F20"/>
          <w:w w:val="109"/>
          <w:sz w:val="11"/>
        </w:rPr>
        <w:t>8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635" w:firstLine="0"/>
        <w:jc w:val="right"/>
        <w:rPr>
          <w:sz w:val="11"/>
        </w:rPr>
      </w:pPr>
      <w:r>
        <w:rPr>
          <w:color w:val="231F20"/>
          <w:w w:val="106"/>
          <w:sz w:val="11"/>
        </w:rPr>
        <w:t>6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635" w:firstLine="0"/>
        <w:jc w:val="righ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635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spacing w:before="16"/>
        <w:ind w:left="0" w:right="665" w:firstLine="0"/>
        <w:jc w:val="righ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before="22"/>
        <w:ind w:left="0" w:right="635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17"/>
        <w:ind w:left="0" w:right="676" w:firstLine="0"/>
        <w:jc w:val="righ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spacing w:before="22"/>
        <w:ind w:left="0" w:right="635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635" w:firstLine="0"/>
        <w:jc w:val="right"/>
        <w:rPr>
          <w:sz w:val="11"/>
        </w:rPr>
      </w:pPr>
      <w:bookmarkStart w:name="4.4 Inflation expectations" w:id="63"/>
      <w:bookmarkEnd w:id="63"/>
      <w:r>
        <w:rPr/>
      </w:r>
      <w:r>
        <w:rPr>
          <w:color w:val="231F20"/>
          <w:w w:val="109"/>
          <w:sz w:val="11"/>
        </w:rPr>
        <w:t>4</w:t>
      </w:r>
    </w:p>
    <w:p>
      <w:pPr>
        <w:pStyle w:val="BodyText"/>
        <w:spacing w:before="3"/>
        <w:rPr>
          <w:sz w:val="18"/>
        </w:rPr>
      </w:pPr>
    </w:p>
    <w:p>
      <w:pPr>
        <w:spacing w:line="113" w:lineRule="exact" w:before="1"/>
        <w:ind w:left="3787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6</w:t>
      </w:r>
    </w:p>
    <w:p>
      <w:pPr>
        <w:tabs>
          <w:tab w:pos="869" w:val="left" w:leader="none"/>
          <w:tab w:pos="1274" w:val="left" w:leader="none"/>
          <w:tab w:pos="1685" w:val="left" w:leader="none"/>
          <w:tab w:pos="2102" w:val="left" w:leader="none"/>
          <w:tab w:pos="2520" w:val="left" w:leader="none"/>
          <w:tab w:pos="2924" w:val="left" w:leader="none"/>
          <w:tab w:pos="3300" w:val="left" w:leader="none"/>
        </w:tabs>
        <w:spacing w:line="113" w:lineRule="exact" w:before="0"/>
        <w:ind w:left="395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11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45"/>
        </w:numPr>
        <w:tabs>
          <w:tab w:pos="321" w:val="left" w:leader="none"/>
        </w:tabs>
        <w:spacing w:line="244" w:lineRule="auto" w:before="3" w:after="0"/>
        <w:ind w:left="321" w:right="49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(c)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per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ListParagraph"/>
        <w:numPr>
          <w:ilvl w:val="0"/>
          <w:numId w:val="45"/>
        </w:numPr>
        <w:tabs>
          <w:tab w:pos="322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 </w:t>
      </w:r>
      <w:r>
        <w:rPr>
          <w:color w:val="231F20"/>
          <w:sz w:val="11"/>
        </w:rPr>
        <w:t>compensation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salaries.</w:t>
      </w:r>
    </w:p>
    <w:p>
      <w:pPr>
        <w:pStyle w:val="ListParagraph"/>
        <w:numPr>
          <w:ilvl w:val="0"/>
          <w:numId w:val="45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" w:lineRule="exact"/>
        <w:ind w:left="15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428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4.8 </w:t>
      </w:r>
      <w:r>
        <w:rPr>
          <w:color w:val="231F20"/>
          <w:w w:val="95"/>
          <w:sz w:val="18"/>
        </w:rPr>
        <w:t>Estimate of consumer-facing companies’ </w:t>
      </w:r>
      <w:r>
        <w:rPr>
          <w:color w:val="231F20"/>
          <w:sz w:val="18"/>
        </w:rPr>
        <w:t>margins relative to its average since 2000</w:t>
      </w:r>
      <w:r>
        <w:rPr>
          <w:color w:val="231F20"/>
          <w:position w:val="4"/>
          <w:sz w:val="12"/>
        </w:rPr>
        <w:t>(a)</w:t>
      </w:r>
    </w:p>
    <w:p>
      <w:pPr>
        <w:spacing w:line="110" w:lineRule="exact" w:before="121"/>
        <w:ind w:left="2881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0" w:lineRule="exact" w:before="0"/>
        <w:ind w:left="3756" w:right="0" w:firstLine="0"/>
        <w:jc w:val="left"/>
        <w:rPr>
          <w:sz w:val="11"/>
        </w:rPr>
      </w:pPr>
      <w:r>
        <w:rPr/>
        <w:pict>
          <v:group style="position:absolute;margin-left:40.042pt;margin-top:2.525042pt;width:176.9pt;height:136.1pt;mso-position-horizontal-relative:page;mso-position-vertical-relative:paragraph;z-index:15872512" coordorigin="801,51" coordsize="3538,2722">
            <v:line style="position:absolute" from="801,514" to="910,514" stroked="true" strokeweight=".48pt" strokecolor="#231f20">
              <v:stroke dashstyle="solid"/>
            </v:line>
            <v:line style="position:absolute" from="801,958" to="910,958" stroked="true" strokeweight=".48pt" strokecolor="#231f20">
              <v:stroke dashstyle="solid"/>
            </v:line>
            <v:line style="position:absolute" from="964,1421" to="4175,1421" stroked="true" strokeweight=".48pt" strokecolor="#231f20">
              <v:stroke dashstyle="solid"/>
            </v:line>
            <v:line style="position:absolute" from="801,1421" to="910,1421" stroked="true" strokeweight=".48pt" strokecolor="#231f20">
              <v:stroke dashstyle="solid"/>
            </v:line>
            <v:line style="position:absolute" from="4112,1865" to="4175,1724" stroked="true" strokeweight=".96pt" strokecolor="#00558b">
              <v:stroke dashstyle="solid"/>
            </v:line>
            <v:line style="position:absolute" from="4063,2107" to="4112,1865" stroked="true" strokeweight=".96pt" strokecolor="#00558b">
              <v:stroke dashstyle="solid"/>
            </v:line>
            <v:line style="position:absolute" from="3997,2006" to="4063,2107" stroked="true" strokeweight=".96pt" strokecolor="#00558b">
              <v:stroke dashstyle="solid"/>
            </v:line>
            <v:line style="position:absolute" from="3948,2066" to="3997,2006" stroked="true" strokeweight=".96pt" strokecolor="#00558b">
              <v:stroke dashstyle="solid"/>
            </v:line>
            <v:line style="position:absolute" from="3882,2046" to="3948,2066" stroked="true" strokeweight=".96pt" strokecolor="#00558b">
              <v:stroke dashstyle="solid"/>
            </v:line>
            <v:line style="position:absolute" from="3816,2187" to="3882,2046" stroked="true" strokeweight=".96pt" strokecolor="#00558b">
              <v:stroke dashstyle="solid"/>
            </v:line>
            <v:line style="position:absolute" from="3766,2268" to="3816,2187" stroked="true" strokeweight=".96pt" strokecolor="#00558b">
              <v:stroke dashstyle="solid"/>
            </v:line>
            <v:line style="position:absolute" from="3700,2167" to="3766,2268" stroked="true" strokeweight=".96pt" strokecolor="#00558b">
              <v:stroke dashstyle="solid"/>
            </v:line>
            <v:line style="position:absolute" from="3651,2147" to="3700,2167" stroked="true" strokeweight=".96pt" strokecolor="#00558b">
              <v:stroke dashstyle="solid"/>
            </v:line>
            <v:line style="position:absolute" from="3585,2167" to="3651,2147" stroked="true" strokeweight=".96pt" strokecolor="#00558b">
              <v:stroke dashstyle="solid"/>
            </v:line>
            <v:line style="position:absolute" from="3535,2348" to="3585,2167" stroked="true" strokeweight=".96pt" strokecolor="#00558b">
              <v:stroke dashstyle="solid"/>
            </v:line>
            <v:line style="position:absolute" from="3470,2167" to="3535,2348" stroked="true" strokeweight=".96pt" strokecolor="#00558b">
              <v:stroke dashstyle="solid"/>
            </v:line>
            <v:line style="position:absolute" from="3420,2086" to="3470,2167" stroked="true" strokeweight=".96pt" strokecolor="#00558b">
              <v:stroke dashstyle="solid"/>
            </v:line>
            <v:line style="position:absolute" from="3354,2147" to="3420,2086" stroked="true" strokeweight=".96pt" strokecolor="#00558b">
              <v:stroke dashstyle="solid"/>
            </v:line>
            <v:line style="position:absolute" from="3305,2228" to="3354,2147" stroked="true" strokeweight=".96pt" strokecolor="#00558b">
              <v:stroke dashstyle="solid"/>
            </v:line>
            <v:line style="position:absolute" from="3239,2207" to="3305,2228" stroked="true" strokeweight=".96pt" strokecolor="#00558b">
              <v:stroke dashstyle="solid"/>
            </v:line>
            <v:line style="position:absolute" from="3173,2107" to="3239,2207" stroked="true" strokeweight=".96pt" strokecolor="#00558b">
              <v:stroke dashstyle="solid"/>
            </v:line>
            <v:line style="position:absolute" from="3123,2228" to="3173,2107" stroked="true" strokeweight=".96pt" strokecolor="#00558b">
              <v:stroke dashstyle="solid"/>
            </v:line>
            <v:line style="position:absolute" from="3057,2066" to="3123,2228" stroked="true" strokeweight=".96pt" strokecolor="#00558b">
              <v:stroke dashstyle="solid"/>
            </v:line>
            <v:line style="position:absolute" from="3008,2107" to="3057,2066" stroked="true" strokeweight=".96pt" strokecolor="#00558b">
              <v:stroke dashstyle="solid"/>
            </v:line>
            <v:line style="position:absolute" from="2942,1784" to="3008,2107" stroked="true" strokeweight=".96pt" strokecolor="#00558b">
              <v:stroke dashstyle="solid"/>
            </v:line>
            <v:line style="position:absolute" from="2893,1744" to="2942,1784" stroked="true" strokeweight=".96pt" strokecolor="#00558b">
              <v:stroke dashstyle="solid"/>
            </v:line>
            <v:line style="position:absolute" from="2827,1683" to="2893,1744" stroked="true" strokeweight=".96pt" strokecolor="#00558b">
              <v:stroke dashstyle="solid"/>
            </v:line>
            <v:line style="position:absolute" from="2802,1029" to="2802,1693" stroked="true" strokeweight="3.432pt" strokecolor="#00558b">
              <v:stroke dashstyle="solid"/>
            </v:line>
            <v:line style="position:absolute" from="2711,1099" to="2777,1038" stroked="true" strokeweight=".96pt" strokecolor="#00558b">
              <v:stroke dashstyle="solid"/>
            </v:line>
            <v:line style="position:absolute" from="2662,1058" to="2711,1099" stroked="true" strokeweight=".96pt" strokecolor="#00558b">
              <v:stroke dashstyle="solid"/>
            </v:line>
            <v:line style="position:absolute" from="2596,1280" to="2662,1058" stroked="true" strokeweight=".96pt" strokecolor="#00558b">
              <v:stroke dashstyle="solid"/>
            </v:line>
            <v:line style="position:absolute" from="2530,1320" to="2596,1280" stroked="true" strokeweight=".96pt" strokecolor="#00558b">
              <v:stroke dashstyle="solid"/>
            </v:line>
            <v:line style="position:absolute" from="2480,1280" to="2530,1320" stroked="true" strokeweight=".96pt" strokecolor="#00558b">
              <v:stroke dashstyle="solid"/>
            </v:line>
            <v:line style="position:absolute" from="2415,1139" to="2480,1280" stroked="true" strokeweight=".96pt" strokecolor="#00558b">
              <v:stroke dashstyle="solid"/>
            </v:line>
            <v:line style="position:absolute" from="2365,1179" to="2415,1139" stroked="true" strokeweight=".96pt" strokecolor="#00558b">
              <v:stroke dashstyle="solid"/>
            </v:line>
            <v:line style="position:absolute" from="2299,1079" to="2365,1179" stroked="true" strokeweight=".96pt" strokecolor="#00558b">
              <v:stroke dashstyle="solid"/>
            </v:line>
            <v:line style="position:absolute" from="2250,1199" to="2299,1079" stroked="true" strokeweight=".96pt" strokecolor="#00558b">
              <v:stroke dashstyle="solid"/>
            </v:line>
            <v:line style="position:absolute" from="2184,917" to="2250,1199" stroked="true" strokeweight=".96pt" strokecolor="#00558b">
              <v:stroke dashstyle="solid"/>
            </v:line>
            <v:line style="position:absolute" from="2134,857" to="2184,917" stroked="true" strokeweight=".96pt" strokecolor="#00558b">
              <v:stroke dashstyle="solid"/>
            </v:line>
            <v:line style="position:absolute" from="2068,958" to="2134,857" stroked="true" strokeweight=".96pt" strokecolor="#00558b">
              <v:stroke dashstyle="solid"/>
            </v:line>
            <v:line style="position:absolute" from="2019,837" to="2068,958" stroked="true" strokeweight=".96pt" strokecolor="#00558b">
              <v:stroke dashstyle="solid"/>
            </v:line>
            <v:line style="position:absolute" from="1953,796" to="2019,837" stroked="true" strokeweight=".96pt" strokecolor="#00558b">
              <v:stroke dashstyle="solid"/>
            </v:line>
            <v:line style="position:absolute" from="1887,393" to="1953,796" stroked="true" strokeweight=".96pt" strokecolor="#00558b">
              <v:stroke dashstyle="solid"/>
            </v:line>
            <v:line style="position:absolute" from="1838,575" to="1887,393" stroked="true" strokeweight=".96pt" strokecolor="#00558b">
              <v:stroke dashstyle="solid"/>
            </v:line>
            <v:line style="position:absolute" from="1772,675" to="1838,575" stroked="true" strokeweight=".96pt" strokecolor="#00558b">
              <v:stroke dashstyle="solid"/>
            </v:line>
            <v:line style="position:absolute" from="1722,817" to="1772,675" stroked="true" strokeweight=".96pt" strokecolor="#00558b">
              <v:stroke dashstyle="solid"/>
            </v:line>
            <v:line style="position:absolute" from="1656,696" to="1722,817" stroked="true" strokeweight=".96pt" strokecolor="#00558b">
              <v:stroke dashstyle="solid"/>
            </v:line>
            <v:line style="position:absolute" from="1607,595" to="1656,696" stroked="true" strokeweight=".96pt" strokecolor="#00558b">
              <v:stroke dashstyle="solid"/>
            </v:line>
            <v:line style="position:absolute" from="1541,756" to="1607,595" stroked="true" strokeweight=".96pt" strokecolor="#00558b">
              <v:stroke dashstyle="solid"/>
            </v:line>
            <v:line style="position:absolute" from="1491,998" to="1541,756" stroked="true" strokeweight=".96pt" strokecolor="#00558b">
              <v:stroke dashstyle="solid"/>
            </v:line>
            <v:line style="position:absolute" from="1425,796" to="1491,998" stroked="true" strokeweight=".96pt" strokecolor="#00558b">
              <v:stroke dashstyle="solid"/>
            </v:line>
            <v:line style="position:absolute" from="1376,917" to="1425,796" stroked="true" strokeweight=".96pt" strokecolor="#00558b">
              <v:stroke dashstyle="solid"/>
            </v:line>
            <v:line style="position:absolute" from="1310,837" to="1376,917" stroked="true" strokeweight=".96pt" strokecolor="#00558b">
              <v:stroke dashstyle="solid"/>
            </v:line>
            <v:line style="position:absolute" from="1244,978" to="1310,837" stroked="true" strokeweight=".96pt" strokecolor="#00558b">
              <v:stroke dashstyle="solid"/>
            </v:line>
            <v:line style="position:absolute" from="1195,978" to="1244,978" stroked="true" strokeweight=".96pt" strokecolor="#00558b">
              <v:stroke dashstyle="solid"/>
            </v:line>
            <v:line style="position:absolute" from="1129,1079" to="1195,978" stroked="true" strokeweight=".96pt" strokecolor="#00558b">
              <v:stroke dashstyle="solid"/>
            </v:line>
            <v:line style="position:absolute" from="1079,1058" to="1129,1079" stroked="true" strokeweight=".96pt" strokecolor="#00558b">
              <v:stroke dashstyle="solid"/>
            </v:line>
            <v:line style="position:absolute" from="1013,978" to="1079,1058" stroked="true" strokeweight=".96pt" strokecolor="#00558b">
              <v:stroke dashstyle="solid"/>
            </v:line>
            <v:line style="position:absolute" from="964,595" to="1013,978" stroked="true" strokeweight=".96pt" strokecolor="#00558b">
              <v:stroke dashstyle="solid"/>
            </v:line>
            <v:line style="position:absolute" from="4230,514" to="4338,514" stroked="true" strokeweight=".48pt" strokecolor="#231f20">
              <v:stroke dashstyle="solid"/>
            </v:line>
            <v:line style="position:absolute" from="4230,958" to="4338,958" stroked="true" strokeweight=".48pt" strokecolor="#231f20">
              <v:stroke dashstyle="solid"/>
            </v:line>
            <v:line style="position:absolute" from="4230,1421" to="4338,1421" stroked="true" strokeweight=".48pt" strokecolor="#231f20">
              <v:stroke dashstyle="solid"/>
            </v:line>
            <v:line style="position:absolute" from="4230,1865" to="4338,1865" stroked="true" strokeweight=".48pt" strokecolor="#231f20">
              <v:stroke dashstyle="solid"/>
            </v:line>
            <v:line style="position:absolute" from="4230,2328" to="4338,2328" stroked="true" strokeweight=".48pt" strokecolor="#231f20">
              <v:stroke dashstyle="solid"/>
            </v:line>
            <v:line style="position:absolute" from="801,1865" to="910,1865" stroked="true" strokeweight=".48pt" strokecolor="#231f20">
              <v:stroke dashstyle="solid"/>
            </v:line>
            <v:line style="position:absolute" from="801,2328" to="910,2328" stroked="true" strokeweight=".48pt" strokecolor="#231f20">
              <v:stroke dashstyle="solid"/>
            </v:line>
            <v:line style="position:absolute" from="3765,2663" to="3765,2772" stroked="true" strokeweight=".48pt" strokecolor="#231f20">
              <v:stroke dashstyle="solid"/>
            </v:line>
            <v:line style="position:absolute" from="3305,2663" to="3305,2772" stroked="true" strokeweight=".48pt" strokecolor="#231f20">
              <v:stroke dashstyle="solid"/>
            </v:line>
            <v:line style="position:absolute" from="2827,2663" to="2827,2772" stroked="true" strokeweight=".48pt" strokecolor="#231f20">
              <v:stroke dashstyle="solid"/>
            </v:line>
            <v:line style="position:absolute" from="2365,2663" to="2365,2772" stroked="true" strokeweight=".48pt" strokecolor="#231f20">
              <v:stroke dashstyle="solid"/>
            </v:line>
            <v:line style="position:absolute" from="1887,2663" to="1887,2772" stroked="true" strokeweight=".48pt" strokecolor="#231f20">
              <v:stroke dashstyle="solid"/>
            </v:line>
            <v:line style="position:absolute" from="1426,2663" to="1426,2772" stroked="true" strokeweight=".48pt" strokecolor="#231f20">
              <v:stroke dashstyle="solid"/>
            </v:line>
            <v:line style="position:absolute" from="964,2663" to="964,2772" stroked="true" strokeweight=".48pt" strokecolor="#231f20">
              <v:stroke dashstyle="solid"/>
            </v:line>
            <v:rect style="position:absolute;left:805;top:55;width:3529;height:2712" filled="false" stroked="true" strokeweight=".48pt" strokecolor="#231f20">
              <v:stroke dashstyle="solid"/>
            </v:rect>
            <w10:wrap type="none"/>
          </v:group>
        </w:pict>
      </w:r>
      <w:r>
        <w:rPr>
          <w:color w:val="231F20"/>
          <w:w w:val="106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666" w:firstLine="0"/>
        <w:jc w:val="righ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666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spacing w:before="73"/>
        <w:ind w:left="0" w:right="649" w:firstLine="0"/>
        <w:jc w:val="righ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before="79"/>
        <w:ind w:left="0" w:right="666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74"/>
        <w:ind w:left="0" w:right="660" w:firstLine="0"/>
        <w:jc w:val="righ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spacing w:before="79"/>
        <w:ind w:left="0" w:right="666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666" w:firstLine="0"/>
        <w:jc w:val="righ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line="112" w:lineRule="exact" w:before="1"/>
        <w:ind w:left="3756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6</w:t>
      </w:r>
    </w:p>
    <w:p>
      <w:pPr>
        <w:tabs>
          <w:tab w:pos="773" w:val="left" w:leader="none"/>
          <w:tab w:pos="1235" w:val="left" w:leader="none"/>
          <w:tab w:pos="1717" w:val="left" w:leader="none"/>
          <w:tab w:pos="2182" w:val="left" w:leader="none"/>
          <w:tab w:pos="2659" w:val="left" w:leader="none"/>
          <w:tab w:pos="3127" w:val="left" w:leader="none"/>
        </w:tabs>
        <w:spacing w:line="112" w:lineRule="exact" w:before="0"/>
        <w:ind w:left="32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92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30" w:right="5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Margins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 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consumer-facing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sub-indices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electricity, </w:t>
      </w:r>
      <w:r>
        <w:rPr>
          <w:color w:val="231F20"/>
          <w:sz w:val="11"/>
        </w:rPr>
        <w:t>gas,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fuels,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lubricants;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10%),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fuel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(shown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 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4.3;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25%),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(shown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4.7;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55%)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indirect taxes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(measured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adjustment;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10%).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energy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intensity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indirect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taxes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6" w:lineRule="exact" w:before="0"/>
        <w:ind w:left="330" w:right="0" w:firstLine="0"/>
        <w:jc w:val="left"/>
        <w:rPr>
          <w:sz w:val="11"/>
        </w:rPr>
      </w:pPr>
      <w:r>
        <w:rPr>
          <w:color w:val="231F20"/>
          <w:sz w:val="11"/>
        </w:rPr>
        <w:t>CPI inflation; the weight for labour costs is calculated as a residual.</w:t>
      </w:r>
    </w:p>
    <w:p>
      <w:pPr>
        <w:pStyle w:val="ListParagraph"/>
        <w:numPr>
          <w:ilvl w:val="1"/>
          <w:numId w:val="42"/>
        </w:numPr>
        <w:tabs>
          <w:tab w:pos="631" w:val="left" w:leader="none"/>
        </w:tabs>
        <w:spacing w:line="240" w:lineRule="auto" w:before="268" w:after="0"/>
        <w:ind w:left="630" w:right="0" w:hanging="481"/>
        <w:jc w:val="left"/>
        <w:rPr>
          <w:sz w:val="26"/>
        </w:rPr>
      </w:pPr>
      <w:r>
        <w:rPr>
          <w:color w:val="231F20"/>
          <w:spacing w:val="-1"/>
          <w:w w:val="97"/>
          <w:sz w:val="26"/>
        </w:rPr>
        <w:br w:type="column"/>
      </w:r>
      <w:r>
        <w:rPr>
          <w:color w:val="231F20"/>
          <w:sz w:val="26"/>
        </w:rPr>
        <w:t>Company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profits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pricing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decisions</w:t>
      </w:r>
    </w:p>
    <w:p>
      <w:pPr>
        <w:pStyle w:val="BodyText"/>
        <w:spacing w:line="268" w:lineRule="auto" w:before="255"/>
        <w:ind w:left="150" w:right="329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aggregate,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  <w:w w:val="90"/>
        </w:rPr>
        <w:t>profit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 include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 </w:t>
      </w:r>
      <w:r>
        <w:rPr>
          <w:color w:val="231F20"/>
        </w:rPr>
        <w:t>based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gap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consumer-facing</w:t>
      </w:r>
      <w:r>
        <w:rPr>
          <w:color w:val="231F20"/>
          <w:spacing w:val="-44"/>
        </w:rPr>
        <w:t> </w:t>
      </w:r>
      <w:r>
        <w:rPr>
          <w:color w:val="231F20"/>
        </w:rPr>
        <w:t>companies’ </w:t>
      </w:r>
      <w:r>
        <w:rPr>
          <w:color w:val="231F20"/>
          <w:w w:val="95"/>
        </w:rPr>
        <w:t>overall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the Bank’s Agents’ contacts, businesses generally expect </w:t>
      </w:r>
      <w:r>
        <w:rPr>
          <w:color w:val="231F20"/>
        </w:rPr>
        <w:t>margins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recover</w:t>
      </w:r>
      <w:r>
        <w:rPr>
          <w:color w:val="231F20"/>
          <w:spacing w:val="-21"/>
        </w:rPr>
        <w:t> </w:t>
      </w:r>
      <w:r>
        <w:rPr>
          <w:color w:val="231F20"/>
        </w:rPr>
        <w:t>gradually.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292"/>
      </w:pP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way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businesses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boost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margins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demand </w:t>
      </w:r>
      <w:r>
        <w:rPr>
          <w:color w:val="231F20"/>
          <w:w w:val="90"/>
        </w:rPr>
        <w:t>recovers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upward </w:t>
      </w:r>
      <w:r>
        <w:rPr>
          <w:color w:val="231F20"/>
          <w:w w:val="95"/>
        </w:rPr>
        <w:t>pressure on inflation. Intelligence from the Bank’s Agents </w:t>
      </w:r>
      <w:r>
        <w:rPr>
          <w:color w:val="231F20"/>
          <w:w w:val="90"/>
        </w:rPr>
        <w:t>suggests,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margins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come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2"/>
        </w:rPr>
        <w:t> </w:t>
      </w:r>
      <w:r>
        <w:rPr>
          <w:color w:val="231F20"/>
        </w:rPr>
        <w:t>overhead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being </w:t>
      </w:r>
      <w:r>
        <w:rPr>
          <w:color w:val="231F20"/>
          <w:w w:val="95"/>
        </w:rPr>
        <w:t>spread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recovers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words,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subdued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growth, rather than through higher prices. This is borne out by </w:t>
      </w:r>
      <w:r>
        <w:rPr>
          <w:color w:val="231F20"/>
          <w:w w:val="90"/>
        </w:rPr>
        <w:t>responses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CBI’s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indicate that,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instigate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modest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Expected 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distributive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company price-setting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 directly,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2008.</w:t>
      </w:r>
    </w:p>
    <w:p>
      <w:pPr>
        <w:pStyle w:val="BodyText"/>
        <w:spacing w:line="268" w:lineRule="auto"/>
        <w:ind w:left="150" w:right="329"/>
      </w:pP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</w:rPr>
        <w:t>directions (Section</w:t>
      </w:r>
      <w:r>
        <w:rPr>
          <w:color w:val="231F20"/>
          <w:spacing w:val="-40"/>
        </w:rPr>
        <w:t> </w:t>
      </w:r>
      <w:r>
        <w:rPr>
          <w:color w:val="231F20"/>
        </w:rPr>
        <w:t>5).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42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Inflation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0" w:right="548"/>
      </w:pP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decisions.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Deloitte </w:t>
      </w:r>
      <w:r>
        <w:rPr>
          <w:i/>
          <w:color w:val="231F20"/>
          <w:w w:val="90"/>
        </w:rPr>
        <w:t>CFO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samples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year.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 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whereas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87" w:space="842"/>
            <w:col w:w="5401"/>
          </w:cols>
        </w:sectPr>
      </w:pPr>
    </w:p>
    <w:p>
      <w:pPr>
        <w:spacing w:line="259" w:lineRule="auto" w:before="110"/>
        <w:ind w:left="150" w:right="9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4.9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Companies’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expected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own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prices over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next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position w:val="4"/>
          <w:sz w:val="12"/>
        </w:rPr>
        <w:t>(a)</w:t>
      </w:r>
    </w:p>
    <w:p>
      <w:pPr>
        <w:spacing w:before="107"/>
        <w:ind w:left="3454" w:right="0" w:firstLine="0"/>
        <w:jc w:val="left"/>
        <w:rPr>
          <w:sz w:val="12"/>
        </w:rPr>
      </w:pPr>
      <w:r>
        <w:rPr/>
        <w:pict>
          <v:group style="position:absolute;margin-left:39.547001pt;margin-top:13.993608pt;width:184.3pt;height:141.75pt;mso-position-horizontal-relative:page;mso-position-vertical-relative:paragraph;z-index:-21407744" coordorigin="791,280" coordsize="3686,2835">
            <v:line style="position:absolute" from="791,756" to="904,756" stroked="true" strokeweight=".5pt" strokecolor="#231f20">
              <v:stroke dashstyle="solid"/>
            </v:line>
            <v:line style="position:absolute" from="791,1231" to="904,1231" stroked="true" strokeweight=".5pt" strokecolor="#231f20">
              <v:stroke dashstyle="solid"/>
            </v:line>
            <v:line style="position:absolute" from="791,1707" to="904,1707" stroked="true" strokeweight=".5pt" strokecolor="#231f20">
              <v:stroke dashstyle="solid"/>
            </v:line>
            <v:line style="position:absolute" from="791,2183" to="904,2183" stroked="true" strokeweight=".5pt" strokecolor="#231f20">
              <v:stroke dashstyle="solid"/>
            </v:line>
            <v:line style="position:absolute" from="791,2659" to="904,2659" stroked="true" strokeweight=".5pt" strokecolor="#231f20">
              <v:stroke dashstyle="solid"/>
            </v:line>
            <v:line style="position:absolute" from="961,2659" to="4306,2659" stroked="true" strokeweight=".5pt" strokecolor="#231f20">
              <v:stroke dashstyle="solid"/>
            </v:line>
            <v:line style="position:absolute" from="4363,2659" to="4476,2659" stroked="true" strokeweight=".5pt" strokecolor="#231f20">
              <v:stroke dashstyle="solid"/>
            </v:line>
            <v:line style="position:absolute" from="4363,2183" to="4476,2183" stroked="true" strokeweight=".5pt" strokecolor="#231f20">
              <v:stroke dashstyle="solid"/>
            </v:line>
            <v:line style="position:absolute" from="4173,2322" to="4306,2123" stroked="true" strokeweight="1pt" strokecolor="#741c66">
              <v:stroke dashstyle="solid"/>
            </v:line>
            <v:line style="position:absolute" from="4021,2361" to="4173,2322" stroked="true" strokeweight="1pt" strokecolor="#741c66">
              <v:stroke dashstyle="solid"/>
            </v:line>
            <v:line style="position:absolute" from="3888,2579" to="4021,2361" stroked="true" strokeweight="1.0pt" strokecolor="#741c66">
              <v:stroke dashstyle="solid"/>
            </v:line>
            <v:line style="position:absolute" from="3755,2381" to="3888,2579" stroked="true" strokeweight="1pt" strokecolor="#741c66">
              <v:stroke dashstyle="solid"/>
            </v:line>
            <v:line style="position:absolute" from="3622,2460" to="3755,2381" stroked="true" strokeweight="1pt" strokecolor="#741c66">
              <v:stroke dashstyle="solid"/>
            </v:line>
            <v:line style="position:absolute" from="3470,2242" to="3622,2460" stroked="true" strokeweight="1pt" strokecolor="#741c66">
              <v:stroke dashstyle="solid"/>
            </v:line>
            <v:line style="position:absolute" from="3337,2441" to="3470,2242" stroked="true" strokeweight="1pt" strokecolor="#741c66">
              <v:stroke dashstyle="solid"/>
            </v:line>
            <v:line style="position:absolute" from="3204,2341" to="3337,2441" stroked="true" strokeweight="1pt" strokecolor="#741c66">
              <v:stroke dashstyle="solid"/>
            </v:line>
            <v:line style="position:absolute" from="3052,2401" to="3204,2341" stroked="true" strokeweight="1pt" strokecolor="#741c66">
              <v:stroke dashstyle="solid"/>
            </v:line>
            <v:line style="position:absolute" from="2919,2361" to="3052,2401" stroked="true" strokeweight="1.0pt" strokecolor="#741c66">
              <v:stroke dashstyle="solid"/>
            </v:line>
            <v:line style="position:absolute" from="2785,2143" to="2919,2361" stroked="true" strokeweight="1pt" strokecolor="#741c66">
              <v:stroke dashstyle="solid"/>
            </v:line>
            <v:line style="position:absolute" from="2633,2084" to="2786,2143" stroked="true" strokeweight="1pt" strokecolor="#741c66">
              <v:stroke dashstyle="solid"/>
            </v:line>
            <v:line style="position:absolute" from="2500,1965" to="2633,2084" stroked="true" strokeweight="1pt" strokecolor="#741c66">
              <v:stroke dashstyle="solid"/>
            </v:line>
            <v:line style="position:absolute" from="2367,2500" to="2500,1965" stroked="true" strokeweight="1pt" strokecolor="#741c66">
              <v:stroke dashstyle="solid"/>
            </v:line>
            <v:line style="position:absolute" from="2215,2421" to="2367,2500" stroked="true" strokeweight="1pt" strokecolor="#741c66">
              <v:stroke dashstyle="solid"/>
            </v:line>
            <v:line style="position:absolute" from="2082,2302" to="2215,2421" stroked="true" strokeweight="1pt" strokecolor="#741c66">
              <v:stroke dashstyle="solid"/>
            </v:line>
            <v:line style="position:absolute" from="1949,2500" to="2082,2302" stroked="true" strokeweight="1pt" strokecolor="#741c66">
              <v:stroke dashstyle="solid"/>
            </v:line>
            <v:line style="position:absolute" from="1797,2698" to="1949,2500" stroked="true" strokeweight="1pt" strokecolor="#741c66">
              <v:stroke dashstyle="solid"/>
            </v:line>
            <v:shape style="position:absolute;left:1521;top:2705;width:287;height:2" coordorigin="1521,2706" coordsize="287,0" path="m1654,2706l1807,2706m1521,2706l1674,2706e" filled="false" stroked="true" strokeweight="1.731pt" strokecolor="#741c66">
              <v:path arrowok="t"/>
              <v:stroke dashstyle="solid"/>
            </v:shape>
            <v:line style="position:absolute" from="1379,2639" to="1531,2698" stroked="true" strokeweight="1pt" strokecolor="#741c66">
              <v:stroke dashstyle="solid"/>
            </v:line>
            <v:line style="position:absolute" from="1246,2104" to="1379,2639" stroked="true" strokeweight="1pt" strokecolor="#741c66">
              <v:stroke dashstyle="solid"/>
            </v:line>
            <v:line style="position:absolute" from="1113,1707" to="1246,2104" stroked="true" strokeweight="1pt" strokecolor="#741c66">
              <v:stroke dashstyle="solid"/>
            </v:line>
            <v:line style="position:absolute" from="4173,2282" to="4306,2044" stroked="true" strokeweight="1pt" strokecolor="#f6891f">
              <v:stroke dashstyle="solid"/>
            </v:line>
            <v:line style="position:absolute" from="4021,2123" to="4173,2282" stroked="true" strokeweight="1pt" strokecolor="#f6891f">
              <v:stroke dashstyle="solid"/>
            </v:line>
            <v:line style="position:absolute" from="3888,2223" to="4021,2123" stroked="true" strokeweight="1pt" strokecolor="#f6891f">
              <v:stroke dashstyle="solid"/>
            </v:line>
            <v:line style="position:absolute" from="3755,2064" to="3888,2223" stroked="true" strokeweight="1pt" strokecolor="#f6891f">
              <v:stroke dashstyle="solid"/>
            </v:line>
            <v:line style="position:absolute" from="3622,2282" to="3755,2064" stroked="true" strokeweight="1pt" strokecolor="#f6891f">
              <v:stroke dashstyle="solid"/>
            </v:line>
            <v:line style="position:absolute" from="3470,835" to="3622,2282" stroked="true" strokeweight="1pt" strokecolor="#f6891f">
              <v:stroke dashstyle="solid"/>
            </v:line>
            <v:line style="position:absolute" from="3337,1806" to="3470,835" stroked="true" strokeweight="1pt" strokecolor="#f6891f">
              <v:stroke dashstyle="solid"/>
            </v:line>
            <v:line style="position:absolute" from="3204,2084" to="3337,1806" stroked="true" strokeweight="1pt" strokecolor="#f6891f">
              <v:stroke dashstyle="solid"/>
            </v:line>
            <v:line style="position:absolute" from="3052,2203" to="3204,2084" stroked="true" strokeweight="1pt" strokecolor="#f6891f">
              <v:stroke dashstyle="solid"/>
            </v:line>
            <v:line style="position:absolute" from="2919,1747" to="3052,2203" stroked="true" strokeweight="1pt" strokecolor="#f6891f">
              <v:stroke dashstyle="solid"/>
            </v:line>
            <v:line style="position:absolute" from="2785,1291" to="2919,1747" stroked="true" strokeweight="1pt" strokecolor="#f6891f">
              <v:stroke dashstyle="solid"/>
            </v:line>
            <v:line style="position:absolute" from="2633,1152" to="2786,1291" stroked="true" strokeweight="1pt" strokecolor="#f6891f">
              <v:stroke dashstyle="solid"/>
            </v:line>
            <v:line style="position:absolute" from="2500,1112" to="2633,1152" stroked="true" strokeweight="1.0pt" strokecolor="#f6891f">
              <v:stroke dashstyle="solid"/>
            </v:line>
            <v:line style="position:absolute" from="2367,1846" to="2500,1112" stroked="true" strokeweight="1.0pt" strokecolor="#f6891f">
              <v:stroke dashstyle="solid"/>
            </v:line>
            <v:line style="position:absolute" from="2215,1945" to="2367,1846" stroked="true" strokeweight="1pt" strokecolor="#f6891f">
              <v:stroke dashstyle="solid"/>
            </v:line>
            <v:line style="position:absolute" from="2082,1390" to="2215,1945" stroked="true" strokeweight="1pt" strokecolor="#f6891f">
              <v:stroke dashstyle="solid"/>
            </v:line>
            <v:line style="position:absolute" from="1949,1886" to="2082,1390" stroked="true" strokeweight="1pt" strokecolor="#f6891f">
              <v:stroke dashstyle="solid"/>
            </v:line>
            <v:line style="position:absolute" from="1797,2143" to="1949,1886" stroked="true" strokeweight="1pt" strokecolor="#f6891f">
              <v:stroke dashstyle="solid"/>
            </v:line>
            <v:line style="position:absolute" from="1664,1886" to="1797,2143" stroked="true" strokeweight="1pt" strokecolor="#f6891f">
              <v:stroke dashstyle="solid"/>
            </v:line>
            <v:line style="position:absolute" from="1531,1806" to="1664,1886" stroked="true" strokeweight="1pt" strokecolor="#f6891f">
              <v:stroke dashstyle="solid"/>
            </v:line>
            <v:line style="position:absolute" from="1379,1767" to="1531,1806" stroked="true" strokeweight="1pt" strokecolor="#f6891f">
              <v:stroke dashstyle="solid"/>
            </v:line>
            <v:line style="position:absolute" from="1246,1549" to="1379,1767" stroked="true" strokeweight="1.0pt" strokecolor="#f6891f">
              <v:stroke dashstyle="solid"/>
            </v:line>
            <v:line style="position:absolute" from="1113,1073" to="1246,1549" stroked="true" strokeweight="1pt" strokecolor="#f6891f">
              <v:stroke dashstyle="solid"/>
            </v:line>
            <v:line style="position:absolute" from="4363,756" to="4476,756" stroked="true" strokeweight=".5pt" strokecolor="#231f20">
              <v:stroke dashstyle="solid"/>
            </v:line>
            <v:line style="position:absolute" from="4363,1231" to="4476,1231" stroked="true" strokeweight=".5pt" strokecolor="#231f20">
              <v:stroke dashstyle="solid"/>
            </v:line>
            <v:line style="position:absolute" from="4363,1707" to="4476,1707" stroked="true" strokeweight=".5pt" strokecolor="#231f20">
              <v:stroke dashstyle="solid"/>
            </v:line>
            <v:line style="position:absolute" from="4306,3001" to="4306,3115" stroked="true" strokeweight=".5pt" strokecolor="#231f20">
              <v:stroke dashstyle="solid"/>
            </v:line>
            <v:line style="position:absolute" from="3755,3001" to="3755,3115" stroked="true" strokeweight=".5pt" strokecolor="#231f20">
              <v:stroke dashstyle="solid"/>
            </v:line>
            <v:line style="position:absolute" from="3204,3001" to="3204,3115" stroked="true" strokeweight=".5pt" strokecolor="#231f20">
              <v:stroke dashstyle="solid"/>
            </v:line>
            <v:line style="position:absolute" from="2633,3001" to="2633,3115" stroked="true" strokeweight=".5pt" strokecolor="#231f20">
              <v:stroke dashstyle="solid"/>
            </v:line>
            <v:line style="position:absolute" from="2082,3001" to="2082,3115" stroked="true" strokeweight=".5pt" strokecolor="#231f20">
              <v:stroke dashstyle="solid"/>
            </v:line>
            <v:line style="position:absolute" from="1531,3001" to="1531,3115" stroked="true" strokeweight=".5pt" strokecolor="#231f20">
              <v:stroke dashstyle="solid"/>
            </v:line>
            <v:line style="position:absolute" from="961,3001" to="961,3115" stroked="true" strokeweight=".5pt" strokecolor="#231f20">
              <v:stroke dashstyle="solid"/>
            </v:line>
            <v:rect style="position:absolute;left:795;top:284;width:3676;height:2825" filled="false" stroked="true" strokeweight=".5pt" strokecolor="#231f20">
              <v:stroke dashstyle="solid"/>
            </v:rect>
            <v:shape style="position:absolute;left:2556;top:756;width:89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Distributive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trades</w:t>
                    </w:r>
                  </w:p>
                </w:txbxContent>
              </v:textbox>
              <w10:wrap type="none"/>
            </v:shape>
            <v:shape style="position:absolute;left:2418;top:2394;width:38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5</w:t>
      </w:r>
    </w:p>
    <w:p>
      <w:pPr>
        <w:pStyle w:val="BodyText"/>
        <w:spacing w:before="10"/>
        <w:rPr>
          <w:sz w:val="29"/>
        </w:rPr>
      </w:pPr>
    </w:p>
    <w:p>
      <w:pPr>
        <w:spacing w:before="1"/>
        <w:ind w:left="0" w:right="40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40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0"/>
        <w:ind w:left="0" w:right="4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3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8"/>
        <w:ind w:left="0" w:right="40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4"/>
        <w:ind w:left="389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0" w:lineRule="exact" w:before="70"/>
        <w:ind w:left="391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1097" w:val="left" w:leader="none"/>
          <w:tab w:pos="1661" w:val="left" w:leader="none"/>
          <w:tab w:pos="2225" w:val="left" w:leader="none"/>
          <w:tab w:pos="2776" w:val="left" w:leader="none"/>
          <w:tab w:pos="3331" w:val="left" w:leader="none"/>
        </w:tabs>
        <w:spacing w:line="120" w:lineRule="exact" w:before="0"/>
        <w:ind w:left="476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CBI (all rights reserved)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 </w:t>
      </w:r>
      <w:r>
        <w:rPr>
          <w:color w:val="231F20"/>
          <w:sz w:val="11"/>
        </w:rPr>
        <w:t>months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your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own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markets?’.</w:t>
      </w:r>
    </w:p>
    <w:p>
      <w:pPr>
        <w:pStyle w:val="ListParagraph"/>
        <w:numPr>
          <w:ilvl w:val="0"/>
          <w:numId w:val="46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sectors,</w:t>
      </w:r>
    </w:p>
    <w:p>
      <w:pPr>
        <w:spacing w:line="54" w:lineRule="exact" w:before="2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weighted together using nominal shares in value added.</w:t>
      </w:r>
    </w:p>
    <w:p>
      <w:pPr>
        <w:pStyle w:val="BodyText"/>
        <w:spacing w:line="268" w:lineRule="auto" w:before="3"/>
        <w:ind w:left="150" w:right="65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fifth.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recorded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ind w:left="150"/>
      </w:pPr>
      <w:r>
        <w:rPr>
          <w:color w:val="231F20"/>
          <w:w w:val="95"/>
        </w:rPr>
        <w:t>CBI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subdued.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  <w:w w:val="90"/>
        </w:rPr>
        <w:t>Households’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measures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below,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4.D).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influenced</w:t>
      </w:r>
    </w:p>
    <w:p>
      <w:pPr>
        <w:pStyle w:val="BodyText"/>
        <w:spacing w:line="268" w:lineRule="auto"/>
        <w:ind w:left="150" w:right="529"/>
      </w:pP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because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large</w:t>
      </w:r>
      <w:r>
        <w:rPr>
          <w:color w:val="231F20"/>
          <w:spacing w:val="-39"/>
        </w:rPr>
        <w:t> </w:t>
      </w:r>
      <w:r>
        <w:rPr>
          <w:color w:val="231F20"/>
        </w:rPr>
        <w:t>rises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utilities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announced</w:t>
      </w:r>
      <w:r>
        <w:rPr>
          <w:color w:val="231F20"/>
          <w:spacing w:val="-40"/>
        </w:rPr>
        <w:t> </w:t>
      </w:r>
      <w:r>
        <w:rPr>
          <w:color w:val="231F20"/>
        </w:rPr>
        <w:t>then.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382"/>
      </w:pPr>
      <w:r>
        <w:rPr>
          <w:color w:val="231F20"/>
          <w:w w:val="90"/>
        </w:rPr>
        <w:t>announcement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freezes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 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longer-dated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notable,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Citigroup</w:t>
      </w:r>
      <w:r>
        <w:rPr>
          <w:color w:val="231F20"/>
          <w:spacing w:val="-43"/>
        </w:rPr>
        <w:t> </w:t>
      </w:r>
      <w:r>
        <w:rPr>
          <w:color w:val="231F20"/>
        </w:rPr>
        <w:t>five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ten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ahead measure</w:t>
      </w:r>
      <w:r>
        <w:rPr>
          <w:color w:val="231F20"/>
          <w:spacing w:val="-33"/>
        </w:rPr>
        <w:t> </w:t>
      </w:r>
      <w:r>
        <w:rPr>
          <w:color w:val="231F20"/>
        </w:rPr>
        <w:t>remaining</w:t>
      </w:r>
      <w:r>
        <w:rPr>
          <w:color w:val="231F20"/>
          <w:spacing w:val="-33"/>
        </w:rPr>
        <w:t> </w:t>
      </w:r>
      <w:r>
        <w:rPr>
          <w:color w:val="231F20"/>
        </w:rPr>
        <w:t>close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its</w:t>
      </w:r>
      <w:r>
        <w:rPr>
          <w:color w:val="231F20"/>
          <w:spacing w:val="-33"/>
        </w:rPr>
        <w:t> </w:t>
      </w:r>
      <w:r>
        <w:rPr>
          <w:color w:val="231F20"/>
        </w:rPr>
        <w:t>series</w:t>
      </w:r>
      <w:r>
        <w:rPr>
          <w:color w:val="231F20"/>
          <w:spacing w:val="-33"/>
        </w:rPr>
        <w:t> </w:t>
      </w:r>
      <w:r>
        <w:rPr>
          <w:color w:val="231F20"/>
        </w:rPr>
        <w:t>low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April.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0"/>
      </w:pPr>
      <w:r>
        <w:rPr>
          <w:color w:val="231F20"/>
        </w:rPr>
        <w:t>In contrast to the falls in household expectations, and in</w:t>
      </w:r>
    </w:p>
    <w:p>
      <w:pPr>
        <w:spacing w:after="0"/>
        <w:sectPr>
          <w:pgSz w:w="11910" w:h="16840"/>
          <w:pgMar w:header="447" w:footer="0" w:top="1560" w:bottom="280" w:left="640" w:right="540"/>
          <w:cols w:num="2" w:equalWidth="0">
            <w:col w:w="4367" w:space="962"/>
            <w:col w:w="5401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spacing w:before="3"/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common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professional</w:t>
      </w:r>
      <w:r>
        <w:rPr>
          <w:color w:val="231F20"/>
          <w:spacing w:val="-44"/>
        </w:rPr>
        <w:t> </w:t>
      </w:r>
      <w:r>
        <w:rPr>
          <w:color w:val="231F20"/>
        </w:rPr>
        <w:t>forecasters,</w:t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spacing w:before="106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4.D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1519" w:val="left" w:leader="none"/>
        </w:tabs>
        <w:spacing w:line="156" w:lineRule="exact" w:before="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cent</w:t>
        <w:tab/>
        <w:t>2000 (or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start</w:t>
      </w:r>
    </w:p>
    <w:p>
      <w:pPr>
        <w:tabs>
          <w:tab w:pos="4968" w:val="right" w:leader="none"/>
        </w:tabs>
        <w:spacing w:line="150" w:lineRule="exact" w:before="0"/>
        <w:ind w:left="1803" w:right="0" w:firstLine="0"/>
        <w:jc w:val="left"/>
        <w:rPr>
          <w:sz w:val="14"/>
        </w:rPr>
      </w:pPr>
      <w:r>
        <w:rPr>
          <w:color w:val="231F20"/>
          <w:sz w:val="14"/>
        </w:rPr>
        <w:t>of series) Averages 2011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2013</w:t>
        <w:tab/>
        <w:t>2014</w:t>
      </w:r>
    </w:p>
    <w:p>
      <w:pPr>
        <w:tabs>
          <w:tab w:pos="2592" w:val="left" w:leader="none"/>
        </w:tabs>
        <w:spacing w:line="144" w:lineRule="exact" w:before="0"/>
        <w:ind w:left="186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75584" from="254.716995pt,4.731091pt" to="288.995995pt,4.731091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570" w:val="left" w:leader="none"/>
          <w:tab w:pos="4484" w:val="left" w:leader="none"/>
        </w:tabs>
        <w:spacing w:line="162" w:lineRule="exact" w:before="0"/>
        <w:ind w:left="1693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Q1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48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8" w:lineRule="auto" w:before="49"/>
        <w:ind w:left="150" w:right="2029" w:firstLine="0"/>
        <w:jc w:val="left"/>
        <w:rPr>
          <w:sz w:val="11"/>
        </w:rPr>
      </w:pPr>
      <w:r>
        <w:rPr>
          <w:color w:val="231F20"/>
          <w:w w:val="95"/>
          <w:sz w:val="14"/>
        </w:rPr>
        <w:t>One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1"/>
        <w:gridCol w:w="447"/>
        <w:gridCol w:w="502"/>
        <w:gridCol w:w="444"/>
        <w:gridCol w:w="445"/>
        <w:gridCol w:w="449"/>
        <w:gridCol w:w="434"/>
        <w:gridCol w:w="371"/>
      </w:tblGrid>
      <w:tr>
        <w:trPr>
          <w:trHeight w:val="201" w:hRule="atLeast"/>
        </w:trPr>
        <w:tc>
          <w:tcPr>
            <w:tcW w:w="1901" w:type="dxa"/>
          </w:tcPr>
          <w:p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</w:r>
          </w:p>
        </w:tc>
        <w:tc>
          <w:tcPr>
            <w:tcW w:w="447" w:type="dxa"/>
          </w:tcPr>
          <w:p>
            <w:pPr>
              <w:pStyle w:val="TableParagraph"/>
              <w:spacing w:before="2"/>
              <w:ind w:left="78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502" w:type="dxa"/>
          </w:tcPr>
          <w:p>
            <w:pPr>
              <w:pStyle w:val="TableParagraph"/>
              <w:spacing w:before="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44" w:type="dxa"/>
          </w:tcPr>
          <w:p>
            <w:pPr>
              <w:pStyle w:val="TableParagraph"/>
              <w:spacing w:before="2"/>
              <w:ind w:left="14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4.1</w:t>
            </w:r>
          </w:p>
        </w:tc>
        <w:tc>
          <w:tcPr>
            <w:tcW w:w="445" w:type="dxa"/>
          </w:tcPr>
          <w:p>
            <w:pPr>
              <w:pStyle w:val="TableParagraph"/>
              <w:spacing w:before="2"/>
              <w:ind w:left="101" w:right="9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49" w:type="dxa"/>
          </w:tcPr>
          <w:p>
            <w:pPr>
              <w:pStyle w:val="TableParagraph"/>
              <w:spacing w:before="2"/>
              <w:ind w:left="102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34" w:type="dxa"/>
          </w:tcPr>
          <w:p>
            <w:pPr>
              <w:pStyle w:val="TableParagraph"/>
              <w:spacing w:before="2"/>
              <w:ind w:left="98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71" w:type="dxa"/>
          </w:tcPr>
          <w:p>
            <w:pPr>
              <w:pStyle w:val="TableParagraph"/>
              <w:spacing w:before="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01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47" w:type="dxa"/>
          </w:tcPr>
          <w:p>
            <w:pPr>
              <w:pStyle w:val="TableParagraph"/>
              <w:spacing w:before="36"/>
              <w:ind w:left="75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502" w:type="dxa"/>
          </w:tcPr>
          <w:p>
            <w:pPr>
              <w:pStyle w:val="TableParagraph"/>
              <w:spacing w:before="3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27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1" w:right="8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9" w:type="dxa"/>
          </w:tcPr>
          <w:p>
            <w:pPr>
              <w:pStyle w:val="TableParagraph"/>
              <w:spacing w:before="36"/>
              <w:ind w:left="102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left="99" w:right="9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71" w:type="dxa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01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47" w:type="dxa"/>
          </w:tcPr>
          <w:p>
            <w:pPr>
              <w:pStyle w:val="TableParagraph"/>
              <w:spacing w:before="36"/>
              <w:ind w:left="8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02" w:type="dxa"/>
          </w:tcPr>
          <w:p>
            <w:pPr>
              <w:pStyle w:val="TableParagraph"/>
              <w:spacing w:before="3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30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1" w:right="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449" w:type="dxa"/>
          </w:tcPr>
          <w:p>
            <w:pPr>
              <w:pStyle w:val="TableParagraph"/>
              <w:spacing w:before="36"/>
              <w:ind w:left="102" w:right="9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left="99" w:right="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71" w:type="dxa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</w:tr>
      <w:tr>
        <w:trPr>
          <w:trHeight w:val="235" w:hRule="atLeast"/>
        </w:trPr>
        <w:tc>
          <w:tcPr>
            <w:tcW w:w="1901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47" w:type="dxa"/>
          </w:tcPr>
          <w:p>
            <w:pPr>
              <w:pStyle w:val="TableParagraph"/>
              <w:spacing w:before="42"/>
              <w:ind w:left="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2" w:type="dxa"/>
          </w:tcPr>
          <w:p>
            <w:pPr>
              <w:pStyle w:val="TableParagraph"/>
              <w:spacing w:before="4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444" w:type="dxa"/>
          </w:tcPr>
          <w:p>
            <w:pPr>
              <w:pStyle w:val="TableParagraph"/>
              <w:spacing w:before="42"/>
              <w:ind w:left="13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45" w:type="dxa"/>
          </w:tcPr>
          <w:p>
            <w:pPr>
              <w:pStyle w:val="TableParagraph"/>
              <w:spacing w:before="42"/>
              <w:ind w:left="101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49" w:type="dxa"/>
          </w:tcPr>
          <w:p>
            <w:pPr>
              <w:pStyle w:val="TableParagraph"/>
              <w:spacing w:before="42"/>
              <w:ind w:left="99" w:right="1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34" w:type="dxa"/>
          </w:tcPr>
          <w:p>
            <w:pPr>
              <w:pStyle w:val="TableParagraph"/>
              <w:spacing w:before="42"/>
              <w:ind w:left="99" w:right="9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71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9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7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5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4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1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1" w:right="1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8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</w:tr>
    </w:tbl>
    <w:p>
      <w:pPr>
        <w:spacing w:line="328" w:lineRule="auto" w:before="75"/>
        <w:ind w:left="150" w:right="2029" w:firstLine="0"/>
        <w:jc w:val="left"/>
        <w:rPr>
          <w:sz w:val="11"/>
        </w:rPr>
      </w:pPr>
      <w:r>
        <w:rPr>
          <w:color w:val="231F20"/>
          <w:w w:val="95"/>
          <w:sz w:val="14"/>
        </w:rPr>
        <w:t>Two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2"/>
        <w:gridCol w:w="434"/>
        <w:gridCol w:w="501"/>
        <w:gridCol w:w="445"/>
        <w:gridCol w:w="444"/>
        <w:gridCol w:w="444"/>
        <w:gridCol w:w="433"/>
        <w:gridCol w:w="370"/>
      </w:tblGrid>
      <w:tr>
        <w:trPr>
          <w:trHeight w:val="201" w:hRule="atLeast"/>
        </w:trPr>
        <w:tc>
          <w:tcPr>
            <w:tcW w:w="1912" w:type="dxa"/>
          </w:tcPr>
          <w:p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34" w:type="dxa"/>
          </w:tcPr>
          <w:p>
            <w:pPr>
              <w:pStyle w:val="TableParagraph"/>
              <w:spacing w:before="2"/>
              <w:ind w:left="4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1" w:type="dxa"/>
          </w:tcPr>
          <w:p>
            <w:pPr>
              <w:pStyle w:val="TableParagraph"/>
              <w:spacing w:before="2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45" w:type="dxa"/>
          </w:tcPr>
          <w:p>
            <w:pPr>
              <w:pStyle w:val="TableParagraph"/>
              <w:spacing w:before="2"/>
              <w:ind w:left="133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4" w:type="dxa"/>
          </w:tcPr>
          <w:p>
            <w:pPr>
              <w:pStyle w:val="TableParagraph"/>
              <w:spacing w:before="2"/>
              <w:ind w:left="105" w:right="8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4" w:type="dxa"/>
          </w:tcPr>
          <w:p>
            <w:pPr>
              <w:pStyle w:val="TableParagraph"/>
              <w:spacing w:before="2"/>
              <w:ind w:left="105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33" w:type="dxa"/>
          </w:tcPr>
          <w:p>
            <w:pPr>
              <w:pStyle w:val="TableParagraph"/>
              <w:spacing w:before="2"/>
              <w:ind w:left="106" w:right="8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70" w:type="dxa"/>
          </w:tcPr>
          <w:p>
            <w:pPr>
              <w:pStyle w:val="TableParagraph"/>
              <w:spacing w:before="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1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left="67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501" w:type="dxa"/>
          </w:tcPr>
          <w:p>
            <w:pPr>
              <w:pStyle w:val="TableParagraph"/>
              <w:spacing w:before="36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30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03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05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33" w:type="dxa"/>
          </w:tcPr>
          <w:p>
            <w:pPr>
              <w:pStyle w:val="TableParagraph"/>
              <w:spacing w:before="36"/>
              <w:ind w:left="107" w:right="7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70" w:type="dxa"/>
          </w:tcPr>
          <w:p>
            <w:pPr>
              <w:pStyle w:val="TableParagraph"/>
              <w:spacing w:before="36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1912" w:type="dxa"/>
          </w:tcPr>
          <w:p>
            <w:pPr>
              <w:pStyle w:val="TableParagraph"/>
              <w:spacing w:line="206" w:lineRule="auto" w:before="54"/>
              <w:ind w:left="61" w:right="239" w:hanging="62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Professional forecasters </w:t>
            </w:r>
            <w:r>
              <w:rPr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3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64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0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44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05" w:right="8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05" w:right="9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3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07" w:right="6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93" w:hRule="atLeast"/>
        </w:trPr>
        <w:tc>
          <w:tcPr>
            <w:tcW w:w="19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4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4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5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3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3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5" w:right="8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7" w:right="8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3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</w:tr>
    </w:tbl>
    <w:p>
      <w:pPr>
        <w:spacing w:line="328" w:lineRule="auto" w:before="75"/>
        <w:ind w:left="150" w:right="2967" w:firstLine="0"/>
        <w:jc w:val="left"/>
        <w:rPr>
          <w:sz w:val="11"/>
        </w:rPr>
      </w:pPr>
      <w:r>
        <w:rPr>
          <w:color w:val="231F20"/>
          <w:w w:val="95"/>
          <w:sz w:val="14"/>
        </w:rPr>
        <w:t>Five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ten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7"/>
        <w:gridCol w:w="452"/>
        <w:gridCol w:w="505"/>
        <w:gridCol w:w="442"/>
        <w:gridCol w:w="445"/>
        <w:gridCol w:w="445"/>
        <w:gridCol w:w="435"/>
        <w:gridCol w:w="370"/>
      </w:tblGrid>
      <w:tr>
        <w:trPr>
          <w:trHeight w:val="201" w:hRule="atLeast"/>
        </w:trPr>
        <w:tc>
          <w:tcPr>
            <w:tcW w:w="1897" w:type="dxa"/>
          </w:tcPr>
          <w:p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52" w:type="dxa"/>
          </w:tcPr>
          <w:p>
            <w:pPr>
              <w:pStyle w:val="TableParagraph"/>
              <w:spacing w:before="2"/>
              <w:ind w:lef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before="2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2" w:type="dxa"/>
          </w:tcPr>
          <w:p>
            <w:pPr>
              <w:pStyle w:val="TableParagraph"/>
              <w:spacing w:before="2"/>
              <w:ind w:left="132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45" w:type="dxa"/>
          </w:tcPr>
          <w:p>
            <w:pPr>
              <w:pStyle w:val="TableParagraph"/>
              <w:spacing w:before="2"/>
              <w:ind w:left="98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before="2"/>
              <w:ind w:left="100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35" w:type="dxa"/>
          </w:tcPr>
          <w:p>
            <w:pPr>
              <w:pStyle w:val="TableParagraph"/>
              <w:spacing w:before="2"/>
              <w:ind w:left="100" w:right="9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370" w:type="dxa"/>
          </w:tcPr>
          <w:p>
            <w:pPr>
              <w:pStyle w:val="TableParagraph"/>
              <w:spacing w:before="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(2008 Q3)</w:t>
            </w:r>
          </w:p>
        </w:tc>
        <w:tc>
          <w:tcPr>
            <w:tcW w:w="452" w:type="dxa"/>
          </w:tcPr>
          <w:p>
            <w:pPr>
              <w:pStyle w:val="TableParagraph"/>
              <w:spacing w:before="36"/>
              <w:ind w:lef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before="36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42" w:type="dxa"/>
          </w:tcPr>
          <w:p>
            <w:pPr>
              <w:pStyle w:val="TableParagraph"/>
              <w:spacing w:before="36"/>
              <w:ind w:left="129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1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98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100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70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52" w:type="dxa"/>
          </w:tcPr>
          <w:p>
            <w:pPr>
              <w:pStyle w:val="TableParagraph"/>
              <w:spacing w:before="36"/>
              <w:ind w:left="8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505" w:type="dxa"/>
          </w:tcPr>
          <w:p>
            <w:pPr>
              <w:pStyle w:val="TableParagraph"/>
              <w:spacing w:before="36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42" w:type="dxa"/>
          </w:tcPr>
          <w:p>
            <w:pPr>
              <w:pStyle w:val="TableParagraph"/>
              <w:spacing w:before="36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99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before="36"/>
              <w:ind w:left="101" w:right="10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99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70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</w:tr>
      <w:tr>
        <w:trPr>
          <w:trHeight w:val="293" w:hRule="atLeast"/>
        </w:trPr>
        <w:tc>
          <w:tcPr>
            <w:tcW w:w="18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4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6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4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29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1" w:right="8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1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9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</w:tr>
      <w:tr>
        <w:trPr>
          <w:trHeight w:val="229" w:hRule="atLeast"/>
        </w:trPr>
        <w:tc>
          <w:tcPr>
            <w:tcW w:w="18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4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29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4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1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1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0" w:right="6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</w:pP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 </w:t>
      </w:r>
      <w:r>
        <w:rPr>
          <w:color w:val="231F20"/>
          <w:sz w:val="11"/>
        </w:rPr>
        <w:t>YouGov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April–7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April.</w:t>
      </w:r>
    </w:p>
    <w:p>
      <w:pPr>
        <w:pStyle w:val="ListParagraph"/>
        <w:numPr>
          <w:ilvl w:val="0"/>
          <w:numId w:val="47"/>
        </w:numPr>
        <w:tabs>
          <w:tab w:pos="322" w:val="left" w:leader="none"/>
        </w:tabs>
        <w:spacing w:line="244" w:lineRule="auto" w:before="2" w:after="0"/>
        <w:ind w:left="321" w:right="9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4" w:lineRule="auto" w:before="0" w:after="0"/>
        <w:ind w:left="321" w:right="249" w:hanging="171"/>
        <w:jc w:val="both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127" w:lineRule="exact" w:before="0" w:after="0"/>
        <w:ind w:left="321" w:right="0" w:hanging="171"/>
        <w:jc w:val="both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line="268" w:lineRule="auto" w:before="28"/>
        <w:ind w:left="150" w:right="329"/>
      </w:pPr>
      <w:r>
        <w:rPr/>
        <w:br w:type="column"/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markets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one-year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 </w:t>
      </w:r>
      <w:r>
        <w:rPr>
          <w:color w:val="231F20"/>
        </w:rPr>
        <w:t>(Table</w:t>
      </w:r>
      <w:r>
        <w:rPr>
          <w:color w:val="231F20"/>
          <w:spacing w:val="-17"/>
        </w:rPr>
        <w:t> </w:t>
      </w:r>
      <w:r>
        <w:rPr>
          <w:color w:val="231F20"/>
        </w:rPr>
        <w:t>4.D).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73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uses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metrics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monitoring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expectations </w:t>
      </w:r>
      <w:r>
        <w:rPr>
          <w:color w:val="231F20"/>
          <w:w w:val="90"/>
        </w:rPr>
        <w:t>becoming de-anchored: uncertainty about inflation; and the sensitivity of inflation expectations to unexpected economic developments. Market-based measures of uncertainty about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2008. There also remains some tentative evidence that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sensitive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pages </w:t>
      </w:r>
      <w:r>
        <w:rPr>
          <w:color w:val="231F20"/>
        </w:rPr>
        <w:t>36–37 of the February 2014 </w:t>
      </w:r>
      <w:r>
        <w:rPr>
          <w:i/>
          <w:color w:val="231F20"/>
        </w:rPr>
        <w:t>Report</w:t>
      </w:r>
      <w:r>
        <w:rPr>
          <w:color w:val="231F20"/>
        </w:rPr>
        <w:t>). Overall, the MPC </w:t>
      </w:r>
      <w:r>
        <w:rPr>
          <w:color w:val="231F20"/>
          <w:w w:val="90"/>
        </w:rPr>
        <w:t>continues to judge that medium-term inflation expectations </w:t>
      </w:r>
      <w:r>
        <w:rPr>
          <w:color w:val="231F20"/>
        </w:rPr>
        <w:t>remain well</w:t>
      </w:r>
      <w:r>
        <w:rPr>
          <w:color w:val="231F20"/>
          <w:spacing w:val="-39"/>
        </w:rPr>
        <w:t> </w:t>
      </w:r>
      <w:r>
        <w:rPr>
          <w:color w:val="231F20"/>
        </w:rPr>
        <w:t>anchored.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0" w:space="149"/>
            <w:col w:w="5401"/>
          </w:cols>
        </w:sectPr>
      </w:pPr>
    </w:p>
    <w:p>
      <w:pPr>
        <w:pStyle w:val="BodyText"/>
        <w:spacing w:before="7" w:after="1"/>
        <w:rPr>
          <w:sz w:val="25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50.9pt;height:.6pt;mso-position-horizontal-relative:char;mso-position-vertical-relative:line" coordorigin="0,0" coordsize="5018,12">
            <v:line style="position:absolute" from="0,6" to="5017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7"/>
        </w:numPr>
        <w:tabs>
          <w:tab w:pos="5693" w:val="left" w:leader="none"/>
        </w:tabs>
        <w:spacing w:line="235" w:lineRule="auto" w:before="57" w:after="0"/>
        <w:ind w:left="5692" w:right="249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illustration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announced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increases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utility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inflation </w:t>
      </w:r>
      <w:r>
        <w:rPr>
          <w:color w:val="231F20"/>
          <w:sz w:val="14"/>
        </w:rPr>
        <w:t>expectations see the box on pages 34–35 of the November 2013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94">
        <w:r>
          <w:rPr>
            <w:color w:val="231F20"/>
            <w:spacing w:val="-1"/>
            <w:w w:val="85"/>
            <w:sz w:val="14"/>
          </w:rPr>
          <w:t>www.bankofengland.co.uk/publications/Documents/inflationreport/2013/ir13nov.pdf.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9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5 Prospects for inflation" w:id="64"/>
      <w:bookmarkEnd w:id="64"/>
      <w:r>
        <w:rPr/>
      </w:r>
      <w:bookmarkStart w:name="5 Prospects for inflation" w:id="65"/>
      <w:bookmarkEnd w:id="65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0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581184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little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changed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39"/>
          <w:w w:val="95"/>
        </w:rPr>
        <w:t> </w:t>
      </w:r>
      <w:r>
        <w:rPr>
          <w:color w:val="A70740"/>
          <w:spacing w:val="-3"/>
          <w:w w:val="95"/>
        </w:rPr>
        <w:t>February.</w:t>
      </w:r>
      <w:r>
        <w:rPr>
          <w:color w:val="A70740"/>
          <w:spacing w:val="-7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sustained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period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  <w:w w:val="90"/>
        </w:rPr>
        <w:t>demand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prospect,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with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expansion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endure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productivity,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real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incomes, </w:t>
      </w:r>
      <w:r>
        <w:rPr>
          <w:color w:val="A70740"/>
          <w:w w:val="95"/>
        </w:rPr>
        <w:t>revive.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while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gains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associated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modest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narrowing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margin 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capacity,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pace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which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slack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absorbed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projected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spacing w:val="-3"/>
          <w:w w:val="95"/>
        </w:rPr>
        <w:t>slow.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persistence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slack </w:t>
      </w:r>
      <w:r>
        <w:rPr>
          <w:color w:val="A70740"/>
          <w:w w:val="90"/>
        </w:rPr>
        <w:t>should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help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curb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domestic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inflationary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pressures,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while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external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price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pressures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remain </w:t>
      </w:r>
      <w:r>
        <w:rPr>
          <w:color w:val="A70740"/>
          <w:w w:val="95"/>
        </w:rPr>
        <w:t>subdued.</w:t>
      </w:r>
      <w:r>
        <w:rPr>
          <w:color w:val="A70740"/>
          <w:spacing w:val="-18"/>
          <w:w w:val="95"/>
        </w:rPr>
        <w:t> </w:t>
      </w:r>
      <w:r>
        <w:rPr>
          <w:color w:val="A70740"/>
          <w:w w:val="95"/>
        </w:rPr>
        <w:t>Overall,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therefore,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economy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course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meet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spacing w:val="-4"/>
          <w:w w:val="95"/>
        </w:rPr>
        <w:t>MPC’s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aim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absorbing spare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next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two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three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years,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while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keeping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CPI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close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2%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target.</w:t>
      </w:r>
    </w:p>
    <w:p>
      <w:pPr>
        <w:pStyle w:val="BodyText"/>
      </w:pPr>
    </w:p>
    <w:p>
      <w:pPr>
        <w:spacing w:after="0"/>
        <w:sectPr>
          <w:headerReference w:type="default" r:id="rId95"/>
          <w:headerReference w:type="even" r:id="rId96"/>
          <w:pgSz w:w="11910" w:h="16840"/>
          <w:pgMar w:header="426" w:footer="0" w:top="620" w:bottom="280" w:left="640" w:right="540"/>
          <w:pgNumType w:start="37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0" w:lineRule="exact"/>
        <w:ind w:left="14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73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£375 billion purchased assets</w:t>
      </w:r>
    </w:p>
    <w:p>
      <w:pPr>
        <w:spacing w:before="115"/>
        <w:ind w:left="1579" w:right="0" w:firstLine="0"/>
        <w:jc w:val="left"/>
        <w:rPr>
          <w:sz w:val="12"/>
        </w:rPr>
      </w:pPr>
      <w:r>
        <w:rPr/>
        <w:pict>
          <v:group style="position:absolute;margin-left:39.547001pt;margin-top:13.637164pt;width:184.25pt;height:142.3pt;mso-position-horizontal-relative:page;mso-position-vertical-relative:paragraph;z-index:-21403648" coordorigin="791,273" coordsize="3685,2846">
            <v:shape style="position:absolute;left:955;top:280;width:3520;height:2838" type="#_x0000_t75" stroked="false">
              <v:imagedata r:id="rId97" o:title=""/>
            </v:shape>
            <v:line style="position:absolute" from="791,2856" to="904,2856" stroked="true" strokeweight=".5pt" strokecolor="#231f20">
              <v:stroke dashstyle="solid"/>
            </v:line>
            <v:line style="position:absolute" from="791,2599" to="904,2599" stroked="true" strokeweight=".5pt" strokecolor="#231f20">
              <v:stroke dashstyle="solid"/>
            </v:line>
            <v:line style="position:absolute" from="791,2341" to="904,2341" stroked="true" strokeweight=".5pt" strokecolor="#231f20">
              <v:stroke dashstyle="solid"/>
            </v:line>
            <v:line style="position:absolute" from="791,2083" to="904,2083" stroked="true" strokeweight=".5pt" strokecolor="#231f20">
              <v:stroke dashstyle="solid"/>
            </v:line>
            <v:line style="position:absolute" from="791,1827" to="904,1827" stroked="true" strokeweight=".5pt" strokecolor="#231f20">
              <v:stroke dashstyle="solid"/>
            </v:line>
            <v:line style="position:absolute" from="791,1570" to="904,1570" stroked="true" strokeweight=".5pt" strokecolor="#231f20">
              <v:stroke dashstyle="solid"/>
            </v:line>
            <v:line style="position:absolute" from="791,1312" to="904,1312" stroked="true" strokeweight=".5pt" strokecolor="#231f20">
              <v:stroke dashstyle="solid"/>
            </v:line>
            <v:line style="position:absolute" from="791,1054" to="904,1054" stroked="true" strokeweight=".5pt" strokecolor="#231f20">
              <v:stroke dashstyle="solid"/>
            </v:line>
            <v:line style="position:absolute" from="791,797" to="904,797" stroked="true" strokeweight=".5pt" strokecolor="#231f20">
              <v:stroke dashstyle="solid"/>
            </v:line>
            <v:line style="position:absolute" from="791,539" to="904,539" stroked="true" strokeweight=".5pt" strokecolor="#231f20">
              <v:stroke dashstyle="solid"/>
            </v:line>
            <v:line style="position:absolute" from="4362,2856" to="4475,2856" stroked="true" strokeweight=".5pt" strokecolor="#231f20">
              <v:stroke dashstyle="solid"/>
            </v:line>
            <v:line style="position:absolute" from="4362,2599" to="4475,2599" stroked="true" strokeweight=".5pt" strokecolor="#231f20">
              <v:stroke dashstyle="solid"/>
            </v:line>
            <v:line style="position:absolute" from="4362,2341" to="4475,2341" stroked="true" strokeweight=".5pt" strokecolor="#231f20">
              <v:stroke dashstyle="solid"/>
            </v:line>
            <v:line style="position:absolute" from="4362,2083" to="4475,2083" stroked="true" strokeweight=".5pt" strokecolor="#231f20">
              <v:stroke dashstyle="solid"/>
            </v:line>
            <v:line style="position:absolute" from="4362,1827" to="4475,1827" stroked="true" strokeweight=".5pt" strokecolor="#231f20">
              <v:stroke dashstyle="solid"/>
            </v:line>
            <v:line style="position:absolute" from="4362,1570" to="4475,1570" stroked="true" strokeweight=".5pt" strokecolor="#231f20">
              <v:stroke dashstyle="solid"/>
            </v:line>
            <v:line style="position:absolute" from="4362,1312" to="4475,1312" stroked="true" strokeweight=".5pt" strokecolor="#231f20">
              <v:stroke dashstyle="solid"/>
            </v:line>
            <v:line style="position:absolute" from="4362,1054" to="4475,1054" stroked="true" strokeweight=".5pt" strokecolor="#231f20">
              <v:stroke dashstyle="solid"/>
            </v:line>
            <v:line style="position:absolute" from="4362,797" to="4475,797" stroked="true" strokeweight=".5pt" strokecolor="#231f20">
              <v:stroke dashstyle="solid"/>
            </v:line>
            <v:rect style="position:absolute;left:795;top:277;width:3675;height:2836" filled="false" stroked="true" strokeweight=".5pt" strokecolor="#231f20">
              <v:stroke dashstyle="solid"/>
            </v:rect>
            <v:shape style="position:absolute;left:1106;top:433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292;top:43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978;top:266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increases in output on a year earlier </w:t>
      </w:r>
      <w:r>
        <w:rPr>
          <w:color w:val="231F20"/>
          <w:position w:val="-8"/>
          <w:sz w:val="12"/>
        </w:rPr>
        <w:t>8</w:t>
      </w:r>
    </w:p>
    <w:p>
      <w:pPr>
        <w:spacing w:before="121"/>
        <w:ind w:left="0" w:right="54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118"/>
        <w:ind w:left="0" w:right="54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8"/>
        <w:ind w:left="0" w:right="5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8"/>
        <w:ind w:left="0" w:right="5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54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8"/>
        <w:ind w:left="0" w:right="5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4" w:lineRule="exact" w:before="119"/>
        <w:ind w:left="389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2" w:lineRule="exact" w:before="0"/>
        <w:ind w:left="386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4" w:lineRule="exact" w:before="0"/>
        <w:ind w:left="38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87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2" w:lineRule="exact" w:before="0"/>
        <w:ind w:left="389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8"/>
        <w:ind w:left="0" w:right="5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33" w:lineRule="exact" w:before="118"/>
        <w:ind w:left="388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57" w:val="left" w:leader="none"/>
          <w:tab w:pos="1418" w:val="left" w:leader="none"/>
          <w:tab w:pos="1879" w:val="left" w:leader="none"/>
          <w:tab w:pos="2340" w:val="left" w:leader="none"/>
          <w:tab w:pos="2800" w:val="left" w:leader="none"/>
          <w:tab w:pos="3261" w:val="left" w:leader="none"/>
        </w:tabs>
        <w:spacing w:line="133" w:lineRule="exact" w:before="0"/>
        <w:ind w:left="437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17</w:t>
      </w:r>
    </w:p>
    <w:p>
      <w:pPr>
        <w:pStyle w:val="BodyText"/>
        <w:spacing w:before="3"/>
        <w:rPr>
          <w:sz w:val="14"/>
        </w:rPr>
      </w:pPr>
    </w:p>
    <w:p>
      <w:pPr>
        <w:spacing w:line="244" w:lineRule="auto" w:before="0"/>
        <w:ind w:left="150" w:right="14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light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fuller </w:t>
      </w:r>
      <w:r>
        <w:rPr>
          <w:color w:val="231F20"/>
          <w:sz w:val="11"/>
        </w:rPr>
        <w:t>description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0" w:right="131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continued,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robust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5"/>
        </w:rPr>
        <w:t> </w:t>
      </w:r>
      <w:r>
        <w:rPr>
          <w:color w:val="231F20"/>
        </w:rPr>
        <w:t>falling</w:t>
      </w:r>
      <w:r>
        <w:rPr>
          <w:color w:val="231F20"/>
          <w:spacing w:val="-43"/>
        </w:rPr>
        <w:t> </w:t>
      </w:r>
      <w:r>
        <w:rPr>
          <w:color w:val="231F20"/>
        </w:rPr>
        <w:t>unemployment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low </w:t>
      </w:r>
      <w:r>
        <w:rPr>
          <w:color w:val="231F20"/>
          <w:w w:val="90"/>
        </w:rPr>
        <w:t>inflation.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Looking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move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firmer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footing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revive.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pace at which spare capacity is absorbed, and the MPC </w:t>
      </w:r>
      <w:r>
        <w:rPr>
          <w:color w:val="231F20"/>
          <w:w w:val="95"/>
        </w:rPr>
        <w:t>continues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inroads 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does 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level</w:t>
      </w:r>
      <w:r>
        <w:rPr>
          <w:color w:val="231F20"/>
          <w:spacing w:val="-30"/>
        </w:rPr>
        <w:t> </w:t>
      </w:r>
      <w:r>
        <w:rPr>
          <w:color w:val="231F20"/>
        </w:rPr>
        <w:t>materially</w:t>
      </w:r>
      <w:r>
        <w:rPr>
          <w:color w:val="231F20"/>
          <w:spacing w:val="-30"/>
        </w:rPr>
        <w:t> </w:t>
      </w:r>
      <w:r>
        <w:rPr>
          <w:color w:val="231F20"/>
        </w:rPr>
        <w:t>below</w:t>
      </w:r>
      <w:r>
        <w:rPr>
          <w:color w:val="231F20"/>
          <w:spacing w:val="-29"/>
        </w:rPr>
        <w:t> </w:t>
      </w:r>
      <w:r>
        <w:rPr>
          <w:color w:val="231F20"/>
        </w:rPr>
        <w:t>its</w:t>
      </w:r>
      <w:r>
        <w:rPr>
          <w:color w:val="231F20"/>
          <w:spacing w:val="-30"/>
        </w:rPr>
        <w:t> </w:t>
      </w:r>
      <w:r>
        <w:rPr>
          <w:color w:val="231F20"/>
        </w:rPr>
        <w:t>pre-crisis</w:t>
      </w:r>
      <w:r>
        <w:rPr>
          <w:color w:val="231F20"/>
          <w:spacing w:val="-30"/>
        </w:rPr>
        <w:t> </w:t>
      </w:r>
      <w:r>
        <w:rPr>
          <w:color w:val="231F20"/>
        </w:rPr>
        <w:t>average.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line="268" w:lineRule="auto" w:before="209"/>
        <w:ind w:left="150" w:right="131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5.1,</w:t>
      </w:r>
      <w:r>
        <w:rPr>
          <w:color w:val="231F20"/>
          <w:spacing w:val="-4"/>
          <w:w w:val="95"/>
          <w:position w:val="4"/>
          <w:sz w:val="14"/>
        </w:rPr>
        <w:t>(2)</w:t>
      </w:r>
      <w:r>
        <w:rPr>
          <w:color w:val="231F20"/>
          <w:spacing w:val="-19"/>
          <w:w w:val="95"/>
          <w:position w:val="4"/>
          <w:sz w:val="14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initial boost from reduced uncertainty and easier credit </w:t>
      </w:r>
      <w:r>
        <w:rPr>
          <w:color w:val="231F20"/>
          <w:w w:val="90"/>
        </w:rPr>
        <w:t>conditions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fades.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Thereafter,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steady,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prospect,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gentle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incomes.</w:t>
      </w:r>
      <w:r>
        <w:rPr>
          <w:color w:val="231F20"/>
          <w:spacing w:val="-32"/>
        </w:rPr>
        <w:t> </w:t>
      </w:r>
      <w:r>
        <w:rPr>
          <w:color w:val="231F20"/>
        </w:rPr>
        <w:t>Output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highly</w:t>
      </w:r>
      <w:r>
        <w:rPr>
          <w:color w:val="231F20"/>
          <w:spacing w:val="-46"/>
        </w:rPr>
        <w:t> </w:t>
      </w:r>
      <w:r>
        <w:rPr>
          <w:color w:val="231F20"/>
        </w:rPr>
        <w:t>stimulative stance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monetary</w:t>
      </w:r>
      <w:r>
        <w:rPr>
          <w:color w:val="231F20"/>
          <w:spacing w:val="-31"/>
        </w:rPr>
        <w:t> </w:t>
      </w:r>
      <w:r>
        <w:rPr>
          <w:color w:val="231F20"/>
        </w:rPr>
        <w:t>policy</w:t>
      </w:r>
      <w:r>
        <w:rPr>
          <w:color w:val="231F20"/>
          <w:spacing w:val="-30"/>
        </w:rPr>
        <w:t> </w:t>
      </w:r>
      <w:r>
        <w:rPr>
          <w:color w:val="231F20"/>
        </w:rPr>
        <w:t>(see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box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page</w:t>
      </w:r>
      <w:r>
        <w:rPr>
          <w:color w:val="231F20"/>
          <w:spacing w:val="-32"/>
        </w:rPr>
        <w:t> </w:t>
      </w:r>
      <w:r>
        <w:rPr>
          <w:color w:val="231F20"/>
        </w:rPr>
        <w:t>41).</w:t>
      </w:r>
    </w:p>
    <w:p>
      <w:pPr>
        <w:pStyle w:val="BodyText"/>
        <w:spacing w:line="268" w:lineRule="auto" w:before="210"/>
        <w:ind w:left="150" w:right="120"/>
      </w:pP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most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members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spare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still</w:t>
      </w:r>
      <w:r>
        <w:rPr>
          <w:color w:val="231F20"/>
          <w:spacing w:val="-40"/>
        </w:rPr>
        <w:t> </w:t>
      </w:r>
      <w:r>
        <w:rPr>
          <w:color w:val="231F20"/>
        </w:rPr>
        <w:t>probably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region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1%–1½%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absorbed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slow,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rising productivity growth and a gentle easing in demand </w:t>
      </w:r>
      <w:r>
        <w:rPr>
          <w:color w:val="231F20"/>
          <w:w w:val="90"/>
        </w:rPr>
        <w:t>growth.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</w:p>
    <w:p>
      <w:pPr>
        <w:pStyle w:val="BodyText"/>
        <w:spacing w:before="8"/>
      </w:pPr>
      <w:r>
        <w:rPr/>
        <w:pict>
          <v:shape style="position:absolute;margin-left:306.003998pt;margin-top:14.282454pt;width:249.45pt;height:.1pt;mso-position-horizontal-relative:page;mso-position-vertical-relative:paragraph;z-index:-15580160;mso-wrap-distance-left:0;mso-wrap-distance-right:0" coordorigin="6120,286" coordsize="4989,0" path="m6120,286l11109,286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8"/>
        </w:numPr>
        <w:tabs>
          <w:tab w:pos="364" w:val="left" w:leader="none"/>
        </w:tabs>
        <w:spacing w:line="235" w:lineRule="auto" w:before="36" w:after="0"/>
        <w:ind w:left="363" w:right="284" w:hanging="213"/>
        <w:jc w:val="left"/>
        <w:rPr>
          <w:sz w:val="14"/>
        </w:rPr>
      </w:pPr>
      <w:r>
        <w:rPr>
          <w:color w:val="231F20"/>
          <w:sz w:val="14"/>
        </w:rPr>
        <w:t>See the box on pages 8–9 of the February 2014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31">
        <w:r>
          <w:rPr>
            <w:color w:val="231F20"/>
            <w:spacing w:val="-1"/>
            <w:w w:val="85"/>
            <w:sz w:val="14"/>
          </w:rPr>
          <w:t>www.bankofengland.co.uk/publications/Documents/inflationreport/2014/ir14feb.pdf.</w:t>
        </w:r>
      </w:hyperlink>
    </w:p>
    <w:p>
      <w:pPr>
        <w:pStyle w:val="ListParagraph"/>
        <w:numPr>
          <w:ilvl w:val="0"/>
          <w:numId w:val="48"/>
        </w:numPr>
        <w:tabs>
          <w:tab w:pos="364" w:val="left" w:leader="none"/>
        </w:tabs>
        <w:spacing w:line="235" w:lineRule="auto" w:before="2" w:after="0"/>
        <w:ind w:left="363" w:right="299" w:hanging="213"/>
        <w:jc w:val="left"/>
        <w:rPr>
          <w:sz w:val="14"/>
        </w:rPr>
      </w:pPr>
      <w:r>
        <w:rPr>
          <w:color w:val="231F20"/>
          <w:w w:val="95"/>
          <w:sz w:val="14"/>
        </w:rPr>
        <w:t>Unless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stated,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on: </w:t>
      </w:r>
      <w:r>
        <w:rPr>
          <w:color w:val="231F20"/>
          <w:sz w:val="14"/>
        </w:rPr>
        <w:t>Bank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following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path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implied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yields;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constant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stock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asset </w:t>
      </w:r>
      <w:r>
        <w:rPr>
          <w:color w:val="231F20"/>
          <w:w w:val="90"/>
          <w:sz w:val="14"/>
        </w:rPr>
        <w:t>purchases;</w:t>
      </w:r>
      <w:r>
        <w:rPr>
          <w:color w:val="231F20"/>
          <w:spacing w:val="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recommendations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(as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w w:val="95"/>
          <w:sz w:val="14"/>
        </w:rPr>
        <w:t>Record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its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March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meeting)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current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regulatory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Prudential Regulation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Authority;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Government’s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tax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 March 2014 </w:t>
      </w:r>
      <w:r>
        <w:rPr>
          <w:i/>
          <w:color w:val="231F20"/>
          <w:w w:val="95"/>
          <w:sz w:val="14"/>
        </w:rPr>
        <w:t>Budget</w:t>
      </w:r>
      <w:r>
        <w:rPr>
          <w:color w:val="231F20"/>
          <w:w w:val="95"/>
          <w:sz w:val="14"/>
        </w:rPr>
        <w:t>; commodity prices following market paths; and the sterling 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remaining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stable.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assumptions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table </w:t>
      </w:r>
      <w:hyperlink r:id="rId98">
        <w:r>
          <w:rPr>
            <w:color w:val="231F20"/>
            <w:w w:val="90"/>
            <w:sz w:val="14"/>
          </w:rPr>
          <w:t>at www.bankofengland.co.uk/publications/Documents/inflationreport/2014/ </w:t>
        </w:r>
        <w:r>
          <w:rPr>
            <w:color w:val="231F20"/>
            <w:sz w:val="14"/>
          </w:rPr>
          <w:t>ir14mayca.pdf.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488" w:space="841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540"/>
        </w:sectPr>
      </w:pPr>
    </w:p>
    <w:p>
      <w:pPr>
        <w:spacing w:line="259" w:lineRule="auto" w:before="80"/>
        <w:ind w:left="150" w:right="0" w:firstLine="0"/>
        <w:jc w:val="left"/>
        <w:rPr>
          <w:sz w:val="18"/>
        </w:rPr>
      </w:pPr>
      <w:bookmarkStart w:name="5.1 Key judgements and risks" w:id="66"/>
      <w:bookmarkEnd w:id="6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purchased </w:t>
      </w:r>
      <w:r>
        <w:rPr>
          <w:color w:val="231F20"/>
          <w:sz w:val="18"/>
        </w:rPr>
        <w:t>assets</w:t>
      </w:r>
    </w:p>
    <w:p>
      <w:pPr>
        <w:spacing w:line="119" w:lineRule="exact" w:before="117"/>
        <w:ind w:left="1684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increase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19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547001pt;margin-top:2.381563pt;width:184.75pt;height:142.25pt;mso-position-horizontal-relative:page;mso-position-vertical-relative:paragraph;z-index:15881216" coordorigin="791,48" coordsize="3695,2845">
            <v:shape style="position:absolute;left:2805;top:52;width:1511;height:2835" type="#_x0000_t75" stroked="false">
              <v:imagedata r:id="rId99" o:title=""/>
            </v:shape>
            <v:line style="position:absolute" from="4367,411" to="4481,411" stroked="true" strokeweight=".5pt" strokecolor="#231f20">
              <v:stroke dashstyle="solid"/>
            </v:line>
            <v:line style="position:absolute" from="4367,764" to="4481,764" stroked="true" strokeweight=".5pt" strokecolor="#231f20">
              <v:stroke dashstyle="solid"/>
            </v:line>
            <v:line style="position:absolute" from="4367,1118" to="4481,1118" stroked="true" strokeweight=".5pt" strokecolor="#231f20">
              <v:stroke dashstyle="solid"/>
            </v:line>
            <v:line style="position:absolute" from="4367,1474" to="4481,1474" stroked="true" strokeweight=".5pt" strokecolor="#231f20">
              <v:stroke dashstyle="solid"/>
            </v:line>
            <v:line style="position:absolute" from="4367,1828" to="4481,1828" stroked="true" strokeweight=".5pt" strokecolor="#231f20">
              <v:stroke dashstyle="solid"/>
            </v:line>
            <v:line style="position:absolute" from="4367,2181" to="4481,2181" stroked="true" strokeweight=".5pt" strokecolor="#231f20">
              <v:stroke dashstyle="solid"/>
            </v:line>
            <v:line style="position:absolute" from="4367,2537" to="4481,2537" stroked="true" strokeweight=".5pt" strokecolor="#231f20">
              <v:stroke dashstyle="solid"/>
            </v:line>
            <v:line style="position:absolute" from="796,1474" to="909,1474" stroked="true" strokeweight=".5pt" strokecolor="#231f20">
              <v:stroke dashstyle="solid"/>
            </v:line>
            <v:line style="position:absolute" from="966,1474" to="4311,1474" stroked="true" strokeweight=".5pt" strokecolor="#231f20">
              <v:stroke dashstyle="solid"/>
            </v:line>
            <v:line style="position:absolute" from="796,764" to="909,764" stroked="true" strokeweight=".5pt" strokecolor="#231f20">
              <v:stroke dashstyle="solid"/>
            </v:line>
            <v:line style="position:absolute" from="796,1118" to="909,1118" stroked="true" strokeweight=".5pt" strokecolor="#231f20">
              <v:stroke dashstyle="solid"/>
            </v:line>
            <v:shape style="position:absolute;left:962;top:513;width:1848;height:1052" coordorigin="962,514" coordsize="1848,1052" path="m962,1022l1078,957,1193,1089,1309,986,1424,722,1539,631,1655,514,1771,536,1887,946,2001,1206,2117,1326,2233,1237,2348,1198,2464,1233,2579,1221,2695,1436,2810,1565e" filled="false" stroked="true" strokeweight="1pt" strokecolor="#ed1b2d">
              <v:path arrowok="t"/>
              <v:stroke dashstyle="solid"/>
            </v:shape>
            <v:line style="position:absolute" from="796,411" to="909,411" stroked="true" strokeweight=".5pt" strokecolor="#231f20">
              <v:stroke dashstyle="solid"/>
            </v:line>
            <v:line style="position:absolute" from="796,1828" to="909,1828" stroked="true" strokeweight=".5pt" strokecolor="#231f20">
              <v:stroke dashstyle="solid"/>
            </v:line>
            <v:line style="position:absolute" from="796,2181" to="909,2181" stroked="true" strokeweight=".5pt" strokecolor="#231f20">
              <v:stroke dashstyle="solid"/>
            </v:line>
            <v:line style="position:absolute" from="796,2537" to="909,2537" stroked="true" strokeweight=".5pt" strokecolor="#231f20">
              <v:stroke dashstyle="solid"/>
            </v:line>
            <v:line style="position:absolute" from="2695,2830" to="2695,2887" stroked="true" strokeweight=".5pt" strokecolor="#231f20">
              <v:stroke dashstyle="solid"/>
            </v:line>
            <v:line style="position:absolute" from="2579,2830" to="2579,2887" stroked="true" strokeweight=".5pt" strokecolor="#231f20">
              <v:stroke dashstyle="solid"/>
            </v:line>
            <v:line style="position:absolute" from="2464,2830" to="2464,2887" stroked="true" strokeweight=".5pt" strokecolor="#231f20">
              <v:stroke dashstyle="solid"/>
            </v:line>
            <v:line style="position:absolute" from="2348,2774" to="2348,2887" stroked="true" strokeweight=".5pt" strokecolor="#231f20">
              <v:stroke dashstyle="solid"/>
            </v:line>
            <v:line style="position:absolute" from="2233,2830" to="2233,2887" stroked="true" strokeweight=".5pt" strokecolor="#231f20">
              <v:stroke dashstyle="solid"/>
            </v:line>
            <v:line style="position:absolute" from="2117,2830" to="2117,2887" stroked="true" strokeweight=".5pt" strokecolor="#231f20">
              <v:stroke dashstyle="solid"/>
            </v:line>
            <v:line style="position:absolute" from="2001,2830" to="2001,2887" stroked="true" strokeweight=".5pt" strokecolor="#231f20">
              <v:stroke dashstyle="solid"/>
            </v:line>
            <v:line style="position:absolute" from="1887,2774" to="1887,2887" stroked="true" strokeweight=".5pt" strokecolor="#231f20">
              <v:stroke dashstyle="solid"/>
            </v:line>
            <v:line style="position:absolute" from="1771,2830" to="1771,2887" stroked="true" strokeweight=".5pt" strokecolor="#231f20">
              <v:stroke dashstyle="solid"/>
            </v:line>
            <v:line style="position:absolute" from="1655,2830" to="1655,2887" stroked="true" strokeweight=".5pt" strokecolor="#231f20">
              <v:stroke dashstyle="solid"/>
            </v:line>
            <v:line style="position:absolute" from="1539,2830" to="1539,2887" stroked="true" strokeweight=".5pt" strokecolor="#231f20">
              <v:stroke dashstyle="solid"/>
            </v:line>
            <v:line style="position:absolute" from="1425,2774" to="1425,2887" stroked="true" strokeweight=".5pt" strokecolor="#231f20">
              <v:stroke dashstyle="solid"/>
            </v:line>
            <v:line style="position:absolute" from="1309,2830" to="1309,2887" stroked="true" strokeweight=".5pt" strokecolor="#231f20">
              <v:stroke dashstyle="solid"/>
            </v:line>
            <v:line style="position:absolute" from="1193,2830" to="1193,2887" stroked="true" strokeweight=".5pt" strokecolor="#231f20">
              <v:stroke dashstyle="solid"/>
            </v:line>
            <v:line style="position:absolute" from="1078,2830" to="1078,2887" stroked="true" strokeweight=".5pt" strokecolor="#231f20">
              <v:stroke dashstyle="solid"/>
            </v:line>
            <v:line style="position:absolute" from="966,2774" to="966,2887" stroked="true" strokeweight=".5pt" strokecolor="#231f20">
              <v:stroke dashstyle="solid"/>
            </v:line>
            <v:rect style="position:absolute;left:795;top:52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50" w:right="1102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February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 market interest rate expectations and £375 billion purchased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before="116"/>
        <w:ind w:left="1686" w:right="0" w:firstLine="0"/>
        <w:jc w:val="left"/>
        <w:rPr>
          <w:sz w:val="12"/>
        </w:rPr>
      </w:pPr>
      <w:r>
        <w:rPr/>
        <w:pict>
          <v:group style="position:absolute;margin-left:306.003998pt;margin-top:13.856174pt;width:184.8pt;height:142.25pt;mso-position-horizontal-relative:page;mso-position-vertical-relative:paragraph;z-index:-21401088" coordorigin="6120,277" coordsize="3696,2845">
            <v:shape style="position:absolute;left:7674;top:277;width:1854;height:2840" type="#_x0000_t75" stroked="false">
              <v:imagedata r:id="rId100" o:title=""/>
            </v:shape>
            <v:line style="position:absolute" from="6125,1694" to="6238,1694" stroked="true" strokeweight=".5pt" strokecolor="#231f20">
              <v:stroke dashstyle="solid"/>
            </v:line>
            <v:line style="position:absolute" from="6295,1694" to="9527,1694" stroked="true" strokeweight=".5pt" strokecolor="#231f20">
              <v:stroke dashstyle="solid"/>
            </v:line>
            <v:line style="position:absolute" from="6125,986" to="6238,986" stroked="true" strokeweight=".5pt" strokecolor="#231f20">
              <v:stroke dashstyle="solid"/>
            </v:line>
            <v:line style="position:absolute" from="6125,1341" to="6238,1341" stroked="true" strokeweight=".5pt" strokecolor="#231f20">
              <v:stroke dashstyle="solid"/>
            </v:line>
            <v:shape style="position:absolute;left:6296;top:737;width:1729;height:921" coordorigin="6296,737" coordsize="1729,921" path="m6296,1243l6412,1178,6527,1310,6642,1207,6758,944,6873,853,6987,737,7103,757,7218,1167,7334,1427,7449,1547,7564,1456,7679,1419,7794,1453,7909,1443,8025,1658e" filled="false" stroked="true" strokeweight="1pt" strokecolor="#ed1b2d">
              <v:path arrowok="t"/>
              <v:stroke dashstyle="solid"/>
            </v:shape>
            <v:line style="position:absolute" from="6125,633" to="6238,633" stroked="true" strokeweight=".5pt" strokecolor="#231f20">
              <v:stroke dashstyle="solid"/>
            </v:line>
            <v:line style="position:absolute" from="6125,2048" to="6238,2048" stroked="true" strokeweight=".5pt" strokecolor="#231f20">
              <v:stroke dashstyle="solid"/>
            </v:line>
            <v:line style="position:absolute" from="6125,2401" to="6238,2401" stroked="true" strokeweight=".5pt" strokecolor="#231f20">
              <v:stroke dashstyle="solid"/>
            </v:line>
            <v:line style="position:absolute" from="6125,2756" to="6238,2756" stroked="true" strokeweight=".5pt" strokecolor="#231f20">
              <v:stroke dashstyle="solid"/>
            </v:line>
            <v:line style="position:absolute" from="9697,633" to="9810,633" stroked="true" strokeweight=".5pt" strokecolor="#231f20">
              <v:stroke dashstyle="solid"/>
            </v:line>
            <v:line style="position:absolute" from="9697,986" to="9810,986" stroked="true" strokeweight=".5pt" strokecolor="#231f20">
              <v:stroke dashstyle="solid"/>
            </v:line>
            <v:line style="position:absolute" from="9697,1341" to="9810,1341" stroked="true" strokeweight=".5pt" strokecolor="#231f20">
              <v:stroke dashstyle="solid"/>
            </v:line>
            <v:line style="position:absolute" from="9697,1694" to="9810,1694" stroked="true" strokeweight=".5pt" strokecolor="#231f20">
              <v:stroke dashstyle="solid"/>
            </v:line>
            <v:line style="position:absolute" from="9697,2048" to="9810,2048" stroked="true" strokeweight=".5pt" strokecolor="#231f20">
              <v:stroke dashstyle="solid"/>
            </v:line>
            <v:line style="position:absolute" from="9697,2401" to="9810,2401" stroked="true" strokeweight=".5pt" strokecolor="#231f20">
              <v:stroke dashstyle="solid"/>
            </v:line>
            <v:line style="position:absolute" from="9697,2756" to="9810,2756" stroked="true" strokeweight=".5pt" strokecolor="#231f20">
              <v:stroke dashstyle="solid"/>
            </v:line>
            <v:line style="position:absolute" from="7218,3003" to="7218,3117" stroked="true" strokeweight=".5pt" strokecolor="#231f20">
              <v:stroke dashstyle="solid"/>
            </v:line>
            <v:line style="position:absolute" from="6757,3003" to="6757,3117" stroked="true" strokeweight=".5pt" strokecolor="#231f20">
              <v:stroke dashstyle="solid"/>
            </v:line>
            <v:line style="position:absolute" from="6297,3003" to="6297,3117" stroked="true" strokeweight=".5pt" strokecolor="#231f20">
              <v:stroke dashstyle="solid"/>
            </v:line>
            <v:line style="position:absolute" from="7564,3060" to="7564,3116" stroked="true" strokeweight=".5pt" strokecolor="#231f20">
              <v:stroke dashstyle="solid"/>
            </v:line>
            <v:line style="position:absolute" from="7449,3060" to="7449,3116" stroked="true" strokeweight=".5pt" strokecolor="#231f20">
              <v:stroke dashstyle="solid"/>
            </v:line>
            <v:line style="position:absolute" from="7334,3060" to="7334,3116" stroked="true" strokeweight=".5pt" strokecolor="#231f20">
              <v:stroke dashstyle="solid"/>
            </v:line>
            <v:line style="position:absolute" from="7103,3060" to="7103,3116" stroked="true" strokeweight=".5pt" strokecolor="#231f20">
              <v:stroke dashstyle="solid"/>
            </v:line>
            <v:line style="position:absolute" from="6987,3060" to="6987,3116" stroked="true" strokeweight=".5pt" strokecolor="#231f20">
              <v:stroke dashstyle="solid"/>
            </v:line>
            <v:line style="position:absolute" from="6873,3060" to="6873,3116" stroked="true" strokeweight=".5pt" strokecolor="#231f20">
              <v:stroke dashstyle="solid"/>
            </v:line>
            <v:line style="position:absolute" from="6642,3060" to="6642,3116" stroked="true" strokeweight=".5pt" strokecolor="#231f20">
              <v:stroke dashstyle="solid"/>
            </v:line>
            <v:line style="position:absolute" from="6527,3060" to="6527,3116" stroked="true" strokeweight=".5pt" strokecolor="#231f20">
              <v:stroke dashstyle="solid"/>
            </v:line>
            <v:line style="position:absolute" from="6412,3060" to="6412,3116" stroked="true" strokeweight=".5pt" strokecolor="#231f20">
              <v:stroke dashstyle="solid"/>
            </v:line>
            <v:line style="position:absolute" from="9640,3060" to="9640,3116" stroked="true" strokeweight=".5pt" strokecolor="#231f20">
              <v:stroke dashstyle="solid"/>
            </v:line>
            <v:rect style="position:absolute;left:6125;top:282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6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193" w:space="1136"/>
            <w:col w:w="5401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tabs>
          <w:tab w:pos="9229" w:val="left" w:leader="none"/>
        </w:tabs>
        <w:spacing w:before="102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</w:r>
      <w:r>
        <w:rPr>
          <w:color w:val="231F20"/>
          <w:position w:val="1"/>
          <w:sz w:val="12"/>
        </w:rPr>
        <w:t>5</w:t>
      </w:r>
    </w:p>
    <w:p>
      <w:pPr>
        <w:pStyle w:val="BodyText"/>
        <w:spacing w:before="9"/>
        <w:rPr>
          <w:sz w:val="8"/>
        </w:rPr>
      </w:pPr>
    </w:p>
    <w:p>
      <w:pPr>
        <w:tabs>
          <w:tab w:pos="9225" w:val="left" w:leader="none"/>
        </w:tabs>
        <w:spacing w:before="103"/>
        <w:ind w:left="3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1"/>
          <w:sz w:val="12"/>
        </w:rPr>
        <w:t>4</w:t>
      </w:r>
    </w:p>
    <w:p>
      <w:pPr>
        <w:pStyle w:val="BodyText"/>
        <w:spacing w:before="9"/>
        <w:rPr>
          <w:sz w:val="8"/>
        </w:rPr>
      </w:pPr>
    </w:p>
    <w:p>
      <w:pPr>
        <w:tabs>
          <w:tab w:pos="9227" w:val="left" w:leader="none"/>
        </w:tabs>
        <w:spacing w:before="103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pStyle w:val="BodyText"/>
        <w:spacing w:before="9"/>
        <w:rPr>
          <w:sz w:val="8"/>
        </w:rPr>
      </w:pPr>
    </w:p>
    <w:p>
      <w:pPr>
        <w:tabs>
          <w:tab w:pos="9230" w:val="left" w:leader="none"/>
        </w:tabs>
        <w:spacing w:before="103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1"/>
          <w:sz w:val="12"/>
        </w:rPr>
        <w:t>2</w:t>
      </w: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before="114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88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20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5" w:val="left" w:leader="none"/>
          <w:tab w:pos="1428" w:val="left" w:leader="none"/>
          <w:tab w:pos="1891" w:val="left" w:leader="none"/>
          <w:tab w:pos="2339" w:val="left" w:leader="none"/>
          <w:tab w:pos="2819" w:val="left" w:leader="none"/>
          <w:tab w:pos="3277" w:val="left" w:leader="none"/>
        </w:tabs>
        <w:spacing w:line="120" w:lineRule="exact" w:before="0"/>
        <w:ind w:left="43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before="102"/>
        <w:ind w:left="0" w:right="1431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1</w:t>
      </w:r>
    </w:p>
    <w:p>
      <w:pPr>
        <w:spacing w:before="12"/>
        <w:ind w:left="387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143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7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14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8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0" w:val="left" w:leader="none"/>
          <w:tab w:pos="1414" w:val="left" w:leader="none"/>
          <w:tab w:pos="1874" w:val="left" w:leader="none"/>
          <w:tab w:pos="2333" w:val="left" w:leader="none"/>
          <w:tab w:pos="2797" w:val="left" w:leader="none"/>
          <w:tab w:pos="3256" w:val="left" w:leader="none"/>
        </w:tabs>
        <w:spacing w:line="128" w:lineRule="exact" w:before="0"/>
        <w:ind w:left="43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after="0" w:line="12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004" w:space="1329"/>
            <w:col w:w="5397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line="244" w:lineRule="auto" w:before="0"/>
        <w:ind w:left="150" w:right="633" w:hanging="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bookmarkStart w:name="Key Judgement 1: internationally, policy" w:id="67"/>
      <w:bookmarkEnd w:id="67"/>
      <w:r>
        <w:rPr>
          <w:color w:val="231F20"/>
          <w:w w:val="95"/>
          <w:sz w:val="11"/>
        </w:rPr>
      </w:r>
      <w:r>
        <w:rPr>
          <w:color w:val="231F20"/>
          <w:w w:val="95"/>
          <w:sz w:val="11"/>
        </w:rPr>
        <w:t> 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68" w:lineRule="auto" w:before="103"/>
        <w:ind w:left="5480"/>
      </w:pPr>
      <w:r>
        <w:rPr>
          <w:color w:val="231F20"/>
          <w:w w:val="90"/>
        </w:rPr>
        <w:t>considerable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path,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different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views.</w:t>
      </w:r>
    </w:p>
    <w:p>
      <w:pPr>
        <w:pStyle w:val="BodyText"/>
        <w:spacing w:before="3" w:after="1"/>
        <w:rPr>
          <w:sz w:val="15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line="259" w:lineRule="auto" w:before="80"/>
        <w:ind w:left="150" w:right="3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 target</w:t>
      </w:r>
    </w:p>
    <w:p>
      <w:pPr>
        <w:spacing w:before="129"/>
        <w:ind w:left="346" w:right="0" w:firstLine="0"/>
        <w:jc w:val="left"/>
        <w:rPr>
          <w:sz w:val="12"/>
        </w:rPr>
      </w:pPr>
      <w:r>
        <w:rPr/>
        <w:pict>
          <v:group style="position:absolute;margin-left:39.797001pt;margin-top:6.402389pt;width:7.1pt;height:16.2pt;mso-position-horizontal-relative:page;mso-position-vertical-relative:paragraph;z-index:15882752" coordorigin="796,128" coordsize="142,324">
            <v:rect style="position:absolute;left:795;top:128;width:142;height:142" filled="true" fillcolor="#9a85be" stroked="false">
              <v:fill type="solid"/>
            </v:rect>
            <v:rect style="position:absolute;left:795;top:309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May</w:t>
      </w:r>
    </w:p>
    <w:p>
      <w:pPr>
        <w:pStyle w:val="BodyText"/>
        <w:spacing w:line="268" w:lineRule="auto" w:before="62"/>
        <w:ind w:left="150" w:right="377"/>
      </w:pPr>
      <w:r>
        <w:rPr/>
        <w:br w:type="column"/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5.2).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167" w:space="1163"/>
            <w:col w:w="5400"/>
          </w:cols>
        </w:sectPr>
      </w:pPr>
    </w:p>
    <w:p>
      <w:pPr>
        <w:spacing w:line="136" w:lineRule="exact" w:before="0"/>
        <w:ind w:left="346" w:right="0" w:firstLine="0"/>
        <w:jc w:val="left"/>
        <w:rPr>
          <w:sz w:val="12"/>
        </w:rPr>
      </w:pPr>
      <w:r>
        <w:rPr/>
        <w:pict>
          <v:group style="position:absolute;margin-left:39.547001pt;margin-top:13.361938pt;width:184.8pt;height:142.3pt;mso-position-horizontal-relative:page;mso-position-vertical-relative:paragraph;z-index:15882240" coordorigin="791,267" coordsize="3696,2846">
            <v:shape style="position:absolute;left:790;top:267;width:3696;height:2846" coordorigin="791,267" coordsize="3696,2846" path="m4486,267l4476,267,4476,277,4476,833,4368,833,4368,843,4476,843,4476,1400,4368,1400,4368,1410,4476,1410,4476,1967,4368,1967,4368,1977,4476,1977,4476,2534,4368,2534,4368,2544,4476,2544,4476,3103,4316,3103,4316,3051,4306,3051,4306,3103,4032,3103,4032,2994,4022,2994,4022,3103,3753,3103,3753,3051,3743,3051,3743,3103,3475,3103,3475,3051,3465,3051,3465,3103,3196,3103,3196,3051,3186,3051,3186,3103,2918,3103,2918,2994,2908,2994,2908,3103,2640,3103,2640,3051,2630,3051,2630,3103,2361,3103,2361,3051,2351,3051,2351,3103,2083,3103,2083,3051,2073,3051,2073,3103,1804,3103,1804,2994,1794,2994,1794,3103,1526,3103,1526,3051,1516,3051,1516,3103,1248,3103,1248,3051,1238,3051,1238,3103,971,3103,971,3051,961,3051,961,3103,801,3103,801,2545,909,2545,909,2535,801,2535,801,1978,909,1978,909,1968,801,1968,801,1412,909,1412,909,1402,801,1402,801,845,909,845,909,835,801,835,801,277,4476,277,4476,267,791,267,791,277,791,3103,791,3107,791,3113,4486,3113,4486,3107,4486,3103,4486,3102,4486,277,4486,267xe" filled="true" fillcolor="#231f20" stroked="false">
              <v:path arrowok="t"/>
              <v:fill type="solid"/>
            </v:shape>
            <v:shape style="position:absolute;left:965;top:1519;width:3062;height:472" coordorigin="965,1520" coordsize="3062,472" path="m965,1520l965,1662,1244,1705,1522,1884,1800,1931,2079,1992,2357,1974,2635,1905,2913,1858,3192,1846,3470,1841,3748,1833,4027,1825,4027,1684,3748,1691,3470,1700,3192,1704,2913,1717,2635,1763,2357,1833,2079,1850,1800,1789,1522,1743,1244,1563,965,1520xe" filled="true" fillcolor="#b0b6ba" stroked="false">
              <v:path arrowok="t"/>
              <v:fill type="solid"/>
            </v:shape>
            <v:shape style="position:absolute;left:965;top:1655;width:3340;height:472" coordorigin="965,1655" coordsize="3340,472" path="m1244,1840l965,1985,965,2126,1244,1981,2032,1981,1800,1931,1522,1884,1480,1857,1244,1840xm2113,2000l1800,2000,2079,2003,2113,2000xm2032,1981l1244,1981,1522,2002,2113,2000,2203,1992,2079,1992,2032,1981xm3221,1845l3192,1846,2913,1858,2635,1905,2357,1974,2079,1992,2203,1992,2357,1977,2913,1885,3192,1847,3221,1845xm4305,1684l4027,1684,4027,1811,4305,1797,4305,1684xm4305,1655l3748,1684,3470,1690,3222,1704,3470,1700,4027,1684,4305,1684,4305,1655xe" filled="true" fillcolor="#9a85be" stroked="false">
              <v:path arrowok="t"/>
              <v:fill type="solid"/>
            </v:shape>
            <v:shape style="position:absolute;left:1479;top:1683;width:2548;height:308" coordorigin="1480,1684" coordsize="2548,308" path="m4027,1684l3748,1691,3470,1700,3222,1704,3192,1705,2913,1744,2635,1790,2357,1836,2079,1861,1800,1858,1522,1861,1480,1857,1522,1884,1800,1931,2079,1992,2357,1974,2635,1905,2913,1858,3192,1846,3221,1845,3470,1832,3748,1825,4027,1811,4027,1684xe" filled="true" fillcolor="#8172a4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February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before="1"/>
        <w:ind w:left="2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8"/>
        </w:rPr>
      </w:pPr>
    </w:p>
    <w:p>
      <w:pPr>
        <w:spacing w:before="0"/>
        <w:ind w:left="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spacing w:before="99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 cent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</w:t>
      </w:r>
    </w:p>
    <w:p>
      <w:pPr>
        <w:pStyle w:val="BodyText"/>
        <w:spacing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248"/>
      </w:pPr>
      <w:r>
        <w:rPr/>
        <w:br w:type="column"/>
      </w:r>
      <w:r>
        <w:rPr>
          <w:color w:val="231F20"/>
          <w:w w:val="95"/>
        </w:rPr>
        <w:t>lessen,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recover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price-level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sterling’s appreciation are assumed to put temporary </w:t>
      </w:r>
      <w:r>
        <w:rPr>
          <w:color w:val="231F20"/>
          <w:w w:val="90"/>
        </w:rPr>
        <w:t>downward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years. Overall,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5.3).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broadly</w:t>
      </w:r>
      <w:r>
        <w:rPr>
          <w:color w:val="231F20"/>
          <w:spacing w:val="-36"/>
        </w:rPr>
        <w:t> </w:t>
      </w:r>
      <w:r>
        <w:rPr>
          <w:color w:val="231F20"/>
        </w:rPr>
        <w:t>balanced,</w:t>
      </w:r>
      <w:r>
        <w:rPr>
          <w:color w:val="231F20"/>
          <w:spacing w:val="-35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case</w:t>
      </w:r>
      <w:r>
        <w:rPr>
          <w:color w:val="231F20"/>
          <w:spacing w:val="-37"/>
        </w:rPr>
        <w:t> </w:t>
      </w:r>
      <w:r>
        <w:rPr>
          <w:color w:val="231F20"/>
        </w:rPr>
        <w:t>three</w:t>
      </w:r>
      <w:r>
        <w:rPr>
          <w:color w:val="231F20"/>
          <w:spacing w:val="-37"/>
        </w:rPr>
        <w:t> </w:t>
      </w:r>
      <w:r>
        <w:rPr>
          <w:color w:val="231F20"/>
        </w:rPr>
        <w:t>months</w:t>
      </w:r>
      <w:r>
        <w:rPr>
          <w:color w:val="231F20"/>
          <w:spacing w:val="-35"/>
        </w:rPr>
        <w:t> </w:t>
      </w:r>
      <w:r>
        <w:rPr>
          <w:color w:val="231F20"/>
        </w:rPr>
        <w:t>ago</w:t>
      </w:r>
    </w:p>
    <w:p>
      <w:pPr>
        <w:pStyle w:val="BodyText"/>
        <w:spacing w:line="232" w:lineRule="exact"/>
        <w:ind w:left="248"/>
      </w:pPr>
      <w:r>
        <w:rPr>
          <w:color w:val="231F20"/>
        </w:rPr>
        <w:t>(Chart 5.4).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1"/>
          <w:numId w:val="29"/>
        </w:numPr>
        <w:tabs>
          <w:tab w:pos="728" w:val="left" w:leader="none"/>
        </w:tabs>
        <w:spacing w:line="240" w:lineRule="auto" w:before="0" w:after="0"/>
        <w:ind w:left="728" w:right="0" w:hanging="480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line="260" w:lineRule="atLeast" w:before="237"/>
        <w:ind w:left="248"/>
      </w:pP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Committee’s</w:t>
      </w:r>
      <w:r>
        <w:rPr>
          <w:color w:val="231F20"/>
          <w:spacing w:val="-46"/>
        </w:rPr>
        <w:t> </w:t>
      </w:r>
      <w:r>
        <w:rPr>
          <w:color w:val="231F20"/>
        </w:rPr>
        <w:t>forecasts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underpinned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four</w:t>
      </w:r>
      <w:r>
        <w:rPr>
          <w:color w:val="231F20"/>
          <w:spacing w:val="-44"/>
        </w:rPr>
        <w:t> </w:t>
      </w:r>
      <w:r>
        <w:rPr>
          <w:color w:val="231F20"/>
        </w:rPr>
        <w:t>key </w:t>
      </w:r>
      <w:r>
        <w:rPr>
          <w:color w:val="231F20"/>
          <w:w w:val="90"/>
        </w:rPr>
        <w:t>judgements,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below.</w:t>
      </w:r>
      <w:r>
        <w:rPr>
          <w:color w:val="231F20"/>
          <w:spacing w:val="12"/>
          <w:w w:val="90"/>
        </w:rPr>
        <w:t> </w:t>
      </w:r>
      <w:r>
        <w:rPr>
          <w:color w:val="231F20"/>
          <w:spacing w:val="-3"/>
          <w:w w:val="90"/>
        </w:rPr>
        <w:t>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5.A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5" w:equalWidth="0">
            <w:col w:w="1224" w:space="40"/>
            <w:col w:w="1069" w:space="39"/>
            <w:col w:w="1477" w:space="40"/>
            <w:col w:w="225" w:space="1118"/>
            <w:col w:w="5498"/>
          </w:cols>
        </w:sectPr>
      </w:pPr>
    </w:p>
    <w:p>
      <w:pPr>
        <w:tabs>
          <w:tab w:pos="1668" w:val="left" w:leader="none"/>
          <w:tab w:pos="2779" w:val="left" w:leader="none"/>
          <w:tab w:pos="3468" w:val="left" w:leader="none"/>
        </w:tabs>
        <w:spacing w:line="34" w:lineRule="exact" w:before="0"/>
        <w:ind w:left="621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  <w:t>16</w:t>
        <w:tab/>
        <w:t>17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0" w:right="0" w:firstLine="0"/>
        <w:jc w:val="both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</w:t>
      </w:r>
    </w:p>
    <w:p>
      <w:pPr>
        <w:spacing w:line="244" w:lineRule="auto" w:before="2"/>
        <w:ind w:left="150" w:right="38" w:firstLine="0"/>
        <w:jc w:val="both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swathes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fact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but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  <w:spacing w:before="28"/>
        <w:ind w:left="150"/>
      </w:pPr>
      <w:r>
        <w:rPr/>
        <w:br w:type="column"/>
      </w:r>
      <w:r>
        <w:rPr>
          <w:color w:val="231F20"/>
        </w:rPr>
        <w:t>variables that illustrate those judgements, and Table 5.B</w:t>
      </w:r>
    </w:p>
    <w:p>
      <w:pPr>
        <w:pStyle w:val="BodyText"/>
        <w:spacing w:before="28"/>
        <w:ind w:left="150"/>
      </w:pPr>
      <w:r>
        <w:rPr>
          <w:color w:val="231F20"/>
        </w:rPr>
        <w:t>provides a range of indicators for monitoring them.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50" w:right="329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1:</w:t>
      </w:r>
      <w:r>
        <w:rPr>
          <w:color w:val="A70740"/>
          <w:spacing w:val="-13"/>
          <w:w w:val="95"/>
        </w:rPr>
        <w:t> </w:t>
      </w:r>
      <w:r>
        <w:rPr>
          <w:color w:val="A70740"/>
          <w:w w:val="95"/>
        </w:rPr>
        <w:t>internationally,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policymakers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able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to </w:t>
      </w:r>
      <w:r>
        <w:rPr>
          <w:color w:val="A70740"/>
        </w:rPr>
        <w:t>maintain</w:t>
      </w:r>
      <w:r>
        <w:rPr>
          <w:color w:val="A70740"/>
          <w:spacing w:val="-40"/>
        </w:rPr>
        <w:t> </w:t>
      </w:r>
      <w:r>
        <w:rPr>
          <w:color w:val="A70740"/>
        </w:rPr>
        <w:t>growth</w:t>
      </w:r>
      <w:r>
        <w:rPr>
          <w:color w:val="A70740"/>
          <w:spacing w:val="-39"/>
        </w:rPr>
        <w:t> </w:t>
      </w:r>
      <w:r>
        <w:rPr>
          <w:color w:val="A70740"/>
        </w:rPr>
        <w:t>in</w:t>
      </w:r>
      <w:r>
        <w:rPr>
          <w:color w:val="A70740"/>
          <w:spacing w:val="-41"/>
        </w:rPr>
        <w:t> </w:t>
      </w:r>
      <w:r>
        <w:rPr>
          <w:color w:val="A70740"/>
        </w:rPr>
        <w:t>the</w:t>
      </w:r>
      <w:r>
        <w:rPr>
          <w:color w:val="A70740"/>
          <w:spacing w:val="-41"/>
        </w:rPr>
        <w:t> </w:t>
      </w:r>
      <w:r>
        <w:rPr>
          <w:color w:val="A70740"/>
        </w:rPr>
        <w:t>face</w:t>
      </w:r>
      <w:r>
        <w:rPr>
          <w:color w:val="A70740"/>
          <w:spacing w:val="-41"/>
        </w:rPr>
        <w:t> </w:t>
      </w:r>
      <w:r>
        <w:rPr>
          <w:color w:val="A70740"/>
        </w:rPr>
        <w:t>of</w:t>
      </w:r>
      <w:r>
        <w:rPr>
          <w:color w:val="A70740"/>
          <w:spacing w:val="-39"/>
        </w:rPr>
        <w:t> </w:t>
      </w:r>
      <w:r>
        <w:rPr>
          <w:color w:val="A70740"/>
        </w:rPr>
        <w:t>continuing</w:t>
      </w:r>
      <w:r>
        <w:rPr>
          <w:color w:val="A70740"/>
          <w:spacing w:val="-39"/>
        </w:rPr>
        <w:t> </w:t>
      </w:r>
      <w:r>
        <w:rPr>
          <w:color w:val="A70740"/>
        </w:rPr>
        <w:t>economic</w:t>
      </w:r>
      <w:r>
        <w:rPr>
          <w:color w:val="A70740"/>
          <w:spacing w:val="-40"/>
        </w:rPr>
        <w:t> </w:t>
      </w:r>
      <w:r>
        <w:rPr>
          <w:color w:val="A70740"/>
        </w:rPr>
        <w:t>and financial</w:t>
      </w:r>
      <w:r>
        <w:rPr>
          <w:color w:val="A70740"/>
          <w:spacing w:val="-19"/>
        </w:rPr>
        <w:t> </w:t>
      </w:r>
      <w:r>
        <w:rPr>
          <w:color w:val="A70740"/>
        </w:rPr>
        <w:t>challenges</w:t>
      </w:r>
    </w:p>
    <w:p>
      <w:pPr>
        <w:pStyle w:val="BodyText"/>
        <w:spacing w:line="268" w:lineRule="auto"/>
        <w:ind w:left="150" w:right="329"/>
      </w:pP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growth, 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calm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fairly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backdrop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disparate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challenges, </w:t>
      </w:r>
      <w:r>
        <w:rPr>
          <w:color w:val="231F20"/>
        </w:rPr>
        <w:t>however. Some economies are moving towards a normalisation of monetary policy; for others, the </w:t>
      </w:r>
      <w:r>
        <w:rPr>
          <w:color w:val="231F20"/>
          <w:w w:val="95"/>
        </w:rPr>
        <w:t>repercussions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some</w:t>
      </w:r>
      <w:r>
        <w:rPr>
          <w:color w:val="231F20"/>
          <w:spacing w:val="-25"/>
        </w:rPr>
        <w:t> </w:t>
      </w:r>
      <w:r>
        <w:rPr>
          <w:color w:val="231F20"/>
        </w:rPr>
        <w:t>way</w:t>
      </w:r>
      <w:r>
        <w:rPr>
          <w:color w:val="231F20"/>
          <w:spacing w:val="-27"/>
        </w:rPr>
        <w:t> </w:t>
      </w:r>
      <w:r>
        <w:rPr>
          <w:color w:val="231F20"/>
        </w:rPr>
        <w:t>from</w:t>
      </w:r>
      <w:r>
        <w:rPr>
          <w:color w:val="231F20"/>
          <w:spacing w:val="-23"/>
        </w:rPr>
        <w:t> </w:t>
      </w:r>
      <w:r>
        <w:rPr>
          <w:color w:val="231F20"/>
        </w:rPr>
        <w:t>policy</w:t>
      </w:r>
      <w:r>
        <w:rPr>
          <w:color w:val="231F20"/>
          <w:spacing w:val="-23"/>
        </w:rPr>
        <w:t> </w:t>
      </w:r>
      <w:r>
        <w:rPr>
          <w:color w:val="231F20"/>
        </w:rPr>
        <w:t>normalisation.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partner,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399" w:space="93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60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1"/>
        </w:rPr>
      </w:pPr>
      <w:r>
        <w:rPr>
          <w:color w:val="A70740"/>
          <w:sz w:val="18"/>
        </w:rPr>
        <w:t>Table 5.A </w:t>
      </w:r>
      <w:r>
        <w:rPr>
          <w:color w:val="231F20"/>
          <w:sz w:val="18"/>
        </w:rPr>
        <w:t>MPC key judgements</w:t>
      </w:r>
      <w:r>
        <w:rPr>
          <w:color w:val="231F20"/>
          <w:position w:val="4"/>
          <w:sz w:val="11"/>
        </w:rPr>
        <w:t>(a)(b)</w:t>
      </w:r>
    </w:p>
    <w:p>
      <w:pPr>
        <w:spacing w:line="220" w:lineRule="auto" w:before="159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1: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internationally,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policymakers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able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maintain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face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continuing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economic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financial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challenges</w:t>
      </w:r>
    </w:p>
    <w:p>
      <w:pPr>
        <w:tabs>
          <w:tab w:pos="3883" w:val="left" w:leader="none"/>
        </w:tabs>
        <w:spacing w:before="75"/>
        <w:ind w:left="242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398016" from="195.231995pt,15.95234pt" to="288.995995pt,15.95234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Average</w:t>
        <w:tab/>
      </w:r>
      <w:r>
        <w:rPr>
          <w:color w:val="231F20"/>
          <w:sz w:val="14"/>
        </w:rPr>
        <w:t>Projections</w: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2"/>
        <w:gridCol w:w="966"/>
        <w:gridCol w:w="739"/>
        <w:gridCol w:w="734"/>
        <w:gridCol w:w="564"/>
      </w:tblGrid>
      <w:tr>
        <w:trPr>
          <w:trHeight w:val="379" w:hRule="atLeast"/>
        </w:trPr>
        <w:tc>
          <w:tcPr>
            <w:tcW w:w="198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4" w:lineRule="exact"/>
              <w:ind w:left="394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448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7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8"/>
              <w:ind w:right="22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</w:t>
            </w:r>
          </w:p>
        </w:tc>
        <w:tc>
          <w:tcPr>
            <w:tcW w:w="7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8"/>
              <w:ind w:left="203" w:right="1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</w:tc>
        <w:tc>
          <w:tcPr>
            <w:tcW w:w="5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</w:tr>
      <w:tr>
        <w:trPr>
          <w:trHeight w:val="256" w:hRule="atLeast"/>
        </w:trPr>
        <w:tc>
          <w:tcPr>
            <w:tcW w:w="19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8"/>
              <w:rPr>
                <w:sz w:val="11"/>
              </w:rPr>
            </w:pPr>
            <w:r>
              <w:rPr>
                <w:color w:val="231F20"/>
                <w:sz w:val="14"/>
              </w:rPr>
              <w:t>World GDP (UK-weighted)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9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22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</w:t>
            </w:r>
          </w:p>
        </w:tc>
        <w:tc>
          <w:tcPr>
            <w:tcW w:w="7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left="203" w:right="1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2¾</w:t>
            </w:r>
          </w:p>
        </w:tc>
        <w:tc>
          <w:tcPr>
            <w:tcW w:w="5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</w:t>
            </w:r>
          </w:p>
        </w:tc>
      </w:tr>
      <w:tr>
        <w:trPr>
          <w:trHeight w:val="223" w:hRule="atLeast"/>
        </w:trPr>
        <w:tc>
          <w:tcPr>
            <w:tcW w:w="1982" w:type="dxa"/>
          </w:tcPr>
          <w:p>
            <w:pPr>
              <w:pStyle w:val="TableParagraph"/>
              <w:spacing w:before="17"/>
              <w:rPr>
                <w:sz w:val="11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966" w:type="dxa"/>
          </w:tcPr>
          <w:p>
            <w:pPr>
              <w:pStyle w:val="TableParagraph"/>
              <w:spacing w:before="28"/>
              <w:ind w:right="22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739" w:type="dxa"/>
          </w:tcPr>
          <w:p>
            <w:pPr>
              <w:pStyle w:val="TableParagraph"/>
              <w:spacing w:before="28"/>
              <w:ind w:right="22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</w:t>
            </w:r>
          </w:p>
        </w:tc>
        <w:tc>
          <w:tcPr>
            <w:tcW w:w="734" w:type="dxa"/>
          </w:tcPr>
          <w:p>
            <w:pPr>
              <w:pStyle w:val="TableParagraph"/>
              <w:spacing w:before="28"/>
              <w:ind w:left="203" w:right="9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1½</w:t>
            </w:r>
          </w:p>
        </w:tc>
        <w:tc>
          <w:tcPr>
            <w:tcW w:w="564" w:type="dxa"/>
          </w:tcPr>
          <w:p>
            <w:pPr>
              <w:pStyle w:val="TableParagraph"/>
              <w:spacing w:before="2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</w:t>
            </w:r>
          </w:p>
        </w:tc>
      </w:tr>
      <w:tr>
        <w:trPr>
          <w:trHeight w:val="196" w:hRule="atLeast"/>
        </w:trPr>
        <w:tc>
          <w:tcPr>
            <w:tcW w:w="1982" w:type="dxa"/>
          </w:tcPr>
          <w:p>
            <w:pPr>
              <w:pStyle w:val="TableParagraph"/>
              <w:spacing w:line="171" w:lineRule="exact" w:before="5"/>
              <w:rPr>
                <w:sz w:val="11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966" w:type="dxa"/>
          </w:tcPr>
          <w:p>
            <w:pPr>
              <w:pStyle w:val="TableParagraph"/>
              <w:spacing w:line="159" w:lineRule="exact" w:before="17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39" w:type="dxa"/>
          </w:tcPr>
          <w:p>
            <w:pPr>
              <w:pStyle w:val="TableParagraph"/>
              <w:spacing w:line="159" w:lineRule="exact" w:before="17"/>
              <w:ind w:right="22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</w:t>
            </w:r>
          </w:p>
        </w:tc>
        <w:tc>
          <w:tcPr>
            <w:tcW w:w="734" w:type="dxa"/>
          </w:tcPr>
          <w:p>
            <w:pPr>
              <w:pStyle w:val="TableParagraph"/>
              <w:spacing w:line="159" w:lineRule="exact" w:before="17"/>
              <w:ind w:left="208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64" w:type="dxa"/>
          </w:tcPr>
          <w:p>
            <w:pPr>
              <w:pStyle w:val="TableParagraph"/>
              <w:spacing w:line="159" w:lineRule="exact" w:before="17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</w:tr>
    </w:tbl>
    <w:p>
      <w:pPr>
        <w:pStyle w:val="BodyText"/>
        <w:spacing w:before="8"/>
        <w:rPr>
          <w:sz w:val="16"/>
        </w:rPr>
      </w:pPr>
    </w:p>
    <w:p>
      <w:pPr>
        <w:spacing w:line="220" w:lineRule="auto" w:before="0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2: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domestically,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revival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real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incomes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helps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 </w:t>
      </w:r>
      <w:r>
        <w:rPr>
          <w:color w:val="231F20"/>
          <w:sz w:val="14"/>
        </w:rPr>
        <w:t>drive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sustained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expansion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demand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93"/>
      </w:pPr>
      <w:r>
        <w:rPr>
          <w:color w:val="231F20"/>
          <w:w w:val="90"/>
        </w:rPr>
        <w:t>Committee’s projections are consistent with a further gentle pickup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continuing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periphery.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</w:rPr>
        <w:t>banks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7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part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way</w:t>
      </w:r>
      <w:r>
        <w:rPr>
          <w:color w:val="231F20"/>
          <w:spacing w:val="-47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restructuring</w:t>
      </w:r>
      <w:r>
        <w:rPr>
          <w:color w:val="231F20"/>
          <w:spacing w:val="-47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balance sheets; the forthcoming asset quality review and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stress</w:t>
      </w:r>
      <w:r>
        <w:rPr>
          <w:color w:val="231F20"/>
          <w:spacing w:val="-39"/>
        </w:rPr>
        <w:t> </w:t>
      </w:r>
      <w:r>
        <w:rPr>
          <w:color w:val="231F20"/>
        </w:rPr>
        <w:t>tests</w:t>
      </w:r>
      <w:r>
        <w:rPr>
          <w:color w:val="231F20"/>
          <w:spacing w:val="-38"/>
        </w:rPr>
        <w:t> </w:t>
      </w:r>
      <w:r>
        <w:rPr>
          <w:color w:val="231F20"/>
        </w:rPr>
        <w:t>should</w:t>
      </w:r>
      <w:r>
        <w:rPr>
          <w:color w:val="231F20"/>
          <w:spacing w:val="-37"/>
        </w:rPr>
        <w:t> </w:t>
      </w:r>
      <w:r>
        <w:rPr>
          <w:color w:val="231F20"/>
        </w:rPr>
        <w:t>provide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gauge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how</w:t>
      </w:r>
      <w:r>
        <w:rPr>
          <w:color w:val="231F20"/>
          <w:spacing w:val="-40"/>
        </w:rPr>
        <w:t> </w:t>
      </w:r>
      <w:r>
        <w:rPr>
          <w:color w:val="231F20"/>
        </w:rPr>
        <w:t>far</w:t>
      </w:r>
      <w:r>
        <w:rPr>
          <w:color w:val="231F20"/>
          <w:spacing w:val="-39"/>
        </w:rPr>
        <w:t> </w:t>
      </w:r>
      <w:r>
        <w:rPr>
          <w:color w:val="231F20"/>
        </w:rPr>
        <w:t>that rebuilding</w:t>
      </w:r>
      <w:r>
        <w:rPr>
          <w:color w:val="231F20"/>
          <w:spacing w:val="-44"/>
        </w:rPr>
        <w:t> </w:t>
      </w:r>
      <w:r>
        <w:rPr>
          <w:color w:val="231F20"/>
        </w:rPr>
        <w:t>process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go.</w:t>
      </w:r>
      <w:r>
        <w:rPr>
          <w:color w:val="231F20"/>
          <w:spacing w:val="-29"/>
        </w:rPr>
        <w:t> </w:t>
      </w:r>
      <w:r>
        <w:rPr>
          <w:color w:val="231F20"/>
        </w:rPr>
        <w:t>While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challenges</w:t>
      </w:r>
      <w:r>
        <w:rPr>
          <w:color w:val="231F20"/>
          <w:spacing w:val="-44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prove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 path,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present,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disorderly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947" w:space="382"/>
            <w:col w:w="5401"/>
          </w:cols>
        </w:sectPr>
      </w:pPr>
    </w:p>
    <w:p>
      <w:pPr>
        <w:tabs>
          <w:tab w:pos="3883" w:val="left" w:leader="none"/>
        </w:tabs>
        <w:spacing w:line="220" w:lineRule="auto" w:before="52"/>
        <w:ind w:left="2527" w:right="618" w:hanging="101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397504" from="195.231995pt,14.316413pt" to="288.995995pt,14.316413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Average</w:t>
        <w:tab/>
      </w:r>
      <w:r>
        <w:rPr>
          <w:color w:val="231F20"/>
          <w:spacing w:val="-1"/>
          <w:w w:val="85"/>
          <w:sz w:val="14"/>
        </w:rPr>
        <w:t>Projections </w:t>
      </w:r>
      <w:r>
        <w:rPr>
          <w:color w:val="231F20"/>
          <w:sz w:val="14"/>
        </w:rPr>
        <w:t>1998–</w:t>
      </w:r>
    </w:p>
    <w:p>
      <w:pPr>
        <w:tabs>
          <w:tab w:pos="3327" w:val="left" w:leader="none"/>
          <w:tab w:pos="4070" w:val="left" w:leader="none"/>
          <w:tab w:pos="4803" w:val="left" w:leader="none"/>
        </w:tabs>
        <w:spacing w:line="153" w:lineRule="exact" w:before="0"/>
        <w:ind w:left="2581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2014</w:t>
        <w:tab/>
        <w:t>2015</w:t>
        <w:tab/>
        <w:t>2016</w:t>
      </w:r>
    </w:p>
    <w:p>
      <w:pPr>
        <w:tabs>
          <w:tab w:pos="2627" w:val="left" w:leader="none"/>
          <w:tab w:pos="3418" w:val="left" w:leader="none"/>
          <w:tab w:pos="4275" w:val="left" w:leader="none"/>
          <w:tab w:pos="5083" w:val="right" w:leader="none"/>
        </w:tabs>
        <w:spacing w:before="123"/>
        <w:ind w:left="15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4288" from="39.549pt,3.393302pt" to="288.996pt,3.393302pt" stroked="true" strokeweight=".125pt" strokecolor="#231f20">
            <v:stroke dashstyle="solid"/>
            <w10:wrap type="none"/>
          </v:line>
        </w:pict>
      </w:r>
      <w:r>
        <w:rPr/>
        <w:pict>
          <v:shape style="position:absolute;margin-left:37.049pt;margin-top:13.591302pt;width:318.3pt;height:23.8pt;mso-position-horizontal-relative:page;mso-position-vertical-relative:paragraph;z-index:15886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87"/>
                    <w:gridCol w:w="754"/>
                    <w:gridCol w:w="738"/>
                    <w:gridCol w:w="706"/>
                    <w:gridCol w:w="694"/>
                    <w:gridCol w:w="1185"/>
                  </w:tblGrid>
                  <w:tr>
                    <w:trPr>
                      <w:trHeight w:val="279" w:hRule="atLeast"/>
                    </w:trPr>
                    <w:tc>
                      <w:tcPr>
                        <w:tcW w:w="2287" w:type="dxa"/>
                      </w:tcPr>
                      <w:p>
                        <w:pPr>
                          <w:pStyle w:val="TableParagraph"/>
                          <w:spacing w:line="173" w:lineRule="exact" w:before="8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saving 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TableParagraph"/>
                          <w:spacing w:line="161" w:lineRule="exact" w:before="98"/>
                          <w:ind w:left="265" w:right="2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4¼</w:t>
                        </w: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161" w:lineRule="exact" w:before="98"/>
                          <w:ind w:right="2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61" w:lineRule="exact" w:before="98"/>
                          <w:ind w:left="250" w:right="21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3¾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161" w:lineRule="exact" w:before="98"/>
                          <w:ind w:right="1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3½</w:t>
                        </w:r>
                      </w:p>
                    </w:tc>
                    <w:tc>
                      <w:tcPr>
                        <w:tcW w:w="1185" w:type="dxa"/>
                      </w:tcPr>
                      <w:p>
                        <w:pPr>
                          <w:pStyle w:val="TableParagraph"/>
                          <w:spacing w:before="3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anticipated.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2287" w:type="dxa"/>
                      </w:tcPr>
                      <w:p>
                        <w:pPr>
                          <w:pStyle w:val="TableParagraph"/>
                          <w:spacing w:line="157" w:lineRule="exact" w:before="19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Business investment to GDP 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(i)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left="267" w:right="2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9¼</w:t>
                        </w: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2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8¾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left="250" w:right="21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9½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1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10½</w:t>
                        </w:r>
                      </w:p>
                    </w:tc>
                    <w:tc>
                      <w:tcPr>
                        <w:tcW w:w="118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w w:val="95"/>
          <w:position w:val="4"/>
          <w:sz w:val="11"/>
        </w:rPr>
        <w:t>(f)</w:t>
        <w:tab/>
      </w:r>
      <w:r>
        <w:rPr>
          <w:color w:val="231F20"/>
          <w:sz w:val="14"/>
        </w:rPr>
        <w:t>¾</w:t>
      </w:r>
      <w:r>
        <w:rPr>
          <w:color w:val="231F20"/>
          <w:position w:val="4"/>
          <w:sz w:val="11"/>
        </w:rPr>
        <w:t>(g)</w:t>
        <w:tab/>
      </w:r>
      <w:r>
        <w:rPr>
          <w:color w:val="231F20"/>
          <w:sz w:val="14"/>
        </w:rPr>
        <w:t>2¼</w:t>
        <w:tab/>
        <w:t>2</w:t>
        <w:tab/>
        <w:t>2</w:t>
      </w:r>
    </w:p>
    <w:p>
      <w:pPr>
        <w:pStyle w:val="BodyText"/>
        <w:spacing w:line="268" w:lineRule="auto"/>
        <w:ind w:left="150"/>
      </w:pPr>
      <w:r>
        <w:rPr/>
        <w:br w:type="column"/>
      </w:r>
      <w:r>
        <w:rPr>
          <w:color w:val="231F20"/>
          <w:w w:val="95"/>
        </w:rPr>
        <w:t>adjustment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 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ind w:left="150"/>
      </w:pPr>
      <w:r>
        <w:rPr>
          <w:color w:val="231F20"/>
        </w:rPr>
        <w:t>euro area will provide a greater boost to spending than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5124" w:space="205"/>
            <w:col w:w="540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20" w:lineRule="auto" w:before="100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3:</w:t>
      </w:r>
      <w:r>
        <w:rPr>
          <w:color w:val="231F20"/>
          <w:spacing w:val="-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pace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slack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absorbed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slows,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reflecting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gradual </w:t>
      </w:r>
      <w:r>
        <w:rPr>
          <w:color w:val="231F20"/>
          <w:sz w:val="14"/>
        </w:rPr>
        <w:t>expansion in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supply</w:t>
      </w:r>
    </w:p>
    <w:p>
      <w:pPr>
        <w:tabs>
          <w:tab w:pos="3883" w:val="left" w:leader="none"/>
        </w:tabs>
        <w:spacing w:line="220" w:lineRule="auto" w:before="86"/>
        <w:ind w:left="2527" w:right="670" w:hanging="101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396992" from="195.231995pt,16.055756pt" to="288.995995pt,16.055756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Average</w:t>
        <w:tab/>
      </w:r>
      <w:r>
        <w:rPr>
          <w:color w:val="231F20"/>
          <w:spacing w:val="-1"/>
          <w:w w:val="85"/>
          <w:sz w:val="14"/>
        </w:rPr>
        <w:t>Projections </w:t>
      </w:r>
      <w:r>
        <w:rPr>
          <w:color w:val="231F20"/>
          <w:sz w:val="14"/>
        </w:rPr>
        <w:t>1998–</w:t>
      </w:r>
    </w:p>
    <w:p>
      <w:pPr>
        <w:tabs>
          <w:tab w:pos="3327" w:val="left" w:leader="none"/>
          <w:tab w:pos="4070" w:val="left" w:leader="none"/>
          <w:tab w:pos="4803" w:val="left" w:leader="none"/>
        </w:tabs>
        <w:spacing w:line="153" w:lineRule="exact" w:before="0"/>
        <w:ind w:left="2581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2014</w:t>
        <w:tab/>
        <w:t>2015</w:t>
        <w:tab/>
        <w:t>2016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48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681" w:val="left" w:leader="none"/>
          <w:tab w:pos="3551" w:val="left" w:leader="none"/>
          <w:tab w:pos="4168" w:val="left" w:leader="none"/>
          <w:tab w:pos="5012" w:val="left" w:leader="none"/>
        </w:tabs>
        <w:spacing w:before="37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Productivity</w:t>
      </w:r>
      <w:r>
        <w:rPr>
          <w:color w:val="231F20"/>
          <w:w w:val="90"/>
          <w:position w:val="4"/>
          <w:sz w:val="11"/>
        </w:rPr>
        <w:t>(j)</w:t>
        <w:tab/>
      </w:r>
      <w:r>
        <w:rPr>
          <w:color w:val="231F20"/>
          <w:sz w:val="14"/>
        </w:rPr>
        <w:t>2½</w:t>
        <w:tab/>
        <w:t>1</w:t>
        <w:tab/>
        <w:t>1¼</w:t>
        <w:tab/>
        <w:t>2</w:t>
      </w:r>
    </w:p>
    <w:p>
      <w:pPr>
        <w:tabs>
          <w:tab w:pos="2723" w:val="left" w:leader="none"/>
          <w:tab w:pos="3340" w:val="left" w:leader="none"/>
          <w:tab w:pos="4077" w:val="left" w:leader="none"/>
          <w:tab w:pos="4814" w:val="left" w:leader="none"/>
        </w:tabs>
        <w:spacing w:before="61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w w:val="90"/>
          <w:position w:val="4"/>
          <w:sz w:val="11"/>
        </w:rPr>
        <w:t>(k)</w:t>
        <w:tab/>
      </w:r>
      <w:r>
        <w:rPr>
          <w:color w:val="231F20"/>
          <w:sz w:val="14"/>
        </w:rPr>
        <w:t>63</w:t>
        <w:tab/>
        <w:t>63¾</w:t>
        <w:tab/>
        <w:t>63¾</w:t>
        <w:tab/>
        <w:t>63¾</w:t>
      </w:r>
    </w:p>
    <w:p>
      <w:pPr>
        <w:tabs>
          <w:tab w:pos="2610" w:val="left" w:leader="none"/>
          <w:tab w:pos="3347" w:val="left" w:leader="none"/>
          <w:tab w:pos="4084" w:val="left" w:leader="none"/>
          <w:tab w:pos="4821" w:val="left" w:leader="none"/>
        </w:tabs>
        <w:spacing w:before="38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w w:val="95"/>
          <w:position w:val="4"/>
          <w:sz w:val="11"/>
        </w:rPr>
        <w:t>(l)</w:t>
        <w:tab/>
      </w:r>
      <w:r>
        <w:rPr>
          <w:color w:val="231F20"/>
          <w:sz w:val="14"/>
        </w:rPr>
        <w:t>32¼</w:t>
        <w:tab/>
        <w:t>32¼</w:t>
        <w:tab/>
        <w:t>32¼</w:t>
        <w:tab/>
        <w:t>32¼</w:t>
      </w:r>
    </w:p>
    <w:p>
      <w:pPr>
        <w:pStyle w:val="BodyText"/>
        <w:spacing w:before="1"/>
        <w:rPr>
          <w:sz w:val="18"/>
        </w:rPr>
      </w:pPr>
    </w:p>
    <w:p>
      <w:pPr>
        <w:spacing w:line="220" w:lineRule="auto" w:before="0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4:</w:t>
      </w:r>
      <w:r>
        <w:rPr>
          <w:color w:val="231F20"/>
          <w:spacing w:val="2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drag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slack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lessens,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associated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recovery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wage </w:t>
      </w:r>
      <w:r>
        <w:rPr>
          <w:color w:val="231F20"/>
          <w:sz w:val="14"/>
        </w:rPr>
        <w:t>growth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margins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consistent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target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1"/>
        <w:gridCol w:w="1106"/>
        <w:gridCol w:w="820"/>
        <w:gridCol w:w="737"/>
        <w:gridCol w:w="536"/>
      </w:tblGrid>
      <w:tr>
        <w:trPr>
          <w:trHeight w:val="158" w:hRule="atLeast"/>
        </w:trPr>
        <w:tc>
          <w:tcPr>
            <w:tcW w:w="2967" w:type="dxa"/>
            <w:gridSpan w:val="2"/>
          </w:tcPr>
          <w:p>
            <w:pPr>
              <w:pStyle w:val="TableParagraph"/>
              <w:spacing w:line="137" w:lineRule="exact" w:before="2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</w:t>
            </w:r>
          </w:p>
        </w:tc>
        <w:tc>
          <w:tcPr>
            <w:tcW w:w="2093" w:type="dxa"/>
            <w:gridSpan w:val="3"/>
          </w:tcPr>
          <w:p>
            <w:pPr>
              <w:pStyle w:val="TableParagraph"/>
              <w:spacing w:line="137" w:lineRule="exact" w:before="2"/>
              <w:ind w:left="816"/>
              <w:rPr>
                <w:sz w:val="14"/>
              </w:rPr>
            </w:pPr>
            <w:r>
              <w:rPr>
                <w:color w:val="231F20"/>
                <w:sz w:val="14"/>
              </w:rPr>
              <w:t>Projections</w:t>
            </w:r>
          </w:p>
        </w:tc>
      </w:tr>
      <w:tr>
        <w:trPr>
          <w:trHeight w:val="149" w:hRule="atLeast"/>
        </w:trPr>
        <w:tc>
          <w:tcPr>
            <w:tcW w:w="2967" w:type="dxa"/>
            <w:gridSpan w:val="2"/>
          </w:tcPr>
          <w:p>
            <w:pPr>
              <w:pStyle w:val="TableParagraph"/>
              <w:spacing w:line="130" w:lineRule="exact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</w:t>
            </w:r>
          </w:p>
        </w:tc>
        <w:tc>
          <w:tcPr>
            <w:tcW w:w="2093" w:type="dxa"/>
            <w:gridSpan w:val="3"/>
          </w:tcPr>
          <w:p>
            <w:pPr>
              <w:pStyle w:val="TableParagraph"/>
              <w:tabs>
                <w:tab w:pos="2071" w:val="left" w:leader="none"/>
              </w:tabs>
              <w:spacing w:line="130" w:lineRule="exact"/>
              <w:ind w:left="196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</w:r>
          </w:p>
        </w:tc>
      </w:tr>
      <w:tr>
        <w:trPr>
          <w:trHeight w:val="221" w:hRule="atLeast"/>
        </w:trPr>
        <w:tc>
          <w:tcPr>
            <w:tcW w:w="2967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2093" w:type="dxa"/>
            <w:gridSpan w:val="3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1002" w:val="left" w:leader="none"/>
                <w:tab w:pos="1735" w:val="left" w:leader="none"/>
              </w:tabs>
              <w:spacing w:line="156" w:lineRule="exact"/>
              <w:ind w:left="259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  <w:tab/>
              <w:t>2015</w:t>
              <w:tab/>
              <w:t>2016</w:t>
            </w:r>
          </w:p>
        </w:tc>
      </w:tr>
      <w:tr>
        <w:trPr>
          <w:trHeight w:val="256" w:hRule="atLeast"/>
        </w:trPr>
        <w:tc>
          <w:tcPr>
            <w:tcW w:w="1861" w:type="dxa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UK import prices</w:t>
            </w:r>
            <w:r>
              <w:rPr>
                <w:color w:val="231F20"/>
                <w:position w:val="4"/>
                <w:sz w:val="11"/>
              </w:rPr>
              <w:t>(m)</w:t>
            </w:r>
          </w:p>
        </w:tc>
        <w:tc>
          <w:tcPr>
            <w:tcW w:w="1106" w:type="dxa"/>
          </w:tcPr>
          <w:p>
            <w:pPr>
              <w:pStyle w:val="TableParagraph"/>
              <w:spacing w:before="63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½</w:t>
            </w:r>
          </w:p>
        </w:tc>
        <w:tc>
          <w:tcPr>
            <w:tcW w:w="820" w:type="dxa"/>
          </w:tcPr>
          <w:p>
            <w:pPr>
              <w:pStyle w:val="TableParagraph"/>
              <w:spacing w:before="63"/>
              <w:ind w:right="2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-2¼</w:t>
            </w:r>
          </w:p>
        </w:tc>
        <w:tc>
          <w:tcPr>
            <w:tcW w:w="737" w:type="dxa"/>
          </w:tcPr>
          <w:p>
            <w:pPr>
              <w:pStyle w:val="TableParagraph"/>
              <w:spacing w:before="63"/>
              <w:ind w:right="27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536" w:type="dxa"/>
          </w:tcPr>
          <w:p>
            <w:pPr>
              <w:pStyle w:val="TableParagraph"/>
              <w:spacing w:before="63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¼</w:t>
            </w:r>
          </w:p>
        </w:tc>
      </w:tr>
      <w:tr>
        <w:trPr>
          <w:trHeight w:val="207" w:hRule="atLeast"/>
        </w:trPr>
        <w:tc>
          <w:tcPr>
            <w:tcW w:w="1861" w:type="dxa"/>
          </w:tcPr>
          <w:p>
            <w:pPr>
              <w:pStyle w:val="TableParagraph"/>
              <w:spacing w:line="157" w:lineRule="exact"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Unit wage costs</w:t>
            </w:r>
            <w:r>
              <w:rPr>
                <w:color w:val="231F20"/>
                <w:position w:val="4"/>
                <w:sz w:val="11"/>
              </w:rPr>
              <w:t>(n)</w:t>
            </w:r>
          </w:p>
        </w:tc>
        <w:tc>
          <w:tcPr>
            <w:tcW w:w="1106" w:type="dxa"/>
          </w:tcPr>
          <w:p>
            <w:pPr>
              <w:pStyle w:val="TableParagraph"/>
              <w:spacing w:line="145" w:lineRule="exact" w:before="42"/>
              <w:ind w:right="19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820" w:type="dxa"/>
          </w:tcPr>
          <w:p>
            <w:pPr>
              <w:pStyle w:val="TableParagraph"/>
              <w:spacing w:line="145" w:lineRule="exact" w:before="42"/>
              <w:ind w:right="276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737" w:type="dxa"/>
          </w:tcPr>
          <w:p>
            <w:pPr>
              <w:pStyle w:val="TableParagraph"/>
              <w:spacing w:line="145" w:lineRule="exact" w:before="42"/>
              <w:ind w:right="2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</w:t>
            </w:r>
          </w:p>
        </w:tc>
        <w:tc>
          <w:tcPr>
            <w:tcW w:w="536" w:type="dxa"/>
          </w:tcPr>
          <w:p>
            <w:pPr>
              <w:pStyle w:val="TableParagraph"/>
              <w:spacing w:line="145" w:lineRule="exact" w:before="42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</w:t>
            </w:r>
          </w:p>
        </w:tc>
      </w:tr>
    </w:tbl>
    <w:p>
      <w:pPr>
        <w:pStyle w:val="BodyText"/>
        <w:spacing w:before="8"/>
        <w:rPr>
          <w:sz w:val="17"/>
        </w:rPr>
      </w:pPr>
    </w:p>
    <w:p>
      <w:pPr>
        <w:spacing w:line="244" w:lineRule="auto" w:before="0"/>
        <w:ind w:left="150" w:right="-1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Bank of England, BDRC Continental </w:t>
      </w:r>
      <w:r>
        <w:rPr>
          <w:i/>
          <w:color w:val="231F20"/>
          <w:w w:val="95"/>
          <w:sz w:val="11"/>
        </w:rPr>
        <w:t>SME Finance Monitor</w:t>
      </w:r>
      <w:r>
        <w:rPr>
          <w:color w:val="231F20"/>
          <w:w w:val="95"/>
          <w:sz w:val="11"/>
        </w:rPr>
        <w:t>, Bloomberg, BofA Merrill Lynch Global </w:t>
      </w:r>
      <w:r>
        <w:rPr>
          <w:color w:val="231F20"/>
          <w:w w:val="90"/>
          <w:sz w:val="11"/>
        </w:rPr>
        <w:t>Research, used with permission, British Household Panel Survey, Department for Business, Innovation and Skills, </w:t>
      </w:r>
      <w:r>
        <w:rPr>
          <w:color w:val="231F20"/>
          <w:w w:val="95"/>
          <w:sz w:val="11"/>
        </w:rPr>
        <w:t>Eurostat, IMF </w:t>
      </w:r>
      <w:r>
        <w:rPr>
          <w:i/>
          <w:color w:val="231F20"/>
          <w:w w:val="95"/>
          <w:sz w:val="11"/>
        </w:rPr>
        <w:t>World Economic Outlook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 ONS, US Bureau of Economic Analysis and 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4" w:lineRule="auto" w:before="1" w:after="0"/>
        <w:ind w:left="377" w:right="38" w:hanging="227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underpinned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precise,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profiles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viewed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127" w:lineRule="exact" w:before="0" w:after="0"/>
        <w:ind w:left="377" w:right="0" w:hanging="228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4" w:lineRule="auto" w:before="2" w:after="0"/>
        <w:ind w:left="377" w:right="135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143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127" w:lineRule="exact" w:before="0" w:after="0"/>
        <w:ind w:left="377" w:right="0" w:hanging="228"/>
        <w:jc w:val="left"/>
        <w:rPr>
          <w:sz w:val="11"/>
        </w:rPr>
      </w:pPr>
      <w:r>
        <w:rPr>
          <w:color w:val="231F20"/>
          <w:spacing w:val="-1"/>
          <w:w w:val="90"/>
          <w:sz w:val="11"/>
        </w:rPr>
        <w:t>Chained-volume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0" w:lineRule="auto" w:before="2" w:after="0"/>
        <w:ind w:left="377" w:right="0" w:hanging="228"/>
        <w:jc w:val="left"/>
        <w:rPr>
          <w:sz w:val="11"/>
        </w:rPr>
      </w:pPr>
      <w:r>
        <w:rPr>
          <w:color w:val="231F20"/>
          <w:spacing w:val="-1"/>
          <w:w w:val="90"/>
          <w:sz w:val="11"/>
        </w:rPr>
        <w:t>Chained-volume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4" w:lineRule="auto" w:before="2" w:after="0"/>
        <w:ind w:left="377" w:right="94" w:hanging="227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corporate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4" w:lineRule="auto" w:before="0" w:after="0"/>
        <w:ind w:left="377" w:right="162" w:hanging="227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large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2004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nor </w:t>
      </w:r>
      <w:r>
        <w:rPr>
          <w:color w:val="231F20"/>
          <w:sz w:val="11"/>
        </w:rPr>
        <w:t>unusually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127" w:lineRule="exact" w:before="0" w:after="0"/>
        <w:ind w:left="377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0" w:lineRule="auto" w:before="2" w:after="0"/>
        <w:ind w:left="377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0" w:lineRule="auto" w:before="2" w:after="0"/>
        <w:ind w:left="377" w:right="0" w:hanging="228"/>
        <w:jc w:val="left"/>
        <w:rPr>
          <w:sz w:val="11"/>
        </w:rPr>
      </w:pPr>
      <w:r>
        <w:rPr>
          <w:color w:val="231F20"/>
          <w:sz w:val="11"/>
        </w:rPr>
        <w:t>GDP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worked. GDP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0" w:lineRule="auto" w:before="3" w:after="0"/>
        <w:ind w:left="377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0" w:lineRule="auto" w:before="2" w:after="0"/>
        <w:ind w:left="377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0" w:lineRule="auto" w:before="2" w:after="0"/>
        <w:ind w:left="377" w:right="0" w:hanging="228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9"/>
        </w:numPr>
        <w:tabs>
          <w:tab w:pos="378" w:val="left" w:leader="none"/>
        </w:tabs>
        <w:spacing w:line="244" w:lineRule="auto" w:before="2" w:after="0"/>
        <w:ind w:left="377" w:right="313" w:hanging="227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market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0" w:right="243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weather,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prove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temporary.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view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consistent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US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historical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gathering 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shadow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fades.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possible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understates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understates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degree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supply</w:t>
      </w:r>
      <w:r>
        <w:rPr>
          <w:color w:val="231F20"/>
          <w:spacing w:val="-39"/>
        </w:rPr>
        <w:t> </w:t>
      </w:r>
      <w:r>
        <w:rPr>
          <w:color w:val="231F20"/>
        </w:rPr>
        <w:t>side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</w:t>
      </w:r>
      <w:r>
        <w:rPr>
          <w:color w:val="231F20"/>
          <w:spacing w:val="-39"/>
        </w:rPr>
        <w:t> </w:t>
      </w:r>
      <w:r>
        <w:rPr>
          <w:color w:val="231F20"/>
        </w:rPr>
        <w:t>remains damaged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crisis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recession.</w:t>
      </w:r>
      <w:r>
        <w:rPr>
          <w:color w:val="231F20"/>
          <w:spacing w:val="-18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generally,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surrounding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 </w:t>
      </w:r>
      <w:r>
        <w:rPr>
          <w:color w:val="231F20"/>
        </w:rPr>
        <w:t>gradual</w:t>
      </w:r>
      <w:r>
        <w:rPr>
          <w:color w:val="231F20"/>
          <w:spacing w:val="-28"/>
        </w:rPr>
        <w:t> </w:t>
      </w:r>
      <w:r>
        <w:rPr>
          <w:color w:val="231F20"/>
        </w:rPr>
        <w:t>normalisation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US</w:t>
      </w:r>
      <w:r>
        <w:rPr>
          <w:color w:val="231F20"/>
          <w:spacing w:val="-29"/>
        </w:rPr>
        <w:t> </w:t>
      </w:r>
      <w:r>
        <w:rPr>
          <w:color w:val="231F20"/>
        </w:rPr>
        <w:t>monetary</w:t>
      </w:r>
      <w:r>
        <w:rPr>
          <w:color w:val="231F20"/>
          <w:spacing w:val="-27"/>
        </w:rPr>
        <w:t> </w:t>
      </w:r>
      <w:r>
        <w:rPr>
          <w:color w:val="231F20"/>
        </w:rPr>
        <w:t>policy.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97"/>
      </w:pP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normalisation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have ramifications far beyond national borders. Others </w:t>
      </w:r>
      <w:r>
        <w:rPr>
          <w:color w:val="231F20"/>
          <w:w w:val="90"/>
        </w:rPr>
        <w:t>include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China,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 increasingly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shadow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</w:rPr>
        <w:t>the </w:t>
      </w:r>
      <w:r>
        <w:rPr>
          <w:color w:val="231F20"/>
          <w:spacing w:val="-3"/>
        </w:rPr>
        <w:t>MPC’s </w:t>
      </w:r>
      <w:r>
        <w:rPr>
          <w:color w:val="231F20"/>
        </w:rPr>
        <w:t>central view is consistent with only a gentle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fault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distinct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Fragilities 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geopolitical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tensions,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Ukraine.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243"/>
      </w:pP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tensions,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volatilities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classes </w:t>
      </w:r>
      <w:r>
        <w:rPr>
          <w:color w:val="231F20"/>
        </w:rPr>
        <w:t>in the recent past, and there have been signs of some </w:t>
      </w:r>
      <w:r>
        <w:rPr>
          <w:color w:val="231F20"/>
          <w:w w:val="95"/>
        </w:rPr>
        <w:t>intensification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‘search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yield’.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plausible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some juncture, the continuing policy and geopolitical challenges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trigger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volatility,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broader reassessment of risk in financial markets. If this were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corrections,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represent</w:t>
      </w:r>
      <w:r>
        <w:rPr>
          <w:color w:val="231F20"/>
          <w:spacing w:val="-39"/>
        </w:rPr>
        <w:t> </w:t>
      </w:r>
      <w:r>
        <w:rPr>
          <w:color w:val="231F20"/>
        </w:rPr>
        <w:t>downside</w:t>
      </w:r>
      <w:r>
        <w:rPr>
          <w:color w:val="231F20"/>
          <w:spacing w:val="-37"/>
        </w:rPr>
        <w:t>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global,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UK,</w:t>
      </w:r>
      <w:r>
        <w:rPr>
          <w:color w:val="231F20"/>
          <w:spacing w:val="-37"/>
        </w:rPr>
        <w:t> </w:t>
      </w:r>
      <w:r>
        <w:rPr>
          <w:color w:val="231F20"/>
        </w:rPr>
        <w:t>activity.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sustained,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expansion,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world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close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historical</w:t>
      </w:r>
      <w:r>
        <w:rPr>
          <w:color w:val="231F20"/>
          <w:spacing w:val="-40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3%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5.A).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partners,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6" w:space="15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0"/>
        <w:ind w:left="150"/>
      </w:pPr>
      <w:bookmarkStart w:name="Table 5.B Monitoring risks to the Commit" w:id="68"/>
      <w:bookmarkEnd w:id="68"/>
      <w:r>
        <w:rPr/>
      </w:r>
      <w:r>
        <w:rPr>
          <w:color w:val="A70740"/>
        </w:rPr>
        <w:t>Table 5.B </w:t>
      </w:r>
      <w:r>
        <w:rPr>
          <w:color w:val="231F20"/>
        </w:rPr>
        <w:t>Monitoring risks to the Committee’s key judgements</w:t>
      </w: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line="268" w:lineRule="auto" w:before="197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 judgements.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monitor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understand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degree</w:t>
      </w:r>
    </w:p>
    <w:p>
      <w:pPr>
        <w:pStyle w:val="BodyText"/>
        <w:spacing w:line="268" w:lineRule="auto" w:before="197"/>
        <w:ind w:left="150" w:right="243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crystallising.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provides </w:t>
      </w:r>
      <w:r>
        <w:rPr>
          <w:color w:val="231F20"/>
          <w:w w:val="90"/>
        </w:rPr>
        <w:t>guidance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judgements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041" w:space="288"/>
            <w:col w:w="5401"/>
          </w:cols>
        </w:sectPr>
      </w:pP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19.704pt;margin-top:56.748001pt;width:575.433pt;height:513.071pt;mso-position-horizontal-relative:page;mso-position-vertical-relative:page;z-index:-21395456" filled="true" fillcolor="#f1dedd" stroked="false">
            <v:fill type="solid"/>
            <w10:wrap type="none"/>
          </v:rect>
        </w:pic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7"/>
        <w:gridCol w:w="7722"/>
      </w:tblGrid>
      <w:tr>
        <w:trPr>
          <w:trHeight w:val="453" w:hRule="atLeast"/>
        </w:trPr>
        <w:tc>
          <w:tcPr>
            <w:tcW w:w="2597" w:type="dxa"/>
            <w:shd w:val="clear" w:color="auto" w:fill="D28D91"/>
          </w:tcPr>
          <w:p>
            <w:pPr>
              <w:pStyle w:val="TableParagraph"/>
              <w:spacing w:before="93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7722" w:type="dxa"/>
            <w:shd w:val="clear" w:color="auto" w:fill="D28D91"/>
          </w:tcPr>
          <w:p>
            <w:pPr>
              <w:pStyle w:val="TableParagraph"/>
              <w:spacing w:before="93"/>
              <w:ind w:left="110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the remainder of 2014 if judgements evolve as expected</w:t>
            </w:r>
          </w:p>
        </w:tc>
      </w:tr>
      <w:tr>
        <w:trPr>
          <w:trHeight w:val="1644" w:hRule="atLeast"/>
        </w:trPr>
        <w:tc>
          <w:tcPr>
            <w:tcW w:w="2597" w:type="dxa"/>
            <w:shd w:val="clear" w:color="auto" w:fill="D79C9F"/>
          </w:tcPr>
          <w:p>
            <w:pPr>
              <w:pStyle w:val="TableParagraph"/>
              <w:spacing w:line="276" w:lineRule="auto" w:before="93"/>
              <w:ind w:left="99" w:right="107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1: internationally, policymakers </w:t>
            </w:r>
            <w:r>
              <w:rPr>
                <w:color w:val="231F20"/>
                <w:sz w:val="18"/>
              </w:rPr>
              <w:t>are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able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maintain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in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face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continuing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economic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financial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challenges</w:t>
            </w:r>
          </w:p>
        </w:tc>
        <w:tc>
          <w:tcPr>
            <w:tcW w:w="7722" w:type="dxa"/>
            <w:shd w:val="clear" w:color="auto" w:fill="D79C9F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281" w:val="left" w:leader="none"/>
              </w:tabs>
              <w:spacing w:line="240" w:lineRule="auto" w:before="93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euro-area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between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¼%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½%,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credit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conditions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easing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slightly.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81" w:val="left" w:leader="none"/>
              </w:tabs>
              <w:spacing w:line="276" w:lineRule="auto" w:before="31" w:after="0"/>
              <w:ind w:left="280" w:right="129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Quarterly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GDP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averaging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at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¾%;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non-farm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payrolls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increasing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more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than </w:t>
            </w:r>
            <w:r>
              <w:rPr>
                <w:color w:val="231F20"/>
                <w:sz w:val="18"/>
              </w:rPr>
              <w:t>200,000 per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81" w:val="left" w:leader="none"/>
              </w:tabs>
              <w:spacing w:line="276" w:lineRule="auto" w:before="0" w:after="0"/>
              <w:ind w:left="280" w:right="172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PPP-weighted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emerging-economy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average; within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that,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Chinese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expected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slightly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7%.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81" w:val="left" w:leader="none"/>
              </w:tabs>
              <w:spacing w:line="208" w:lineRule="exact" w:before="0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UK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exports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½%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quarter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average.</w:t>
            </w:r>
          </w:p>
        </w:tc>
      </w:tr>
      <w:tr>
        <w:trPr>
          <w:trHeight w:val="2381" w:hRule="atLeast"/>
        </w:trPr>
        <w:tc>
          <w:tcPr>
            <w:tcW w:w="2597" w:type="dxa"/>
            <w:shd w:val="clear" w:color="auto" w:fill="DEAEAF"/>
          </w:tcPr>
          <w:p>
            <w:pPr>
              <w:pStyle w:val="TableParagraph"/>
              <w:spacing w:line="276" w:lineRule="auto" w:before="93"/>
              <w:ind w:left="99" w:right="193"/>
              <w:rPr>
                <w:sz w:val="18"/>
              </w:rPr>
            </w:pPr>
            <w:r>
              <w:rPr>
                <w:color w:val="231F20"/>
                <w:sz w:val="18"/>
              </w:rPr>
              <w:t>2: domestically, a revival in </w:t>
            </w:r>
            <w:r>
              <w:rPr>
                <w:color w:val="231F20"/>
                <w:w w:val="95"/>
                <w:sz w:val="18"/>
              </w:rPr>
              <w:t>productivity and real incomes </w:t>
            </w:r>
            <w:r>
              <w:rPr>
                <w:color w:val="231F20"/>
                <w:sz w:val="18"/>
              </w:rPr>
              <w:t>helps to drive a sustained expansion in demand</w:t>
            </w:r>
          </w:p>
        </w:tc>
        <w:tc>
          <w:tcPr>
            <w:tcW w:w="7722" w:type="dxa"/>
            <w:shd w:val="clear" w:color="auto" w:fill="DEAEAF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81" w:val="left" w:leader="none"/>
              </w:tabs>
              <w:spacing w:line="240" w:lineRule="auto" w:before="93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consumer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spending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close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1" w:val="left" w:leader="none"/>
              </w:tabs>
              <w:spacing w:line="240" w:lineRule="auto" w:before="31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Indicators</w:t>
            </w:r>
            <w:r>
              <w:rPr>
                <w:color w:val="231F20"/>
                <w:spacing w:val="-42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business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investment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consistent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rates</w:t>
            </w:r>
            <w:r>
              <w:rPr>
                <w:color w:val="231F20"/>
                <w:spacing w:val="-42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3%.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1" w:val="left" w:leader="none"/>
              </w:tabs>
              <w:spacing w:line="240" w:lineRule="auto" w:before="31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Housing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investment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strengthen,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averaging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less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than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4%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quarter.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1" w:val="left" w:leader="none"/>
              </w:tabs>
              <w:spacing w:line="240" w:lineRule="auto" w:before="31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Four-quarter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real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household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income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above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2%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during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2014.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1" w:val="left" w:leader="none"/>
              </w:tabs>
              <w:spacing w:line="276" w:lineRule="auto" w:before="31" w:after="0"/>
              <w:ind w:left="280" w:right="437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Mortgage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approvals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for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purchase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at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70,000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2014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Q2,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reaching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85,000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1" w:val="left" w:leader="none"/>
              </w:tabs>
              <w:spacing w:line="208" w:lineRule="exact" w:before="0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Rises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main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indices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national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house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1%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month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1" w:val="left" w:leader="none"/>
              </w:tabs>
              <w:spacing w:line="240" w:lineRule="auto" w:before="31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PNFC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net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lending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zero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Q2,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pick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up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subsequent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quarters.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1" w:val="left" w:leader="none"/>
              </w:tabs>
              <w:spacing w:line="240" w:lineRule="auto" w:before="31" w:after="0"/>
              <w:ind w:left="280" w:right="0" w:hanging="171"/>
              <w:jc w:val="left"/>
              <w:rPr>
                <w:sz w:val="18"/>
              </w:rPr>
            </w:pPr>
            <w:bookmarkStart w:name="Key Judgement 2: domestically, a revival" w:id="69"/>
            <w:bookmarkEnd w:id="69"/>
            <w:r>
              <w:rPr/>
            </w:r>
            <w:bookmarkStart w:name="Key Judgement 2: domestically, a revival" w:id="70"/>
            <w:bookmarkEnd w:id="70"/>
            <w:r>
              <w:rPr>
                <w:color w:val="231F20"/>
                <w:sz w:val="18"/>
              </w:rPr>
              <w:t>C</w:t>
            </w:r>
            <w:r>
              <w:rPr>
                <w:color w:val="231F20"/>
                <w:sz w:val="18"/>
              </w:rPr>
              <w:t>redit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spreads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continue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decline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2014.</w:t>
            </w:r>
          </w:p>
        </w:tc>
      </w:tr>
      <w:tr>
        <w:trPr>
          <w:trHeight w:val="1417" w:hRule="atLeast"/>
        </w:trPr>
        <w:tc>
          <w:tcPr>
            <w:tcW w:w="2597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99" w:right="401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3: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pace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which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slack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is </w:t>
            </w:r>
            <w:r>
              <w:rPr>
                <w:color w:val="231F20"/>
                <w:w w:val="95"/>
                <w:sz w:val="18"/>
              </w:rPr>
              <w:t>absorbed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slows,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reflecting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 gradual</w:t>
            </w:r>
            <w:r>
              <w:rPr>
                <w:color w:val="231F20"/>
                <w:spacing w:val="-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expansion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supply</w:t>
            </w:r>
          </w:p>
        </w:tc>
        <w:tc>
          <w:tcPr>
            <w:tcW w:w="7722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281" w:val="left" w:leader="none"/>
              </w:tabs>
              <w:spacing w:line="240" w:lineRule="auto" w:before="93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Headline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LFS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unemployment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rate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decline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6½%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2014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Q2,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edge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down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thereafter.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81" w:val="left" w:leader="none"/>
              </w:tabs>
              <w:spacing w:line="240" w:lineRule="auto" w:before="31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market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participation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flat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remainder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2014.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81" w:val="left" w:leader="none"/>
              </w:tabs>
              <w:spacing w:line="240" w:lineRule="auto" w:before="31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worked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½%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during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remainder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81" w:val="left" w:leader="none"/>
              </w:tabs>
              <w:spacing w:line="240" w:lineRule="auto" w:before="31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spare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capacity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companies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show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intensification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capacity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pressures.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81" w:val="left" w:leader="none"/>
              </w:tabs>
              <w:spacing w:line="240" w:lineRule="auto" w:before="31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1%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during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2014.</w:t>
            </w:r>
          </w:p>
        </w:tc>
      </w:tr>
      <w:tr>
        <w:trPr>
          <w:trHeight w:val="2097" w:hRule="atLeast"/>
        </w:trPr>
        <w:tc>
          <w:tcPr>
            <w:tcW w:w="2597" w:type="dxa"/>
            <w:shd w:val="clear" w:color="auto" w:fill="E9CAC9"/>
          </w:tcPr>
          <w:p>
            <w:pPr>
              <w:pStyle w:val="TableParagraph"/>
              <w:spacing w:line="276" w:lineRule="auto" w:before="93"/>
              <w:ind w:left="99" w:right="113"/>
              <w:rPr>
                <w:sz w:val="18"/>
              </w:rPr>
            </w:pPr>
            <w:r>
              <w:rPr>
                <w:color w:val="231F20"/>
                <w:sz w:val="18"/>
              </w:rPr>
              <w:t>4: as the drag from slack </w:t>
            </w:r>
            <w:r>
              <w:rPr>
                <w:color w:val="231F20"/>
                <w:w w:val="95"/>
                <w:sz w:val="18"/>
              </w:rPr>
              <w:t>lessens,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associated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recovery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wage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margins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is consistent with the inflation target</w:t>
            </w:r>
          </w:p>
        </w:tc>
        <w:tc>
          <w:tcPr>
            <w:tcW w:w="7722" w:type="dxa"/>
            <w:shd w:val="clear" w:color="auto" w:fill="E9CAC9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281" w:val="left" w:leader="none"/>
              </w:tabs>
              <w:spacing w:line="240" w:lineRule="auto" w:before="93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Medium-term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expectations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continue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consistent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2%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target.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81" w:val="left" w:leader="none"/>
              </w:tabs>
              <w:spacing w:line="276" w:lineRule="auto" w:before="31" w:after="0"/>
              <w:ind w:left="280" w:right="19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Headline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four-quarter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spacing w:val="-3"/>
                <w:w w:val="95"/>
                <w:sz w:val="18"/>
              </w:rPr>
              <w:t>AWE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approach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2½%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end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year,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following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some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volatility </w:t>
            </w:r>
            <w:r>
              <w:rPr>
                <w:color w:val="231F20"/>
                <w:sz w:val="18"/>
              </w:rPr>
              <w:t>in 2014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81" w:val="left" w:leader="none"/>
              </w:tabs>
              <w:spacing w:line="208" w:lineRule="exact" w:before="0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unit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wage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¼%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quarter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through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2014.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81" w:val="left" w:leader="none"/>
              </w:tabs>
              <w:spacing w:line="276" w:lineRule="auto" w:before="31" w:after="0"/>
              <w:ind w:left="280" w:right="671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Sterling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ERI,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domestic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energy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bills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commodity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prices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evolve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line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conditioning </w:t>
            </w:r>
            <w:r>
              <w:rPr>
                <w:color w:val="231F20"/>
                <w:sz w:val="18"/>
              </w:rPr>
              <w:t>assumptions set out in </w:t>
            </w:r>
            <w:hyperlink r:id="rId98">
              <w:r>
                <w:rPr>
                  <w:color w:val="231F20"/>
                  <w:w w:val="90"/>
                  <w:sz w:val="18"/>
                </w:rPr>
                <w:t>www.bankofengland.co.uk/publications/Documents/inflationreport/2014/ir14mayca.pdf.</w:t>
              </w:r>
            </w:hyperlink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81" w:val="left" w:leader="none"/>
              </w:tabs>
              <w:spacing w:line="208" w:lineRule="exact" w:before="0" w:after="0"/>
              <w:ind w:left="28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Import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prices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fall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by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little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over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2%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2014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H1,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remain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broadly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flat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thereafter.</w:t>
            </w:r>
          </w:p>
        </w:tc>
      </w:tr>
    </w:tbl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line="268" w:lineRule="auto" w:before="103"/>
        <w:ind w:left="5480" w:right="262"/>
        <w:rPr>
          <w:sz w:val="14"/>
        </w:rPr>
      </w:pP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4"/>
          <w:w w:val="95"/>
          <w:position w:val="4"/>
          <w:sz w:val="14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appreciation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sterling,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prospects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much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post-crisis</w:t>
      </w:r>
      <w:r>
        <w:rPr>
          <w:color w:val="231F20"/>
          <w:spacing w:val="-38"/>
        </w:rPr>
        <w:t> </w:t>
      </w:r>
      <w:r>
        <w:rPr>
          <w:color w:val="231F20"/>
        </w:rPr>
        <w:t>period.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5480" w:right="132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2:</w:t>
      </w:r>
      <w:r>
        <w:rPr>
          <w:color w:val="A70740"/>
          <w:spacing w:val="-6"/>
          <w:w w:val="95"/>
        </w:rPr>
        <w:t> </w:t>
      </w:r>
      <w:r>
        <w:rPr>
          <w:color w:val="A70740"/>
          <w:w w:val="95"/>
        </w:rPr>
        <w:t>domestically,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revival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productivity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and real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incomes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helps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drive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sustained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expansion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demand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has been some broadening in growth from consumer to business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2).</w:t>
      </w:r>
      <w:r>
        <w:rPr>
          <w:color w:val="231F20"/>
          <w:spacing w:val="-32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increases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private</w:t>
      </w: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306.003998pt;margin-top:17.16921pt;width:249.45pt;height:.1pt;mso-position-horizontal-relative:page;mso-position-vertical-relative:paragraph;z-index:-15570432;mso-wrap-distance-left:0;mso-wrap-distance-right:0" coordorigin="6120,343" coordsize="4989,0" path="m6120,343l11109,343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9"/>
        </w:numPr>
        <w:tabs>
          <w:tab w:pos="5693" w:val="left" w:leader="none"/>
        </w:tabs>
        <w:spacing w:line="235" w:lineRule="auto" w:before="36" w:after="0"/>
        <w:ind w:left="5692" w:right="501" w:hanging="213"/>
        <w:jc w:val="left"/>
        <w:rPr>
          <w:sz w:val="14"/>
        </w:rPr>
      </w:pPr>
      <w:r>
        <w:rPr>
          <w:color w:val="231F20"/>
          <w:w w:val="90"/>
          <w:sz w:val="14"/>
        </w:rPr>
        <w:t>Bank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staff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calculated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indicative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projections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economic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variables </w:t>
      </w:r>
      <w:hyperlink r:id="rId98">
        <w:r>
          <w:rPr>
            <w:color w:val="231F20"/>
            <w:w w:val="95"/>
            <w:sz w:val="14"/>
          </w:rPr>
          <w:t>consistent with the </w:t>
        </w:r>
        <w:r>
          <w:rPr>
            <w:color w:val="231F20"/>
            <w:spacing w:val="-3"/>
            <w:w w:val="95"/>
            <w:sz w:val="14"/>
          </w:rPr>
          <w:t>MPC’s </w:t>
        </w:r>
        <w:r>
          <w:rPr>
            <w:color w:val="231F20"/>
            <w:w w:val="95"/>
            <w:sz w:val="14"/>
          </w:rPr>
          <w:t>modal forecast. See www.bankofengland.co.uk/ </w:t>
        </w:r>
        <w:r>
          <w:rPr>
            <w:color w:val="231F20"/>
            <w:sz w:val="14"/>
          </w:rPr>
          <w:t>publications/Documents/inflationreport/2014/ir14mayca.pdf.</w:t>
        </w:r>
      </w:hyperlink>
    </w:p>
    <w:p>
      <w:pPr>
        <w:pStyle w:val="ListParagraph"/>
        <w:numPr>
          <w:ilvl w:val="1"/>
          <w:numId w:val="49"/>
        </w:numPr>
        <w:tabs>
          <w:tab w:pos="5693" w:val="left" w:leader="none"/>
        </w:tabs>
        <w:spacing w:line="235" w:lineRule="auto" w:before="2" w:after="0"/>
        <w:ind w:left="5692" w:right="290" w:hanging="213"/>
        <w:jc w:val="left"/>
        <w:rPr>
          <w:sz w:val="14"/>
        </w:rPr>
      </w:pPr>
      <w:r>
        <w:rPr>
          <w:color w:val="231F20"/>
          <w:sz w:val="14"/>
        </w:rPr>
        <w:t>See the box on pages 24–25 of the February 2013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101">
        <w:r>
          <w:rPr>
            <w:color w:val="231F20"/>
            <w:spacing w:val="-1"/>
            <w:w w:val="85"/>
            <w:sz w:val="14"/>
          </w:rPr>
          <w:t>www.bankofengland.co.uk/publications/Documents/inflationreport/2013/ir13feb.pdf.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Heading3"/>
        <w:spacing w:line="259" w:lineRule="auto" w:before="256"/>
      </w:pPr>
      <w:r>
        <w:rPr/>
        <w:pict>
          <v:group style="position:absolute;margin-left:0pt;margin-top:56.748001pt;width:575.3pt;height:734.2pt;mso-position-horizontal-relative:page;mso-position-vertical-relative:page;z-index:-21394944" coordorigin="0,1135" coordsize="11506,14684">
            <v:rect style="position:absolute;left:0;top:1134;width:11506;height:14684" filled="true" fillcolor="#f1dedd" stroked="false">
              <v:fill type="solid"/>
            </v:rect>
            <v:line style="position:absolute" from="6120,13626" to="11109,13626" stroked="true" strokeweight=".6pt" strokecolor="#a70740">
              <v:stroke dashstyle="solid"/>
            </v:line>
            <w10:wrap type="none"/>
          </v:group>
        </w:pict>
      </w:r>
      <w:bookmarkStart w:name="The impact of asset purchases in the MPC" w:id="71"/>
      <w:bookmarkEnd w:id="71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purchases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6"/>
          <w:w w:val="95"/>
        </w:rPr>
        <w:t> </w:t>
      </w:r>
      <w:r>
        <w:rPr>
          <w:color w:val="A70740"/>
          <w:spacing w:val="-3"/>
          <w:w w:val="95"/>
        </w:rPr>
        <w:t>MPC’s </w:t>
      </w:r>
      <w:r>
        <w:rPr>
          <w:color w:val="A70740"/>
        </w:rPr>
        <w:t>projections</w:t>
      </w:r>
    </w:p>
    <w:p>
      <w:pPr>
        <w:pStyle w:val="BodyText"/>
        <w:spacing w:line="268" w:lineRule="auto" w:before="229"/>
        <w:ind w:left="150"/>
      </w:pP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aftermath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equilibrium 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became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negative.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</w:rPr>
        <w:t>could not lower Bank Rate sufficiently to match that equilibrium</w:t>
      </w:r>
      <w:r>
        <w:rPr>
          <w:color w:val="231F20"/>
          <w:spacing w:val="-46"/>
        </w:rPr>
        <w:t> </w:t>
      </w:r>
      <w:r>
        <w:rPr>
          <w:color w:val="231F20"/>
        </w:rPr>
        <w:t>rate,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instead</w:t>
      </w:r>
      <w:r>
        <w:rPr>
          <w:color w:val="231F20"/>
          <w:spacing w:val="-45"/>
        </w:rPr>
        <w:t> </w:t>
      </w:r>
      <w:r>
        <w:rPr>
          <w:color w:val="231F20"/>
        </w:rPr>
        <w:t>began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programme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asset purchases.</w:t>
      </w:r>
      <w:r>
        <w:rPr>
          <w:color w:val="231F20"/>
          <w:spacing w:val="3"/>
        </w:rPr>
        <w:t> </w:t>
      </w:r>
      <w:r>
        <w:rPr>
          <w:color w:val="231F20"/>
        </w:rPr>
        <w:t>As</w:t>
      </w:r>
      <w:r>
        <w:rPr>
          <w:color w:val="231F20"/>
          <w:spacing w:val="-27"/>
        </w:rPr>
        <w:t> </w:t>
      </w:r>
      <w:r>
        <w:rPr>
          <w:color w:val="231F20"/>
        </w:rPr>
        <w:t>set</w:t>
      </w:r>
      <w:r>
        <w:rPr>
          <w:color w:val="231F20"/>
          <w:spacing w:val="-29"/>
        </w:rPr>
        <w:t> </w:t>
      </w:r>
      <w:r>
        <w:rPr>
          <w:color w:val="231F20"/>
        </w:rPr>
        <w:t>out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box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page</w:t>
      </w:r>
      <w:r>
        <w:rPr>
          <w:color w:val="231F20"/>
          <w:spacing w:val="-28"/>
        </w:rPr>
        <w:t> </w:t>
      </w:r>
      <w:r>
        <w:rPr>
          <w:color w:val="231F20"/>
        </w:rPr>
        <w:t>40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February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strength.</w:t>
      </w:r>
    </w:p>
    <w:p>
      <w:pPr>
        <w:pStyle w:val="BodyText"/>
        <w:spacing w:line="268" w:lineRule="auto"/>
        <w:ind w:left="150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determining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appropriate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consider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0"/>
        </w:rPr>
        <w:t>The impact of asset purchases</w:t>
      </w:r>
    </w:p>
    <w:p>
      <w:pPr>
        <w:pStyle w:val="BodyText"/>
        <w:spacing w:line="268" w:lineRule="auto" w:before="23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reinvested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flows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maturing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gilts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 </w:t>
      </w:r>
      <w:r>
        <w:rPr>
          <w:color w:val="231F20"/>
          <w:w w:val="95"/>
        </w:rPr>
        <w:t>Facility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(APF),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gilt </w:t>
      </w:r>
      <w:r>
        <w:rPr>
          <w:color w:val="231F20"/>
        </w:rPr>
        <w:t>yields and, in turn, raise a range of asset prices. That </w:t>
      </w:r>
      <w:r>
        <w:rPr>
          <w:color w:val="231F20"/>
          <w:w w:val="95"/>
        </w:rPr>
        <w:t>stimulates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lowering </w:t>
      </w:r>
      <w:r>
        <w:rPr>
          <w:color w:val="231F20"/>
          <w:w w:val="90"/>
        </w:rPr>
        <w:t>financing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stimulatory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confidence.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 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prevailing economic</w:t>
      </w:r>
      <w:r>
        <w:rPr>
          <w:color w:val="231F20"/>
          <w:spacing w:val="-45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0" w:right="20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general,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looser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encourages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usually</w:t>
      </w:r>
      <w:r>
        <w:rPr>
          <w:color w:val="231F20"/>
          <w:spacing w:val="-40"/>
        </w:rPr>
        <w:t> </w:t>
      </w:r>
      <w:r>
        <w:rPr>
          <w:color w:val="231F20"/>
        </w:rPr>
        <w:t>assumed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boost</w:t>
      </w:r>
      <w:r>
        <w:rPr>
          <w:color w:val="231F20"/>
          <w:spacing w:val="-40"/>
        </w:rPr>
        <w:t> </w:t>
      </w:r>
      <w:r>
        <w:rPr>
          <w:color w:val="231F20"/>
        </w:rPr>
        <w:t>real</w:t>
      </w:r>
      <w:r>
        <w:rPr>
          <w:color w:val="231F20"/>
          <w:spacing w:val="-40"/>
        </w:rPr>
        <w:t> </w:t>
      </w:r>
      <w:r>
        <w:rPr>
          <w:color w:val="231F20"/>
        </w:rPr>
        <w:t>activity</w:t>
      </w:r>
      <w:r>
        <w:rPr>
          <w:color w:val="231F20"/>
          <w:spacing w:val="-41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short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why </w:t>
      </w:r>
      <w:r>
        <w:rPr>
          <w:color w:val="231F20"/>
        </w:rPr>
        <w:t>the </w:t>
      </w:r>
      <w:r>
        <w:rPr>
          <w:color w:val="231F20"/>
          <w:spacing w:val="-3"/>
        </w:rPr>
        <w:t>MPC’s </w:t>
      </w:r>
      <w:r>
        <w:rPr>
          <w:color w:val="231F20"/>
        </w:rPr>
        <w:t>asset purchases, undertaken at a time of </w:t>
      </w:r>
      <w:r>
        <w:rPr>
          <w:color w:val="231F20"/>
          <w:w w:val="95"/>
        </w:rPr>
        <w:t>considerable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strains,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enduring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where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otherwise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been.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changing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mix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purchases may have a prolonged impact on yields and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during the recession, they may have contained the deterioration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fewer </w:t>
      </w:r>
      <w:r>
        <w:rPr>
          <w:color w:val="231F20"/>
          <w:w w:val="90"/>
        </w:rPr>
        <w:t>unemployed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productive assets were scrapped. Overall, the MPC therefore judges that </w:t>
      </w:r>
      <w:r>
        <w:rPr>
          <w:color w:val="231F20"/>
          <w:w w:val="95"/>
        </w:rPr>
        <w:t>maintaining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continued, </w:t>
      </w:r>
      <w:r>
        <w:rPr>
          <w:color w:val="231F20"/>
        </w:rPr>
        <w:t>albeit</w:t>
      </w:r>
      <w:r>
        <w:rPr>
          <w:color w:val="231F20"/>
          <w:spacing w:val="-34"/>
        </w:rPr>
        <w:t> </w:t>
      </w:r>
      <w:r>
        <w:rPr>
          <w:color w:val="231F20"/>
        </w:rPr>
        <w:t>declining,</w:t>
      </w:r>
      <w:r>
        <w:rPr>
          <w:color w:val="231F20"/>
          <w:spacing w:val="-30"/>
        </w:rPr>
        <w:t> </w:t>
      </w:r>
      <w:r>
        <w:rPr>
          <w:color w:val="231F20"/>
        </w:rPr>
        <w:t>support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level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activity.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0" w:right="98"/>
      </w:pP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cumulative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asset</w:t>
      </w:r>
      <w:r>
        <w:rPr>
          <w:color w:val="231F20"/>
          <w:spacing w:val="-43"/>
        </w:rPr>
        <w:t> </w:t>
      </w:r>
      <w:r>
        <w:rPr>
          <w:color w:val="231F20"/>
        </w:rPr>
        <w:t>purchases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2½%.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5"/>
          <w:w w:val="95"/>
          <w:position w:val="4"/>
          <w:sz w:val="14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05"/>
      </w:pP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 probably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billion throughout the forecast period. Over the forecast period, </w:t>
      </w:r>
      <w:r>
        <w:rPr>
          <w:color w:val="231F20"/>
        </w:rPr>
        <w:t>therefore,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asset purchases</w:t>
      </w:r>
      <w:r>
        <w:rPr>
          <w:color w:val="231F20"/>
          <w:spacing w:val="-21"/>
        </w:rPr>
        <w:t> </w:t>
      </w:r>
      <w:r>
        <w:rPr>
          <w:color w:val="231F20"/>
        </w:rPr>
        <w:t>is</w:t>
      </w:r>
      <w:r>
        <w:rPr>
          <w:color w:val="231F20"/>
          <w:spacing w:val="-21"/>
        </w:rPr>
        <w:t> </w:t>
      </w:r>
      <w:r>
        <w:rPr>
          <w:color w:val="231F20"/>
        </w:rPr>
        <w:t>assumed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wane.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spacing w:line="244" w:lineRule="auto"/>
        <w:ind w:right="940"/>
      </w:pPr>
      <w:r>
        <w:rPr>
          <w:color w:val="A70740"/>
        </w:rPr>
        <w:t>Asset</w:t>
      </w:r>
      <w:r>
        <w:rPr>
          <w:color w:val="A70740"/>
          <w:spacing w:val="-50"/>
        </w:rPr>
        <w:t> </w:t>
      </w:r>
      <w:r>
        <w:rPr>
          <w:color w:val="A70740"/>
        </w:rPr>
        <w:t>purchases</w:t>
      </w:r>
      <w:r>
        <w:rPr>
          <w:color w:val="A70740"/>
          <w:spacing w:val="-49"/>
        </w:rPr>
        <w:t> </w:t>
      </w:r>
      <w:r>
        <w:rPr>
          <w:color w:val="A70740"/>
        </w:rPr>
        <w:t>and</w:t>
      </w:r>
      <w:r>
        <w:rPr>
          <w:color w:val="A70740"/>
          <w:spacing w:val="-50"/>
        </w:rPr>
        <w:t> </w:t>
      </w:r>
      <w:r>
        <w:rPr>
          <w:color w:val="A70740"/>
        </w:rPr>
        <w:t>Bank</w:t>
      </w:r>
      <w:r>
        <w:rPr>
          <w:color w:val="A70740"/>
          <w:spacing w:val="-49"/>
        </w:rPr>
        <w:t> </w:t>
      </w:r>
      <w:r>
        <w:rPr>
          <w:color w:val="A70740"/>
        </w:rPr>
        <w:t>Rate</w:t>
      </w:r>
      <w:r>
        <w:rPr>
          <w:color w:val="A70740"/>
          <w:spacing w:val="-50"/>
        </w:rPr>
        <w:t> </w:t>
      </w:r>
      <w:r>
        <w:rPr>
          <w:color w:val="A70740"/>
        </w:rPr>
        <w:t>as</w:t>
      </w:r>
      <w:r>
        <w:rPr>
          <w:color w:val="A70740"/>
          <w:spacing w:val="-51"/>
        </w:rPr>
        <w:t> </w:t>
      </w:r>
      <w:r>
        <w:rPr>
          <w:color w:val="A70740"/>
        </w:rPr>
        <w:t>the</w:t>
      </w:r>
      <w:r>
        <w:rPr>
          <w:color w:val="A70740"/>
          <w:spacing w:val="-50"/>
        </w:rPr>
        <w:t> </w:t>
      </w:r>
      <w:r>
        <w:rPr>
          <w:color w:val="A70740"/>
        </w:rPr>
        <w:t>economy recovers</w:t>
      </w:r>
    </w:p>
    <w:p>
      <w:pPr>
        <w:pStyle w:val="BodyText"/>
        <w:spacing w:line="268" w:lineRule="auto" w:before="18"/>
        <w:ind w:left="150" w:right="243"/>
      </w:pPr>
      <w:r>
        <w:rPr>
          <w:color w:val="231F20"/>
        </w:rPr>
        <w:t>As</w:t>
      </w:r>
      <w:r>
        <w:rPr>
          <w:color w:val="231F20"/>
          <w:spacing w:val="-32"/>
        </w:rPr>
        <w:t> </w:t>
      </w:r>
      <w:r>
        <w:rPr>
          <w:color w:val="231F20"/>
        </w:rPr>
        <w:t>set</w:t>
      </w:r>
      <w:r>
        <w:rPr>
          <w:color w:val="231F20"/>
          <w:spacing w:val="-35"/>
        </w:rPr>
        <w:t> </w:t>
      </w:r>
      <w:r>
        <w:rPr>
          <w:color w:val="231F20"/>
        </w:rPr>
        <w:t>out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box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pages</w:t>
      </w:r>
      <w:r>
        <w:rPr>
          <w:color w:val="231F20"/>
          <w:spacing w:val="-33"/>
        </w:rPr>
        <w:t> </w:t>
      </w:r>
      <w:r>
        <w:rPr>
          <w:color w:val="231F20"/>
        </w:rPr>
        <w:t>8–9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February</w:t>
      </w:r>
      <w:r>
        <w:rPr>
          <w:color w:val="231F20"/>
          <w:spacing w:val="-33"/>
        </w:rPr>
        <w:t> </w:t>
      </w:r>
      <w:r>
        <w:rPr>
          <w:color w:val="231F20"/>
        </w:rPr>
        <w:t>2014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begins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eliminate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keep 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One factor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chooses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unwind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purchased </w:t>
      </w:r>
      <w:r>
        <w:rPr>
          <w:color w:val="231F20"/>
          <w:w w:val="95"/>
        </w:rPr>
        <w:t>assets.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intends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reinvesting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flows associated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4"/>
          <w:w w:val="95"/>
        </w:rPr>
        <w:t>APF,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until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raised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current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0.5%.</w:t>
      </w:r>
    </w:p>
    <w:p>
      <w:pPr>
        <w:pStyle w:val="BodyText"/>
        <w:spacing w:line="268" w:lineRule="auto"/>
        <w:ind w:left="150" w:right="267"/>
      </w:pPr>
      <w:r>
        <w:rPr>
          <w:color w:val="231F20"/>
          <w:w w:val="95"/>
        </w:rPr>
        <w:t>Beyond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individual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speeches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testimony,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21"/>
          <w:w w:val="95"/>
          <w:position w:val="4"/>
          <w:sz w:val="14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considerations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affect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decisions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how</w:t>
      </w:r>
      <w:r>
        <w:rPr>
          <w:color w:val="231F20"/>
          <w:spacing w:val="-40"/>
        </w:rPr>
        <w:t> </w:t>
      </w:r>
      <w:r>
        <w:rPr>
          <w:color w:val="231F20"/>
        </w:rPr>
        <w:t>to tighten</w:t>
      </w:r>
      <w:r>
        <w:rPr>
          <w:color w:val="231F20"/>
          <w:spacing w:val="-18"/>
        </w:rPr>
        <w:t> </w:t>
      </w:r>
      <w:r>
        <w:rPr>
          <w:color w:val="231F20"/>
        </w:rPr>
        <w:t>policy.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322" w:val="left" w:leader="none"/>
        </w:tabs>
        <w:spacing w:line="268" w:lineRule="auto" w:before="0" w:after="0"/>
        <w:ind w:left="321" w:right="963" w:hanging="171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Bank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Rate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active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marginal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instrument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for </w:t>
      </w:r>
      <w:r>
        <w:rPr>
          <w:color w:val="231F20"/>
          <w:sz w:val="20"/>
        </w:rPr>
        <w:t>monetary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policy.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3"/>
        </w:numPr>
        <w:tabs>
          <w:tab w:pos="322" w:val="left" w:leader="none"/>
        </w:tabs>
        <w:spacing w:line="268" w:lineRule="auto" w:before="0" w:after="0"/>
        <w:ind w:left="321" w:right="482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In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order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able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use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Rate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an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active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tool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in response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adverse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shocks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activity,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MPC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likely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to defer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sales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assets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least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until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Rate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has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reached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 level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which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could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cut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materially,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were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more stimulus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required.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3"/>
        </w:numPr>
        <w:tabs>
          <w:tab w:pos="322" w:val="left" w:leader="none"/>
        </w:tabs>
        <w:spacing w:line="268" w:lineRule="auto" w:before="0" w:after="0"/>
        <w:ind w:left="321" w:right="653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Some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reduction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stock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assets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could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achieved </w:t>
      </w:r>
      <w:r>
        <w:rPr>
          <w:color w:val="231F20"/>
          <w:w w:val="90"/>
          <w:sz w:val="20"/>
        </w:rPr>
        <w:t>without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active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sales,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gilts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portfolio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mature.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3"/>
        </w:numPr>
        <w:tabs>
          <w:tab w:pos="322" w:val="left" w:leader="none"/>
        </w:tabs>
        <w:spacing w:line="268" w:lineRule="auto" w:before="0" w:after="0"/>
        <w:ind w:left="321" w:right="300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Any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asset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sales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will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conducted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orderly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programme over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period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time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so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disrupt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gilt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market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and cause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sharp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tightening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monetary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conditions.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Bank will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liaise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Debt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Management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Office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when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deciding </w:t>
      </w:r>
      <w:r>
        <w:rPr>
          <w:color w:val="231F20"/>
          <w:sz w:val="20"/>
        </w:rPr>
        <w:t>any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programme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sales.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equal,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than would</w:t>
      </w:r>
      <w:r>
        <w:rPr>
          <w:color w:val="231F20"/>
          <w:spacing w:val="-27"/>
        </w:rPr>
        <w:t> </w:t>
      </w:r>
      <w:r>
        <w:rPr>
          <w:color w:val="231F20"/>
        </w:rPr>
        <w:t>otherwise</w:t>
      </w:r>
      <w:r>
        <w:rPr>
          <w:color w:val="231F20"/>
          <w:spacing w:val="-23"/>
        </w:rPr>
        <w:t> </w:t>
      </w:r>
      <w:r>
        <w:rPr>
          <w:color w:val="231F20"/>
        </w:rPr>
        <w:t>have</w:t>
      </w:r>
      <w:r>
        <w:rPr>
          <w:color w:val="231F20"/>
          <w:spacing w:val="-24"/>
        </w:rPr>
        <w:t> </w:t>
      </w:r>
      <w:r>
        <w:rPr>
          <w:color w:val="231F20"/>
        </w:rPr>
        <w:t>been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case.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54"/>
        </w:numPr>
        <w:tabs>
          <w:tab w:pos="364" w:val="left" w:leader="none"/>
        </w:tabs>
        <w:spacing w:line="235" w:lineRule="auto" w:before="0" w:after="0"/>
        <w:ind w:left="363" w:right="339" w:hanging="213"/>
        <w:jc w:val="left"/>
        <w:rPr>
          <w:sz w:val="14"/>
        </w:rPr>
      </w:pPr>
      <w:r>
        <w:rPr>
          <w:color w:val="231F20"/>
          <w:w w:val="95"/>
          <w:sz w:val="14"/>
        </w:rPr>
        <w:t>This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estimates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provided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Joyce,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Tong,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Woods,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 (2011),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Kingdom’s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quantitative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easing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policy: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design,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operation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 impact’, </w:t>
      </w: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Vol. 51, No. 3, pages 200–12; </w:t>
      </w:r>
      <w:hyperlink r:id="rId102">
        <w:r>
          <w:rPr>
            <w:color w:val="231F20"/>
            <w:spacing w:val="-1"/>
            <w:w w:val="85"/>
            <w:sz w:val="14"/>
          </w:rPr>
          <w:t>www.bankofengland.co.uk/publications/Documents/quarterlybulletin/qb110301.pdf,</w:t>
        </w:r>
      </w:hyperlink>
      <w:r>
        <w:rPr>
          <w:color w:val="231F20"/>
          <w:spacing w:val="-1"/>
          <w:w w:val="85"/>
          <w:sz w:val="14"/>
        </w:rPr>
        <w:t> </w:t>
      </w:r>
      <w:r>
        <w:rPr>
          <w:color w:val="231F20"/>
          <w:w w:val="95"/>
          <w:sz w:val="14"/>
        </w:rPr>
        <w:t>where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initial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phase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£200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billion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purchases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peak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effect on real GDP of around 1.5%–2%, and the results presented in Weale, M and Wieladek,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‘What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macroeconomic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effects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asset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purchases?’,</w:t>
      </w:r>
      <w:hyperlink r:id="rId103">
        <w:r>
          <w:rPr>
            <w:color w:val="231F20"/>
            <w:w w:val="95"/>
            <w:sz w:val="14"/>
          </w:rPr>
          <w:t> </w:t>
        </w:r>
        <w:r>
          <w:rPr>
            <w:i/>
            <w:color w:val="231F20"/>
            <w:w w:val="90"/>
            <w:sz w:val="14"/>
          </w:rPr>
          <w:t>External MPC Unit Discussion Paper No. 42</w:t>
        </w:r>
        <w:r>
          <w:rPr>
            <w:color w:val="231F20"/>
            <w:w w:val="90"/>
            <w:sz w:val="14"/>
          </w:rPr>
          <w:t>; www.bankofengland.co.uk/research/ </w:t>
        </w:r>
        <w:r>
          <w:rPr>
            <w:color w:val="231F20"/>
            <w:w w:val="95"/>
            <w:sz w:val="14"/>
          </w:rPr>
          <w:t>Documents/externalmpcpapers/extmpcpaper0042.pdf.</w:t>
        </w:r>
      </w:hyperlink>
    </w:p>
    <w:p>
      <w:pPr>
        <w:pStyle w:val="ListParagraph"/>
        <w:numPr>
          <w:ilvl w:val="0"/>
          <w:numId w:val="54"/>
        </w:numPr>
        <w:tabs>
          <w:tab w:pos="364" w:val="left" w:leader="none"/>
        </w:tabs>
        <w:spacing w:line="235" w:lineRule="auto" w:before="7" w:after="0"/>
        <w:ind w:left="363" w:right="641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evidence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given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Treasury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Mark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Carney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 </w:t>
      </w:r>
      <w:r>
        <w:rPr>
          <w:color w:val="231F20"/>
          <w:sz w:val="14"/>
        </w:rPr>
        <w:t>12 September 2013; </w:t>
      </w:r>
      <w:hyperlink r:id="rId104">
        <w:r>
          <w:rPr>
            <w:color w:val="231F20"/>
            <w:w w:val="85"/>
            <w:sz w:val="14"/>
          </w:rPr>
          <w:t>www.bankofengland.co.uk/publications/Pages/tchearings/2013/120913.aspx.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176" w:space="15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9408" from="39.547001pt,-4.655319pt" to="254.980001pt,-4.655319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spacing w:line="120" w:lineRule="exact" w:before="0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599" w:right="0" w:firstLine="0"/>
        <w:jc w:val="left"/>
        <w:rPr>
          <w:sz w:val="12"/>
        </w:rPr>
      </w:pPr>
      <w:r>
        <w:rPr/>
        <w:pict>
          <v:group style="position:absolute;margin-left:39.547001pt;margin-top:2.386784pt;width:184.75pt;height:142.25pt;mso-position-horizontal-relative:page;mso-position-vertical-relative:paragraph;z-index:15888896" coordorigin="791,48" coordsize="3695,2845">
            <v:rect style="position:absolute;left:795;top:52;width:3685;height:2835" filled="false" stroked="true" strokeweight=".5pt" strokecolor="#231f20">
              <v:stroke dashstyle="solid"/>
            </v:rect>
            <v:line style="position:absolute" from="4367,762" to="4480,762" stroked="true" strokeweight=".5pt" strokecolor="#231f20">
              <v:stroke dashstyle="solid"/>
            </v:line>
            <v:line style="position:absolute" from="4367,1470" to="4480,1470" stroked="true" strokeweight=".5pt" strokecolor="#231f20">
              <v:stroke dashstyle="solid"/>
            </v:line>
            <v:line style="position:absolute" from="4367,2178" to="4480,2178" stroked="true" strokeweight=".5pt" strokecolor="#231f20">
              <v:stroke dashstyle="solid"/>
            </v:line>
            <v:line style="position:absolute" from="4308,2774" to="4308,2887" stroked="true" strokeweight=".5pt" strokecolor="#231f20">
              <v:stroke dashstyle="solid"/>
            </v:line>
            <v:line style="position:absolute" from="3753,2774" to="3753,2887" stroked="true" strokeweight=".5pt" strokecolor="#231f20">
              <v:stroke dashstyle="solid"/>
            </v:line>
            <v:line style="position:absolute" from="3196,2774" to="3196,2887" stroked="true" strokeweight=".5pt" strokecolor="#231f20">
              <v:stroke dashstyle="solid"/>
            </v:line>
            <v:line style="position:absolute" from="2639,2774" to="2639,2887" stroked="true" strokeweight=".5pt" strokecolor="#231f20">
              <v:stroke dashstyle="solid"/>
            </v:line>
            <v:line style="position:absolute" from="2085,2774" to="2085,2887" stroked="true" strokeweight=".5pt" strokecolor="#231f20">
              <v:stroke dashstyle="solid"/>
            </v:line>
            <v:line style="position:absolute" from="1528,2774" to="1528,2887" stroked="true" strokeweight=".5pt" strokecolor="#231f20">
              <v:stroke dashstyle="solid"/>
            </v:line>
            <v:line style="position:absolute" from="966,2774" to="966,2887" stroked="true" strokeweight=".5pt" strokecolor="#231f20">
              <v:stroke dashstyle="solid"/>
            </v:line>
            <v:shape style="position:absolute;left:971;top:289;width:2780;height:1841" coordorigin="972,290" coordsize="2780,1841" path="m972,569l1157,1233,1344,1271,1529,791,1714,1229,1899,1380,2083,1543,2270,1858,2455,1697,2640,2130,2825,2119,3010,432,3197,297,3382,516,3567,290,3752,1068e" filled="false" stroked="true" strokeweight="1pt" strokecolor="#a70740">
              <v:path arrowok="t"/>
              <v:stroke dashstyle="solid"/>
            </v:shape>
            <v:shape style="position:absolute;left:3870;top:1039;width:497;height:683" coordorigin="3871,1039" coordsize="497,683" path="m4001,1116l3936,1039,3871,1116,3936,1193,4001,1116xm4185,1556l4121,1480,4056,1556,4121,1633,4185,1556xm4367,1645l4308,1568,4248,1645,4308,1722,4367,1645xe" filled="true" fillcolor="#a70740" stroked="false">
              <v:path arrowok="t"/>
              <v:fill type="solid"/>
            </v:shape>
            <v:line style="position:absolute" from="3807,53" to="3807,2887" stroked="true" strokeweight=".5pt" strokecolor="#231f20">
              <v:stroke dashstyle="shortdot"/>
            </v:line>
            <v:line style="position:absolute" from="796,760" to="909,760" stroked="true" strokeweight=".5pt" strokecolor="#231f20">
              <v:stroke dashstyle="solid"/>
            </v:line>
            <v:line style="position:absolute" from="796,1468" to="909,1468" stroked="true" strokeweight=".5pt" strokecolor="#231f20">
              <v:stroke dashstyle="solid"/>
            </v:line>
            <v:line style="position:absolute" from="796,2176" to="909,2176" stroked="true" strokeweight=".5pt" strokecolor="#231f20">
              <v:stroke dashstyle="solid"/>
            </v:line>
            <v:line style="position:absolute" from="3262,2286" to="3998,1662" stroked="true" strokeweight=".5pt" strokecolor="#231f20">
              <v:stroke dashstyle="solid"/>
            </v:line>
            <v:shape style="position:absolute;left:3968;top:1617;width:81;height:75" coordorigin="3969,1618" coordsize="81,75" path="m4050,1618l3969,1653,4001,1692,4037,1633,4044,1624,4050,1618xe" filled="true" fillcolor="#231f20" stroked="false">
              <v:path arrowok="t"/>
              <v:fill type="solid"/>
            </v:shape>
            <v:shape style="position:absolute;left:2453;top:2284;width:126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Projection consistent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with </w:t>
                    </w:r>
                    <w:r>
                      <w:rPr>
                        <w:color w:val="231F20"/>
                        <w:sz w:val="12"/>
                      </w:rPr>
                      <w:t>MPC key judgements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43"/>
      </w:pP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matched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income;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quarters,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pages</w:t>
      </w:r>
      <w:r>
        <w:rPr>
          <w:color w:val="231F20"/>
          <w:spacing w:val="-20"/>
        </w:rPr>
        <w:t> </w:t>
      </w:r>
      <w:r>
        <w:rPr>
          <w:color w:val="231F20"/>
        </w:rPr>
        <w:t>22–23).</w:t>
      </w:r>
    </w:p>
    <w:p>
      <w:pPr>
        <w:pStyle w:val="BodyText"/>
        <w:spacing w:line="268" w:lineRule="auto" w:before="199"/>
        <w:ind w:left="150" w:right="276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household</w:t>
      </w:r>
      <w:r>
        <w:rPr>
          <w:color w:val="231F20"/>
          <w:spacing w:val="-45"/>
        </w:rPr>
        <w:t> </w:t>
      </w:r>
      <w:r>
        <w:rPr>
          <w:color w:val="231F20"/>
        </w:rPr>
        <w:t>sector,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saving</w:t>
      </w:r>
      <w:r>
        <w:rPr>
          <w:color w:val="231F20"/>
          <w:spacing w:val="-45"/>
        </w:rPr>
        <w:t> </w:t>
      </w:r>
      <w:r>
        <w:rPr>
          <w:color w:val="231F20"/>
        </w:rPr>
        <w:t>ratio </w:t>
      </w:r>
      <w:r>
        <w:rPr>
          <w:color w:val="231F20"/>
          <w:w w:val="90"/>
        </w:rPr>
        <w:t>reflects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interrelated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factors: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optimism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</w:rPr>
        <w:t>future income; reduced uncertainty; and easier credit </w:t>
      </w:r>
      <w:r>
        <w:rPr>
          <w:color w:val="231F20"/>
          <w:w w:val="95"/>
        </w:rPr>
        <w:t>conditions.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exceed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edge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initial</w:t>
      </w:r>
      <w:r>
        <w:rPr>
          <w:color w:val="231F20"/>
          <w:spacing w:val="-45"/>
        </w:rPr>
        <w:t> </w:t>
      </w:r>
      <w:r>
        <w:rPr>
          <w:color w:val="231F20"/>
        </w:rPr>
        <w:t>boost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reduced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easier</w:t>
      </w:r>
      <w:r>
        <w:rPr>
          <w:color w:val="231F20"/>
          <w:spacing w:val="-45"/>
        </w:rPr>
        <w:t> </w:t>
      </w:r>
      <w:r>
        <w:rPr>
          <w:color w:val="231F20"/>
        </w:rPr>
        <w:t>credit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wanes.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prospect,</w:t>
      </w:r>
      <w:r>
        <w:rPr>
          <w:color w:val="231F20"/>
          <w:spacing w:val="-45"/>
        </w:rPr>
        <w:t> </w:t>
      </w:r>
      <w:r>
        <w:rPr>
          <w:color w:val="231F20"/>
        </w:rPr>
        <w:t>driven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revival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(see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Key </w:t>
      </w:r>
      <w:r>
        <w:rPr>
          <w:color w:val="231F20"/>
          <w:w w:val="95"/>
        </w:rPr>
        <w:t>Judgement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stabilises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thereafter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5.A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5.5).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859" w:space="440"/>
            <w:col w:w="706" w:space="1325"/>
            <w:col w:w="5400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line="120" w:lineRule="exact" w:before="1"/>
        <w:ind w:left="38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60" w:val="left" w:leader="none"/>
          <w:tab w:pos="1372" w:val="left" w:leader="none"/>
          <w:tab w:pos="1934" w:val="left" w:leader="none"/>
          <w:tab w:pos="2495" w:val="left" w:leader="none"/>
          <w:tab w:pos="3054" w:val="left" w:leader="none"/>
          <w:tab w:pos="3611" w:val="left" w:leader="none"/>
        </w:tabs>
        <w:spacing w:line="120" w:lineRule="exact" w:before="0"/>
        <w:ind w:left="203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124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BodyText"/>
        <w:spacing w:line="268" w:lineRule="auto" w:before="199"/>
        <w:ind w:left="150" w:right="329"/>
      </w:pPr>
      <w:r>
        <w:rPr/>
        <w:br w:type="column"/>
      </w:r>
      <w:r>
        <w:rPr>
          <w:color w:val="231F20"/>
        </w:rPr>
        <w:t>Uncertainties include the risks to income growth, the </w:t>
      </w:r>
      <w:r>
        <w:rPr>
          <w:color w:val="231F20"/>
          <w:w w:val="90"/>
        </w:rPr>
        <w:t>prospects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46–47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willing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optimism 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access to,</w:t>
      </w:r>
      <w:r>
        <w:rPr>
          <w:color w:val="231F20"/>
          <w:spacing w:val="-42"/>
        </w:rPr>
        <w:t> </w:t>
      </w:r>
      <w:r>
        <w:rPr>
          <w:color w:val="231F20"/>
        </w:rPr>
        <w:t>credit.</w:t>
      </w:r>
    </w:p>
    <w:p>
      <w:pPr>
        <w:pStyle w:val="BodyText"/>
        <w:spacing w:line="268" w:lineRule="auto" w:before="199"/>
        <w:ind w:left="150" w:right="243"/>
      </w:pP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revival in the property market (Section 2). And the </w:t>
      </w:r>
      <w:r>
        <w:rPr>
          <w:color w:val="231F20"/>
          <w:w w:val="90"/>
        </w:rPr>
        <w:t>fundamentals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 investment.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modestly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transitory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spacing w:val="-3"/>
          <w:w w:val="95"/>
        </w:rPr>
        <w:t>Review’s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recommendations,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 April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 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property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emanating from the property market would in the first </w:t>
      </w:r>
      <w:r>
        <w:rPr>
          <w:color w:val="231F20"/>
          <w:w w:val="95"/>
        </w:rPr>
        <w:t>instance be addressed by the Financial Policy Committee, </w:t>
      </w:r>
      <w:r>
        <w:rPr>
          <w:color w:val="231F20"/>
        </w:rPr>
        <w:t>working with the Financial Conduct Authority and the </w:t>
      </w:r>
      <w:r>
        <w:rPr>
          <w:color w:val="231F20"/>
          <w:w w:val="90"/>
        </w:rPr>
        <w:t>Prudential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Regulation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Authority.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forthcoming</w:t>
      </w:r>
      <w:r>
        <w:rPr>
          <w:color w:val="231F20"/>
          <w:spacing w:val="-43"/>
        </w:rPr>
        <w:t> </w:t>
      </w:r>
      <w:r>
        <w:rPr>
          <w:color w:val="231F20"/>
        </w:rPr>
        <w:t>June</w:t>
      </w:r>
      <w:r>
        <w:rPr>
          <w:color w:val="231F20"/>
          <w:spacing w:val="-42"/>
        </w:rPr>
        <w:t> </w:t>
      </w:r>
      <w:r>
        <w:rPr>
          <w:color w:val="231F20"/>
        </w:rPr>
        <w:t>2014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Financial</w:t>
      </w:r>
      <w:r>
        <w:rPr>
          <w:i/>
          <w:color w:val="231F20"/>
          <w:spacing w:val="-44"/>
        </w:rPr>
        <w:t> </w:t>
      </w:r>
      <w:r>
        <w:rPr>
          <w:i/>
          <w:color w:val="231F20"/>
        </w:rPr>
        <w:t>Stability</w:t>
      </w:r>
      <w:r>
        <w:rPr>
          <w:i/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line="268" w:lineRule="auto" w:before="199"/>
        <w:ind w:left="150" w:right="243"/>
      </w:pP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recorded</w:t>
      </w:r>
      <w:r>
        <w:rPr>
          <w:color w:val="231F20"/>
          <w:spacing w:val="-45"/>
        </w:rPr>
        <w:t> </w:t>
      </w:r>
      <w:r>
        <w:rPr>
          <w:color w:val="231F20"/>
        </w:rPr>
        <w:t>solid</w:t>
      </w:r>
      <w:r>
        <w:rPr>
          <w:color w:val="231F20"/>
          <w:spacing w:val="-45"/>
        </w:rPr>
        <w:t> </w:t>
      </w:r>
      <w:r>
        <w:rPr>
          <w:color w:val="231F20"/>
        </w:rPr>
        <w:t>gains,</w:t>
      </w:r>
      <w:r>
        <w:rPr>
          <w:color w:val="231F20"/>
          <w:spacing w:val="-45"/>
        </w:rPr>
        <w:t> </w:t>
      </w: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reduced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 conditions.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 </w:t>
      </w:r>
      <w:r>
        <w:rPr>
          <w:color w:val="231F20"/>
        </w:rPr>
        <w:t>to strengthen, supported by a further easing in credit </w:t>
      </w:r>
      <w:r>
        <w:rPr>
          <w:color w:val="231F20"/>
          <w:w w:val="95"/>
        </w:rPr>
        <w:t>conditions,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optimism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pressures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5.A).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degree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willing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able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fund increased capital expenditure by running down their accumulated</w:t>
      </w:r>
      <w:r>
        <w:rPr>
          <w:color w:val="231F20"/>
          <w:spacing w:val="-28"/>
        </w:rPr>
        <w:t> </w:t>
      </w:r>
      <w:r>
        <w:rPr>
          <w:color w:val="231F20"/>
        </w:rPr>
        <w:t>cash</w:t>
      </w:r>
      <w:r>
        <w:rPr>
          <w:color w:val="231F20"/>
          <w:spacing w:val="-27"/>
        </w:rPr>
        <w:t> </w:t>
      </w:r>
      <w:r>
        <w:rPr>
          <w:color w:val="231F20"/>
        </w:rPr>
        <w:t>surpluses</w:t>
      </w:r>
      <w:r>
        <w:rPr>
          <w:color w:val="231F20"/>
          <w:spacing w:val="-31"/>
        </w:rPr>
        <w:t> </w:t>
      </w:r>
      <w:r>
        <w:rPr>
          <w:color w:val="231F20"/>
        </w:rPr>
        <w:t>or</w:t>
      </w:r>
      <w:r>
        <w:rPr>
          <w:color w:val="231F20"/>
          <w:spacing w:val="-27"/>
        </w:rPr>
        <w:t> </w:t>
      </w:r>
      <w:r>
        <w:rPr>
          <w:color w:val="231F20"/>
        </w:rPr>
        <w:t>by</w:t>
      </w:r>
      <w:r>
        <w:rPr>
          <w:color w:val="231F20"/>
          <w:spacing w:val="-28"/>
        </w:rPr>
        <w:t> </w:t>
      </w:r>
      <w:r>
        <w:rPr>
          <w:color w:val="231F20"/>
        </w:rPr>
        <w:t>borrowing.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005" w:space="1324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262"/>
      </w:pPr>
      <w:bookmarkStart w:name="Key Judgement 3: the pace at which slack" w:id="72"/>
      <w:bookmarkEnd w:id="72"/>
      <w:r>
        <w:rPr/>
      </w:r>
      <w:r>
        <w:rPr>
          <w:color w:val="231F20"/>
          <w:w w:val="90"/>
        </w:rPr>
        <w:t>Overall, the Committee’s central projections are consistent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 balance.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public </w:t>
      </w:r>
      <w:r>
        <w:rPr>
          <w:color w:val="231F20"/>
          <w:w w:val="90"/>
        </w:rPr>
        <w:t>sector deficit, reflecting the continuing fiscal consolidation. 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counterpart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narrows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only modestly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level.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  <w:w w:val="95"/>
        </w:rPr>
        <w:t>account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country’s </w:t>
      </w:r>
      <w:r>
        <w:rPr>
          <w:color w:val="231F20"/>
        </w:rPr>
        <w:t>stock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external</w:t>
      </w:r>
      <w:r>
        <w:rPr>
          <w:color w:val="231F20"/>
          <w:spacing w:val="-36"/>
        </w:rPr>
        <w:t> </w:t>
      </w:r>
      <w:r>
        <w:rPr>
          <w:color w:val="231F20"/>
        </w:rPr>
        <w:t>assets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liabilities</w:t>
      </w:r>
      <w:r>
        <w:rPr>
          <w:color w:val="231F20"/>
          <w:spacing w:val="-37"/>
        </w:rPr>
        <w:t> </w:t>
      </w:r>
      <w:r>
        <w:rPr>
          <w:color w:val="231F20"/>
        </w:rPr>
        <w:t>(see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5480" w:right="415"/>
      </w:pPr>
      <w:r>
        <w:rPr>
          <w:color w:val="231F20"/>
          <w:w w:val="90"/>
        </w:rPr>
        <w:t>pages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22–23).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principle,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deficits can,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vulnerability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abrupt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changes 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sentiment,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</w:rPr>
        <w:t>prices.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5480" w:right="415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3:</w:t>
      </w:r>
      <w:r>
        <w:rPr>
          <w:color w:val="A70740"/>
          <w:spacing w:val="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pace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which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slack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absorbed </w:t>
      </w:r>
      <w:r>
        <w:rPr>
          <w:color w:val="A70740"/>
        </w:rPr>
        <w:t>slows,</w:t>
      </w:r>
      <w:r>
        <w:rPr>
          <w:color w:val="A70740"/>
          <w:spacing w:val="-31"/>
        </w:rPr>
        <w:t> </w:t>
      </w:r>
      <w:r>
        <w:rPr>
          <w:color w:val="A70740"/>
        </w:rPr>
        <w:t>reflecting</w:t>
      </w:r>
      <w:r>
        <w:rPr>
          <w:color w:val="A70740"/>
          <w:spacing w:val="-31"/>
        </w:rPr>
        <w:t> </w:t>
      </w:r>
      <w:r>
        <w:rPr>
          <w:color w:val="A70740"/>
        </w:rPr>
        <w:t>a</w:t>
      </w:r>
      <w:r>
        <w:rPr>
          <w:color w:val="A70740"/>
          <w:spacing w:val="-31"/>
        </w:rPr>
        <w:t> </w:t>
      </w:r>
      <w:r>
        <w:rPr>
          <w:color w:val="A70740"/>
        </w:rPr>
        <w:t>gradual</w:t>
      </w:r>
      <w:r>
        <w:rPr>
          <w:color w:val="A70740"/>
          <w:spacing w:val="-31"/>
        </w:rPr>
        <w:t> </w:t>
      </w:r>
      <w:r>
        <w:rPr>
          <w:color w:val="A70740"/>
        </w:rPr>
        <w:t>expansion</w:t>
      </w:r>
      <w:r>
        <w:rPr>
          <w:color w:val="A70740"/>
          <w:spacing w:val="-30"/>
        </w:rPr>
        <w:t> </w:t>
      </w:r>
      <w:r>
        <w:rPr>
          <w:color w:val="A70740"/>
        </w:rPr>
        <w:t>in</w:t>
      </w:r>
      <w:r>
        <w:rPr>
          <w:color w:val="A70740"/>
          <w:spacing w:val="-31"/>
        </w:rPr>
        <w:t> </w:t>
      </w:r>
      <w:r>
        <w:rPr>
          <w:color w:val="A70740"/>
        </w:rPr>
        <w:t>supply</w:t>
      </w:r>
    </w:p>
    <w:p>
      <w:pPr>
        <w:pStyle w:val="BodyText"/>
        <w:spacing w:line="268" w:lineRule="auto"/>
        <w:ind w:left="5480" w:right="262"/>
      </w:pP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underpinning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recovers.</w:t>
      </w:r>
    </w:p>
    <w:p>
      <w:pPr>
        <w:pStyle w:val="BodyText"/>
        <w:spacing w:line="268" w:lineRule="auto"/>
        <w:ind w:left="5480" w:right="262"/>
      </w:pPr>
      <w:r>
        <w:rPr>
          <w:color w:val="231F20"/>
          <w:w w:val="95"/>
        </w:rPr>
        <w:t>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considers both spare capacity within companies and spare capacity within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29).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Companies 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 utilisation.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modest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probably </w:t>
      </w:r>
      <w:r>
        <w:rPr>
          <w:color w:val="231F20"/>
        </w:rPr>
        <w:t>still</w:t>
      </w:r>
      <w:r>
        <w:rPr>
          <w:color w:val="231F20"/>
          <w:spacing w:val="-40"/>
        </w:rPr>
        <w:t> </w:t>
      </w:r>
      <w:r>
        <w:rPr>
          <w:color w:val="231F20"/>
        </w:rPr>
        <w:t>spare</w:t>
      </w:r>
      <w:r>
        <w:rPr>
          <w:color w:val="231F20"/>
          <w:spacing w:val="-39"/>
        </w:rPr>
        <w:t> </w:t>
      </w:r>
      <w:r>
        <w:rPr>
          <w:color w:val="231F20"/>
        </w:rPr>
        <w:t>capacity</w:t>
      </w:r>
      <w:r>
        <w:rPr>
          <w:color w:val="231F20"/>
          <w:spacing w:val="-40"/>
        </w:rPr>
        <w:t> </w:t>
      </w:r>
      <w:r>
        <w:rPr>
          <w:color w:val="231F20"/>
        </w:rPr>
        <w:t>equivalent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1%–1½%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  <w:spacing w:val="-4"/>
        </w:rPr>
        <w:t>GDP, </w:t>
      </w:r>
      <w:r>
        <w:rPr>
          <w:color w:val="231F20"/>
        </w:rPr>
        <w:t>however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3).</w:t>
      </w:r>
      <w:r>
        <w:rPr>
          <w:color w:val="231F20"/>
          <w:spacing w:val="-30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is thought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reflect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gap</w:t>
      </w:r>
      <w:r>
        <w:rPr>
          <w:color w:val="231F20"/>
          <w:spacing w:val="-39"/>
        </w:rPr>
        <w:t> </w:t>
      </w:r>
      <w:r>
        <w:rPr>
          <w:color w:val="231F20"/>
        </w:rPr>
        <w:t>between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current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unemployment and its medium-term equilibrium rate (the ‘unemployment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gap’),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 actual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‘hours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gap’).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considerable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its</w:t>
      </w:r>
      <w:r>
        <w:rPr>
          <w:color w:val="231F20"/>
          <w:spacing w:val="-20"/>
        </w:rPr>
        <w:t> </w:t>
      </w:r>
      <w:r>
        <w:rPr>
          <w:color w:val="231F20"/>
        </w:rPr>
        <w:t>impact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5480" w:right="315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absorbed,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closed 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companies, 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above, normal.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actual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 medium-term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slowly;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actual</w:t>
      </w:r>
      <w:r>
        <w:rPr>
          <w:color w:val="231F20"/>
          <w:spacing w:val="-42"/>
        </w:rPr>
        <w:t> </w:t>
      </w:r>
      <w:r>
        <w:rPr>
          <w:color w:val="231F20"/>
        </w:rPr>
        <w:t>unemployment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 associated with some further modest reduction in the </w:t>
      </w:r>
      <w:r>
        <w:rPr>
          <w:color w:val="231F20"/>
          <w:w w:val="95"/>
        </w:rPr>
        <w:t>medium-term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"/>
          <w:w w:val="95"/>
          <w:position w:val="4"/>
          <w:sz w:val="14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  <w:w w:val="90"/>
        </w:rPr>
        <w:t>period,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medium-term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5¼%–5¾%,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current</w:t>
      </w:r>
      <w:r>
        <w:rPr>
          <w:color w:val="231F20"/>
          <w:spacing w:val="-18"/>
        </w:rPr>
        <w:t> </w:t>
      </w:r>
      <w:r>
        <w:rPr>
          <w:color w:val="231F20"/>
        </w:rPr>
        <w:t>estimate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6%–6½%.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5480"/>
      </w:pP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uncertainty</w:t>
      </w:r>
      <w:r>
        <w:rPr>
          <w:color w:val="231F20"/>
          <w:spacing w:val="-41"/>
        </w:rPr>
        <w:t> </w:t>
      </w:r>
      <w:r>
        <w:rPr>
          <w:color w:val="231F20"/>
        </w:rPr>
        <w:t>about</w:t>
      </w:r>
      <w:r>
        <w:rPr>
          <w:color w:val="231F20"/>
          <w:spacing w:val="-40"/>
        </w:rPr>
        <w:t> </w:t>
      </w:r>
      <w:r>
        <w:rPr>
          <w:color w:val="231F20"/>
        </w:rPr>
        <w:t>spare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0"/>
        </w:rPr>
        <w:t> </w:t>
      </w:r>
      <w:r>
        <w:rPr>
          <w:color w:val="231F20"/>
        </w:rPr>
        <w:t>relates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productivity.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impeded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explanations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306.003998pt;margin-top:12.587883pt;width:249.45pt;height:.1pt;mso-position-horizontal-relative:page;mso-position-vertical-relative:paragraph;z-index:-15567360;mso-wrap-distance-left:0;mso-wrap-distance-right:0" coordorigin="6120,252" coordsize="4989,0" path="m6120,252l11109,252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5"/>
        </w:numPr>
        <w:tabs>
          <w:tab w:pos="5693" w:val="left" w:leader="none"/>
        </w:tabs>
        <w:spacing w:line="235" w:lineRule="auto" w:before="36" w:after="0"/>
        <w:ind w:left="5692" w:right="898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equilibrium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unemployment,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on </w:t>
      </w:r>
      <w:r>
        <w:rPr>
          <w:color w:val="231F20"/>
          <w:sz w:val="14"/>
        </w:rPr>
        <w:t>pages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28–29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</w:t>
      </w:r>
    </w:p>
    <w:p>
      <w:pPr>
        <w:spacing w:line="161" w:lineRule="exact" w:before="0"/>
        <w:ind w:left="5692" w:right="0" w:firstLine="0"/>
        <w:jc w:val="left"/>
        <w:rPr>
          <w:sz w:val="14"/>
        </w:rPr>
      </w:pPr>
      <w:hyperlink r:id="rId80">
        <w:r>
          <w:rPr>
            <w:color w:val="231F20"/>
            <w:w w:val="85"/>
            <w:sz w:val="14"/>
          </w:rPr>
          <w:t>www.bankofengland.co.uk/publications/Documents/inflationreport/2013/ir13aug.pdf.</w:t>
        </w:r>
      </w:hyperlink>
    </w:p>
    <w:p>
      <w:pPr>
        <w:spacing w:after="0" w:line="161" w:lineRule="exact"/>
        <w:jc w:val="left"/>
        <w:rPr>
          <w:sz w:val="14"/>
        </w:rPr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Heading3"/>
        <w:spacing w:before="256"/>
      </w:pPr>
      <w:r>
        <w:rPr/>
        <w:pict>
          <v:group style="position:absolute;margin-left:19.704pt;margin-top:56.748001pt;width:575.450pt;height:734.2pt;mso-position-horizontal-relative:page;mso-position-vertical-relative:page;z-index:-21392384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6120,9739" to="11109,9739" stroked="true" strokeweight=".7pt" strokecolor="#a70740">
              <v:stroke dashstyle="solid"/>
            </v:line>
            <v:line style="position:absolute" from="6120,10953" to="11109,10953" stroked="true" strokeweight=".125pt" strokecolor="#231f20">
              <v:stroke dashstyle="solid"/>
            </v:line>
            <v:line style="position:absolute" from="11109,10684" to="8817,10684" stroked="true" strokeweight=".125pt" strokecolor="#231f20">
              <v:stroke dashstyle="solid"/>
            </v:line>
            <w10:wrap type="none"/>
          </v:group>
        </w:pict>
      </w:r>
      <w:bookmarkStart w:name="The effect of slack on inflation" w:id="73"/>
      <w:bookmarkEnd w:id="73"/>
      <w:r>
        <w:rPr/>
      </w:r>
      <w:r>
        <w:rPr>
          <w:color w:val="A70740"/>
        </w:rPr>
        <w:t>The effect of slack on inflation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 </w:t>
      </w:r>
      <w:r>
        <w:rPr>
          <w:color w:val="231F20"/>
          <w:w w:val="90"/>
        </w:rPr>
        <w:t>judgements.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subject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so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surrounding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 forming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</w:rPr>
        <w:t>illustrated potential risks around the central view on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illustrates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 surrounding the Committee’s judgement on the current </w:t>
      </w:r>
      <w:r>
        <w:rPr>
          <w:color w:val="231F20"/>
        </w:rPr>
        <w:t>margin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slack</w:t>
      </w:r>
      <w:r>
        <w:rPr>
          <w:color w:val="231F20"/>
          <w:spacing w:val="-24"/>
        </w:rPr>
        <w:t> </w:t>
      </w:r>
      <w:r>
        <w:rPr>
          <w:color w:val="231F20"/>
        </w:rPr>
        <w:t>within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economy.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0" w:right="7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probably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region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1%–1½%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present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horizon,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absorbed.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opinions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the Committee and considerable uncertainty around that 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both</w:t>
      </w:r>
      <w:r>
        <w:rPr>
          <w:color w:val="231F20"/>
          <w:spacing w:val="-22"/>
        </w:rPr>
        <w:t> </w:t>
      </w:r>
      <w:r>
        <w:rPr>
          <w:color w:val="231F20"/>
        </w:rPr>
        <w:t>directions.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 w:before="1"/>
        <w:ind w:left="150" w:right="66"/>
        <w:jc w:val="both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explores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scenarios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slack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illustrate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outlook.</w:t>
      </w:r>
    </w:p>
    <w:p>
      <w:pPr>
        <w:pStyle w:val="ListParagraph"/>
        <w:numPr>
          <w:ilvl w:val="1"/>
          <w:numId w:val="3"/>
        </w:numPr>
        <w:tabs>
          <w:tab w:pos="322" w:val="left" w:leader="none"/>
        </w:tabs>
        <w:spacing w:line="268" w:lineRule="auto" w:before="119" w:after="0"/>
        <w:ind w:left="321" w:right="174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In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first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scenario,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there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wider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margin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slack: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this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is </w:t>
      </w:r>
      <w:r>
        <w:rPr>
          <w:color w:val="231F20"/>
          <w:w w:val="90"/>
          <w:sz w:val="20"/>
        </w:rPr>
        <w:t>rationalised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assuming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those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currently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unemployed put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more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downward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pressure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assumed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in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central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projection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—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is,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medium-term </w:t>
      </w:r>
      <w:r>
        <w:rPr>
          <w:color w:val="231F20"/>
          <w:sz w:val="20"/>
        </w:rPr>
        <w:t>equilibrium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unemployment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rate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lower.</w:t>
      </w:r>
    </w:p>
    <w:p>
      <w:pPr>
        <w:pStyle w:val="ListParagraph"/>
        <w:numPr>
          <w:ilvl w:val="1"/>
          <w:numId w:val="3"/>
        </w:numPr>
        <w:tabs>
          <w:tab w:pos="322" w:val="left" w:leader="none"/>
        </w:tabs>
        <w:spacing w:line="268" w:lineRule="auto" w:before="120" w:after="0"/>
        <w:ind w:left="321" w:right="38" w:hanging="171"/>
        <w:jc w:val="both"/>
        <w:rPr>
          <w:color w:val="231F20"/>
          <w:sz w:val="20"/>
        </w:rPr>
      </w:pPr>
      <w:r>
        <w:rPr>
          <w:color w:val="231F20"/>
          <w:w w:val="90"/>
          <w:sz w:val="20"/>
        </w:rPr>
        <w:t>In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second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scenario,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less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slack:</w:t>
      </w:r>
      <w:r>
        <w:rPr>
          <w:color w:val="231F20"/>
          <w:spacing w:val="5"/>
          <w:w w:val="90"/>
          <w:sz w:val="20"/>
        </w:rPr>
        <w:t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rationalised by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assuming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companies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presently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working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above </w:t>
      </w:r>
      <w:r>
        <w:rPr>
          <w:color w:val="231F20"/>
          <w:sz w:val="20"/>
        </w:rPr>
        <w:t>normal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levels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capacity.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scenarios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Bank’s </w:t>
      </w:r>
      <w:r>
        <w:rPr>
          <w:color w:val="231F20"/>
          <w:w w:val="95"/>
        </w:rPr>
        <w:t>suite of forecasting models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and are conditioned on the </w:t>
      </w:r>
      <w:r>
        <w:rPr>
          <w:color w:val="231F20"/>
        </w:rPr>
        <w:t>assumption that market interest rates respond to </w:t>
      </w:r>
      <w:r>
        <w:rPr>
          <w:color w:val="231F20"/>
          <w:w w:val="90"/>
        </w:rPr>
        <w:t>macroeconomic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scenarios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 </w:t>
      </w:r>
      <w:r>
        <w:rPr>
          <w:color w:val="231F20"/>
          <w:w w:val="90"/>
        </w:rPr>
        <w:t>sources of that uncertainty. For example, the medium-term </w:t>
      </w:r>
      <w:r>
        <w:rPr>
          <w:color w:val="231F20"/>
          <w:w w:val="95"/>
        </w:rPr>
        <w:t>equilibrium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estimated.</w:t>
      </w:r>
    </w:p>
    <w:p>
      <w:pPr>
        <w:pStyle w:val="BodyText"/>
        <w:spacing w:before="3"/>
        <w:rPr>
          <w:sz w:val="23"/>
        </w:rPr>
      </w:pPr>
    </w:p>
    <w:p>
      <w:pPr>
        <w:pStyle w:val="Heading5"/>
        <w:spacing w:line="244" w:lineRule="auto"/>
      </w:pPr>
      <w:r>
        <w:rPr>
          <w:color w:val="A70740"/>
          <w:w w:val="95"/>
        </w:rPr>
        <w:t>Scenario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1:</w:t>
      </w:r>
      <w:r>
        <w:rPr>
          <w:color w:val="A70740"/>
          <w:spacing w:val="-9"/>
          <w:w w:val="95"/>
        </w:rPr>
        <w:t> </w:t>
      </w:r>
      <w:r>
        <w:rPr>
          <w:color w:val="A70740"/>
          <w:w w:val="95"/>
        </w:rPr>
        <w:t>lower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medium-term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equilibrium </w:t>
      </w:r>
      <w:r>
        <w:rPr>
          <w:color w:val="A70740"/>
        </w:rPr>
        <w:t>unemployment</w:t>
      </w:r>
      <w:r>
        <w:rPr>
          <w:color w:val="A70740"/>
          <w:spacing w:val="-21"/>
        </w:rPr>
        <w:t> </w:t>
      </w:r>
      <w:r>
        <w:rPr>
          <w:color w:val="A70740"/>
        </w:rPr>
        <w:t>rate</w:t>
      </w:r>
    </w:p>
    <w:p>
      <w:pPr>
        <w:pStyle w:val="BodyText"/>
        <w:spacing w:line="268" w:lineRule="auto" w:before="18"/>
        <w:ind w:left="150" w:right="73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scenario,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medium-term equilibrium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</w:rPr>
        <w:t>peak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late</w:t>
      </w:r>
      <w:r>
        <w:rPr>
          <w:color w:val="231F20"/>
          <w:spacing w:val="-39"/>
        </w:rPr>
        <w:t> </w:t>
      </w:r>
      <w:r>
        <w:rPr>
          <w:color w:val="231F20"/>
        </w:rPr>
        <w:t>2011.</w:t>
      </w:r>
      <w:r>
        <w:rPr>
          <w:color w:val="231F20"/>
          <w:spacing w:val="-1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explained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page</w:t>
      </w:r>
      <w:r>
        <w:rPr>
          <w:color w:val="231F20"/>
          <w:spacing w:val="-40"/>
        </w:rPr>
        <w:t> </w:t>
      </w:r>
      <w:r>
        <w:rPr>
          <w:color w:val="231F20"/>
        </w:rPr>
        <w:t>29,</w:t>
      </w:r>
    </w:p>
    <w:p>
      <w:pPr>
        <w:pStyle w:val="BodyText"/>
        <w:spacing w:line="268" w:lineRule="auto"/>
        <w:ind w:left="150" w:right="73"/>
      </w:pP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equilibrium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who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99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unemployed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 has,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 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  <w:w w:val="95"/>
        </w:rPr>
        <w:t>rate, which is based on pre-crisis average transition rates </w:t>
      </w:r>
      <w:r>
        <w:rPr>
          <w:color w:val="231F20"/>
        </w:rPr>
        <w:t>between unemployment and work, may be lower than currently</w:t>
      </w:r>
      <w:r>
        <w:rPr>
          <w:color w:val="231F20"/>
          <w:spacing w:val="-20"/>
        </w:rPr>
        <w:t> </w:t>
      </w:r>
      <w:r>
        <w:rPr>
          <w:color w:val="231F20"/>
        </w:rPr>
        <w:t>estimated.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647"/>
      </w:pPr>
      <w:r>
        <w:rPr>
          <w:color w:val="231F20"/>
          <w:w w:val="90"/>
        </w:rPr>
        <w:t>The scenario assumes that the medium-term equilibrium </w:t>
      </w:r>
      <w:r>
        <w:rPr>
          <w:color w:val="231F20"/>
          <w:w w:val="95"/>
        </w:rPr>
        <w:t>unemployment rate is presently around 5%, similar to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Bank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rate, </w:t>
      </w:r>
      <w:r>
        <w:rPr>
          <w:color w:val="231F20"/>
        </w:rPr>
        <w:t>rather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6%–6½%</w:t>
      </w:r>
      <w:r>
        <w:rPr>
          <w:color w:val="231F20"/>
          <w:spacing w:val="-43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starting</w:t>
      </w:r>
      <w:r>
        <w:rPr>
          <w:color w:val="231F20"/>
          <w:spacing w:val="-44"/>
        </w:rPr>
        <w:t> </w:t>
      </w:r>
      <w:r>
        <w:rPr>
          <w:color w:val="231F20"/>
        </w:rPr>
        <w:t>point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spacing w:val="-3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latest</w:t>
      </w:r>
      <w:r>
        <w:rPr>
          <w:color w:val="231F20"/>
          <w:spacing w:val="-45"/>
        </w:rPr>
        <w:t> </w:t>
      </w:r>
      <w:r>
        <w:rPr>
          <w:color w:val="231F20"/>
        </w:rPr>
        <w:t>projections.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alternative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implies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wider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23"/>
        </w:rPr>
        <w:t> </w:t>
      </w:r>
      <w:r>
        <w:rPr>
          <w:color w:val="231F20"/>
        </w:rPr>
        <w:t>central</w:t>
      </w:r>
      <w:r>
        <w:rPr>
          <w:color w:val="231F20"/>
          <w:spacing w:val="-27"/>
        </w:rPr>
        <w:t> </w:t>
      </w:r>
      <w:r>
        <w:rPr>
          <w:color w:val="231F20"/>
        </w:rPr>
        <w:t>view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1%–1½%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GDP.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29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scenario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means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projections.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wage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weaker.</w:t>
      </w:r>
      <w:r>
        <w:rPr>
          <w:color w:val="231F20"/>
          <w:spacing w:val="-23"/>
        </w:rPr>
        <w:t> </w:t>
      </w:r>
      <w:r>
        <w:rPr>
          <w:color w:val="231F20"/>
        </w:rPr>
        <w:t>And,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change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results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lower</w:t>
      </w:r>
      <w:r>
        <w:rPr>
          <w:color w:val="231F20"/>
          <w:spacing w:val="-24"/>
        </w:rPr>
        <w:t> </w:t>
      </w:r>
      <w:r>
        <w:rPr>
          <w:color w:val="231F20"/>
        </w:rPr>
        <w:t>unit</w:t>
      </w:r>
      <w:r>
        <w:rPr>
          <w:color w:val="231F20"/>
          <w:spacing w:val="-25"/>
        </w:rPr>
        <w:t> </w:t>
      </w:r>
      <w:r>
        <w:rPr>
          <w:color w:val="231F20"/>
        </w:rPr>
        <w:t>labour</w:t>
      </w:r>
      <w:r>
        <w:rPr>
          <w:color w:val="231F20"/>
          <w:spacing w:val="-24"/>
        </w:rPr>
        <w:t> </w:t>
      </w:r>
      <w:r>
        <w:rPr>
          <w:color w:val="231F20"/>
        </w:rPr>
        <w:t>cost</w:t>
      </w:r>
      <w:r>
        <w:rPr>
          <w:color w:val="231F20"/>
          <w:spacing w:val="-25"/>
        </w:rPr>
        <w:t>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425"/>
      </w:pP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inflationary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growth;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employment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too,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produce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quickly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1"/>
        </w:rPr>
        <w:t>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projection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scenario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narrows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½%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end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forecast</w:t>
      </w:r>
      <w:r>
        <w:rPr>
          <w:color w:val="231F20"/>
          <w:spacing w:val="-36"/>
        </w:rPr>
        <w:t> </w:t>
      </w:r>
      <w:r>
        <w:rPr>
          <w:color w:val="231F20"/>
        </w:rPr>
        <w:t>period.</w:t>
      </w:r>
    </w:p>
    <w:p>
      <w:pPr>
        <w:pStyle w:val="BodyText"/>
        <w:rPr>
          <w:sz w:val="24"/>
        </w:rPr>
      </w:pPr>
    </w:p>
    <w:p>
      <w:pPr>
        <w:spacing w:line="259" w:lineRule="auto" w:before="172"/>
        <w:ind w:left="150" w:right="329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Modal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paths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growth,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 inflation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alternative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scenarios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slack</w:t>
      </w:r>
      <w:r>
        <w:rPr>
          <w:color w:val="231F20"/>
          <w:position w:val="4"/>
          <w:sz w:val="12"/>
        </w:rPr>
        <w:t>(a)</w:t>
      </w:r>
    </w:p>
    <w:p>
      <w:pPr>
        <w:tabs>
          <w:tab w:pos="3668" w:val="left" w:leader="none"/>
        </w:tabs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cent</w:t>
        <w:tab/>
        <w:t>Projections</w:t>
      </w:r>
    </w:p>
    <w:p>
      <w:pPr>
        <w:tabs>
          <w:tab w:pos="2903" w:val="left" w:leader="none"/>
          <w:tab w:pos="3749" w:val="left" w:leader="none"/>
          <w:tab w:pos="4609" w:val="left" w:leader="none"/>
        </w:tabs>
        <w:spacing w:before="61"/>
        <w:ind w:left="1934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4"/>
        </w:rPr>
        <w:t>2015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Q2</w:t>
        <w:tab/>
        <w:t>2016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Q2</w:t>
        <w:tab/>
        <w:t>2017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Q2</w:t>
      </w:r>
    </w:p>
    <w:p>
      <w:pPr>
        <w:spacing w:before="157"/>
        <w:ind w:left="150" w:right="0" w:firstLine="0"/>
        <w:jc w:val="left"/>
        <w:rPr>
          <w:sz w:val="14"/>
        </w:rPr>
      </w:pPr>
      <w:r>
        <w:rPr/>
        <w:pict>
          <v:shape style="position:absolute;margin-left:303.503998pt;margin-top:19.504059pt;width:251.65pt;height:3.9pt;mso-position-horizontal-relative:page;mso-position-vertical-relative:paragraph;z-index:158909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5"/>
                    <w:gridCol w:w="791"/>
                    <w:gridCol w:w="852"/>
                    <w:gridCol w:w="848"/>
                    <w:gridCol w:w="566"/>
                  </w:tblGrid>
                  <w:tr>
                    <w:trPr>
                      <w:trHeight w:val="201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Four-quarter GDP growth</w:t>
                        </w: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247" w:right="30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308" w:right="30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305" w:right="3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33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5032" w:type="dxa"/>
                        <w:gridSpan w:val="5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5032" w:type="dxa"/>
                        <w:gridSpan w:val="5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194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197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5032" w:type="dxa"/>
                        <w:gridSpan w:val="5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10" w:hRule="atLeast"/>
                    </w:trPr>
                    <w:tc>
                      <w:tcPr>
                        <w:tcW w:w="5032" w:type="dxa"/>
                        <w:gridSpan w:val="5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May 2014 </w:t>
      </w:r>
      <w:r>
        <w:rPr>
          <w:i/>
          <w:color w:val="231F20"/>
          <w:sz w:val="14"/>
        </w:rPr>
        <w:t>Inflation Report </w:t>
      </w:r>
      <w:r>
        <w:rPr>
          <w:color w:val="231F20"/>
          <w:sz w:val="14"/>
        </w:rPr>
        <w:t>central projection</w:t>
      </w:r>
    </w:p>
    <w:p>
      <w:pPr>
        <w:tabs>
          <w:tab w:pos="2361" w:val="left" w:leader="none"/>
          <w:tab w:pos="3234" w:val="left" w:leader="none"/>
          <w:tab w:pos="4057" w:val="left" w:leader="none"/>
          <w:tab w:pos="5083" w:val="right" w:leader="none"/>
        </w:tabs>
        <w:spacing w:before="308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  <w:tab/>
      </w:r>
      <w:r>
        <w:rPr>
          <w:color w:val="231F20"/>
          <w:sz w:val="14"/>
        </w:rPr>
        <w:t>6.7</w:t>
        <w:tab/>
      </w:r>
      <w:r>
        <w:rPr>
          <w:color w:val="231F20"/>
          <w:spacing w:val="-6"/>
          <w:sz w:val="14"/>
        </w:rPr>
        <w:t>6.1</w:t>
        <w:tab/>
      </w:r>
      <w:r>
        <w:rPr>
          <w:color w:val="231F20"/>
          <w:sz w:val="14"/>
        </w:rPr>
        <w:t>5.9</w:t>
        <w:tab/>
        <w:t>5.9</w:t>
      </w:r>
    </w:p>
    <w:p>
      <w:pPr>
        <w:tabs>
          <w:tab w:pos="2378" w:val="left" w:leader="none"/>
          <w:tab w:pos="3229" w:val="left" w:leader="none"/>
          <w:tab w:pos="4071" w:val="left" w:leader="none"/>
          <w:tab w:pos="4905" w:val="lef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  <w:tab/>
        <w:t>1.7</w:t>
        <w:tab/>
        <w:t>1.7</w:t>
        <w:tab/>
        <w:t>1.9</w:t>
        <w:tab/>
        <w:t>2.0</w:t>
      </w:r>
    </w:p>
    <w:p>
      <w:pPr>
        <w:spacing w:before="223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Scenario 1: lower medium-term equilibrium unemployment rate</w:t>
      </w:r>
    </w:p>
    <w:p>
      <w:pPr>
        <w:tabs>
          <w:tab w:pos="2351" w:val="left" w:leader="none"/>
          <w:tab w:pos="3201" w:val="left" w:leader="none"/>
          <w:tab w:pos="4058" w:val="left" w:leader="none"/>
          <w:tab w:pos="4902" w:val="lef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  <w:tab/>
      </w:r>
      <w:r>
        <w:rPr>
          <w:color w:val="231F20"/>
          <w:sz w:val="14"/>
        </w:rPr>
        <w:t>3.4</w:t>
        <w:tab/>
        <w:t>3.0</w:t>
        <w:tab/>
        <w:t>2.9</w:t>
        <w:tab/>
        <w:t>3.0</w:t>
      </w:r>
    </w:p>
    <w:p>
      <w:pPr>
        <w:tabs>
          <w:tab w:pos="2361" w:val="left" w:leader="none"/>
          <w:tab w:pos="3204" w:val="left" w:leader="none"/>
          <w:tab w:pos="4056" w:val="left" w:leader="none"/>
          <w:tab w:pos="5083" w:val="righ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  <w:tab/>
      </w:r>
      <w:r>
        <w:rPr>
          <w:color w:val="231F20"/>
          <w:sz w:val="14"/>
        </w:rPr>
        <w:t>6.7</w:t>
        <w:tab/>
        <w:t>5.8</w:t>
        <w:tab/>
        <w:t>5.6</w:t>
        <w:tab/>
        <w:t>5.5</w:t>
      </w:r>
    </w:p>
    <w:p>
      <w:pPr>
        <w:tabs>
          <w:tab w:pos="2378" w:val="left" w:leader="none"/>
          <w:tab w:pos="3218" w:val="left" w:leader="none"/>
          <w:tab w:pos="4079" w:val="left" w:leader="none"/>
          <w:tab w:pos="5083" w:val="righ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  <w:tab/>
        <w:t>1.7</w:t>
        <w:tab/>
        <w:t>1.4</w:t>
        <w:tab/>
        <w:t>1.7</w:t>
        <w:tab/>
        <w:t>1.8</w:t>
      </w:r>
    </w:p>
    <w:p>
      <w:pPr>
        <w:spacing w:before="223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Scenario 2: higher capacity utilisation within companies</w:t>
      </w:r>
    </w:p>
    <w:p>
      <w:pPr>
        <w:tabs>
          <w:tab w:pos="2351" w:val="left" w:leader="none"/>
          <w:tab w:pos="3211" w:val="left" w:leader="none"/>
          <w:tab w:pos="4055" w:val="left" w:leader="none"/>
          <w:tab w:pos="4902" w:val="lef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  <w:tab/>
      </w:r>
      <w:r>
        <w:rPr>
          <w:color w:val="231F20"/>
          <w:sz w:val="14"/>
        </w:rPr>
        <w:t>3.4</w:t>
        <w:tab/>
        <w:t>2.2</w:t>
        <w:tab/>
        <w:t>2.4</w:t>
        <w:tab/>
        <w:t>3.0</w:t>
      </w:r>
    </w:p>
    <w:p>
      <w:pPr>
        <w:tabs>
          <w:tab w:pos="2361" w:val="left" w:leader="none"/>
          <w:tab w:pos="3206" w:val="left" w:leader="none"/>
          <w:tab w:pos="4084" w:val="left" w:leader="none"/>
          <w:tab w:pos="4900" w:val="lef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  <w:tab/>
      </w:r>
      <w:r>
        <w:rPr>
          <w:color w:val="231F20"/>
          <w:sz w:val="14"/>
        </w:rPr>
        <w:t>6.7</w:t>
        <w:tab/>
        <w:t>6.2</w:t>
        <w:tab/>
      </w:r>
      <w:r>
        <w:rPr>
          <w:color w:val="231F20"/>
          <w:spacing w:val="-6"/>
          <w:sz w:val="14"/>
        </w:rPr>
        <w:t>6.1</w:t>
        <w:tab/>
      </w:r>
      <w:r>
        <w:rPr>
          <w:color w:val="231F20"/>
          <w:sz w:val="14"/>
        </w:rPr>
        <w:t>6.0</w:t>
      </w:r>
    </w:p>
    <w:p>
      <w:pPr>
        <w:tabs>
          <w:tab w:pos="2378" w:val="left" w:leader="none"/>
          <w:tab w:pos="3204" w:val="left" w:leader="none"/>
          <w:tab w:pos="4089" w:val="left" w:leader="none"/>
          <w:tab w:pos="4905" w:val="lef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  <w:tab/>
        <w:t>1.7</w:t>
        <w:tab/>
        <w:t>2.0</w:t>
        <w:tab/>
      </w:r>
      <w:r>
        <w:rPr>
          <w:color w:val="231F20"/>
          <w:spacing w:val="-6"/>
          <w:w w:val="95"/>
          <w:sz w:val="14"/>
        </w:rPr>
        <w:t>2.1</w:t>
        <w:tab/>
      </w:r>
      <w:r>
        <w:rPr>
          <w:color w:val="231F20"/>
          <w:w w:val="95"/>
          <w:sz w:val="14"/>
        </w:rPr>
        <w:t>2.0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6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ListParagraph"/>
        <w:numPr>
          <w:ilvl w:val="0"/>
          <w:numId w:val="5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5127" w:space="20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total,</w:t>
      </w:r>
      <w:r>
        <w:rPr>
          <w:color w:val="231F20"/>
          <w:spacing w:val="-42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effects</w:t>
      </w:r>
      <w:r>
        <w:rPr>
          <w:color w:val="231F20"/>
          <w:spacing w:val="-40"/>
        </w:rPr>
        <w:t> </w:t>
      </w:r>
      <w:r>
        <w:rPr>
          <w:color w:val="231F20"/>
        </w:rPr>
        <w:t>mean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annual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¼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throughout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8"/>
      </w:pPr>
    </w:p>
    <w:p>
      <w:pPr>
        <w:pStyle w:val="Heading5"/>
        <w:spacing w:line="244" w:lineRule="auto"/>
      </w:pPr>
      <w:r>
        <w:rPr>
          <w:color w:val="A70740"/>
          <w:w w:val="95"/>
        </w:rPr>
        <w:t>Scenario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2:</w:t>
      </w:r>
      <w:r>
        <w:rPr>
          <w:color w:val="A70740"/>
          <w:spacing w:val="-4"/>
          <w:w w:val="95"/>
        </w:rPr>
        <w:t> </w:t>
      </w:r>
      <w:r>
        <w:rPr>
          <w:color w:val="A70740"/>
          <w:w w:val="95"/>
        </w:rPr>
        <w:t>higher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utilisation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within </w:t>
      </w:r>
      <w:r>
        <w:rPr>
          <w:color w:val="A70740"/>
        </w:rPr>
        <w:t>companies</w:t>
      </w:r>
    </w:p>
    <w:p>
      <w:pPr>
        <w:pStyle w:val="BodyText"/>
        <w:spacing w:line="268" w:lineRule="auto" w:before="18"/>
        <w:ind w:left="150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scenario,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narrower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 utilisation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normal.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average, </w:t>
      </w: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operating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normal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scenario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within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1%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normal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present, </w:t>
      </w:r>
      <w:r>
        <w:rPr>
          <w:color w:val="231F20"/>
          <w:w w:val="95"/>
        </w:rPr>
        <w:t>rather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projection.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includes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well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within companies</w:t>
      </w:r>
      <w:r>
        <w:rPr>
          <w:color w:val="231F20"/>
          <w:spacing w:val="-20"/>
        </w:rPr>
        <w:t> </w:t>
      </w:r>
      <w:r>
        <w:rPr>
          <w:color w:val="231F20"/>
        </w:rPr>
        <w:t>—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19"/>
        </w:rPr>
        <w:t> </w:t>
      </w:r>
      <w:r>
        <w:rPr>
          <w:color w:val="231F20"/>
        </w:rPr>
        <w:t>negligible.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Inflationary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scenario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utilisation 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normal,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existing </w:t>
      </w:r>
      <w:r>
        <w:rPr>
          <w:color w:val="231F20"/>
          <w:w w:val="95"/>
        </w:rPr>
        <w:t>resources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harder.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 because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needs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machinery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equipment.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91"/>
      </w:pP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scenario,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inflationary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scenario,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market-implied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projection. 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98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implies 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43"/>
      </w:pP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narrower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forecast: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weaker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means</w:t>
      </w:r>
      <w:r>
        <w:rPr>
          <w:color w:val="231F20"/>
          <w:spacing w:val="-44"/>
        </w:rPr>
        <w:t> </w:t>
      </w:r>
      <w:r>
        <w:rPr>
          <w:color w:val="231F20"/>
        </w:rPr>
        <w:t>capacity </w:t>
      </w:r>
      <w:r>
        <w:rPr>
          <w:color w:val="231F20"/>
          <w:w w:val="95"/>
        </w:rPr>
        <w:t>utilisation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unemployment</w:t>
      </w:r>
      <w:r>
        <w:rPr>
          <w:color w:val="231F20"/>
          <w:spacing w:val="-41"/>
        </w:rPr>
        <w:t> </w:t>
      </w:r>
      <w:r>
        <w:rPr>
          <w:color w:val="231F20"/>
        </w:rPr>
        <w:t>weighs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result,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¼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 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</w:rPr>
        <w:t>MPC’s</w:t>
      </w:r>
      <w:r>
        <w:rPr>
          <w:color w:val="231F20"/>
          <w:spacing w:val="-23"/>
        </w:rPr>
        <w:t> </w:t>
      </w:r>
      <w:r>
        <w:rPr>
          <w:color w:val="231F20"/>
        </w:rPr>
        <w:t>central</w:t>
      </w:r>
      <w:r>
        <w:rPr>
          <w:color w:val="231F20"/>
          <w:spacing w:val="-23"/>
        </w:rPr>
        <w:t> </w:t>
      </w:r>
      <w:r>
        <w:rPr>
          <w:color w:val="231F20"/>
        </w:rPr>
        <w:t>projection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2"/>
        </w:rPr>
        <w:t> </w:t>
      </w:r>
      <w:r>
        <w:rPr>
          <w:color w:val="231F20"/>
        </w:rPr>
        <w:t>1).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0" w:right="248"/>
      </w:pP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slack in the economy, with risks in both directions. The </w:t>
      </w:r>
      <w:r>
        <w:rPr>
          <w:color w:val="231F20"/>
          <w:w w:val="95"/>
        </w:rPr>
        <w:t>scenarios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illustrate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might </w:t>
      </w:r>
      <w:r>
        <w:rPr>
          <w:color w:val="231F20"/>
          <w:w w:val="90"/>
        </w:rPr>
        <w:t>affect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inflation: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</w:rPr>
        <w:t>degree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1</w:t>
      </w:r>
      <w:r>
        <w:rPr>
          <w:color w:val="231F20"/>
          <w:spacing w:val="-45"/>
        </w:rPr>
        <w:t> </w:t>
      </w:r>
      <w:r>
        <w:rPr>
          <w:color w:val="231F20"/>
        </w:rPr>
        <w:t>percentage</w:t>
      </w:r>
      <w:r>
        <w:rPr>
          <w:color w:val="231F20"/>
          <w:spacing w:val="-44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wider</w:t>
      </w:r>
      <w:r>
        <w:rPr>
          <w:color w:val="231F20"/>
          <w:spacing w:val="-44"/>
        </w:rPr>
        <w:t> </w:t>
      </w:r>
      <w:r>
        <w:rPr>
          <w:color w:val="231F20"/>
        </w:rPr>
        <w:t>(or narrower)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projection,</w:t>
      </w:r>
    </w:p>
    <w:p>
      <w:pPr>
        <w:pStyle w:val="BodyText"/>
        <w:spacing w:line="268" w:lineRule="auto"/>
        <w:ind w:left="150" w:right="564"/>
      </w:pP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¼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(or </w:t>
      </w:r>
      <w:r>
        <w:rPr>
          <w:color w:val="231F20"/>
        </w:rPr>
        <w:t>higher) than</w:t>
      </w:r>
      <w:r>
        <w:rPr>
          <w:color w:val="231F20"/>
          <w:spacing w:val="-45"/>
        </w:rPr>
        <w:t> </w:t>
      </w:r>
      <w:r>
        <w:rPr>
          <w:color w:val="231F20"/>
        </w:rPr>
        <w:t>projected.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419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scenarios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similar,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symmetric.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scenarios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originate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different </w:t>
      </w:r>
      <w:r>
        <w:rPr>
          <w:color w:val="231F20"/>
        </w:rPr>
        <w:t>sources,</w:t>
      </w:r>
      <w:r>
        <w:rPr>
          <w:color w:val="231F20"/>
          <w:spacing w:val="-45"/>
        </w:rPr>
        <w:t> </w:t>
      </w:r>
      <w:r>
        <w:rPr>
          <w:color w:val="231F20"/>
        </w:rPr>
        <w:t>implying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subject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different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shocks.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assumption </w:t>
      </w:r>
      <w:r>
        <w:rPr>
          <w:color w:val="231F20"/>
          <w:w w:val="95"/>
        </w:rPr>
        <w:t>about current capacity utilisation implies that the hit to </w:t>
      </w:r>
      <w:r>
        <w:rPr>
          <w:color w:val="231F20"/>
          <w:w w:val="90"/>
        </w:rPr>
        <w:t>companies’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central projection, whereas the change in the </w:t>
      </w:r>
      <w:r>
        <w:rPr>
          <w:color w:val="231F20"/>
        </w:rPr>
        <w:t>assumption about the medium-term equilibrium unemployment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no</w:t>
      </w:r>
      <w:r>
        <w:rPr>
          <w:color w:val="231F20"/>
          <w:spacing w:val="-43"/>
        </w:rPr>
        <w:t> </w:t>
      </w:r>
      <w:r>
        <w:rPr>
          <w:color w:val="231F20"/>
        </w:rPr>
        <w:t>implications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underlying </w:t>
      </w:r>
      <w:r>
        <w:rPr>
          <w:color w:val="231F20"/>
          <w:w w:val="95"/>
        </w:rPr>
        <w:t>productivity.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 depends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about,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size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change.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6" w:space="153"/>
            <w:col w:w="5401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ind w:left="150"/>
      </w:pPr>
      <w:r>
        <w:rPr>
          <w:color w:val="231F20"/>
          <w:w w:val="90"/>
        </w:rPr>
        <w:t>actual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28"/>
        <w:ind w:left="150" w:right="223"/>
      </w:pPr>
      <w:r>
        <w:rPr>
          <w:color w:val="231F20"/>
          <w:w w:val="90"/>
        </w:rPr>
        <w:t>further.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 </w:t>
      </w:r>
      <w:r>
        <w:rPr>
          <w:color w:val="231F20"/>
          <w:w w:val="95"/>
        </w:rPr>
        <w:t>little effect on employment, because the lower level of 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produce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given</w:t>
      </w:r>
      <w:r>
        <w:rPr>
          <w:color w:val="231F20"/>
          <w:spacing w:val="-22"/>
        </w:rPr>
        <w:t> </w:t>
      </w:r>
      <w:r>
        <w:rPr>
          <w:color w:val="231F20"/>
        </w:rPr>
        <w:t>amount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output.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Overall,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scenario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</w:p>
    <w:p>
      <w:pPr>
        <w:pStyle w:val="ListParagraph"/>
        <w:numPr>
          <w:ilvl w:val="0"/>
          <w:numId w:val="57"/>
        </w:numPr>
        <w:tabs>
          <w:tab w:pos="364" w:val="left" w:leader="none"/>
        </w:tabs>
        <w:spacing w:line="235" w:lineRule="auto" w:before="36" w:after="0"/>
        <w:ind w:left="363" w:right="360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0"/>
          <w:sz w:val="14"/>
        </w:rPr>
        <w:t>The </w:t>
      </w:r>
      <w:r>
        <w:rPr>
          <w:color w:val="231F20"/>
          <w:spacing w:val="-2"/>
          <w:w w:val="90"/>
          <w:sz w:val="14"/>
        </w:rPr>
        <w:t>Bank’s </w:t>
      </w:r>
      <w:r>
        <w:rPr>
          <w:color w:val="231F20"/>
          <w:w w:val="90"/>
          <w:sz w:val="14"/>
        </w:rPr>
        <w:t>central forecasting model does not explicitly include the medium-term </w:t>
      </w:r>
      <w:r>
        <w:rPr>
          <w:color w:val="231F20"/>
          <w:w w:val="95"/>
          <w:sz w:val="14"/>
        </w:rPr>
        <w:t>equilibrium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capacity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utilisation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within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companies.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So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scenarios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presented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been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produced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using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about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which </w:t>
      </w:r>
      <w:r>
        <w:rPr>
          <w:color w:val="231F20"/>
          <w:w w:val="90"/>
          <w:sz w:val="14"/>
        </w:rPr>
        <w:t>shocks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best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capture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effects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change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initial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margin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slack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 </w:t>
      </w:r>
      <w:r>
        <w:rPr>
          <w:color w:val="231F20"/>
          <w:w w:val="95"/>
          <w:sz w:val="14"/>
        </w:rPr>
        <w:t>evidence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range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supporting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models.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scenarios,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response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 market interest rates to macroeconomic developments was proxied using an estimated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Taylor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rule.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about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Bank’s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central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forecasting </w:t>
      </w:r>
      <w:r>
        <w:rPr>
          <w:color w:val="231F20"/>
          <w:sz w:val="14"/>
        </w:rPr>
        <w:t>model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range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supporting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models,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Burgess</w:t>
      </w:r>
      <w:r>
        <w:rPr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et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al</w:t>
      </w:r>
      <w:r>
        <w:rPr>
          <w:i/>
          <w:color w:val="231F20"/>
          <w:spacing w:val="-30"/>
          <w:sz w:val="14"/>
        </w:rPr>
        <w:t> </w:t>
      </w:r>
      <w:r>
        <w:rPr>
          <w:color w:val="231F20"/>
          <w:sz w:val="14"/>
        </w:rPr>
        <w:t>(2013),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‘The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Bank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 </w:t>
      </w:r>
      <w:r>
        <w:rPr>
          <w:color w:val="231F20"/>
          <w:w w:val="95"/>
          <w:sz w:val="14"/>
        </w:rPr>
        <w:t>England’s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forecasting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platform: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COMPASS,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MAPS,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EASE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suite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models’, </w:t>
      </w:r>
      <w:r>
        <w:rPr>
          <w:i/>
          <w:color w:val="231F20"/>
          <w:sz w:val="14"/>
        </w:rPr>
        <w:t>Bank of England Working Paper No. 471</w:t>
      </w:r>
      <w:r>
        <w:rPr>
          <w:color w:val="231F20"/>
          <w:sz w:val="14"/>
        </w:rPr>
        <w:t>; </w:t>
      </w:r>
      <w:hyperlink r:id="rId105">
        <w:r>
          <w:rPr>
            <w:color w:val="231F20"/>
            <w:w w:val="85"/>
            <w:sz w:val="14"/>
          </w:rPr>
          <w:t>www.bankofengland.co.uk/research/Documents/workingpapers/2013/wp471.pdf.</w:t>
        </w:r>
      </w:hyperlink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68" w:lineRule="auto" w:before="114"/>
        <w:ind w:left="150" w:right="377"/>
      </w:pPr>
      <w:r>
        <w:rPr>
          <w:color w:val="231F20"/>
          <w:w w:val="90"/>
        </w:rPr>
        <w:t>weakness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itself,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obtaining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adequate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financing.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3"/>
          <w:w w:val="95"/>
          <w:position w:val="4"/>
          <w:sz w:val="14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these influences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5.6).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inevitably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considerable </w:t>
      </w:r>
      <w:r>
        <w:rPr>
          <w:color w:val="231F20"/>
        </w:rPr>
        <w:t>uncertainty about the precise pace and timing of the </w:t>
      </w:r>
      <w:r>
        <w:rPr>
          <w:color w:val="231F20"/>
          <w:w w:val="90"/>
        </w:rPr>
        <w:t>anticipated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56" w:space="174"/>
            <w:col w:w="5400"/>
          </w:cols>
        </w:sectPr>
      </w:pPr>
    </w:p>
    <w:p>
      <w:pPr>
        <w:pStyle w:val="BodyText"/>
      </w:pPr>
      <w:r>
        <w:rPr/>
        <w:pict>
          <v:rect style="position:absolute;margin-left:0pt;margin-top:56.748001pt;width:575.295pt;height:595.275pt;mso-position-horizontal-relative:page;mso-position-vertical-relative:page;z-index:-21390848" filled="true" fillcolor="#f1dedd" stroked="false">
            <v:fill type="solid"/>
            <w10:wrap type="none"/>
          </v:rect>
        </w:pict>
      </w:r>
    </w:p>
    <w:p>
      <w:pPr>
        <w:pStyle w:val="BodyText"/>
        <w:spacing w:before="2" w:after="1"/>
        <w:rPr>
          <w:sz w:val="24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7"/>
        </w:numPr>
        <w:tabs>
          <w:tab w:pos="5693" w:val="left" w:leader="none"/>
        </w:tabs>
        <w:spacing w:line="235" w:lineRule="auto" w:before="57" w:after="0"/>
        <w:ind w:left="5692" w:right="597" w:hanging="213"/>
        <w:jc w:val="left"/>
        <w:rPr>
          <w:sz w:val="14"/>
        </w:rPr>
      </w:pPr>
      <w:r>
        <w:rPr>
          <w:color w:val="231F20"/>
          <w:sz w:val="14"/>
        </w:rPr>
        <w:t>See, for example, the box on page 33 of the November 2012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50">
        <w:r>
          <w:rPr>
            <w:color w:val="231F20"/>
            <w:spacing w:val="-1"/>
            <w:w w:val="85"/>
            <w:sz w:val="14"/>
          </w:rPr>
          <w:t>www.bankofengland.co.uk/publications/Documents/inflationreport/ir12nov.pdf.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39.547001pt;margin-top:13.660016pt;width:215.45pt;height:.1pt;mso-position-horizontal-relative:page;mso-position-vertical-relative:paragraph;z-index:-15564800;mso-wrap-distance-left:0;mso-wrap-distance-right:0" coordorigin="791,273" coordsize="4309,0" path="m791,273l5100,27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tabs>
          <w:tab w:pos="5479" w:val="left" w:leader="none"/>
        </w:tabs>
        <w:spacing w:line="196" w:lineRule="auto" w:before="0"/>
        <w:ind w:left="5480" w:right="726" w:hanging="5330"/>
        <w:jc w:val="left"/>
        <w:rPr>
          <w:sz w:val="20"/>
        </w:rPr>
      </w:pPr>
      <w:bookmarkStart w:name="Key Judgement 4: as the drag from slack " w:id="74"/>
      <w:bookmarkEnd w:id="74"/>
      <w:r>
        <w:rPr/>
      </w:r>
      <w:r>
        <w:rPr>
          <w:color w:val="A70740"/>
          <w:position w:val="-8"/>
          <w:sz w:val="18"/>
        </w:rPr>
        <w:t>Chart 5.6</w:t>
      </w:r>
      <w:r>
        <w:rPr>
          <w:color w:val="A70740"/>
          <w:spacing w:val="-34"/>
          <w:position w:val="-8"/>
          <w:sz w:val="18"/>
        </w:rPr>
        <w:t> </w:t>
      </w:r>
      <w:r>
        <w:rPr>
          <w:color w:val="231F20"/>
          <w:position w:val="-8"/>
          <w:sz w:val="18"/>
        </w:rPr>
        <w:t>Productivity</w:t>
      </w:r>
      <w:r>
        <w:rPr>
          <w:color w:val="231F20"/>
          <w:spacing w:val="-29"/>
          <w:position w:val="-8"/>
          <w:sz w:val="18"/>
        </w:rPr>
        <w:t> </w:t>
      </w:r>
      <w:r>
        <w:rPr>
          <w:color w:val="231F20"/>
          <w:position w:val="-8"/>
          <w:sz w:val="18"/>
        </w:rPr>
        <w:t>growth</w:t>
      </w:r>
      <w:r>
        <w:rPr>
          <w:color w:val="231F20"/>
          <w:position w:val="-4"/>
          <w:sz w:val="12"/>
        </w:rPr>
        <w:t>(a)</w:t>
        <w:tab/>
      </w:r>
      <w:r>
        <w:rPr>
          <w:color w:val="231F20"/>
          <w:w w:val="90"/>
          <w:sz w:val="20"/>
        </w:rPr>
        <w:t>productivity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growth,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greater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scope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demand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to </w:t>
      </w:r>
      <w:r>
        <w:rPr>
          <w:color w:val="231F20"/>
          <w:sz w:val="20"/>
        </w:rPr>
        <w:t>expand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without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generating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inflationary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pressure.</w:t>
      </w:r>
    </w:p>
    <w:p>
      <w:pPr>
        <w:spacing w:after="0" w:line="196" w:lineRule="auto"/>
        <w:jc w:val="left"/>
        <w:rPr>
          <w:sz w:val="20"/>
        </w:rPr>
        <w:sectPr>
          <w:pgSz w:w="11910" w:h="16840"/>
          <w:pgMar w:header="426" w:footer="0" w:top="620" w:bottom="280" w:left="640" w:right="540"/>
        </w:sectPr>
      </w:pPr>
    </w:p>
    <w:p>
      <w:pPr>
        <w:spacing w:line="160" w:lineRule="auto" w:before="0"/>
        <w:ind w:left="1511" w:right="0" w:firstLine="0"/>
        <w:jc w:val="left"/>
        <w:rPr>
          <w:sz w:val="12"/>
        </w:rPr>
      </w:pPr>
      <w:r>
        <w:rPr/>
        <w:pict>
          <v:group style="position:absolute;margin-left:39.547001pt;margin-top:8.092199pt;width:184.75pt;height:142.25pt;mso-position-horizontal-relative:page;mso-position-vertical-relative:paragraph;z-index:15894016" coordorigin="791,162" coordsize="3695,2845">
            <v:rect style="position:absolute;left:795;top:166;width:3685;height:2835" filled="false" stroked="true" strokeweight=".5pt" strokecolor="#231f20">
              <v:stroke dashstyle="solid"/>
            </v:rect>
            <v:line style="position:absolute" from="4367,734" to="4480,734" stroked="true" strokeweight=".5pt" strokecolor="#231f20">
              <v:stroke dashstyle="solid"/>
            </v:line>
            <v:line style="position:absolute" from="4367,1302" to="4480,1302" stroked="true" strokeweight=".5pt" strokecolor="#231f20">
              <v:stroke dashstyle="solid"/>
            </v:line>
            <v:line style="position:absolute" from="4367,1869" to="4480,1869" stroked="true" strokeweight=".5pt" strokecolor="#231f20">
              <v:stroke dashstyle="solid"/>
            </v:line>
            <v:line style="position:absolute" from="4367,2436" to="4480,2436" stroked="true" strokeweight=".5pt" strokecolor="#231f20">
              <v:stroke dashstyle="solid"/>
            </v:line>
            <v:line style="position:absolute" from="4314,2888" to="4314,3001" stroked="true" strokeweight=".5pt" strokecolor="#231f20">
              <v:stroke dashstyle="solid"/>
            </v:line>
            <v:line style="position:absolute" from="3756,2888" to="3756,3001" stroked="true" strokeweight=".5pt" strokecolor="#231f20">
              <v:stroke dashstyle="solid"/>
            </v:line>
            <v:line style="position:absolute" from="3197,2888" to="3197,3001" stroked="true" strokeweight=".5pt" strokecolor="#231f20">
              <v:stroke dashstyle="solid"/>
            </v:line>
            <v:line style="position:absolute" from="2640,2888" to="2640,3001" stroked="true" strokeweight=".5pt" strokecolor="#231f20">
              <v:stroke dashstyle="solid"/>
            </v:line>
            <v:line style="position:absolute" from="2083,2888" to="2083,3001" stroked="true" strokeweight=".5pt" strokecolor="#231f20">
              <v:stroke dashstyle="solid"/>
            </v:line>
            <v:line style="position:absolute" from="1525,2888" to="1525,3001" stroked="true" strokeweight=".5pt" strokecolor="#231f20">
              <v:stroke dashstyle="solid"/>
            </v:line>
            <v:line style="position:absolute" from="968,2888" to="968,3001" stroked="true" strokeweight=".5pt" strokecolor="#231f20">
              <v:stroke dashstyle="solid"/>
            </v:line>
            <v:line style="position:absolute" from="966,1867" to="4310,1867" stroked="true" strokeweight=".5pt" strokecolor="#231f20">
              <v:stroke dashstyle="solid"/>
            </v:line>
            <v:shape style="position:absolute;left:3880;top:1224;width:492;height:436" coordorigin="3881,1225" coordsize="492,436" path="m4000,1584l3940,1507,3881,1584,3940,1661,4000,1584xm4187,1514l4127,1437,4067,1514,4127,1591,4187,1514xm4372,1302l4312,1225,4252,1302,4312,1378,4372,1302xe" filled="true" fillcolor="#a70740" stroked="false">
              <v:path arrowok="t"/>
              <v:fill type="solid"/>
            </v:shape>
            <v:line style="position:absolute" from="3823,167" to="3823,3001" stroked="true" strokeweight=".5pt" strokecolor="#231f20">
              <v:stroke dashstyle="shortdot"/>
            </v:line>
            <v:line style="position:absolute" from="796,735" to="909,735" stroked="true" strokeweight=".5pt" strokecolor="#231f20">
              <v:stroke dashstyle="solid"/>
            </v:line>
            <v:line style="position:absolute" from="796,1302" to="909,1302" stroked="true" strokeweight=".5pt" strokecolor="#231f20">
              <v:stroke dashstyle="solid"/>
            </v:line>
            <v:line style="position:absolute" from="796,1869" to="909,1869" stroked="true" strokeweight=".5pt" strokecolor="#231f20">
              <v:stroke dashstyle="solid"/>
            </v:line>
            <v:line style="position:absolute" from="796,2436" to="909,2436" stroked="true" strokeweight=".5pt" strokecolor="#231f20">
              <v:stroke dashstyle="solid"/>
            </v:line>
            <v:shape style="position:absolute;left:966;top:700;width:2790;height:1825" coordorigin="967,701" coordsize="2790,1825" path="m967,1081l1154,1296,1339,701,1526,1527,1711,1137,1897,859,2082,1230,2269,1298,2454,1244,2641,1142,2826,2203,3013,2526,3198,1548,3385,1639,3570,2271,3757,1919e" filled="false" stroked="true" strokeweight="1pt" strokecolor="#a70740">
              <v:path arrowok="t"/>
              <v:stroke dashstyle="solid"/>
            </v:shape>
            <v:line style="position:absolute" from="3174,930" to="4000,1428" stroked="true" strokeweight=".5pt" strokecolor="#231f20">
              <v:stroke dashstyle="solid"/>
            </v:line>
            <v:shape style="position:absolute;left:3972;top:1397;width:86;height:66" coordorigin="3973,1398" coordsize="86,66" path="m3999,1398l3973,1441,3990,1443,4002,1446,4058,1463,4051,1457,4044,1450,4035,1441,4026,1431,4018,1422,3999,1398xe" filled="true" fillcolor="#231f20" stroked="false">
              <v:path arrowok="t"/>
              <v:fill type="solid"/>
            </v:shape>
            <v:shape style="position:absolute;left:2463;top:614;width:126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Projection consistent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with </w:t>
                    </w:r>
                    <w:r>
                      <w:rPr>
                        <w:color w:val="231F20"/>
                        <w:sz w:val="12"/>
                      </w:rPr>
                      <w:t>MPC key judgements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 on the previous calendar year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rPr>
          <w:sz w:val="24"/>
        </w:rPr>
      </w:pPr>
    </w:p>
    <w:p>
      <w:pPr>
        <w:spacing w:before="161"/>
        <w:ind w:left="0" w:right="3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9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34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3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3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0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762" w:val="left" w:leader="none"/>
          <w:tab w:pos="1374" w:val="left" w:leader="none"/>
          <w:tab w:pos="1936" w:val="left" w:leader="none"/>
          <w:tab w:pos="2497" w:val="left" w:leader="none"/>
          <w:tab w:pos="3056" w:val="left" w:leader="none"/>
          <w:tab w:pos="3613" w:val="left" w:leader="none"/>
        </w:tabs>
        <w:spacing w:line="123" w:lineRule="exact" w:before="0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12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8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268" w:lineRule="auto"/>
        <w:ind w:left="150" w:right="243"/>
      </w:pP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</w:rPr>
        <w:t>for variables such as unemployment and average hours </w:t>
      </w:r>
      <w:r>
        <w:rPr>
          <w:color w:val="231F20"/>
          <w:w w:val="95"/>
        </w:rPr>
        <w:t>themselves, but also about their respective medium-term </w:t>
      </w:r>
      <w:r>
        <w:rPr>
          <w:color w:val="231F20"/>
        </w:rPr>
        <w:t>equilibrium</w:t>
      </w:r>
      <w:r>
        <w:rPr>
          <w:color w:val="231F20"/>
          <w:spacing w:val="-42"/>
        </w:rPr>
        <w:t> </w:t>
      </w:r>
      <w:r>
        <w:rPr>
          <w:color w:val="231F20"/>
        </w:rPr>
        <w:t>rates.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</w:rPr>
        <w:t>44–45</w:t>
      </w:r>
      <w:r>
        <w:rPr>
          <w:color w:val="231F20"/>
          <w:spacing w:val="-41"/>
        </w:rPr>
        <w:t> </w:t>
      </w:r>
      <w:r>
        <w:rPr>
          <w:color w:val="231F20"/>
        </w:rPr>
        <w:t>provides</w:t>
      </w:r>
      <w:r>
        <w:rPr>
          <w:color w:val="231F20"/>
          <w:spacing w:val="-41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scenarios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illustrate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uncertainties.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illustrative </w:t>
      </w:r>
      <w:r>
        <w:rPr>
          <w:color w:val="231F20"/>
          <w:w w:val="95"/>
        </w:rPr>
        <w:t>scenarios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differ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slack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its</w:t>
      </w:r>
      <w:r>
        <w:rPr>
          <w:color w:val="231F20"/>
          <w:spacing w:val="-32"/>
        </w:rPr>
        <w:t> </w:t>
      </w:r>
      <w:r>
        <w:rPr>
          <w:color w:val="231F20"/>
        </w:rPr>
        <w:t>transmission</w:t>
      </w:r>
      <w:r>
        <w:rPr>
          <w:color w:val="231F20"/>
          <w:spacing w:val="-31"/>
        </w:rPr>
        <w:t> </w:t>
      </w:r>
      <w:r>
        <w:rPr>
          <w:color w:val="231F20"/>
        </w:rPr>
        <w:t>through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economy.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377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4:</w:t>
      </w:r>
      <w:r>
        <w:rPr>
          <w:color w:val="A70740"/>
          <w:spacing w:val="9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drag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slack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lessens,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associated</w:t>
      </w:r>
      <w:r>
        <w:rPr>
          <w:color w:val="A70740"/>
          <w:spacing w:val="-41"/>
        </w:rPr>
        <w:t> </w:t>
      </w:r>
      <w:r>
        <w:rPr>
          <w:color w:val="A70740"/>
        </w:rPr>
        <w:t>recovery</w:t>
      </w:r>
      <w:r>
        <w:rPr>
          <w:color w:val="A70740"/>
          <w:spacing w:val="-40"/>
        </w:rPr>
        <w:t> </w:t>
      </w:r>
      <w:r>
        <w:rPr>
          <w:color w:val="A70740"/>
        </w:rPr>
        <w:t>in</w:t>
      </w:r>
      <w:r>
        <w:rPr>
          <w:color w:val="A70740"/>
          <w:spacing w:val="-41"/>
        </w:rPr>
        <w:t> </w:t>
      </w:r>
      <w:r>
        <w:rPr>
          <w:color w:val="A70740"/>
        </w:rPr>
        <w:t>wage</w:t>
      </w:r>
      <w:r>
        <w:rPr>
          <w:color w:val="A70740"/>
          <w:spacing w:val="-40"/>
        </w:rPr>
        <w:t> </w:t>
      </w:r>
      <w:r>
        <w:rPr>
          <w:color w:val="A70740"/>
        </w:rPr>
        <w:t>growth</w:t>
      </w:r>
      <w:r>
        <w:rPr>
          <w:color w:val="A70740"/>
          <w:spacing w:val="-41"/>
        </w:rPr>
        <w:t> </w:t>
      </w:r>
      <w:r>
        <w:rPr>
          <w:color w:val="A70740"/>
        </w:rPr>
        <w:t>and</w:t>
      </w:r>
      <w:r>
        <w:rPr>
          <w:color w:val="A70740"/>
          <w:spacing w:val="-40"/>
        </w:rPr>
        <w:t> </w:t>
      </w:r>
      <w:r>
        <w:rPr>
          <w:color w:val="A70740"/>
        </w:rPr>
        <w:t>margins</w:t>
      </w:r>
      <w:r>
        <w:rPr>
          <w:color w:val="A70740"/>
          <w:spacing w:val="-40"/>
        </w:rPr>
        <w:t> </w:t>
      </w:r>
      <w:r>
        <w:rPr>
          <w:color w:val="A70740"/>
        </w:rPr>
        <w:t>is consistent</w:t>
      </w:r>
      <w:r>
        <w:rPr>
          <w:color w:val="A70740"/>
          <w:spacing w:val="-25"/>
        </w:rPr>
        <w:t> </w:t>
      </w:r>
      <w:r>
        <w:rPr>
          <w:color w:val="A70740"/>
        </w:rPr>
        <w:t>with</w:t>
      </w:r>
      <w:r>
        <w:rPr>
          <w:color w:val="A70740"/>
          <w:spacing w:val="-26"/>
        </w:rPr>
        <w:t> </w:t>
      </w:r>
      <w:r>
        <w:rPr>
          <w:color w:val="A70740"/>
        </w:rPr>
        <w:t>the</w:t>
      </w:r>
      <w:r>
        <w:rPr>
          <w:color w:val="A70740"/>
          <w:spacing w:val="-22"/>
        </w:rPr>
        <w:t> </w:t>
      </w:r>
      <w:r>
        <w:rPr>
          <w:color w:val="A70740"/>
        </w:rPr>
        <w:t>inflation</w:t>
      </w:r>
      <w:r>
        <w:rPr>
          <w:color w:val="A70740"/>
          <w:spacing w:val="-27"/>
        </w:rPr>
        <w:t> </w:t>
      </w:r>
      <w:r>
        <w:rPr>
          <w:color w:val="A70740"/>
        </w:rPr>
        <w:t>target</w:t>
      </w:r>
    </w:p>
    <w:p>
      <w:pPr>
        <w:pStyle w:val="BodyText"/>
        <w:spacing w:line="268" w:lineRule="auto"/>
        <w:ind w:left="150" w:right="834"/>
      </w:pPr>
      <w:r>
        <w:rPr>
          <w:color w:val="231F20"/>
          <w:w w:val="90"/>
        </w:rPr>
        <w:t>Spare capacity has depressed inflation throughout the post-crisis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counterbalanced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</w:p>
    <w:p>
      <w:pPr>
        <w:pStyle w:val="BodyText"/>
        <w:spacing w:line="268" w:lineRule="auto"/>
        <w:ind w:left="150" w:right="243"/>
      </w:pPr>
      <w:r>
        <w:rPr>
          <w:color w:val="231F20"/>
          <w:w w:val="90"/>
        </w:rPr>
        <w:t>external price pressures. Recently, those external pressures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recede,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March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4).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coming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lessens,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consistent with the 2% target. The price-level effects </w:t>
      </w:r>
      <w:r>
        <w:rPr>
          <w:color w:val="231F20"/>
          <w:w w:val="95"/>
        </w:rPr>
        <w:t>associated with sterling’s appreciation are assumed to put </w:t>
      </w:r>
      <w:r>
        <w:rPr>
          <w:color w:val="231F20"/>
        </w:rPr>
        <w:t>temporary</w:t>
      </w:r>
      <w:r>
        <w:rPr>
          <w:color w:val="231F20"/>
          <w:spacing w:val="-30"/>
        </w:rPr>
        <w:t> </w:t>
      </w:r>
      <w:r>
        <w:rPr>
          <w:color w:val="231F20"/>
        </w:rPr>
        <w:t>downward</w:t>
      </w:r>
      <w:r>
        <w:rPr>
          <w:color w:val="231F20"/>
          <w:spacing w:val="-27"/>
        </w:rPr>
        <w:t> </w:t>
      </w:r>
      <w:r>
        <w:rPr>
          <w:color w:val="231F20"/>
        </w:rPr>
        <w:t>pressure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255"/>
      </w:pP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stagnated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much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post-crisis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steadily 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gradually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eroded.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fairly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gentle,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historical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4.5%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view.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include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slack.</w:t>
      </w:r>
    </w:p>
    <w:p>
      <w:pPr>
        <w:pStyle w:val="BodyText"/>
        <w:spacing w:line="268" w:lineRule="auto"/>
        <w:ind w:left="150" w:right="243"/>
      </w:pP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grant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awards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concerned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protracted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undermine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employees’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morale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efficiency.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 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characterised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post-crisis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become </w:t>
      </w:r>
      <w:r>
        <w:rPr>
          <w:color w:val="231F20"/>
        </w:rPr>
        <w:t>ingrained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employees’</w:t>
      </w:r>
      <w:r>
        <w:rPr>
          <w:color w:val="231F20"/>
          <w:spacing w:val="-26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moved 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facilitated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 pressures have been accompanied by declines in fuel, raw </w:t>
      </w:r>
      <w:r>
        <w:rPr>
          <w:color w:val="231F20"/>
          <w:w w:val="90"/>
        </w:rPr>
        <w:t>material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gentle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margins: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steady,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 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9"/>
          <w:w w:val="90"/>
          <w:position w:val="4"/>
          <w:sz w:val="14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include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nature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317" w:space="1013"/>
            <w:col w:w="5400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5473"/>
        <w:rPr>
          <w:sz w:val="2"/>
        </w:rPr>
      </w:pPr>
      <w:r>
        <w:rPr>
          <w:sz w:val="2"/>
        </w:rPr>
        <w:pict>
          <v:group style="width:250.05pt;height:.65pt;mso-position-horizontal-relative:char;mso-position-vertical-relative:line" coordorigin="0,0" coordsize="5001,13">
            <v:line style="position:absolute" from="6,7" to="4995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8"/>
        </w:numPr>
        <w:tabs>
          <w:tab w:pos="5693" w:val="left" w:leader="none"/>
        </w:tabs>
        <w:spacing w:line="235" w:lineRule="auto" w:before="58" w:after="0"/>
        <w:ind w:left="5692" w:right="343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Committee’s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assumptions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commodity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follow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paths,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effective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remains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at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its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fifteen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working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day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7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86.6,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1.1%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above </w:t>
      </w:r>
      <w:hyperlink r:id="rId98">
        <w:r>
          <w:rPr>
            <w:color w:val="231F20"/>
            <w:w w:val="95"/>
            <w:sz w:val="14"/>
          </w:rPr>
          <w:t>the February starting point. See www.bankofengland.co.uk/publications/ </w:t>
        </w:r>
        <w:r>
          <w:rPr>
            <w:color w:val="231F20"/>
            <w:sz w:val="14"/>
          </w:rPr>
          <w:t>Documents/inflationreport/2014/ir14mayca.pdf.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262"/>
      </w:pPr>
      <w:bookmarkStart w:name="5.2 The projections for demand, unemploy" w:id="75"/>
      <w:bookmarkEnd w:id="75"/>
      <w:r>
        <w:rPr/>
      </w:r>
      <w:r>
        <w:rPr>
          <w:color w:val="231F20"/>
          <w:w w:val="95"/>
        </w:rPr>
        <w:t>of company pricing strategies as the economy recovers.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advantage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brightening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push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rises,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example;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conversely,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building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facilitated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hence</w:t>
      </w:r>
      <w:r>
        <w:rPr>
          <w:color w:val="231F20"/>
          <w:spacing w:val="-31"/>
        </w:rPr>
        <w:t> </w:t>
      </w:r>
      <w:r>
        <w:rPr>
          <w:color w:val="231F20"/>
        </w:rPr>
        <w:t>CPI</w:t>
      </w:r>
      <w:r>
        <w:rPr>
          <w:color w:val="231F20"/>
          <w:spacing w:val="-26"/>
        </w:rPr>
        <w:t> </w:t>
      </w:r>
      <w:r>
        <w:rPr>
          <w:color w:val="231F20"/>
        </w:rPr>
        <w:t>inflation,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both</w:t>
      </w:r>
      <w:r>
        <w:rPr>
          <w:color w:val="231F20"/>
          <w:spacing w:val="-29"/>
        </w:rPr>
        <w:t> </w:t>
      </w:r>
      <w:r>
        <w:rPr>
          <w:color w:val="231F20"/>
        </w:rPr>
        <w:t>directions.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5480"/>
      </w:pP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themselves,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5480" w:right="262"/>
      </w:pP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nearly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  <w:w w:val="90"/>
        </w:rPr>
        <w:t>consumer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three-year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sterling</w:t>
      </w:r>
      <w:r>
        <w:rPr>
          <w:color w:val="231F20"/>
          <w:spacing w:val="-36"/>
        </w:rPr>
        <w:t> </w:t>
      </w:r>
      <w:r>
        <w:rPr>
          <w:color w:val="231F20"/>
        </w:rPr>
        <w:t>exchange</w:t>
      </w:r>
      <w:r>
        <w:rPr>
          <w:color w:val="231F20"/>
          <w:spacing w:val="-36"/>
        </w:rPr>
        <w:t> </w:t>
      </w:r>
      <w:r>
        <w:rPr>
          <w:color w:val="231F20"/>
        </w:rPr>
        <w:t>rate.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impact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change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pStyle w:val="BodyText"/>
        <w:tabs>
          <w:tab w:pos="5139" w:val="left" w:leader="none"/>
          <w:tab w:pos="5479" w:val="left" w:leader="none"/>
        </w:tabs>
        <w:spacing w:line="232" w:lineRule="exact"/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32" w:lineRule="exact"/>
        <w:sectPr>
          <w:pgSz w:w="11910" w:h="16840"/>
          <w:pgMar w:header="426" w:footer="0" w:top="620" w:bottom="280" w:left="640" w:right="540"/>
        </w:sectPr>
      </w:pPr>
    </w:p>
    <w:p>
      <w:pPr>
        <w:spacing w:line="259" w:lineRule="auto" w:before="41"/>
        <w:ind w:left="150" w:right="129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5.C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Calendar-year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modal,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median and mean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paths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"/>
        <w:gridCol w:w="1560"/>
        <w:gridCol w:w="1418"/>
        <w:gridCol w:w="1000"/>
      </w:tblGrid>
      <w:tr>
        <w:trPr>
          <w:trHeight w:val="252" w:hRule="atLeast"/>
        </w:trPr>
        <w:tc>
          <w:tcPr>
            <w:tcW w:w="101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22" w:right="3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100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2014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 (3.4)</w:t>
            </w:r>
          </w:p>
        </w:tc>
        <w:tc>
          <w:tcPr>
            <w:tcW w:w="14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19" w:right="4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 (3.4)</w:t>
            </w:r>
          </w:p>
        </w:tc>
        <w:tc>
          <w:tcPr>
            <w:tcW w:w="10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 (3.4)</w:t>
            </w:r>
          </w:p>
        </w:tc>
      </w:tr>
      <w:tr>
        <w:trPr>
          <w:trHeight w:val="235" w:hRule="atLeast"/>
        </w:trPr>
        <w:tc>
          <w:tcPr>
            <w:tcW w:w="1013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</w:tc>
        <w:tc>
          <w:tcPr>
            <w:tcW w:w="1560" w:type="dxa"/>
          </w:tcPr>
          <w:p>
            <w:pPr>
              <w:pStyle w:val="TableParagraph"/>
              <w:spacing w:before="36"/>
              <w:ind w:right="47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 (2.7)</w:t>
            </w:r>
          </w:p>
        </w:tc>
        <w:tc>
          <w:tcPr>
            <w:tcW w:w="1418" w:type="dxa"/>
          </w:tcPr>
          <w:p>
            <w:pPr>
              <w:pStyle w:val="TableParagraph"/>
              <w:spacing w:before="36"/>
              <w:ind w:left="422" w:right="39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2.9 (2.7)</w:t>
            </w:r>
          </w:p>
        </w:tc>
        <w:tc>
          <w:tcPr>
            <w:tcW w:w="1000" w:type="dxa"/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 (2.7)</w:t>
            </w:r>
          </w:p>
        </w:tc>
      </w:tr>
      <w:tr>
        <w:trPr>
          <w:trHeight w:val="201" w:hRule="atLeast"/>
        </w:trPr>
        <w:tc>
          <w:tcPr>
            <w:tcW w:w="1013" w:type="dxa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</w:tc>
        <w:tc>
          <w:tcPr>
            <w:tcW w:w="1560" w:type="dxa"/>
          </w:tcPr>
          <w:p>
            <w:pPr>
              <w:pStyle w:val="TableParagraph"/>
              <w:spacing w:line="145" w:lineRule="exact" w:before="36"/>
              <w:ind w:right="4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 (2.9)</w:t>
            </w:r>
          </w:p>
        </w:tc>
        <w:tc>
          <w:tcPr>
            <w:tcW w:w="1418" w:type="dxa"/>
          </w:tcPr>
          <w:p>
            <w:pPr>
              <w:pStyle w:val="TableParagraph"/>
              <w:spacing w:line="145" w:lineRule="exact" w:before="36"/>
              <w:ind w:left="422" w:right="40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 (2.8)</w:t>
            </w:r>
          </w:p>
        </w:tc>
        <w:tc>
          <w:tcPr>
            <w:tcW w:w="1000" w:type="dxa"/>
          </w:tcPr>
          <w:p>
            <w:pPr>
              <w:pStyle w:val="TableParagraph"/>
              <w:spacing w:line="145" w:lineRule="exact"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 (2.8)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9"/>
        </w:numPr>
        <w:tabs>
          <w:tab w:pos="322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 depend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revisions to previous quarters. The numbers in parentheses show the corresponding projections in the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rates,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 </w:t>
      </w:r>
      <w:r>
        <w:rPr>
          <w:color w:val="231F20"/>
          <w:sz w:val="11"/>
        </w:rPr>
        <w:t>remains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9"/>
        </w:numPr>
        <w:tabs>
          <w:tab w:pos="322" w:val="left" w:leader="none"/>
        </w:tabs>
        <w:spacing w:line="244" w:lineRule="auto" w:before="0" w:after="0"/>
        <w:ind w:left="321" w:right="12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anticipated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upward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implications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upward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growth,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Committee’s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3.1%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2014, </w:t>
      </w:r>
      <w:r>
        <w:rPr>
          <w:color w:val="231F20"/>
          <w:sz w:val="11"/>
        </w:rPr>
        <w:t>rather 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3.4%.</w:t>
      </w:r>
    </w:p>
    <w:p>
      <w:pPr>
        <w:pStyle w:val="BodyText"/>
      </w:pPr>
    </w:p>
    <w:p>
      <w:pPr>
        <w:pStyle w:val="BodyText"/>
        <w:spacing w:before="4"/>
        <w:rPr>
          <w:sz w:val="25"/>
        </w:rPr>
      </w:pPr>
      <w:r>
        <w:rPr/>
        <w:pict>
          <v:shape style="position:absolute;margin-left:39.549pt;margin-top:17.060804pt;width:215.45pt;height:.1pt;mso-position-horizontal-relative:page;mso-position-vertical-relative:paragraph;z-index:-15562752;mso-wrap-distance-left:0;mso-wrap-distance-right:0" coordorigin="791,341" coordsize="4309,0" path="m791,341l5100,34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118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2016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5" w:lineRule="exact" w:before="125"/>
        <w:ind w:left="238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4" w:lineRule="exact" w:before="0"/>
        <w:ind w:left="0" w:right="1198" w:firstLine="0"/>
        <w:jc w:val="right"/>
        <w:rPr>
          <w:sz w:val="12"/>
        </w:rPr>
      </w:pPr>
      <w:r>
        <w:rPr/>
        <w:pict>
          <v:group style="position:absolute;margin-left:39.548pt;margin-top:2.732583pt;width:184.3pt;height:150.4pt;mso-position-horizontal-relative:page;mso-position-vertical-relative:paragraph;z-index:15896064" coordorigin="791,55" coordsize="3686,3008">
            <v:shape style="position:absolute;left:790;top:54;width:3686;height:2905" type="#_x0000_t75" stroked="false">
              <v:imagedata r:id="rId106" o:title=""/>
            </v:shape>
            <v:shape style="position:absolute;left:1299;top:206;width:438;height:32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51;top:2870;width:2770;height:191" type="#_x0000_t202" filled="false" stroked="false">
              <v:textbox inset="0,0,0,0">
                <w:txbxContent>
                  <w:p>
                    <w:pPr>
                      <w:tabs>
                        <w:tab w:pos="1108" w:val="left" w:leader="none"/>
                        <w:tab w:pos="1479" w:val="left" w:leader="none"/>
                        <w:tab w:pos="1851" w:val="left" w:leader="none"/>
                        <w:tab w:pos="2221" w:val="left" w:leader="none"/>
                        <w:tab w:pos="2592" w:val="left" w:leader="none"/>
                      </w:tabs>
                      <w:spacing w:line="18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pacing w:val="5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-2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20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20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21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19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60"/>
        </w:numPr>
        <w:tabs>
          <w:tab w:pos="322" w:val="left" w:leader="none"/>
        </w:tabs>
        <w:spacing w:line="244" w:lineRule="auto" w:before="0" w:after="0"/>
        <w:ind w:left="321" w:right="729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purchased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bands 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 </w:t>
      </w:r>
      <w:r>
        <w:rPr>
          <w:color w:val="231F20"/>
          <w:sz w:val="11"/>
        </w:rPr>
        <w:t>portray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outline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 cross-section of the February 2014 </w:t>
      </w:r>
      <w:r>
        <w:rPr>
          <w:i/>
          <w:color w:val="231F20"/>
          <w:w w:val="95"/>
          <w:sz w:val="11"/>
        </w:rPr>
        <w:t>Inflation Report </w:t>
      </w:r>
      <w:r>
        <w:rPr>
          <w:color w:val="231F20"/>
          <w:w w:val="95"/>
          <w:sz w:val="11"/>
        </w:rPr>
        <w:t>fan chart, which was 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purchased </w:t>
      </w:r>
      <w:r>
        <w:rPr>
          <w:color w:val="231F20"/>
          <w:sz w:val="11"/>
        </w:rPr>
        <w:t>assets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60"/>
        </w:numPr>
        <w:tabs>
          <w:tab w:pos="322" w:val="left" w:leader="none"/>
        </w:tabs>
        <w:spacing w:line="244" w:lineRule="auto" w:before="0" w:after="0"/>
        <w:ind w:left="321" w:right="90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244" w:lineRule="auto" w:before="0"/>
        <w:ind w:left="321" w:right="415" w:firstLine="0"/>
        <w:jc w:val="left"/>
        <w:rPr>
          <w:sz w:val="11"/>
        </w:rPr>
      </w:pPr>
      <w:r>
        <w:rPr>
          <w:color w:val="231F20"/>
          <w:w w:val="95"/>
          <w:sz w:val="11"/>
        </w:rPr>
        <w:t>one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projection,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127" w:lineRule="exact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those bars.</w:t>
      </w:r>
    </w:p>
    <w:p>
      <w:pPr>
        <w:pStyle w:val="BodyText"/>
        <w:spacing w:line="268" w:lineRule="auto" w:before="28"/>
        <w:ind w:left="150" w:right="634"/>
      </w:pPr>
      <w:r>
        <w:rPr/>
        <w:br w:type="column"/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8"/>
          <w:w w:val="95"/>
        </w:rPr>
        <w:t>0.1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 two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case.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Risks</w:t>
      </w:r>
    </w:p>
    <w:p>
      <w:pPr>
        <w:pStyle w:val="BodyText"/>
        <w:spacing w:line="268" w:lineRule="auto"/>
        <w:ind w:left="150" w:right="243"/>
      </w:pPr>
      <w:r>
        <w:rPr>
          <w:color w:val="231F20"/>
          <w:w w:val="90"/>
        </w:rPr>
        <w:t>include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choose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absorb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onto </w:t>
      </w:r>
      <w:r>
        <w:rPr>
          <w:color w:val="231F20"/>
        </w:rPr>
        <w:t>their</w:t>
      </w:r>
      <w:r>
        <w:rPr>
          <w:color w:val="231F20"/>
          <w:spacing w:val="-19"/>
        </w:rPr>
        <w:t> </w:t>
      </w:r>
      <w:r>
        <w:rPr>
          <w:color w:val="231F20"/>
        </w:rPr>
        <w:t>customers.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0" w:right="333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‘administered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regulated’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  <w:w w:val="95"/>
        </w:rPr>
        <w:t>bills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exert </w:t>
      </w:r>
      <w:r>
        <w:rPr>
          <w:color w:val="231F20"/>
        </w:rPr>
        <w:t>upward</w:t>
      </w:r>
      <w:r>
        <w:rPr>
          <w:color w:val="231F20"/>
          <w:spacing w:val="-40"/>
        </w:rPr>
        <w:t> </w:t>
      </w:r>
      <w:r>
        <w:rPr>
          <w:color w:val="231F20"/>
        </w:rPr>
        <w:t>pressure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early</w:t>
      </w:r>
      <w:r>
        <w:rPr>
          <w:color w:val="231F20"/>
          <w:spacing w:val="-40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pronounced </w:t>
      </w:r>
      <w:r>
        <w:rPr>
          <w:color w:val="231F20"/>
        </w:rPr>
        <w:t>than in the recent past. That mainly reflects a smaller </w:t>
      </w:r>
      <w:r>
        <w:rPr>
          <w:color w:val="231F20"/>
          <w:w w:val="90"/>
        </w:rPr>
        <w:t>contribution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announcements.</w:t>
      </w:r>
    </w:p>
    <w:p>
      <w:pPr>
        <w:pStyle w:val="BodyText"/>
        <w:spacing w:line="268" w:lineRule="auto"/>
        <w:ind w:left="150" w:right="329"/>
      </w:pP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embodies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assumption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year,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second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third</w:t>
      </w:r>
      <w:r>
        <w:rPr>
          <w:color w:val="231F20"/>
          <w:spacing w:val="-25"/>
        </w:rPr>
        <w:t> </w:t>
      </w:r>
      <w:r>
        <w:rPr>
          <w:color w:val="231F20"/>
        </w:rPr>
        <w:t>years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forecast.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1"/>
          <w:numId w:val="29"/>
        </w:numPr>
        <w:tabs>
          <w:tab w:pos="631" w:val="left" w:leader="none"/>
        </w:tabs>
        <w:spacing w:line="259" w:lineRule="auto" w:before="0" w:after="0"/>
        <w:ind w:left="150" w:right="1746" w:firstLine="0"/>
        <w:jc w:val="left"/>
        <w:rPr>
          <w:sz w:val="26"/>
        </w:rPr>
      </w:pPr>
      <w:r>
        <w:rPr>
          <w:color w:val="231F20"/>
          <w:w w:val="95"/>
          <w:sz w:val="26"/>
        </w:rPr>
        <w:t>The</w:t>
      </w:r>
      <w:r>
        <w:rPr>
          <w:color w:val="231F20"/>
          <w:spacing w:val="-53"/>
          <w:w w:val="95"/>
          <w:sz w:val="26"/>
        </w:rPr>
        <w:t> </w:t>
      </w:r>
      <w:r>
        <w:rPr>
          <w:color w:val="231F20"/>
          <w:w w:val="95"/>
          <w:sz w:val="26"/>
        </w:rPr>
        <w:t>projections</w:t>
      </w:r>
      <w:r>
        <w:rPr>
          <w:color w:val="231F20"/>
          <w:spacing w:val="-56"/>
          <w:w w:val="95"/>
          <w:sz w:val="26"/>
        </w:rPr>
        <w:t> </w:t>
      </w:r>
      <w:r>
        <w:rPr>
          <w:color w:val="231F20"/>
          <w:w w:val="95"/>
          <w:sz w:val="26"/>
        </w:rPr>
        <w:t>for</w:t>
      </w:r>
      <w:r>
        <w:rPr>
          <w:color w:val="231F20"/>
          <w:spacing w:val="-54"/>
          <w:w w:val="95"/>
          <w:sz w:val="26"/>
        </w:rPr>
        <w:t> </w:t>
      </w:r>
      <w:r>
        <w:rPr>
          <w:color w:val="231F20"/>
          <w:w w:val="95"/>
          <w:sz w:val="26"/>
        </w:rPr>
        <w:t>demand, </w:t>
      </w:r>
      <w:r>
        <w:rPr>
          <w:color w:val="231F20"/>
          <w:sz w:val="26"/>
        </w:rPr>
        <w:t>unemployment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0" w:right="329"/>
      </w:pPr>
      <w:r>
        <w:rPr>
          <w:color w:val="231F20"/>
          <w:w w:val="90"/>
        </w:rPr>
        <w:t>Based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them,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anticipates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four-quarter</w:t>
      </w: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still</w:t>
      </w:r>
      <w:r>
        <w:rPr>
          <w:color w:val="231F20"/>
          <w:spacing w:val="-40"/>
        </w:rPr>
        <w:t> </w:t>
      </w:r>
      <w:r>
        <w:rPr>
          <w:color w:val="231F20"/>
        </w:rPr>
        <w:t>being</w:t>
      </w:r>
      <w:r>
        <w:rPr>
          <w:color w:val="231F20"/>
          <w:spacing w:val="-40"/>
        </w:rPr>
        <w:t> </w:t>
      </w:r>
      <w:r>
        <w:rPr>
          <w:color w:val="231F20"/>
        </w:rPr>
        <w:t>boosted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initial adjustment to reduced uncertainty and easier credit conditions.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impetus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assumed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fade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0"/>
        </w:rPr>
        <w:t> </w:t>
      </w:r>
      <w:r>
        <w:rPr>
          <w:color w:val="231F20"/>
        </w:rPr>
        <w:t>2014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5.C).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revive,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 increasingly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footing.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similar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February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5.7).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  <w:w w:val="90"/>
        </w:rPr>
        <w:t>of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uncertainties,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business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2" w:space="15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262"/>
        <w:rPr>
          <w:sz w:val="14"/>
        </w:rPr>
      </w:pP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future.</w:t>
      </w:r>
      <w:r>
        <w:rPr>
          <w:color w:val="231F20"/>
          <w:spacing w:val="-26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present,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judges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recent estimates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quarterly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revised up than down, in part reflecting strong survey </w:t>
      </w:r>
      <w:r>
        <w:rPr>
          <w:color w:val="231F20"/>
          <w:w w:val="90"/>
        </w:rPr>
        <w:t>indicators.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‘backcast’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left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dashed</w:t>
      </w:r>
      <w:r>
        <w:rPr>
          <w:color w:val="231F20"/>
          <w:spacing w:val="-24"/>
        </w:rPr>
        <w:t> </w:t>
      </w:r>
      <w:r>
        <w:rPr>
          <w:color w:val="231F20"/>
        </w:rPr>
        <w:t>line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Chart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5.1.</w:t>
      </w:r>
      <w:r>
        <w:rPr>
          <w:color w:val="231F20"/>
          <w:spacing w:val="-4"/>
          <w:position w:val="4"/>
          <w:sz w:val="14"/>
        </w:rPr>
        <w:t>(1)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540"/>
        </w:sectPr>
      </w:pPr>
    </w:p>
    <w:p>
      <w:pPr>
        <w:spacing w:line="259" w:lineRule="auto" w:before="8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5.8 </w:t>
      </w:r>
      <w:r>
        <w:rPr>
          <w:color w:val="231F20"/>
          <w:w w:val="95"/>
          <w:sz w:val="18"/>
        </w:rPr>
        <w:t>Unemployment projection based on market interest rate expectations and £375 billion purchased </w:t>
      </w:r>
      <w:r>
        <w:rPr>
          <w:color w:val="231F20"/>
          <w:sz w:val="18"/>
        </w:rPr>
        <w:t>assets</w:t>
      </w:r>
    </w:p>
    <w:p>
      <w:pPr>
        <w:spacing w:before="116"/>
        <w:ind w:left="2422" w:right="0" w:firstLine="0"/>
        <w:jc w:val="left"/>
        <w:rPr>
          <w:sz w:val="12"/>
        </w:rPr>
      </w:pPr>
      <w:r>
        <w:rPr/>
        <w:pict>
          <v:group style="position:absolute;margin-left:39.547001pt;margin-top:14.325771pt;width:184.75pt;height:142.25pt;mso-position-horizontal-relative:page;mso-position-vertical-relative:paragraph;z-index:-21385216" coordorigin="791,287" coordsize="3695,2845">
            <v:shape style="position:absolute;left:803;top:291;width:3512;height:2840" type="#_x0000_t75" stroked="false">
              <v:imagedata r:id="rId107" o:title=""/>
            </v:shape>
            <v:line style="position:absolute" from="796,681" to="909,681" stroked="true" strokeweight=".5pt" strokecolor="#231f20">
              <v:stroke dashstyle="solid"/>
            </v:line>
            <v:line style="position:absolute" from="796,1070" to="909,1070" stroked="true" strokeweight=".5pt" strokecolor="#231f20">
              <v:stroke dashstyle="solid"/>
            </v:line>
            <v:line style="position:absolute" from="796,1460" to="909,1460" stroked="true" strokeweight=".5pt" strokecolor="#231f20">
              <v:stroke dashstyle="solid"/>
            </v:line>
            <v:line style="position:absolute" from="796,1850" to="909,1850" stroked="true" strokeweight=".5pt" strokecolor="#231f20">
              <v:stroke dashstyle="solid"/>
            </v:line>
            <v:line style="position:absolute" from="796,2240" to="909,2240" stroked="true" strokeweight=".5pt" strokecolor="#231f20">
              <v:stroke dashstyle="solid"/>
            </v:line>
            <v:line style="position:absolute" from="796,2630" to="909,2630" stroked="true" strokeweight=".5pt" strokecolor="#231f20">
              <v:stroke dashstyle="solid"/>
            </v:line>
            <v:line style="position:absolute" from="4367,681" to="4480,681" stroked="true" strokeweight=".5pt" strokecolor="#231f20">
              <v:stroke dashstyle="solid"/>
            </v:line>
            <v:line style="position:absolute" from="4367,1070" to="4480,1070" stroked="true" strokeweight=".5pt" strokecolor="#231f20">
              <v:stroke dashstyle="solid"/>
            </v:line>
            <v:line style="position:absolute" from="4367,1460" to="4480,1460" stroked="true" strokeweight=".5pt" strokecolor="#231f20">
              <v:stroke dashstyle="solid"/>
            </v:line>
            <v:line style="position:absolute" from="4367,1850" to="4480,1850" stroked="true" strokeweight=".5pt" strokecolor="#231f20">
              <v:stroke dashstyle="solid"/>
            </v:line>
            <v:line style="position:absolute" from="4367,2240" to="4480,2240" stroked="true" strokeweight=".5pt" strokecolor="#231f20">
              <v:stroke dashstyle="solid"/>
            </v:line>
            <v:line style="position:absolute" from="4367,2630" to="4480,2630" stroked="true" strokeweight=".5pt" strokecolor="#231f20">
              <v:stroke dashstyle="solid"/>
            </v:line>
            <v:line style="position:absolute" from="2577,3069" to="2577,3126" stroked="true" strokeweight=".5pt" strokecolor="#231f20">
              <v:stroke dashstyle="solid"/>
            </v:line>
            <v:line style="position:absolute" from="2462,3069" to="2462,3126" stroked="true" strokeweight=".5pt" strokecolor="#231f20">
              <v:stroke dashstyle="solid"/>
            </v:line>
            <v:line style="position:absolute" from="2346,3012" to="2346,3126" stroked="true" strokeweight=".5pt" strokecolor="#231f20">
              <v:stroke dashstyle="solid"/>
            </v:line>
            <v:line style="position:absolute" from="2232,3069" to="2232,3126" stroked="true" strokeweight=".5pt" strokecolor="#231f20">
              <v:stroke dashstyle="solid"/>
            </v:line>
            <v:line style="position:absolute" from="2117,3069" to="2117,3126" stroked="true" strokeweight=".5pt" strokecolor="#231f20">
              <v:stroke dashstyle="solid"/>
            </v:line>
            <v:line style="position:absolute" from="2001,3069" to="2001,3126" stroked="true" strokeweight=".5pt" strokecolor="#231f20">
              <v:stroke dashstyle="solid"/>
            </v:line>
            <v:line style="position:absolute" from="1886,3012" to="1886,3126" stroked="true" strokeweight=".5pt" strokecolor="#231f20">
              <v:stroke dashstyle="solid"/>
            </v:line>
            <v:line style="position:absolute" from="1770,3069" to="1770,3126" stroked="true" strokeweight=".5pt" strokecolor="#231f20">
              <v:stroke dashstyle="solid"/>
            </v:line>
            <v:line style="position:absolute" from="1655,3069" to="1655,3126" stroked="true" strokeweight=".5pt" strokecolor="#231f20">
              <v:stroke dashstyle="solid"/>
            </v:line>
            <v:line style="position:absolute" from="1540,3069" to="1540,3126" stroked="true" strokeweight=".5pt" strokecolor="#231f20">
              <v:stroke dashstyle="solid"/>
            </v:line>
            <v:line style="position:absolute" from="1424,3012" to="1424,3126" stroked="true" strokeweight=".5pt" strokecolor="#231f20">
              <v:stroke dashstyle="solid"/>
            </v:line>
            <v:line style="position:absolute" from="1309,3069" to="1309,3126" stroked="true" strokeweight=".5pt" strokecolor="#231f20">
              <v:stroke dashstyle="solid"/>
            </v:line>
            <v:line style="position:absolute" from="1194,3069" to="1194,3126" stroked="true" strokeweight=".5pt" strokecolor="#231f20">
              <v:stroke dashstyle="solid"/>
            </v:line>
            <v:line style="position:absolute" from="1079,3069" to="1079,3126" stroked="true" strokeweight=".5pt" strokecolor="#231f20">
              <v:stroke dashstyle="solid"/>
            </v:line>
            <v:line style="position:absolute" from="801,3123" to="4475,3123" stroked="true" strokeweight=".5pt" strokecolor="#231f20">
              <v:stroke dashstyle="solid"/>
            </v:line>
            <v:shape style="position:absolute;left:4341;top:3006;width:40;height:118" coordorigin="4342,3007" coordsize="40,118" path="m4361,3007l4361,3031,4342,3047,4381,3059,4342,3078,4381,3093,4358,3103,4358,3124e" filled="false" stroked="true" strokeweight=".5pt" strokecolor="#231f20">
              <v:path arrowok="t"/>
              <v:stroke dashstyle="solid"/>
            </v:shape>
            <v:line style="position:absolute" from="796,292" to="4480,292" stroked="true" strokeweight=".5pt" strokecolor="#231f20">
              <v:stroke dashstyle="solid"/>
            </v:line>
            <v:line style="position:absolute" from="796,290" to="796,3005" stroked="true" strokeweight=".5pt" strokecolor="#231f20">
              <v:stroke dashstyle="solid"/>
            </v:line>
            <v:line style="position:absolute" from="4480,290" to="4480,3005" stroked="true" strokeweight=".5pt" strokecolor="#231f20">
              <v:stroke dashstyle="solid"/>
            </v:line>
            <v:line style="position:absolute" from="4363,3009" to="4472,3009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Unemployment rate, per cent </w:t>
      </w:r>
      <w:r>
        <w:rPr>
          <w:color w:val="231F20"/>
          <w:position w:val="-8"/>
          <w:sz w:val="12"/>
        </w:rPr>
        <w:t>10</w:t>
      </w:r>
    </w:p>
    <w:p>
      <w:pPr>
        <w:pStyle w:val="BodyText"/>
        <w:spacing w:before="7"/>
        <w:rPr>
          <w:sz w:val="21"/>
        </w:rPr>
      </w:pPr>
    </w:p>
    <w:p>
      <w:pPr>
        <w:spacing w:before="0"/>
        <w:ind w:left="0" w:right="43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4"/>
        </w:rPr>
      </w:pPr>
    </w:p>
    <w:p>
      <w:pPr>
        <w:spacing w:before="88"/>
        <w:ind w:left="0" w:right="43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88"/>
        <w:ind w:left="0" w:right="43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88"/>
        <w:ind w:left="0" w:right="43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8"/>
        <w:ind w:left="0" w:right="4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88"/>
        <w:ind w:left="0" w:right="43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</w:pPr>
    </w:p>
    <w:p>
      <w:pPr>
        <w:spacing w:line="129" w:lineRule="exact" w:before="0"/>
        <w:ind w:left="3945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line="114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3" w:val="left" w:leader="none"/>
          <w:tab w:pos="1428" w:val="left" w:leader="none"/>
          <w:tab w:pos="1882" w:val="left" w:leader="none"/>
          <w:tab w:pos="2333" w:val="left" w:leader="none"/>
          <w:tab w:pos="2808" w:val="left" w:leader="none"/>
          <w:tab w:pos="3266" w:val="left" w:leader="none"/>
        </w:tabs>
        <w:spacing w:line="124" w:lineRule="exact" w:before="0"/>
        <w:ind w:left="43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17</w:t>
      </w:r>
    </w:p>
    <w:p>
      <w:pPr>
        <w:pStyle w:val="BodyText"/>
        <w:spacing w:before="10"/>
        <w:rPr>
          <w:sz w:val="10"/>
        </w:rPr>
      </w:pP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 bank reserves remains at £375 billion throughout the forecast period. If economic 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 occasions.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particular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 unemployment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therefore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244" w:lineRule="auto" w:before="0"/>
        <w:ind w:left="150" w:right="45" w:firstLine="0"/>
        <w:jc w:val="left"/>
        <w:rPr>
          <w:sz w:val="11"/>
        </w:rPr>
      </w:pP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anywhere 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calibration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takes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path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 begins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 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 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6.9%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6.7%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whole.</w:t>
      </w:r>
    </w:p>
    <w:p>
      <w:pPr>
        <w:pStyle w:val="BodyText"/>
        <w:spacing w:line="268" w:lineRule="auto" w:before="68"/>
        <w:ind w:left="150" w:right="478"/>
      </w:pPr>
      <w:r>
        <w:rPr/>
        <w:br w:type="column"/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threshold,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 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5.8).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slower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 </w:t>
      </w:r>
      <w:r>
        <w:rPr>
          <w:color w:val="231F20"/>
          <w:w w:val="90"/>
        </w:rPr>
        <w:t>gradually,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extra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staff. 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broadly</w:t>
      </w:r>
      <w:r>
        <w:rPr>
          <w:color w:val="231F20"/>
          <w:spacing w:val="-19"/>
        </w:rPr>
        <w:t> </w:t>
      </w:r>
      <w:r>
        <w:rPr>
          <w:color w:val="231F20"/>
        </w:rPr>
        <w:t>balanced.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341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It 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 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view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probably</w:t>
      </w:r>
      <w:r>
        <w:rPr>
          <w:color w:val="231F20"/>
          <w:spacing w:val="-36"/>
        </w:rPr>
        <w:t> </w:t>
      </w:r>
      <w:r>
        <w:rPr>
          <w:color w:val="231F20"/>
        </w:rPr>
        <w:t>still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region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1%–1½%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  <w:spacing w:val="-4"/>
        </w:rPr>
        <w:t>GDP.</w:t>
      </w:r>
      <w:r>
        <w:rPr>
          <w:color w:val="231F20"/>
          <w:spacing w:val="-10"/>
        </w:rPr>
        <w:t> </w:t>
      </w:r>
      <w:r>
        <w:rPr>
          <w:color w:val="231F20"/>
        </w:rPr>
        <w:t>Looking </w:t>
      </w:r>
      <w:r>
        <w:rPr>
          <w:color w:val="231F20"/>
          <w:w w:val="95"/>
        </w:rPr>
        <w:t>ahead,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expansion, </w:t>
      </w:r>
      <w:r>
        <w:rPr>
          <w:color w:val="231F20"/>
          <w:w w:val="90"/>
        </w:rPr>
        <w:t>together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means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 markedly. On the central projection, the margin of spare </w:t>
      </w:r>
      <w:r>
        <w:rPr>
          <w:color w:val="231F20"/>
        </w:rPr>
        <w:t>capacity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closed</w:t>
      </w:r>
      <w:r>
        <w:rPr>
          <w:color w:val="231F20"/>
          <w:spacing w:val="-45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 period.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absorption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 lessen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fairly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one.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External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41" w:space="888"/>
            <w:col w:w="5401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price</w:t>
      </w:r>
      <w:r>
        <w:rPr>
          <w:color w:val="231F20"/>
          <w:spacing w:val="-39"/>
        </w:rPr>
        <w:t> </w:t>
      </w:r>
      <w:r>
        <w:rPr>
          <w:color w:val="231F20"/>
        </w:rPr>
        <w:t>pressures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assumed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subdued:</w:t>
      </w:r>
      <w:r>
        <w:rPr>
          <w:color w:val="231F20"/>
          <w:spacing w:val="-15"/>
        </w:rPr>
        <w:t> </w:t>
      </w:r>
      <w:r>
        <w:rPr>
          <w:color w:val="231F20"/>
        </w:rPr>
        <w:t>indeed,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spacing w:before="4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 5.D </w:t>
      </w:r>
      <w:r>
        <w:rPr>
          <w:color w:val="231F20"/>
          <w:sz w:val="18"/>
        </w:rPr>
        <w:t>Q4 CPI inflation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0"/>
        <w:gridCol w:w="1517"/>
        <w:gridCol w:w="1417"/>
        <w:gridCol w:w="983"/>
      </w:tblGrid>
      <w:tr>
        <w:trPr>
          <w:trHeight w:val="252" w:hRule="atLeast"/>
        </w:trPr>
        <w:tc>
          <w:tcPr>
            <w:tcW w:w="107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8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37" w:right="3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9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2014 Q4</w:t>
            </w:r>
          </w:p>
        </w:tc>
        <w:tc>
          <w:tcPr>
            <w:tcW w:w="15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 (1.9)</w:t>
            </w:r>
          </w:p>
        </w:tc>
        <w:tc>
          <w:tcPr>
            <w:tcW w:w="1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37" w:right="4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 (1.9)</w:t>
            </w:r>
          </w:p>
        </w:tc>
        <w:tc>
          <w:tcPr>
            <w:tcW w:w="9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 (1.9)</w:t>
            </w:r>
          </w:p>
        </w:tc>
      </w:tr>
      <w:tr>
        <w:trPr>
          <w:trHeight w:val="235" w:hRule="atLeast"/>
        </w:trPr>
        <w:tc>
          <w:tcPr>
            <w:tcW w:w="1070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2015 Q4</w:t>
            </w:r>
          </w:p>
        </w:tc>
        <w:tc>
          <w:tcPr>
            <w:tcW w:w="1517" w:type="dxa"/>
          </w:tcPr>
          <w:p>
            <w:pPr>
              <w:pStyle w:val="TableParagraph"/>
              <w:spacing w:before="36"/>
              <w:ind w:right="4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 (1.8)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436" w:right="4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 (1.8)</w:t>
            </w:r>
          </w:p>
        </w:tc>
        <w:tc>
          <w:tcPr>
            <w:tcW w:w="983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 (1.8)</w:t>
            </w:r>
          </w:p>
        </w:tc>
      </w:tr>
      <w:tr>
        <w:trPr>
          <w:trHeight w:val="201" w:hRule="atLeast"/>
        </w:trPr>
        <w:tc>
          <w:tcPr>
            <w:tcW w:w="1070" w:type="dxa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2016 Q4</w:t>
            </w:r>
          </w:p>
        </w:tc>
        <w:tc>
          <w:tcPr>
            <w:tcW w:w="1517" w:type="dxa"/>
          </w:tcPr>
          <w:p>
            <w:pPr>
              <w:pStyle w:val="TableParagraph"/>
              <w:spacing w:line="145" w:lineRule="exact" w:before="36"/>
              <w:ind w:right="4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 (1.9)</w:t>
            </w:r>
          </w:p>
        </w:tc>
        <w:tc>
          <w:tcPr>
            <w:tcW w:w="1417" w:type="dxa"/>
          </w:tcPr>
          <w:p>
            <w:pPr>
              <w:pStyle w:val="TableParagraph"/>
              <w:spacing w:line="145" w:lineRule="exact" w:before="36"/>
              <w:ind w:left="437" w:right="41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 (1.9)</w:t>
            </w:r>
          </w:p>
        </w:tc>
        <w:tc>
          <w:tcPr>
            <w:tcW w:w="983" w:type="dxa"/>
          </w:tcPr>
          <w:p>
            <w:pPr>
              <w:pStyle w:val="TableParagraph"/>
              <w:spacing w:line="145" w:lineRule="exact"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 (1.9)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numbers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issuance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line="268" w:lineRule="auto" w:before="28"/>
        <w:ind w:left="150" w:right="329"/>
      </w:pPr>
      <w:r>
        <w:rPr/>
        <w:br w:type="column"/>
      </w:r>
      <w:r>
        <w:rPr>
          <w:color w:val="231F20"/>
          <w:w w:val="90"/>
        </w:rPr>
        <w:t>reduce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 appreciation of sterling. Administered and regulated prices,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tuition</w:t>
      </w:r>
      <w:r>
        <w:rPr>
          <w:color w:val="231F20"/>
          <w:spacing w:val="-47"/>
        </w:rPr>
        <w:t> </w:t>
      </w:r>
      <w:r>
        <w:rPr>
          <w:color w:val="231F20"/>
        </w:rPr>
        <w:t>fees,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assumed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make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small</w:t>
      </w:r>
      <w:r>
        <w:rPr>
          <w:color w:val="231F20"/>
          <w:spacing w:val="-45"/>
        </w:rPr>
        <w:t> </w:t>
      </w:r>
      <w:r>
        <w:rPr>
          <w:color w:val="231F20"/>
        </w:rPr>
        <w:t>upward </w:t>
      </w:r>
      <w:r>
        <w:rPr>
          <w:color w:val="231F20"/>
          <w:w w:val="95"/>
        </w:rPr>
        <w:t>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out.</w:t>
      </w:r>
      <w:r>
        <w:rPr>
          <w:color w:val="231F20"/>
          <w:spacing w:val="5"/>
          <w:w w:val="90"/>
        </w:rPr>
        <w:t> </w:t>
      </w:r>
      <w:r>
        <w:rPr>
          <w:color w:val="231F20"/>
          <w:spacing w:val="-4"/>
          <w:w w:val="90"/>
        </w:rPr>
        <w:t>Taken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2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5.D).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outturns,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profile</w:t>
      </w:r>
      <w:r>
        <w:rPr>
          <w:color w:val="231F20"/>
          <w:spacing w:val="-47"/>
        </w:rPr>
        <w:t> </w:t>
      </w:r>
      <w:r>
        <w:rPr>
          <w:color w:val="231F20"/>
        </w:rPr>
        <w:t>thereafter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changed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5.9).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risks </w:t>
      </w:r>
      <w:r>
        <w:rPr>
          <w:color w:val="231F20"/>
          <w:w w:val="90"/>
        </w:rPr>
        <w:t>around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balanced, </w:t>
      </w:r>
      <w:r>
        <w:rPr>
          <w:color w:val="231F20"/>
        </w:rPr>
        <w:t>as</w:t>
      </w:r>
      <w:r>
        <w:rPr>
          <w:color w:val="231F20"/>
          <w:spacing w:val="-24"/>
        </w:rPr>
        <w:t> </w:t>
      </w:r>
      <w:r>
        <w:rPr>
          <w:color w:val="231F20"/>
        </w:rPr>
        <w:t>was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case</w:t>
      </w:r>
      <w:r>
        <w:rPr>
          <w:color w:val="231F20"/>
          <w:spacing w:val="-26"/>
        </w:rPr>
        <w:t> </w:t>
      </w:r>
      <w:r>
        <w:rPr>
          <w:color w:val="231F20"/>
        </w:rPr>
        <w:t>three</w:t>
      </w:r>
      <w:r>
        <w:rPr>
          <w:color w:val="231F20"/>
          <w:spacing w:val="-21"/>
        </w:rPr>
        <w:t> </w:t>
      </w:r>
      <w:r>
        <w:rPr>
          <w:color w:val="231F20"/>
        </w:rPr>
        <w:t>months</w:t>
      </w:r>
      <w:r>
        <w:rPr>
          <w:color w:val="231F20"/>
          <w:spacing w:val="-22"/>
        </w:rPr>
        <w:t> </w:t>
      </w:r>
      <w:r>
        <w:rPr>
          <w:color w:val="231F20"/>
        </w:rPr>
        <w:t>ago.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976" w:space="353"/>
            <w:col w:w="5401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61"/>
        </w:numPr>
        <w:tabs>
          <w:tab w:pos="5693" w:val="left" w:leader="none"/>
        </w:tabs>
        <w:spacing w:line="235" w:lineRule="auto" w:before="57" w:after="0"/>
        <w:ind w:left="5692" w:right="466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anticipated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upward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revisions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GDP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has </w:t>
      </w:r>
      <w:r>
        <w:rPr>
          <w:color w:val="231F20"/>
          <w:w w:val="95"/>
          <w:sz w:val="14"/>
        </w:rPr>
        <w:t>implications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projected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calendar-year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2014.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For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without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anticipated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upward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revisions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past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GDP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growth,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modal path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Committee’s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projections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imply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calendar-year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5"/>
          <w:w w:val="90"/>
          <w:sz w:val="14"/>
        </w:rPr>
        <w:t>3.1%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sz w:val="14"/>
        </w:rPr>
        <w:t>2014,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rather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3.4%.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also</w:t>
      </w:r>
      <w:r>
        <w:rPr>
          <w:color w:val="231F20"/>
          <w:spacing w:val="-15"/>
          <w:sz w:val="14"/>
        </w:rPr>
        <w:t> </w:t>
      </w:r>
      <w:r>
        <w:rPr>
          <w:color w:val="231F20"/>
          <w:spacing w:val="-3"/>
          <w:sz w:val="14"/>
        </w:rPr>
        <w:t>Table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5.C.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77" w:firstLine="0"/>
        <w:jc w:val="left"/>
        <w:rPr>
          <w:sz w:val="12"/>
        </w:rPr>
      </w:pPr>
      <w:bookmarkStart w:name="5.3 The policy decision" w:id="76"/>
      <w:bookmarkEnd w:id="76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5.9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 </w:t>
      </w:r>
      <w:r>
        <w:rPr>
          <w:color w:val="231F20"/>
          <w:sz w:val="18"/>
        </w:rPr>
        <w:t>2016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before="125"/>
        <w:ind w:left="2391" w:right="0" w:firstLine="0"/>
        <w:jc w:val="left"/>
        <w:rPr>
          <w:sz w:val="12"/>
        </w:rPr>
      </w:pPr>
      <w:r>
        <w:rPr/>
        <w:pict>
          <v:group style="position:absolute;margin-left:39.547001pt;margin-top:16.434708pt;width:184.8pt;height:150.950pt;mso-position-horizontal-relative:page;mso-position-vertical-relative:paragraph;z-index:-21381632" coordorigin="791,329" coordsize="3696,3019">
            <v:shape style="position:absolute;left:790;top:328;width:3696;height:2905" type="#_x0000_t75" stroked="false">
              <v:imagedata r:id="rId108" o:title=""/>
            </v:shape>
            <v:shape style="position:absolute;left:1081;top:453;width:702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 May</w:t>
                    </w:r>
                  </w:p>
                  <w:p>
                    <w:pPr>
                      <w:spacing w:before="40"/>
                      <w:ind w:left="26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65;top:3156;width:2774;height:191" type="#_x0000_t202" filled="false" stroked="false">
              <v:textbox inset="0,0,0,0">
                <w:txbxContent>
                  <w:p>
                    <w:pPr>
                      <w:tabs>
                        <w:tab w:pos="1115" w:val="left" w:leader="none"/>
                        <w:tab w:pos="1486" w:val="left" w:leader="none"/>
                        <w:tab w:pos="1847" w:val="left" w:leader="none"/>
                        <w:tab w:pos="2227" w:val="left" w:leader="none"/>
                        <w:tab w:pos="2597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3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21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Probability density, per cent</w:t>
      </w:r>
      <w:r>
        <w:rPr>
          <w:color w:val="231F20"/>
          <w:position w:val="4"/>
          <w:sz w:val="11"/>
        </w:rPr>
        <w:t>(b) </w:t>
      </w:r>
      <w:r>
        <w:rPr>
          <w:color w:val="231F20"/>
          <w:position w:val="-7"/>
          <w:sz w:val="12"/>
        </w:rPr>
        <w:t>4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5"/>
        </w:rPr>
      </w:pPr>
    </w:p>
    <w:p>
      <w:pPr>
        <w:spacing w:before="1"/>
        <w:ind w:left="0" w:right="64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6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6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64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62"/>
        </w:numPr>
        <w:tabs>
          <w:tab w:pos="321" w:val="left" w:leader="none"/>
        </w:tabs>
        <w:spacing w:line="244" w:lineRule="auto" w:before="93" w:after="0"/>
        <w:ind w:left="320" w:right="56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 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 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5.9 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central 90% of the probability distribution. The grey outline represents the corresponding cross-section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market </w:t>
      </w:r>
      <w:r>
        <w:rPr>
          <w:color w:val="231F20"/>
          <w:sz w:val="11"/>
        </w:rPr>
        <w:t>interest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ListParagraph"/>
        <w:numPr>
          <w:ilvl w:val="0"/>
          <w:numId w:val="62"/>
        </w:numPr>
        <w:tabs>
          <w:tab w:pos="322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 probability within each band; the figures on the y-axis indicate the probability of 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decimal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place.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heights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bars.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24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pacing w:val="-6"/>
          <w:sz w:val="18"/>
        </w:rPr>
        <w:t>5.10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8" w:lineRule="exact" w:before="116"/>
        <w:ind w:left="157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878" w:right="0" w:firstLine="0"/>
        <w:jc w:val="left"/>
        <w:rPr>
          <w:sz w:val="12"/>
        </w:rPr>
      </w:pPr>
      <w:r>
        <w:rPr/>
        <w:pict>
          <v:group style="position:absolute;margin-left:39.547001pt;margin-top:2.237974pt;width:184.25pt;height:142.3pt;mso-position-horizontal-relative:page;mso-position-vertical-relative:paragraph;z-index:15903232" coordorigin="791,45" coordsize="3685,2846">
            <v:shape style="position:absolute;left:790;top:44;width:3685;height:2846" type="#_x0000_t75" stroked="false">
              <v:imagedata r:id="rId109" o:title=""/>
            </v:shape>
            <v:shape style="position:absolute;left:1102;top:204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288;top:20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974;top:243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118"/>
        <w:ind w:left="0" w:right="65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118"/>
        <w:ind w:left="0" w:right="65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9"/>
        <w:ind w:left="0" w:right="6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8"/>
        <w:ind w:left="0" w:right="6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65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9"/>
        <w:ind w:left="0" w:right="6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1" w:lineRule="exact" w:before="118"/>
        <w:ind w:left="389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2" w:lineRule="exact" w:before="0"/>
        <w:ind w:left="386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4" w:lineRule="exact" w:before="0"/>
        <w:ind w:left="38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87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8"/>
        <w:ind w:left="0" w:right="6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1" w:lineRule="exact" w:before="119"/>
        <w:ind w:left="3881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68" w:val="left" w:leader="none"/>
          <w:tab w:pos="1430" w:val="left" w:leader="none"/>
          <w:tab w:pos="1891" w:val="left" w:leader="none"/>
          <w:tab w:pos="2353" w:val="left" w:leader="none"/>
          <w:tab w:pos="2814" w:val="left" w:leader="none"/>
          <w:tab w:pos="3276" w:val="left" w:leader="none"/>
        </w:tabs>
        <w:spacing w:line="121" w:lineRule="exact" w:before="0"/>
        <w:ind w:left="427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before="125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77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5.11 </w:t>
      </w:r>
      <w:r>
        <w:rPr>
          <w:color w:val="231F20"/>
          <w:w w:val="95"/>
          <w:sz w:val="18"/>
        </w:rPr>
        <w:t>CPI inflation projection based on constant </w:t>
      </w:r>
      <w:r>
        <w:rPr>
          <w:color w:val="231F20"/>
          <w:sz w:val="18"/>
        </w:rPr>
        <w:t>nominal interest rates at 0.5% and £375 billion purchased assets</w:t>
      </w:r>
    </w:p>
    <w:p>
      <w:pPr>
        <w:spacing w:line="119" w:lineRule="exact" w:before="117"/>
        <w:ind w:left="1684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9" w:lineRule="exact" w:before="0"/>
        <w:ind w:left="3900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502246</wp:posOffset>
            </wp:positionH>
            <wp:positionV relativeFrom="paragraph">
              <wp:posOffset>30205</wp:posOffset>
            </wp:positionV>
            <wp:extent cx="2346350" cy="1806346"/>
            <wp:effectExtent l="0" t="0" r="0" b="0"/>
            <wp:wrapNone/>
            <wp:docPr id="2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0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50" cy="1806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3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3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29"/>
        <w:rPr>
          <w:sz w:val="14"/>
        </w:rPr>
      </w:pP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reaches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spacing w:val="-6"/>
          <w:w w:val="95"/>
        </w:rPr>
        <w:t>2017.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constant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Rate.</w:t>
      </w:r>
      <w:r>
        <w:rPr>
          <w:color w:val="231F20"/>
          <w:spacing w:val="-16"/>
        </w:rPr>
        <w:t> </w:t>
      </w:r>
      <w:r>
        <w:rPr>
          <w:color w:val="231F20"/>
        </w:rPr>
        <w:t>Under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constant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assumptions,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line="268" w:lineRule="auto"/>
        <w:ind w:left="150" w:right="284"/>
        <w:jc w:val="both"/>
      </w:pPr>
      <w:r>
        <w:rPr>
          <w:color w:val="231F20"/>
          <w:w w:val="90"/>
        </w:rPr>
        <w:t>four-quarter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historical 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5.10),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little</w:t>
      </w:r>
      <w:r>
        <w:rPr>
          <w:color w:val="231F20"/>
          <w:spacing w:val="-24"/>
        </w:rPr>
        <w:t> </w:t>
      </w:r>
      <w:r>
        <w:rPr>
          <w:color w:val="231F20"/>
        </w:rPr>
        <w:t>above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2%</w:t>
      </w:r>
      <w:r>
        <w:rPr>
          <w:color w:val="231F20"/>
          <w:spacing w:val="-28"/>
        </w:rPr>
        <w:t> </w:t>
      </w:r>
      <w:r>
        <w:rPr>
          <w:color w:val="231F20"/>
        </w:rPr>
        <w:t>target</w:t>
      </w:r>
      <w:r>
        <w:rPr>
          <w:color w:val="231F20"/>
          <w:spacing w:val="-24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5.11).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29"/>
        </w:numPr>
        <w:tabs>
          <w:tab w:pos="631" w:val="left" w:leader="none"/>
        </w:tabs>
        <w:spacing w:line="240" w:lineRule="auto" w:before="1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performed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estimated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grown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3%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aim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while supporting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absorbed.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3"/>
        </w:rPr>
        <w:t> </w:t>
      </w:r>
      <w:r>
        <w:rPr>
          <w:color w:val="231F20"/>
        </w:rPr>
        <w:t>meeting,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noted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reached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next</w:t>
      </w:r>
      <w:r>
        <w:rPr>
          <w:color w:val="231F20"/>
          <w:spacing w:val="-41"/>
        </w:rPr>
        <w:t> </w:t>
      </w:r>
      <w:r>
        <w:rPr>
          <w:color w:val="231F20"/>
        </w:rPr>
        <w:t>few</w:t>
      </w:r>
      <w:r>
        <w:rPr>
          <w:color w:val="231F20"/>
          <w:spacing w:val="-38"/>
        </w:rPr>
        <w:t> </w:t>
      </w:r>
      <w:r>
        <w:rPr>
          <w:color w:val="231F20"/>
        </w:rPr>
        <w:t>months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provided</w:t>
      </w:r>
      <w:r>
        <w:rPr>
          <w:color w:val="231F20"/>
          <w:spacing w:val="-39"/>
        </w:rPr>
        <w:t> </w:t>
      </w:r>
      <w:r>
        <w:rPr>
          <w:color w:val="231F20"/>
        </w:rPr>
        <w:t>guidance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 subsequent setting of policy. At its May meeting, the </w:t>
      </w:r>
      <w:r>
        <w:rPr>
          <w:color w:val="231F20"/>
          <w:w w:val="95"/>
        </w:rPr>
        <w:t>Committee observed that the LFS unemployment rate had 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6.9%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reaffirmed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guidance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achieve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horizon.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feature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  <w:w w:val="90"/>
        </w:rPr>
        <w:t>persistence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when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does</w:t>
      </w:r>
      <w:r>
        <w:rPr>
          <w:color w:val="231F20"/>
          <w:spacing w:val="-36"/>
        </w:rPr>
        <w:t> </w:t>
      </w:r>
      <w:r>
        <w:rPr>
          <w:color w:val="231F20"/>
        </w:rPr>
        <w:t>begin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rise,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do</w:t>
      </w:r>
      <w:r>
        <w:rPr>
          <w:color w:val="231F20"/>
          <w:spacing w:val="-37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only </w:t>
      </w:r>
      <w:r>
        <w:rPr>
          <w:color w:val="231F20"/>
          <w:w w:val="95"/>
        </w:rPr>
        <w:t>gradually. Moreover, the persistence of those headwinds, together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Bank</w:t>
      </w:r>
      <w:r>
        <w:rPr>
          <w:color w:val="231F20"/>
          <w:spacing w:val="-46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6"/>
        </w:rPr>
        <w:t> </w:t>
      </w:r>
      <w:r>
        <w:rPr>
          <w:color w:val="231F20"/>
        </w:rPr>
        <w:t>historical levels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some</w:t>
      </w:r>
      <w:r>
        <w:rPr>
          <w:color w:val="231F20"/>
          <w:spacing w:val="-24"/>
        </w:rPr>
        <w:t> </w:t>
      </w:r>
      <w:r>
        <w:rPr>
          <w:color w:val="231F20"/>
        </w:rPr>
        <w:t>time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come.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29"/>
      </w:pPr>
      <w:r>
        <w:rPr>
          <w:color w:val="231F20"/>
        </w:rPr>
        <w:t>At its May meeting, the Committee also noted that, </w:t>
      </w:r>
      <w:r>
        <w:rPr>
          <w:color w:val="231F20"/>
          <w:w w:val="95"/>
        </w:rPr>
        <w:t>conditioned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 </w:t>
      </w:r>
      <w:r>
        <w:rPr>
          <w:color w:val="231F20"/>
          <w:w w:val="90"/>
        </w:rPr>
        <w:t>appeared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course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absorb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next</w:t>
      </w:r>
      <w:r>
        <w:rPr>
          <w:color w:val="231F20"/>
          <w:spacing w:val="-46"/>
        </w:rPr>
        <w:t> </w:t>
      </w:r>
      <w:r>
        <w:rPr>
          <w:color w:val="231F20"/>
        </w:rPr>
        <w:t>few</w:t>
      </w:r>
      <w:r>
        <w:rPr>
          <w:color w:val="231F20"/>
          <w:spacing w:val="-47"/>
        </w:rPr>
        <w:t> </w:t>
      </w:r>
      <w:r>
        <w:rPr>
          <w:color w:val="231F20"/>
        </w:rPr>
        <w:t>years,</w:t>
      </w:r>
      <w:r>
        <w:rPr>
          <w:color w:val="231F20"/>
          <w:spacing w:val="-46"/>
        </w:rPr>
        <w:t> </w:t>
      </w:r>
      <w:r>
        <w:rPr>
          <w:color w:val="231F20"/>
        </w:rPr>
        <w:t>while</w:t>
      </w:r>
      <w:r>
        <w:rPr>
          <w:color w:val="231F20"/>
          <w:spacing w:val="-45"/>
        </w:rPr>
        <w:t> </w:t>
      </w:r>
      <w:r>
        <w:rPr>
          <w:color w:val="231F20"/>
        </w:rPr>
        <w:t>keeping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close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243"/>
      </w:pPr>
      <w:r>
        <w:rPr>
          <w:color w:val="231F20"/>
        </w:rPr>
        <w:t>2% target. The margin of spare capacity had probably </w:t>
      </w:r>
      <w:r>
        <w:rPr>
          <w:color w:val="231F20"/>
          <w:w w:val="95"/>
        </w:rPr>
        <w:t>narrowed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most</w:t>
      </w:r>
      <w:r>
        <w:rPr>
          <w:color w:val="231F20"/>
          <w:spacing w:val="-38"/>
        </w:rPr>
        <w:t> </w:t>
      </w:r>
      <w:r>
        <w:rPr>
          <w:color w:val="231F20"/>
        </w:rPr>
        <w:t>MPC</w:t>
      </w:r>
      <w:r>
        <w:rPr>
          <w:color w:val="231F20"/>
          <w:spacing w:val="-39"/>
        </w:rPr>
        <w:t> </w:t>
      </w:r>
      <w:r>
        <w:rPr>
          <w:color w:val="231F20"/>
        </w:rPr>
        <w:t>members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remained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region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1%–1½%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scope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make</w:t>
      </w:r>
      <w:r>
        <w:rPr>
          <w:color w:val="231F20"/>
          <w:spacing w:val="-42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inroads</w:t>
      </w:r>
      <w:r>
        <w:rPr>
          <w:color w:val="231F20"/>
          <w:spacing w:val="-39"/>
        </w:rPr>
        <w:t> </w:t>
      </w:r>
      <w:r>
        <w:rPr>
          <w:color w:val="231F20"/>
        </w:rPr>
        <w:t>into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9"/>
        </w:rPr>
        <w:t> </w:t>
      </w:r>
      <w:r>
        <w:rPr>
          <w:color w:val="231F20"/>
        </w:rPr>
        <w:t>before</w:t>
      </w:r>
      <w:r>
        <w:rPr>
          <w:color w:val="231F20"/>
          <w:spacing w:val="-38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Bank Rate was necessary.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0" w:right="243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</w:rPr>
        <w:t>at £375</w:t>
      </w:r>
      <w:r>
        <w:rPr>
          <w:color w:val="231F20"/>
          <w:spacing w:val="-38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604" w:space="725"/>
            <w:col w:w="5401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88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20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5" w:val="left" w:leader="none"/>
          <w:tab w:pos="1429" w:val="left" w:leader="none"/>
          <w:tab w:pos="1891" w:val="left" w:leader="none"/>
          <w:tab w:pos="2340" w:val="left" w:leader="none"/>
          <w:tab w:pos="2820" w:val="left" w:leader="none"/>
          <w:tab w:pos="3277" w:val="left" w:leader="none"/>
        </w:tabs>
        <w:spacing w:line="120" w:lineRule="exact" w:before="0"/>
        <w:ind w:left="43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17</w:t>
      </w:r>
    </w:p>
    <w:p>
      <w:pPr>
        <w:pStyle w:val="BodyText"/>
        <w:spacing w:before="9"/>
        <w:rPr>
          <w:sz w:val="10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5.2.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306.003998pt;margin-top:9.161825pt;width:249.45pt;height:.1pt;mso-position-horizontal-relative:page;mso-position-vertical-relative:paragraph;z-index:-15557632;mso-wrap-distance-left:0;mso-wrap-distance-right:0" coordorigin="6120,183" coordsize="4989,0" path="m6120,183l11109,183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3" w:right="329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constant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assume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0.5%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next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years,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rises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towards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following</w:t>
      </w:r>
    </w:p>
    <w:p>
      <w:pPr>
        <w:spacing w:line="161" w:lineRule="exact" w:before="0"/>
        <w:ind w:left="363" w:right="0" w:firstLine="0"/>
        <w:jc w:val="left"/>
        <w:rPr>
          <w:sz w:val="14"/>
        </w:rPr>
      </w:pPr>
      <w:r>
        <w:rPr>
          <w:color w:val="231F20"/>
          <w:sz w:val="14"/>
        </w:rPr>
        <w:t>three years; that path is anticipated by businesses and households.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005" w:space="1324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Heading3"/>
        <w:spacing w:before="256"/>
      </w:pPr>
      <w:bookmarkStart w:name="Other forecasters’ expectations" w:id="77"/>
      <w:bookmarkEnd w:id="77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 w:right="35"/>
      </w:pPr>
      <w:r>
        <w:rPr>
          <w:color w:val="231F20"/>
        </w:rPr>
        <w:t>Every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asks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sample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reports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results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survey,</w:t>
      </w:r>
      <w:r>
        <w:rPr>
          <w:color w:val="231F20"/>
          <w:spacing w:val="-44"/>
        </w:rPr>
        <w:t> </w:t>
      </w:r>
      <w:r>
        <w:rPr>
          <w:color w:val="231F20"/>
        </w:rPr>
        <w:t>carried</w:t>
      </w:r>
      <w:r>
        <w:rPr>
          <w:color w:val="231F20"/>
          <w:spacing w:val="-45"/>
        </w:rPr>
        <w:t> </w:t>
      </w:r>
      <w:r>
        <w:rPr>
          <w:color w:val="231F20"/>
        </w:rPr>
        <w:t>out </w:t>
      </w:r>
      <w:r>
        <w:rPr>
          <w:color w:val="231F20"/>
          <w:w w:val="90"/>
        </w:rPr>
        <w:t>during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April.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1"/>
          <w:w w:val="90"/>
          <w:position w:val="4"/>
          <w:sz w:val="14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four-quarter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1), </w:t>
      </w:r>
      <w:r>
        <w:rPr>
          <w:color w:val="231F20"/>
        </w:rPr>
        <w:t>similar to expectations three months ago and below its historical</w:t>
      </w:r>
      <w:r>
        <w:rPr>
          <w:color w:val="231F20"/>
          <w:spacing w:val="-31"/>
        </w:rPr>
        <w:t> </w:t>
      </w:r>
      <w:r>
        <w:rPr>
          <w:color w:val="231F20"/>
        </w:rPr>
        <w:t>average</w:t>
      </w:r>
      <w:r>
        <w:rPr>
          <w:color w:val="231F20"/>
          <w:spacing w:val="-31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2</w:t>
      </w:r>
      <w:r>
        <w:rPr>
          <w:rFonts w:ascii="Times New Roman"/>
          <w:color w:val="231F20"/>
        </w:rPr>
        <w:t>3/$</w:t>
      </w:r>
      <w:r>
        <w:rPr>
          <w:color w:val="231F20"/>
        </w:rPr>
        <w:t>%.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average,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LFS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5.7%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0.3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 annual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43"/>
      </w:pPr>
      <w:r>
        <w:rPr>
          <w:color w:val="231F20"/>
          <w:w w:val="90"/>
        </w:rPr>
        <w:t>Forecasters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stance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horizon,</w:t>
      </w:r>
      <w:r>
        <w:rPr>
          <w:color w:val="231F20"/>
          <w:spacing w:val="-40"/>
        </w:rPr>
        <w:t> </w:t>
      </w:r>
      <w:r>
        <w:rPr>
          <w:color w:val="231F20"/>
        </w:rPr>
        <w:t>due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0" w:right="255"/>
      </w:pP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 </w:t>
      </w:r>
      <w:r>
        <w:rPr>
          <w:color w:val="231F20"/>
          <w:w w:val="90"/>
        </w:rPr>
        <w:t>external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curve.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purchased 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 </w:t>
      </w:r>
      <w:r>
        <w:rPr>
          <w:color w:val="231F20"/>
        </w:rPr>
        <w:t>over the forecast period, with nearly three quarters of </w:t>
      </w:r>
      <w:r>
        <w:rPr>
          <w:color w:val="231F20"/>
          <w:w w:val="95"/>
        </w:rPr>
        <w:t>respondents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  <w:w w:val="90"/>
        </w:rPr>
        <w:t>time,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assets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forecast horizon expected the Bank to stop reinvesting </w:t>
      </w:r>
      <w:r>
        <w:rPr>
          <w:color w:val="231F20"/>
          <w:w w:val="95"/>
        </w:rPr>
        <w:t>maturing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gilts,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minority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sell</w:t>
      </w:r>
      <w:r>
        <w:rPr>
          <w:color w:val="231F20"/>
          <w:spacing w:val="-18"/>
        </w:rPr>
        <w:t> </w:t>
      </w:r>
      <w:r>
        <w:rPr>
          <w:color w:val="231F20"/>
        </w:rPr>
        <w:t>some</w:t>
      </w:r>
      <w:r>
        <w:rPr>
          <w:color w:val="231F20"/>
          <w:spacing w:val="-18"/>
        </w:rPr>
        <w:t> </w:t>
      </w:r>
      <w:r>
        <w:rPr>
          <w:color w:val="231F20"/>
        </w:rPr>
        <w:t>assets.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52" w:space="178"/>
            <w:col w:w="5400"/>
          </w:cols>
        </w:sectPr>
      </w:pPr>
    </w:p>
    <w:p>
      <w:pPr>
        <w:pStyle w:val="BodyText"/>
        <w:tabs>
          <w:tab w:pos="5479" w:val="left" w:leader="none"/>
          <w:tab w:pos="9788" w:val="left" w:leader="none"/>
        </w:tabs>
        <w:spacing w:line="232" w:lineRule="exact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40"/>
        </w:sectPr>
      </w:pPr>
    </w:p>
    <w:p>
      <w:pPr>
        <w:spacing w:before="27"/>
        <w:ind w:left="150" w:right="0" w:firstLine="0"/>
        <w:jc w:val="left"/>
        <w:rPr>
          <w:sz w:val="20"/>
        </w:rPr>
      </w:pPr>
      <w:r>
        <w:rPr>
          <w:color w:val="231F20"/>
          <w:w w:val="85"/>
          <w:sz w:val="20"/>
        </w:rPr>
        <w:t>February </w:t>
      </w:r>
      <w:r>
        <w:rPr>
          <w:i/>
          <w:color w:val="231F20"/>
          <w:w w:val="85"/>
          <w:sz w:val="20"/>
        </w:rPr>
        <w:t>Report</w:t>
      </w:r>
      <w:r>
        <w:rPr>
          <w:color w:val="231F20"/>
          <w:w w:val="85"/>
          <w:sz w:val="20"/>
        </w:rPr>
        <w:t>.</w:t>
      </w:r>
    </w:p>
    <w:p>
      <w:pPr>
        <w:spacing w:before="66"/>
        <w:ind w:left="150" w:right="0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A </w:t>
      </w:r>
      <w:r>
        <w:rPr>
          <w:color w:val="231F20"/>
          <w:sz w:val="18"/>
        </w:rPr>
        <w:t>Frequency distribution of GDP growth</w:t>
      </w:r>
    </w:p>
    <w:p>
      <w:pPr>
        <w:spacing w:line="120" w:lineRule="exact" w:before="131"/>
        <w:ind w:left="288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14" w:lineRule="exact" w:before="0"/>
        <w:ind w:left="38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after="0" w:line="11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1492" w:space="3837"/>
            <w:col w:w="5401"/>
          </w:cols>
        </w:sectPr>
      </w:pPr>
    </w:p>
    <w:p>
      <w:pPr>
        <w:spacing w:before="76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522" w:val="left" w:leader="none"/>
          <w:tab w:pos="4609" w:val="left" w:leader="none"/>
        </w:tabs>
        <w:spacing w:before="0"/>
        <w:ind w:left="2449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Q2</w:t>
        <w:tab/>
        <w:t>2016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Q2</w:t>
        <w:tab/>
      </w:r>
      <w:r>
        <w:rPr>
          <w:color w:val="231F20"/>
          <w:w w:val="95"/>
          <w:sz w:val="14"/>
        </w:rPr>
        <w:t>2017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Q2</w:t>
      </w:r>
    </w:p>
    <w:p>
      <w:pPr>
        <w:tabs>
          <w:tab w:pos="2750" w:val="left" w:leader="none"/>
          <w:tab w:pos="3827" w:val="left" w:leader="none"/>
          <w:tab w:pos="5083" w:val="right" w:leader="none"/>
        </w:tabs>
        <w:spacing w:before="146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2.0</w:t>
        <w:tab/>
        <w:t>2.0</w:t>
        <w:tab/>
      </w:r>
      <w:r>
        <w:rPr>
          <w:color w:val="231F20"/>
          <w:spacing w:val="-6"/>
          <w:sz w:val="14"/>
        </w:rPr>
        <w:t>2.1</w:t>
      </w:r>
    </w:p>
    <w:p>
      <w:pPr>
        <w:tabs>
          <w:tab w:pos="2753" w:val="left" w:leader="none"/>
          <w:tab w:pos="3834" w:val="left" w:leader="none"/>
          <w:tab w:pos="5083" w:val="right" w:leader="none"/>
        </w:tabs>
        <w:spacing w:before="6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GDP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sz w:val="14"/>
        </w:rPr>
        <w:t>2.6</w:t>
        <w:tab/>
        <w:t>2.5</w:t>
        <w:tab/>
        <w:t>2.4</w:t>
      </w:r>
    </w:p>
    <w:p>
      <w:pPr>
        <w:tabs>
          <w:tab w:pos="2747" w:val="left" w:leader="none"/>
          <w:tab w:pos="3830" w:val="left" w:leader="none"/>
          <w:tab w:pos="5083" w:val="righ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LFS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  <w:tab/>
      </w:r>
      <w:r>
        <w:rPr>
          <w:color w:val="231F20"/>
          <w:sz w:val="14"/>
        </w:rPr>
        <w:t>6.4</w:t>
        <w:tab/>
        <w:t>5.9</w:t>
        <w:tab/>
        <w:t>5.7</w:t>
      </w:r>
    </w:p>
    <w:p>
      <w:pPr>
        <w:tabs>
          <w:tab w:pos="2744" w:val="left" w:leader="none"/>
          <w:tab w:pos="3843" w:val="left" w:leader="none"/>
          <w:tab w:pos="5083" w:val="righ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(per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</w:r>
      <w:r>
        <w:rPr>
          <w:color w:val="231F20"/>
          <w:sz w:val="14"/>
        </w:rPr>
        <w:t>0.8</w:t>
        <w:tab/>
        <w:t>1.6</w:t>
        <w:tab/>
        <w:t>2.4</w:t>
      </w:r>
    </w:p>
    <w:p>
      <w:pPr>
        <w:tabs>
          <w:tab w:pos="2721" w:val="left" w:leader="none"/>
          <w:tab w:pos="3786" w:val="left" w:leader="none"/>
          <w:tab w:pos="5083" w:val="right" w:leader="none"/>
        </w:tabs>
        <w:spacing w:before="60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Stock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purchased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assets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(£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billions)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375</w:t>
        <w:tab/>
        <w:t>356</w:t>
        <w:tab/>
        <w:t>326</w:t>
      </w:r>
    </w:p>
    <w:p>
      <w:pPr>
        <w:tabs>
          <w:tab w:pos="2673" w:val="left" w:leader="none"/>
          <w:tab w:pos="3781" w:val="left" w:leader="none"/>
          <w:tab w:pos="5083" w:val="righ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ERI</w:t>
        <w:tab/>
      </w:r>
      <w:r>
        <w:rPr>
          <w:color w:val="231F20"/>
          <w:sz w:val="14"/>
        </w:rPr>
        <w:t>86.3</w:t>
        <w:tab/>
      </w:r>
      <w:r>
        <w:rPr>
          <w:color w:val="231F20"/>
          <w:spacing w:val="-5"/>
          <w:sz w:val="14"/>
        </w:rPr>
        <w:t>86.1</w:t>
        <w:tab/>
      </w:r>
      <w:r>
        <w:rPr>
          <w:color w:val="231F20"/>
          <w:sz w:val="14"/>
        </w:rPr>
        <w:t>85.3</w:t>
      </w:r>
    </w:p>
    <w:p>
      <w:pPr>
        <w:spacing w:before="23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30 April 2014.</w:t>
      </w:r>
    </w:p>
    <w:p>
      <w:pPr>
        <w:pStyle w:val="ListParagraph"/>
        <w:numPr>
          <w:ilvl w:val="0"/>
          <w:numId w:val="63"/>
        </w:numPr>
        <w:tabs>
          <w:tab w:pos="321" w:val="left" w:leader="none"/>
        </w:tabs>
        <w:spacing w:line="127" w:lineRule="exact" w:before="13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before="2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2015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Q2</w:t>
      </w:r>
    </w:p>
    <w:p>
      <w:pPr>
        <w:spacing w:before="39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2016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Q2</w:t>
      </w:r>
    </w:p>
    <w:p>
      <w:pPr>
        <w:spacing w:before="4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2017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Q2</w:t>
      </w:r>
    </w:p>
    <w:p>
      <w:pPr>
        <w:spacing w:before="113"/>
        <w:ind w:left="1391" w:right="2017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z w:val="12"/>
        </w:rPr>
        <w:t>MPC forecast</w:t>
      </w:r>
      <w:r>
        <w:rPr>
          <w:color w:val="231F20"/>
          <w:position w:val="4"/>
          <w:sz w:val="11"/>
        </w:rPr>
        <w:t>(a)</w:t>
      </w:r>
    </w:p>
    <w:p>
      <w:pPr>
        <w:tabs>
          <w:tab w:pos="2908" w:val="right" w:leader="none"/>
        </w:tabs>
        <w:spacing w:before="57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Mean of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external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forecasters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position w:val="8"/>
          <w:sz w:val="12"/>
        </w:rPr>
        <w:t>50</w:t>
      </w:r>
    </w:p>
    <w:p>
      <w:pPr>
        <w:pStyle w:val="BodyText"/>
        <w:spacing w:before="9"/>
        <w:rPr>
          <w:sz w:val="21"/>
        </w:rPr>
      </w:pPr>
    </w:p>
    <w:p>
      <w:pPr>
        <w:spacing w:before="1"/>
        <w:ind w:left="27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7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78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79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54" w:lineRule="exact" w:before="0"/>
        <w:ind w:left="28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 w:line="5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3" w:equalWidth="0">
            <w:col w:w="5124" w:space="636"/>
            <w:col w:w="609" w:space="74"/>
            <w:col w:w="4287"/>
          </w:cols>
        </w:sectPr>
      </w:pPr>
    </w:p>
    <w:p>
      <w:pPr>
        <w:spacing w:line="244" w:lineRule="auto" w:before="3"/>
        <w:ind w:left="321" w:right="7" w:firstLine="0"/>
        <w:jc w:val="left"/>
        <w:rPr>
          <w:sz w:val="11"/>
        </w:rPr>
      </w:pP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 25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inflation, 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63"/>
        </w:numPr>
        <w:tabs>
          <w:tab w:pos="321" w:val="left" w:leader="none"/>
        </w:tabs>
        <w:spacing w:line="12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63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63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ind w:left="150"/>
      </w:pPr>
      <w:r>
        <w:rPr>
          <w:color w:val="231F20"/>
          <w:w w:val="90"/>
        </w:rPr>
        <w:t>External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growth</w:t>
      </w:r>
    </w:p>
    <w:p>
      <w:pPr>
        <w:tabs>
          <w:tab w:pos="648" w:val="left" w:leader="none"/>
          <w:tab w:pos="1320" w:val="left" w:leader="none"/>
          <w:tab w:pos="1986" w:val="left" w:leader="none"/>
          <w:tab w:pos="2672" w:val="left" w:leader="none"/>
        </w:tabs>
        <w:spacing w:before="39"/>
        <w:ind w:left="0" w:right="1402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&lt;0</w:t>
        <w:tab/>
        <w:t>0–1</w:t>
        <w:tab/>
        <w:t>1–2</w:t>
        <w:tab/>
        <w:t>2–3</w:t>
        <w:tab/>
        <w:t>&gt;3</w:t>
      </w:r>
    </w:p>
    <w:p>
      <w:pPr>
        <w:spacing w:before="11"/>
        <w:ind w:left="0" w:right="1396" w:firstLine="0"/>
        <w:jc w:val="center"/>
        <w:rPr>
          <w:sz w:val="12"/>
        </w:rPr>
      </w:pPr>
      <w:r>
        <w:rPr>
          <w:color w:val="231F20"/>
          <w:w w:val="90"/>
          <w:sz w:val="12"/>
        </w:rPr>
        <w:t>Four-quarter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GDP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growth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cent)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outside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forecasters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30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2014.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4"/>
        </w:numPr>
        <w:tabs>
          <w:tab w:pos="322" w:val="left" w:leader="none"/>
        </w:tabs>
        <w:spacing w:line="244" w:lineRule="auto" w:before="0" w:after="0"/>
        <w:ind w:left="321" w:right="1193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 represent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particular </w:t>
      </w:r>
      <w:r>
        <w:rPr>
          <w:color w:val="231F20"/>
          <w:sz w:val="11"/>
        </w:rPr>
        <w:t>range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ListParagraph"/>
        <w:numPr>
          <w:ilvl w:val="0"/>
          <w:numId w:val="64"/>
        </w:numPr>
        <w:tabs>
          <w:tab w:pos="321" w:val="left" w:leader="none"/>
        </w:tabs>
        <w:spacing w:line="127" w:lineRule="exact" w:before="0" w:after="0"/>
        <w:ind w:left="321" w:right="0" w:hanging="171"/>
        <w:jc w:val="both"/>
        <w:rPr>
          <w:sz w:val="11"/>
        </w:rPr>
      </w:pPr>
      <w:r>
        <w:rPr>
          <w:color w:val="231F20"/>
          <w:sz w:val="11"/>
        </w:rPr>
        <w:t>These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represent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forecasters’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244" w:lineRule="auto" w:before="2"/>
        <w:ind w:left="321" w:right="1055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 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above. 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assessment.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5177" w:space="152"/>
            <w:col w:w="5401"/>
          </w:cols>
        </w:sectPr>
      </w:pPr>
    </w:p>
    <w:p>
      <w:pPr>
        <w:pStyle w:val="BodyText"/>
        <w:tabs>
          <w:tab w:pos="5479" w:val="left" w:leader="none"/>
          <w:tab w:pos="9788" w:val="left" w:leader="none"/>
        </w:tabs>
        <w:spacing w:before="28"/>
        <w:ind w:left="150"/>
      </w:pP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28"/>
        <w:ind w:left="150" w:right="138"/>
      </w:pPr>
      <w:r>
        <w:rPr>
          <w:color w:val="231F20"/>
          <w:w w:val="90"/>
        </w:rPr>
        <w:t>and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three-year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horizons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expectation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2.5%,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3%.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reflects, 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placing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GDP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Despite </w:t>
      </w:r>
      <w:r>
        <w:rPr>
          <w:color w:val="231F20"/>
          <w:w w:val="90"/>
        </w:rPr>
        <w:t>expecting weaker GDP growth, external forecasters expect a </w:t>
      </w:r>
      <w:r>
        <w:rPr>
          <w:color w:val="231F20"/>
          <w:w w:val="95"/>
        </w:rPr>
        <w:t>similar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spacing w:before="49"/>
        <w:ind w:left="150" w:right="0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B </w:t>
      </w:r>
      <w:r>
        <w:rPr>
          <w:color w:val="231F20"/>
          <w:sz w:val="18"/>
        </w:rPr>
        <w:t>Range of modal expectations for CPI inflation</w:t>
      </w:r>
    </w:p>
    <w:p>
      <w:pPr>
        <w:spacing w:line="121" w:lineRule="exact" w:before="131"/>
        <w:ind w:left="196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prices on a year</w:t>
      </w:r>
    </w:p>
    <w:p>
      <w:pPr>
        <w:spacing w:line="121" w:lineRule="exact" w:before="0"/>
        <w:ind w:left="3907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spacing w:before="104"/>
        <w:ind w:left="0" w:right="1336" w:firstLine="0"/>
        <w:jc w:val="right"/>
        <w:rPr>
          <w:sz w:val="12"/>
        </w:rPr>
      </w:pPr>
      <w:r>
        <w:rPr/>
        <w:pict>
          <v:shape style="position:absolute;margin-left:386.975006pt;margin-top:.356184pt;width:23.05pt;height:62.15pt;mso-position-horizontal-relative:page;mso-position-vertical-relative:paragraph;z-index:159052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3"/>
                    <w:gridCol w:w="223"/>
                  </w:tblGrid>
                  <w:tr>
                    <w:trPr>
                      <w:trHeight w:val="899" w:hRule="atLeast"/>
                    </w:trPr>
                    <w:tc>
                      <w:tcPr>
                        <w:tcW w:w="223" w:type="dxa"/>
                        <w:tcBorders>
                          <w:top w:val="nil"/>
                          <w:left w:val="nil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23" w:type="dxa"/>
                        <w:tcBorders>
                          <w:top w:val="nil"/>
                          <w:right w:val="nil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223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23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103"/>
        <w:ind w:left="0" w:right="1336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3"/>
        <w:ind w:left="0" w:right="1336" w:firstLine="0"/>
        <w:jc w:val="right"/>
        <w:rPr>
          <w:sz w:val="12"/>
        </w:rPr>
      </w:pPr>
      <w:r>
        <w:rPr/>
        <w:pict>
          <v:shape style="position:absolute;margin-left:395.266998pt;margin-top:9.641396pt;width:6pt;height:7.7pt;mso-position-horizontal-relative:page;mso-position-vertical-relative:paragraph;z-index:15904768" coordorigin="7905,193" coordsize="120,154" path="m7965,193l7905,269,7965,346,8025,269,7965,193xe" filled="true" fillcolor="#ed1b2d" stroked="false">
            <v:path arrowok="t"/>
            <v:fill type="solid"/>
            <w10:wrap type="none"/>
          </v:shape>
        </w:pict>
      </w: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4"/>
        <w:ind w:left="0" w:right="133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5162" w:space="167"/>
            <w:col w:w="5401"/>
          </w:cols>
        </w:sectPr>
      </w:pPr>
    </w:p>
    <w:p>
      <w:pPr>
        <w:pStyle w:val="BodyText"/>
        <w:spacing w:before="116"/>
        <w:ind w:left="150"/>
      </w:pPr>
      <w:r>
        <w:rPr>
          <w:color w:val="231F20"/>
        </w:rPr>
        <w:t>The average of respondents’ central expectation for</w:t>
      </w:r>
    </w:p>
    <w:p>
      <w:pPr>
        <w:pStyle w:val="BodyText"/>
        <w:spacing w:line="268" w:lineRule="auto" w:before="28"/>
        <w:ind w:left="150"/>
      </w:pP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inflation,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2017</w:t>
      </w:r>
      <w:r>
        <w:rPr>
          <w:color w:val="231F20"/>
          <w:spacing w:val="-43"/>
        </w:rPr>
        <w:t> </w:t>
      </w:r>
      <w:r>
        <w:rPr>
          <w:color w:val="231F20"/>
        </w:rPr>
        <w:t>Q2,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modal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lie</w:t>
      </w:r>
      <w:r>
        <w:rPr>
          <w:color w:val="231F20"/>
          <w:spacing w:val="-37"/>
        </w:rPr>
        <w:t> </w:t>
      </w:r>
      <w:r>
        <w:rPr>
          <w:color w:val="231F20"/>
        </w:rPr>
        <w:t>close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target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2.5%.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chart, 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8"/>
        <w:ind w:left="1645" w:right="0" w:firstLine="0"/>
        <w:jc w:val="left"/>
        <w:rPr>
          <w:sz w:val="12"/>
        </w:rPr>
      </w:pPr>
      <w:r>
        <w:rPr>
          <w:color w:val="231F20"/>
          <w:sz w:val="12"/>
        </w:rPr>
        <w:t>MPC modal projection</w:t>
      </w:r>
    </w:p>
    <w:p>
      <w:pPr>
        <w:spacing w:line="328" w:lineRule="auto" w:before="74"/>
        <w:ind w:left="1645" w:right="27" w:firstLine="0"/>
        <w:jc w:val="left"/>
        <w:rPr>
          <w:sz w:val="12"/>
        </w:rPr>
      </w:pPr>
      <w:r>
        <w:rPr>
          <w:color w:val="231F20"/>
          <w:w w:val="90"/>
          <w:sz w:val="12"/>
        </w:rPr>
        <w:t>Interquartile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external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forecasters </w:t>
      </w:r>
      <w:r>
        <w:rPr>
          <w:color w:val="231F20"/>
          <w:sz w:val="12"/>
        </w:rPr>
        <w:t>Range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external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forecasters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tabs>
          <w:tab w:pos="1789" w:val="left" w:leader="none"/>
          <w:tab w:pos="2908" w:val="left" w:leader="none"/>
        </w:tabs>
        <w:spacing w:before="0"/>
        <w:ind w:left="676" w:right="0" w:firstLine="0"/>
        <w:jc w:val="left"/>
        <w:rPr>
          <w:sz w:val="12"/>
        </w:rPr>
      </w:pPr>
      <w:r>
        <w:rPr>
          <w:color w:val="231F20"/>
          <w:sz w:val="12"/>
        </w:rPr>
        <w:t>2015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Q2</w:t>
        <w:tab/>
        <w:t>2016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Q2</w:t>
        <w:tab/>
        <w:t>2017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Q2</w:t>
      </w:r>
    </w:p>
    <w:p>
      <w:pPr>
        <w:spacing w:before="12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30 April 2014.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3"/>
        <w:ind w:left="16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2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4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3" w:equalWidth="0">
            <w:col w:w="5096" w:space="233"/>
            <w:col w:w="3667" w:space="80"/>
            <w:col w:w="1654"/>
          </w:cols>
        </w:sectPr>
      </w:pPr>
    </w:p>
    <w:p>
      <w:pPr>
        <w:pStyle w:val="BodyText"/>
        <w:spacing w:line="232" w:lineRule="exact"/>
        <w:ind w:left="150"/>
      </w:pPr>
      <w:r>
        <w:rPr/>
        <w:pict>
          <v:group style="position:absolute;margin-left:19.704pt;margin-top:56.748001pt;width:575.450pt;height:734.2pt;mso-position-horizontal-relative:page;mso-position-vertical-relative:page;z-index:-21378560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6353;top:5884;width:142;height:142" filled="true" fillcolor="#7794ba" stroked="false">
              <v:fill type="solid"/>
            </v:rect>
            <v:rect style="position:absolute;left:6353;top:6066;width:142;height:142" filled="true" fillcolor="#f9ab80" stroked="false">
              <v:fill type="solid"/>
            </v:rect>
            <v:rect style="position:absolute;left:6353;top:6248;width:142;height:142" filled="true" fillcolor="#b9db9b" stroked="false">
              <v:fill type="solid"/>
            </v:rect>
            <v:line style="position:absolute" from="9697,6303" to="9810,6303" stroked="true" strokeweight=".5pt" strokecolor="#231f20">
              <v:stroke dashstyle="solid"/>
            </v:line>
            <v:line style="position:absolute" from="9697,6777" to="9810,6777" stroked="true" strokeweight=".5pt" strokecolor="#231f20">
              <v:stroke dashstyle="solid"/>
            </v:line>
            <v:line style="position:absolute" from="9697,7249" to="9810,7249" stroked="true" strokeweight=".5pt" strokecolor="#231f20">
              <v:stroke dashstyle="solid"/>
            </v:line>
            <v:line style="position:absolute" from="9697,7723" to="9810,7723" stroked="true" strokeweight=".5pt" strokecolor="#231f20">
              <v:stroke dashstyle="solid"/>
            </v:line>
            <v:line style="position:absolute" from="9697,8194" to="9810,8194" stroked="true" strokeweight=".5pt" strokecolor="#231f20">
              <v:stroke dashstyle="solid"/>
            </v:line>
            <v:shape style="position:absolute;left:6373;top:8200;width:513;height:468" type="#_x0000_t75" stroked="false">
              <v:imagedata r:id="rId111" o:title=""/>
            </v:shape>
            <v:rect style="position:absolute;left:7218;top:8263;width:161;height:405" filled="true" fillcolor="#f9ab80" stroked="false">
              <v:fill type="solid"/>
            </v:rect>
            <v:rect style="position:absolute;left:7393;top:8282;width:161;height:386" filled="true" fillcolor="#b9db9b" stroked="false">
              <v:fill type="solid"/>
            </v:rect>
            <v:rect style="position:absolute;left:7042;top:8335;width:159;height:333" filled="true" fillcolor="#7794ba" stroked="false">
              <v:fill type="solid"/>
            </v:rect>
            <v:shape style="position:absolute;left:7061;top:8190;width:122;height:156" coordorigin="7061,8191" coordsize="122,156" path="m7122,8191l7061,8269,7122,8346,7182,8269,7122,8191xe" filled="true" fillcolor="#00558b" stroked="false">
              <v:path arrowok="t"/>
              <v:fill type="solid"/>
            </v:shape>
            <v:shape style="position:absolute;left:7237;top:8098;width:122;height:157" coordorigin="7238,8098" coordsize="122,157" path="m7299,8098l7238,8177,7299,8255,7360,8177,7299,8098xe" filled="true" fillcolor="#f15f22" stroked="false">
              <v:path arrowok="t"/>
              <v:fill type="solid"/>
            </v:shape>
            <v:shape style="position:absolute;left:7413;top:8041;width:122;height:157" coordorigin="7414,8041" coordsize="122,157" path="m7475,8041l7414,8119,7475,8197,7536,8119,7475,8041xe" filled="true" fillcolor="#75c043" stroked="false">
              <v:path arrowok="t"/>
              <v:fill type="solid"/>
            </v:shape>
            <v:rect style="position:absolute;left:7887;top:7800;width:161;height:868" filled="true" fillcolor="#f9ab80" stroked="false">
              <v:fill type="solid"/>
            </v:rect>
            <v:rect style="position:absolute;left:8064;top:7896;width:159;height:772" filled="true" fillcolor="#b9db9b" stroked="false">
              <v:fill type="solid"/>
            </v:rect>
            <v:rect style="position:absolute;left:7711;top:7829;width:161;height:839" filled="true" fillcolor="#7794ba" stroked="false">
              <v:fill type="solid"/>
            </v:rect>
            <v:shape style="position:absolute;left:7729;top:7684;width:122;height:156" coordorigin="7730,7685" coordsize="122,156" path="m7791,7685l7730,7763,7791,7840,7851,7763,7791,7685xe" filled="true" fillcolor="#00558b" stroked="false">
              <v:path arrowok="t"/>
              <v:fill type="solid"/>
            </v:shape>
            <v:shape style="position:absolute;left:7906;top:7566;width:122;height:157" coordorigin="7907,7566" coordsize="122,157" path="m7968,7566l7907,7644,7968,7722,8029,7644,7968,7566xe" filled="true" fillcolor="#f15f22" stroked="false">
              <v:path arrowok="t"/>
              <v:fill type="solid"/>
            </v:shape>
            <v:shape style="position:absolute;left:8083;top:7504;width:122;height:157" coordorigin="8083,7504" coordsize="122,157" path="m8144,7504l8083,7582,8144,7661,8205,7582,8144,7504xe" filled="true" fillcolor="#75c043" stroked="false">
              <v:path arrowok="t"/>
              <v:fill type="solid"/>
            </v:shape>
            <v:rect style="position:absolute;left:8556;top:7441;width:161;height:1227" filled="true" fillcolor="#f9ab80" stroked="false">
              <v:fill type="solid"/>
            </v:rect>
            <v:rect style="position:absolute;left:8733;top:7572;width:159;height:1096" filled="true" fillcolor="#b9db9b" stroked="false">
              <v:fill type="solid"/>
            </v:rect>
            <v:rect style="position:absolute;left:8380;top:7385;width:161;height:1283" filled="true" fillcolor="#7794ba" stroked="false">
              <v:fill type="solid"/>
            </v:rect>
            <v:shape style="position:absolute;left:8398;top:6717;width:122;height:156" coordorigin="8399,6718" coordsize="122,156" path="m8460,6718l8399,6796,8460,6873,8520,6796,8460,6718xe" filled="true" fillcolor="#00558b" stroked="false">
              <v:path arrowok="t"/>
              <v:fill type="solid"/>
            </v:shape>
            <v:shape style="position:absolute;left:8576;top:6898;width:122;height:157" coordorigin="8576,6898" coordsize="122,157" path="m8637,6898l8576,6976,8637,7054,8698,6976,8637,6898xe" filled="true" fillcolor="#f15f22" stroked="false">
              <v:path arrowok="t"/>
              <v:fill type="solid"/>
            </v:shape>
            <v:shape style="position:absolute;left:8752;top:7018;width:122;height:157" coordorigin="8752,7019" coordsize="122,157" path="m8813,7019l8752,7097,8813,7175,8874,7097,8813,7019xe" filled="true" fillcolor="#75c043" stroked="false">
              <v:path arrowok="t"/>
              <v:fill type="solid"/>
            </v:shape>
            <v:rect style="position:absolute;left:9226;top:6589;width:159;height:2079" filled="true" fillcolor="#f9ab80" stroked="false">
              <v:fill type="solid"/>
            </v:rect>
            <v:rect style="position:absolute;left:9401;top:6372;width:161;height:2296" filled="true" fillcolor="#b9db9b" stroked="false">
              <v:fill type="solid"/>
            </v:rect>
            <v:rect style="position:absolute;left:9048;top:6485;width:161;height:2183" filled="true" fillcolor="#7794ba" stroked="false">
              <v:fill type="solid"/>
            </v:rect>
            <v:shape style="position:absolute;left:9066;top:7223;width:122;height:156" coordorigin="9067,7224" coordsize="122,156" path="m9128,7224l9067,7302,9128,7379,9188,7302,9128,7224xe" filled="true" fillcolor="#00558b" stroked="false">
              <v:path arrowok="t"/>
              <v:fill type="solid"/>
            </v:shape>
            <v:shape style="position:absolute;left:9244;top:7375;width:122;height:157" coordorigin="9244,7375" coordsize="122,157" path="m9305,7375l9244,7453,9305,7531,9366,7453,9305,7375xe" filled="true" fillcolor="#f15f22" stroked="false">
              <v:path arrowok="t"/>
              <v:fill type="solid"/>
            </v:shape>
            <v:shape style="position:absolute;left:9420;top:7455;width:122;height:157" coordorigin="9421,7456" coordsize="122,157" path="m9482,7456l9421,7534,9482,7612,9543,7534,9482,7456xe" filled="true" fillcolor="#75c043" stroked="false">
              <v:path arrowok="t"/>
              <v:fill type="solid"/>
            </v:shape>
            <v:line style="position:absolute" from="6125,6303" to="6238,6303" stroked="true" strokeweight=".5pt" strokecolor="#231f20">
              <v:stroke dashstyle="solid"/>
            </v:line>
            <v:line style="position:absolute" from="6125,6777" to="6238,6777" stroked="true" strokeweight=".5pt" strokecolor="#231f20">
              <v:stroke dashstyle="solid"/>
            </v:line>
            <v:line style="position:absolute" from="6125,7248" to="6238,7248" stroked="true" strokeweight=".5pt" strokecolor="#231f20">
              <v:stroke dashstyle="solid"/>
            </v:line>
            <v:line style="position:absolute" from="6125,7722" to="6238,7722" stroked="true" strokeweight=".5pt" strokecolor="#231f20">
              <v:stroke dashstyle="solid"/>
            </v:line>
            <v:line style="position:absolute" from="6125,8193" to="6238,8193" stroked="true" strokeweight=".5pt" strokecolor="#231f20">
              <v:stroke dashstyle="solid"/>
            </v:line>
            <v:shape style="position:absolute;left:8905;top:6181;width:405;height:298" type="#_x0000_t75" stroked="false">
              <v:imagedata r:id="rId112" o:title=""/>
            </v:shape>
            <v:line style="position:absolute" from="6295,8552" to="6295,8665" stroked="true" strokeweight=".5pt" strokecolor="#231f20">
              <v:stroke dashstyle="solid"/>
            </v:line>
            <v:line style="position:absolute" from="6964,8552" to="6964,8665" stroked="true" strokeweight=".5pt" strokecolor="#231f20">
              <v:stroke dashstyle="solid"/>
            </v:line>
            <v:line style="position:absolute" from="7633,8552" to="7633,8665" stroked="true" strokeweight=".5pt" strokecolor="#231f20">
              <v:stroke dashstyle="solid"/>
            </v:line>
            <v:line style="position:absolute" from="8302,8552" to="8302,8665" stroked="true" strokeweight=".5pt" strokecolor="#231f20">
              <v:stroke dashstyle="solid"/>
            </v:line>
            <v:line style="position:absolute" from="9640,8552" to="9640,8665" stroked="true" strokeweight=".5pt" strokecolor="#231f20">
              <v:stroke dashstyle="solid"/>
            </v:line>
            <v:line style="position:absolute" from="8971,8552" to="8971,8665" stroked="true" strokeweight=".5pt" strokecolor="#231f20">
              <v:stroke dashstyle="solid"/>
            </v:line>
            <v:shape style="position:absolute;left:8003;top:6448;width:405;height:298" type="#_x0000_t75" stroked="false">
              <v:imagedata r:id="rId113" o:title=""/>
            </v:shape>
            <v:rect style="position:absolute;left:6125;top:5830;width:3686;height:2835" filled="false" stroked="true" strokeweight=".5pt" strokecolor="#231f20">
              <v:stroke dashstyle="solid"/>
            </v:rect>
            <v:line style="position:absolute" from="791,5871" to="5780,5871" stroked="true" strokeweight=".7pt" strokecolor="#a70740">
              <v:stroke dashstyle="solid"/>
            </v:line>
            <v:line style="position:absolute" from="791,6625" to="5780,6625" stroked="true" strokeweight=".125pt" strokecolor="#231f20">
              <v:stroke dashstyle="solid"/>
            </v:line>
            <v:rect style="position:absolute;left:6125;top:11273;width:3686;height:2835" filled="false" stroked="true" strokeweight=".5pt" strokecolor="#231f20">
              <v:stroke dashstyle="solid"/>
            </v:rect>
            <v:line style="position:absolute" from="9697,11681" to="9810,11681" stroked="true" strokeweight=".5pt" strokecolor="#231f20">
              <v:stroke dashstyle="solid"/>
            </v:line>
            <v:line style="position:absolute" from="9697,12087" to="9810,12087" stroked="true" strokeweight=".5pt" strokecolor="#231f20">
              <v:stroke dashstyle="solid"/>
            </v:line>
            <v:line style="position:absolute" from="9697,12490" to="9810,12490" stroked="true" strokeweight=".5pt" strokecolor="#231f20">
              <v:stroke dashstyle="solid"/>
            </v:line>
            <v:line style="position:absolute" from="9697,12896" to="9810,12896" stroked="true" strokeweight=".5pt" strokecolor="#231f20">
              <v:stroke dashstyle="solid"/>
            </v:line>
            <v:line style="position:absolute" from="9697,13301" to="9810,13301" stroked="true" strokeweight=".5pt" strokecolor="#231f20">
              <v:stroke dashstyle="solid"/>
            </v:line>
            <v:line style="position:absolute" from="9697,13707" to="9810,13707" stroked="true" strokeweight=".5pt" strokecolor="#231f20">
              <v:stroke dashstyle="solid"/>
            </v:line>
            <v:line style="position:absolute" from="9640,13995" to="9640,14108" stroked="true" strokeweight=".5pt" strokecolor="#231f20">
              <v:stroke dashstyle="solid"/>
            </v:line>
            <v:line style="position:absolute" from="8524,13995" to="8524,14108" stroked="true" strokeweight=".5pt" strokecolor="#231f20">
              <v:stroke dashstyle="solid"/>
            </v:line>
            <v:line style="position:absolute" from="7410,13995" to="7410,14108" stroked="true" strokeweight=".5pt" strokecolor="#231f20">
              <v:stroke dashstyle="solid"/>
            </v:line>
            <v:line style="position:absolute" from="6295,13995" to="6295,14108" stroked="true" strokeweight=".5pt" strokecolor="#231f20">
              <v:stroke dashstyle="solid"/>
            </v:line>
            <v:shape style="position:absolute;left:6791;top:12452;width:2349;height:351" coordorigin="6791,12453" coordsize="2349,351" path="m6911,12727l6851,12650,6791,12727,6851,12803,6911,12727xm9139,12529l9079,12453,9020,12529,9079,12606,9139,12529xe" filled="true" fillcolor="#ed1b2d" stroked="false">
              <v:path arrowok="t"/>
              <v:fill type="solid"/>
            </v:shape>
            <v:line style="position:absolute" from="9082,11909" to="9082,12664" stroked="true" strokeweight=".5pt" strokecolor="#231f20">
              <v:stroke dashstyle="solid"/>
            </v:line>
            <v:line style="position:absolute" from="6853,11749" to="6853,13149" stroked="true" strokeweight=".5pt" strokecolor="#231f20">
              <v:stroke dashstyle="solid"/>
            </v:line>
            <v:rect style="position:absolute;left:6630;top:12411;width:446;height:243" filled="false" stroked="true" strokeweight=".5pt" strokecolor="#231f20">
              <v:stroke dashstyle="solid"/>
            </v:rect>
            <v:rect style="position:absolute;left:8858;top:12411;width:446;height:102" filled="false" stroked="true" strokeweight=".5pt" strokecolor="#231f20">
              <v:stroke dashstyle="solid"/>
            </v:rect>
            <v:rect style="position:absolute;left:7422;top:13437;width:142;height:142" filled="false" stroked="true" strokeweight=".5pt" strokecolor="#231f20">
              <v:stroke dashstyle="solid"/>
            </v:rect>
            <v:line style="position:absolute" from="6125,11679" to="6238,11679" stroked="true" strokeweight=".5pt" strokecolor="#231f20">
              <v:stroke dashstyle="solid"/>
            </v:line>
            <v:line style="position:absolute" from="6125,12084" to="6238,12084" stroked="true" strokeweight=".5pt" strokecolor="#231f20">
              <v:stroke dashstyle="solid"/>
            </v:line>
            <v:line style="position:absolute" from="6125,12487" to="6238,12487" stroked="true" strokeweight=".5pt" strokecolor="#231f20">
              <v:stroke dashstyle="solid"/>
            </v:line>
            <v:line style="position:absolute" from="6125,12893" to="6238,12893" stroked="true" strokeweight=".5pt" strokecolor="#231f20">
              <v:stroke dashstyle="solid"/>
            </v:line>
            <v:line style="position:absolute" from="6125,13299" to="6238,13299" stroked="true" strokeweight=".5pt" strokecolor="#231f20">
              <v:stroke dashstyle="solid"/>
            </v:line>
            <v:line style="position:absolute" from="6125,13704" to="6238,13704" stroked="true" strokeweight=".5pt" strokecolor="#231f20">
              <v:stroke dashstyle="solid"/>
            </v:line>
            <v:line style="position:absolute" from="9036,12661" to="9128,12661" stroked="true" strokeweight=".5pt" strokecolor="#231f20">
              <v:stroke dashstyle="solid"/>
            </v:line>
            <v:line style="position:absolute" from="9036,11909" to="9128,11909" stroked="true" strokeweight=".5pt" strokecolor="#231f20">
              <v:stroke dashstyle="solid"/>
            </v:line>
            <v:line style="position:absolute" from="6807,13146" to="6899,13146" stroked="true" strokeweight=".5pt" strokecolor="#231f20">
              <v:stroke dashstyle="solid"/>
            </v:line>
            <v:line style="position:absolute" from="6807,11749" to="6899,11749" stroked="true" strokeweight=".5pt" strokecolor="#231f20">
              <v:stroke dashstyle="solid"/>
            </v:line>
            <v:shape style="position:absolute;left:7423;top:13214;width:120;height:140" coordorigin="7424,13214" coordsize="120,140" path="m7484,13214l7424,13284,7484,13354,7543,13284,7484,13214xe" filled="true" fillcolor="#ed1b2d" stroked="false">
              <v:path arrowok="t"/>
              <v:fill type="solid"/>
            </v:shape>
            <v:line style="position:absolute" from="7423,13698" to="7565,13698" stroked="true" strokeweight=".5pt" strokecolor="#231f20">
              <v:stroke dashstyle="solid"/>
            </v:line>
            <v:line style="position:absolute" from="6120,14953" to="11109,14953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w w:val="85"/>
        </w:rPr>
        <w:t>balanced.</w:t>
      </w:r>
    </w:p>
    <w:p>
      <w:pPr>
        <w:spacing w:line="235" w:lineRule="auto" w:before="129"/>
        <w:ind w:left="363" w:right="0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10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tables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summarising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results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‘Other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forecasters’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2014’, </w:t>
      </w:r>
      <w:hyperlink r:id="rId114">
        <w:r>
          <w:rPr>
            <w:color w:val="231F20"/>
            <w:w w:val="90"/>
            <w:sz w:val="14"/>
          </w:rPr>
          <w:t>available at www.bankofengland.co.uk/publications/Documents/inflationreport/ </w:t>
        </w:r>
        <w:r>
          <w:rPr>
            <w:color w:val="231F20"/>
            <w:sz w:val="14"/>
          </w:rPr>
          <w:t>2014/ir14mayofe.pdf.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947" w:space="4382"/>
            <w:col w:w="5401"/>
          </w:cols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Index of charts and tables" w:id="78"/>
      <w:bookmarkEnd w:id="78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3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115"/>
          <w:pgSz w:w="11910" w:h="16840"/>
          <w:pgMar w:header="0" w:footer="0" w:top="360" w:bottom="280" w:left="640" w:right="5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4488" w:val="left" w:leader="none"/>
            </w:tabs>
            <w:spacing w:before="242"/>
          </w:pPr>
          <w:r>
            <w:rPr/>
            <w:pict>
              <v:line style="position:absolute;mso-position-horizontal-relative:page;mso-position-vertical-relative:paragraph;z-index:15905792" from="39.685001pt,6.225197pt" to="262.551001pt,6.225197pt" stroked="true" strokeweight=".125pt" strokecolor="#231f20">
                <v:stroke dashstyle="solid"/>
                <w10:wrap type="none"/>
              </v:line>
            </w:pict>
          </w:r>
          <w:hyperlink w:history="true" w:anchor="_TOC_250005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2"/>
            <w:numPr>
              <w:ilvl w:val="0"/>
              <w:numId w:val="65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4"/>
            <w:tabs>
              <w:tab w:pos="4484" w:val="left" w:leader="none"/>
            </w:tabs>
            <w:spacing w:before="23"/>
          </w:pP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assets</w:t>
            <w:tab/>
          </w:r>
          <w:r>
            <w:rPr>
              <w:color w:val="231F20"/>
            </w:rPr>
            <w:t>6</w:t>
          </w:r>
        </w:p>
        <w:p>
          <w:pPr>
            <w:pStyle w:val="TOC2"/>
            <w:numPr>
              <w:ilvl w:val="0"/>
              <w:numId w:val="65"/>
            </w:numPr>
            <w:tabs>
              <w:tab w:pos="607" w:val="left" w:leader="none"/>
              <w:tab w:pos="608" w:val="left" w:leader="none"/>
              <w:tab w:pos="4496" w:val="left" w:leader="none"/>
            </w:tabs>
            <w:spacing w:line="266" w:lineRule="auto" w:before="22" w:after="0"/>
            <w:ind w:left="607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assets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2"/>
            <w:numPr>
              <w:ilvl w:val="0"/>
              <w:numId w:val="66"/>
            </w:numPr>
            <w:tabs>
              <w:tab w:pos="607" w:val="left" w:leader="none"/>
              <w:tab w:pos="608" w:val="left" w:leader="none"/>
              <w:tab w:pos="4484" w:val="left" w:leader="none"/>
            </w:tabs>
            <w:spacing w:line="240" w:lineRule="auto" w:before="192" w:after="0"/>
            <w:ind w:left="607" w:right="0" w:hanging="455"/>
            <w:jc w:val="left"/>
          </w:pPr>
          <w:hyperlink w:history="true" w:anchor="_TOC_250004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</w:tabs>
            <w:spacing w:line="252" w:lineRule="auto" w:before="13" w:after="0"/>
            <w:ind w:left="607" w:right="587" w:hanging="454"/>
            <w:jc w:val="left"/>
          </w:pPr>
          <w:r>
            <w:rPr>
              <w:color w:val="231F20"/>
              <w:w w:val="95"/>
            </w:rPr>
            <w:t>Implied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volatilities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three-month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horizon for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international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rates,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equities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</w:p>
        <w:p>
          <w:pPr>
            <w:pStyle w:val="TOC3"/>
            <w:tabs>
              <w:tab w:pos="4436" w:val="left" w:leader="none"/>
            </w:tabs>
            <w:spacing w:before="1"/>
            <w:rPr>
              <w:sz w:val="17"/>
            </w:rPr>
          </w:pPr>
          <w:hyperlink w:history="true" w:anchor="_TOC_250003">
            <w:r>
              <w:rPr>
                <w:color w:val="231F20"/>
                <w:w w:val="95"/>
              </w:rPr>
              <w:t>exchange</w:t>
            </w:r>
            <w:r>
              <w:rPr>
                <w:color w:val="231F20"/>
                <w:spacing w:val="-27"/>
                <w:w w:val="95"/>
              </w:rPr>
              <w:t> </w:t>
            </w:r>
            <w:r>
              <w:rPr>
                <w:color w:val="231F20"/>
                <w:w w:val="95"/>
              </w:rPr>
              <w:t>rates</w:t>
              <w:tab/>
            </w:r>
            <w:r>
              <w:rPr>
                <w:color w:val="231F20"/>
                <w:w w:val="90"/>
                <w:sz w:val="17"/>
              </w:rPr>
              <w:t>11</w:t>
            </w:r>
          </w:hyperlink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40" w:lineRule="auto" w:before="11" w:after="0"/>
            <w:ind w:left="607" w:right="0" w:hanging="455"/>
            <w:jc w:val="left"/>
            <w:rPr>
              <w:sz w:val="17"/>
            </w:rPr>
          </w:pP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forward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  <w:w w:val="90"/>
              <w:sz w:val="17"/>
            </w:rPr>
            <w:t>11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40" w:lineRule="auto" w:before="11" w:after="0"/>
            <w:ind w:left="607" w:right="0" w:hanging="455"/>
            <w:jc w:val="left"/>
            <w:rPr>
              <w:sz w:val="17"/>
            </w:rPr>
          </w:pP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ten-year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government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bond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yields</w:t>
            <w:tab/>
          </w:r>
          <w:r>
            <w:rPr>
              <w:color w:val="231F20"/>
              <w:w w:val="90"/>
              <w:sz w:val="17"/>
            </w:rPr>
            <w:t>11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11" w:after="0"/>
            <w:ind w:left="607" w:right="0" w:hanging="455"/>
            <w:jc w:val="left"/>
            <w:rPr>
              <w:sz w:val="17"/>
            </w:rPr>
          </w:pPr>
          <w:r>
            <w:rPr>
              <w:color w:val="231F20"/>
              <w:w w:val="95"/>
            </w:rPr>
            <w:t>Sterling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exchange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  <w:sz w:val="17"/>
            </w:rPr>
            <w:t>12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11" w:after="0"/>
            <w:ind w:left="607" w:right="0" w:hanging="455"/>
            <w:jc w:val="left"/>
            <w:rPr>
              <w:sz w:val="17"/>
            </w:rPr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banks’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indicative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longer-term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funding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spreads</w:t>
            <w:tab/>
          </w:r>
          <w:r>
            <w:rPr>
              <w:color w:val="231F20"/>
              <w:sz w:val="17"/>
            </w:rPr>
            <w:t>12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52" w:lineRule="auto" w:before="11" w:after="0"/>
            <w:ind w:left="607" w:right="38" w:hanging="454"/>
            <w:jc w:val="left"/>
            <w:rPr>
              <w:sz w:val="17"/>
            </w:rPr>
          </w:pPr>
          <w:r>
            <w:rPr>
              <w:color w:val="231F20"/>
            </w:rPr>
            <w:t>Loans to the UK real estate sector and other businesses</w:t>
            <w:tab/>
          </w:r>
          <w:r>
            <w:rPr>
              <w:color w:val="231F20"/>
              <w:spacing w:val="-9"/>
              <w:w w:val="95"/>
              <w:sz w:val="17"/>
            </w:rPr>
            <w:t>13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1" w:after="0"/>
            <w:ind w:left="607" w:right="0" w:hanging="455"/>
            <w:jc w:val="left"/>
            <w:rPr>
              <w:sz w:val="17"/>
            </w:rPr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individuals</w:t>
            <w:tab/>
          </w:r>
          <w:r>
            <w:rPr>
              <w:color w:val="231F20"/>
              <w:sz w:val="17"/>
            </w:rPr>
            <w:t>13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11" w:after="0"/>
            <w:ind w:left="607" w:right="0" w:hanging="455"/>
            <w:jc w:val="left"/>
            <w:rPr>
              <w:sz w:val="17"/>
            </w:rPr>
          </w:pPr>
          <w:r>
            <w:rPr>
              <w:color w:val="231F20"/>
              <w:w w:val="95"/>
            </w:rPr>
            <w:t>New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instructions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sell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buyer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enquiries</w:t>
            <w:tab/>
          </w:r>
          <w:r>
            <w:rPr>
              <w:color w:val="231F20"/>
              <w:sz w:val="17"/>
            </w:rPr>
            <w:t>13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</w:tabs>
            <w:spacing w:line="240" w:lineRule="auto" w:before="11" w:after="0"/>
            <w:ind w:left="607" w:right="0" w:hanging="455"/>
            <w:jc w:val="left"/>
          </w:pPr>
          <w:r>
            <w:rPr>
              <w:color w:val="231F20"/>
            </w:rPr>
            <w:t>House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prices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near-term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indicators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house</w:t>
          </w:r>
        </w:p>
        <w:p>
          <w:pPr>
            <w:pStyle w:val="TOC3"/>
            <w:tabs>
              <w:tab w:pos="4419" w:val="left" w:leader="none"/>
            </w:tabs>
            <w:spacing w:before="11"/>
            <w:rPr>
              <w:sz w:val="17"/>
            </w:rPr>
          </w:pPr>
          <w:r>
            <w:rPr>
              <w:color w:val="231F20"/>
              <w:w w:val="95"/>
            </w:rPr>
            <w:t>price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inflation</w:t>
            <w:tab/>
          </w:r>
          <w:r>
            <w:rPr>
              <w:color w:val="231F20"/>
              <w:sz w:val="17"/>
            </w:rPr>
            <w:t>15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5" w:val="left" w:leader="none"/>
            </w:tabs>
            <w:spacing w:line="240" w:lineRule="auto" w:before="11" w:after="0"/>
            <w:ind w:left="607" w:right="0" w:hanging="455"/>
            <w:jc w:val="left"/>
            <w:rPr>
              <w:sz w:val="17"/>
            </w:rPr>
          </w:pPr>
          <w:r>
            <w:rPr>
              <w:color w:val="231F20"/>
              <w:w w:val="95"/>
            </w:rPr>
            <w:t>Indicators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housing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affordability</w:t>
            <w:tab/>
          </w:r>
          <w:r>
            <w:rPr>
              <w:color w:val="231F20"/>
              <w:sz w:val="17"/>
            </w:rPr>
            <w:t>16</w:t>
          </w:r>
        </w:p>
        <w:p>
          <w:pPr>
            <w:pStyle w:val="TOC1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5" w:val="left" w:leader="none"/>
            </w:tabs>
            <w:spacing w:line="240" w:lineRule="auto" w:before="11" w:after="0"/>
            <w:ind w:left="607" w:right="0" w:hanging="455"/>
            <w:jc w:val="left"/>
            <w:rPr>
              <w:sz w:val="17"/>
            </w:rPr>
          </w:pPr>
          <w:r>
            <w:rPr>
              <w:color w:val="231F20"/>
            </w:rPr>
            <w:t>Broad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money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nominal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GDP</w:t>
            <w:tab/>
          </w:r>
          <w:r>
            <w:rPr>
              <w:color w:val="231F20"/>
              <w:sz w:val="17"/>
            </w:rPr>
            <w:t>16</w:t>
          </w:r>
        </w:p>
        <w:p>
          <w:pPr>
            <w:pStyle w:val="TOC2"/>
            <w:tabs>
              <w:tab w:pos="4413" w:val="left" w:leader="none"/>
            </w:tabs>
            <w:spacing w:line="266" w:lineRule="auto" w:before="21"/>
            <w:ind w:left="153" w:right="38" w:firstLine="0"/>
          </w:pPr>
          <w:hyperlink w:history="true" w:anchor="_TOC_250002">
            <w:r>
              <w:rPr>
                <w:color w:val="A70740"/>
              </w:rPr>
              <w:t>Developments in credit conditions since the launch of the </w:t>
            </w:r>
            <w:r>
              <w:rPr>
                <w:color w:val="A70740"/>
                <w:w w:val="95"/>
              </w:rPr>
              <w:t>Funding</w:t>
            </w:r>
            <w:r>
              <w:rPr>
                <w:color w:val="A70740"/>
                <w:spacing w:val="-35"/>
                <w:w w:val="95"/>
              </w:rPr>
              <w:t> </w:t>
            </w:r>
            <w:r>
              <w:rPr>
                <w:color w:val="A70740"/>
                <w:w w:val="95"/>
              </w:rPr>
              <w:t>for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Lending</w:t>
            </w:r>
            <w:r>
              <w:rPr>
                <w:color w:val="A70740"/>
                <w:spacing w:val="-35"/>
                <w:w w:val="95"/>
              </w:rPr>
              <w:t> </w:t>
            </w:r>
            <w:r>
              <w:rPr>
                <w:color w:val="A70740"/>
                <w:w w:val="95"/>
              </w:rPr>
              <w:t>Scheme</w:t>
              <w:tab/>
            </w:r>
            <w:r>
              <w:rPr>
                <w:color w:val="A70740"/>
                <w:spacing w:val="-9"/>
                <w:w w:val="95"/>
              </w:rPr>
              <w:t>14</w:t>
            </w:r>
          </w:hyperlink>
        </w:p>
        <w:p>
          <w:pPr>
            <w:pStyle w:val="TOC1"/>
            <w:tabs>
              <w:tab w:pos="607" w:val="left" w:leader="none"/>
            </w:tabs>
            <w:spacing w:line="252" w:lineRule="auto" w:before="0"/>
            <w:ind w:left="153" w:right="38" w:firstLine="0"/>
          </w:pPr>
          <w:r>
            <w:rPr>
              <w:color w:val="231F20"/>
              <w:sz w:val="17"/>
            </w:rPr>
            <w:t>A</w:t>
            <w:tab/>
          </w:r>
          <w:r>
            <w:rPr>
              <w:color w:val="231F20"/>
              <w:w w:val="95"/>
            </w:rPr>
            <w:t>Projections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outturn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for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credit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spread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indicator</w:t>
          </w:r>
          <w:r>
            <w:rPr>
              <w:color w:val="231F20"/>
              <w:spacing w:val="12"/>
              <w:w w:val="95"/>
            </w:rPr>
            <w:t> </w:t>
          </w:r>
          <w:r>
            <w:rPr>
              <w:color w:val="231F20"/>
              <w:w w:val="95"/>
              <w:sz w:val="17"/>
            </w:rPr>
            <w:t>14 </w:t>
          </w:r>
          <w:r>
            <w:rPr>
              <w:color w:val="231F20"/>
              <w:sz w:val="17"/>
            </w:rPr>
            <w:t>B</w:t>
            <w:tab/>
          </w:r>
          <w:r>
            <w:rPr>
              <w:color w:val="231F20"/>
            </w:rPr>
            <w:t>Projections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outturns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net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lending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to</w:t>
          </w:r>
        </w:p>
        <w:p>
          <w:pPr>
            <w:pStyle w:val="TOC3"/>
            <w:tabs>
              <w:tab w:pos="4405" w:val="left" w:leader="none"/>
            </w:tabs>
          </w:pPr>
          <w:r>
            <w:rPr>
              <w:color w:val="231F20"/>
            </w:rPr>
            <w:t>households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PNFCs</w:t>
            <w:tab/>
            <w:t>15</w:t>
          </w:r>
        </w:p>
        <w:p>
          <w:pPr>
            <w:pStyle w:val="TOC2"/>
            <w:numPr>
              <w:ilvl w:val="0"/>
              <w:numId w:val="66"/>
            </w:numPr>
            <w:tabs>
              <w:tab w:pos="607" w:val="left" w:leader="none"/>
              <w:tab w:pos="608" w:val="left" w:leader="none"/>
              <w:tab w:pos="4422" w:val="left" w:leader="none"/>
            </w:tabs>
            <w:spacing w:line="240" w:lineRule="auto" w:before="234" w:after="0"/>
            <w:ind w:left="607" w:right="0" w:hanging="455"/>
            <w:jc w:val="left"/>
          </w:pPr>
          <w:hyperlink w:history="true" w:anchor="_TOC_250001">
            <w:r>
              <w:rPr>
                <w:color w:val="A70740"/>
              </w:rPr>
              <w:t>Demand</w:t>
              <w:tab/>
              <w:t>17</w:t>
            </w:r>
          </w:hyperlink>
        </w:p>
        <w:p>
          <w:pPr>
            <w:pStyle w:val="TOC2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average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quarterly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GDP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growth</w:t>
            <w:tab/>
          </w:r>
          <w:r>
            <w:rPr>
              <w:color w:val="231F20"/>
            </w:rPr>
            <w:t>18</w:t>
          </w:r>
        </w:p>
        <w:p>
          <w:pPr>
            <w:pStyle w:val="TOC2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financial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accounts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sector</w:t>
            <w:tab/>
          </w:r>
          <w:r>
            <w:rPr>
              <w:color w:val="231F20"/>
            </w:rPr>
            <w:t>18</w:t>
          </w:r>
        </w:p>
        <w:p>
          <w:pPr>
            <w:pStyle w:val="TOC2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19</w:t>
          </w:r>
        </w:p>
        <w:p>
          <w:pPr>
            <w:pStyle w:val="TOC2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measures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household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19</w:t>
          </w:r>
        </w:p>
        <w:p>
          <w:pPr>
            <w:pStyle w:val="TOC2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Business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investment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surveys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investment</w:t>
          </w:r>
        </w:p>
        <w:p>
          <w:pPr>
            <w:pStyle w:val="TOC4"/>
            <w:tabs>
              <w:tab w:pos="4396" w:val="left" w:leader="none"/>
            </w:tabs>
          </w:pPr>
          <w:r>
            <w:rPr>
              <w:color w:val="231F20"/>
              <w:w w:val="95"/>
            </w:rPr>
            <w:t>intentions</w:t>
            <w:tab/>
          </w:r>
          <w:r>
            <w:rPr>
              <w:color w:val="231F20"/>
            </w:rPr>
            <w:t>20</w:t>
          </w:r>
        </w:p>
        <w:p>
          <w:pPr>
            <w:pStyle w:val="TOC2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Composition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fiscal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consolidation</w:t>
            <w:tab/>
          </w:r>
          <w:r>
            <w:rPr>
              <w:color w:val="231F20"/>
            </w:rPr>
            <w:t>21</w:t>
          </w:r>
        </w:p>
        <w:p>
          <w:pPr>
            <w:pStyle w:val="TOC2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0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labour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indicators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2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0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goods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services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exports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2"/>
            <w:numPr>
              <w:ilvl w:val="1"/>
              <w:numId w:val="66"/>
            </w:numPr>
            <w:tabs>
              <w:tab w:pos="607" w:val="left" w:leader="none"/>
              <w:tab w:pos="608" w:val="left" w:leader="none"/>
              <w:tab w:pos="440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imports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import-weighted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2"/>
            <w:tabs>
              <w:tab w:pos="4404" w:val="left" w:leader="none"/>
            </w:tabs>
            <w:ind w:left="153" w:firstLine="0"/>
          </w:pPr>
          <w:r>
            <w:rPr/>
            <w:pict>
              <v:shape style="position:absolute;margin-left:37.184799pt;margin-top:11.980698pt;width:226.15pt;height:162.65pt;mso-position-horizontal-relative:page;mso-position-vertical-relative:paragraph;z-index:15906304" type="#_x0000_t20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86"/>
                        <w:gridCol w:w="3737"/>
                        <w:gridCol w:w="398"/>
                      </w:tblGrid>
                      <w:tr>
                        <w:trPr>
                          <w:trHeight w:val="211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line="189" w:lineRule="exact" w:before="2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17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line="189" w:lineRule="exact" w:before="2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The UK current account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89" w:lineRule="exact" w:before="2"/>
                              <w:ind w:right="46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22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4"/>
                                <w:sz w:val="17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Net investment income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6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22</w:t>
                            </w:r>
                          </w:p>
                        </w:tc>
                      </w:tr>
                      <w:tr>
                        <w:trPr>
                          <w:trHeight w:val="535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8"/>
                                <w:sz w:val="17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line="266" w:lineRule="auto" w:before="11"/>
                              <w:ind w:left="117" w:right="7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The United Kingdom’s net international investment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position (NIIP)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23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line="189" w:lineRule="exact" w:before="106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70740"/>
                                <w:w w:val="102"/>
                                <w:sz w:val="17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line="189" w:lineRule="exact" w:before="106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70740"/>
                                <w:sz w:val="17"/>
                              </w:rPr>
                              <w:t>Output and supply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89" w:lineRule="exact" w:before="106"/>
                              <w:ind w:right="46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70740"/>
                                <w:w w:val="95"/>
                                <w:sz w:val="17"/>
                              </w:rPr>
                              <w:t>25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GDP and sectoral output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6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25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Estimates of quarterly GDP growth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8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26</w:t>
                            </w:r>
                          </w:p>
                        </w:tc>
                      </w:tr>
                      <w:tr>
                        <w:trPr>
                          <w:trHeight w:val="439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3.3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Contributions to the change in whole-economy</w:t>
                            </w:r>
                          </w:p>
                          <w:p>
                            <w:pPr>
                              <w:pStyle w:val="TableParagraph"/>
                              <w:spacing w:line="189" w:lineRule="exact" w:before="22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employment since 2008 Q2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9" w:lineRule="exact"/>
                              <w:ind w:right="47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26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3.4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Self-employment share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8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26</w:t>
                            </w:r>
                          </w:p>
                        </w:tc>
                      </w:tr>
                      <w:tr>
                        <w:trPr>
                          <w:trHeight w:val="439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Bank staff projection for the near-term headline</w:t>
                            </w:r>
                          </w:p>
                          <w:p>
                            <w:pPr>
                              <w:pStyle w:val="TableParagraph"/>
                              <w:spacing w:line="189" w:lineRule="exact" w:before="22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LFS unemployment rate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9" w:lineRule="exact"/>
                              <w:ind w:right="48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28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3.6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Survey indicators of capacity utilisation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6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28</w:t>
                            </w: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386" w:type="dxa"/>
                          </w:tcPr>
                          <w:p>
                            <w:pPr>
                              <w:pStyle w:val="TableParagraph"/>
                              <w:spacing w:line="180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3.7</w:t>
                            </w:r>
                          </w:p>
                        </w:tc>
                        <w:tc>
                          <w:tcPr>
                            <w:tcW w:w="3737" w:type="dxa"/>
                          </w:tcPr>
                          <w:p>
                            <w:pPr>
                              <w:pStyle w:val="TableParagraph"/>
                              <w:spacing w:line="180" w:lineRule="exact" w:before="11"/>
                              <w:ind w:left="11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Components of labour market slack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80" w:lineRule="exact" w:before="11"/>
                              <w:ind w:right="48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w:r>
          <w:hyperlink w:history="true" w:anchor="_TOC_250000"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UK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current</w:t>
            </w:r>
            <w:r>
              <w:rPr>
                <w:color w:val="A70740"/>
                <w:spacing w:val="-31"/>
                <w:w w:val="95"/>
              </w:rPr>
              <w:t> </w:t>
            </w:r>
            <w:r>
              <w:rPr>
                <w:color w:val="A70740"/>
                <w:w w:val="95"/>
              </w:rPr>
              <w:t>account</w:t>
              <w:tab/>
            </w:r>
            <w:r>
              <w:rPr>
                <w:color w:val="A70740"/>
              </w:rPr>
              <w:t>22</w:t>
            </w:r>
          </w:hyperlink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67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147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Regional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unemployment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67"/>
        </w:numPr>
        <w:tabs>
          <w:tab w:pos="607" w:val="left" w:leader="none"/>
          <w:tab w:pos="608" w:val="left" w:leader="none"/>
          <w:tab w:pos="4421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hourly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0"/>
          <w:numId w:val="68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32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staff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near-term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396" w:val="left" w:leader="none"/>
        </w:tabs>
        <w:spacing w:line="266" w:lineRule="auto" w:before="23" w:after="0"/>
        <w:ind w:left="607" w:right="817" w:hanging="454"/>
        <w:jc w:val="left"/>
        <w:rPr>
          <w:sz w:val="17"/>
        </w:rPr>
      </w:pPr>
      <w:r>
        <w:rPr>
          <w:color w:val="231F20"/>
          <w:w w:val="95"/>
          <w:sz w:val="17"/>
        </w:rPr>
        <w:t>Sterling effective exchange rate, UK import prices and </w:t>
      </w:r>
      <w:r>
        <w:rPr>
          <w:color w:val="231F20"/>
          <w:w w:val="90"/>
          <w:sz w:val="17"/>
        </w:rPr>
        <w:t>foreign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export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excluding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fuel</w:t>
        <w:tab/>
      </w:r>
      <w:r>
        <w:rPr>
          <w:color w:val="231F20"/>
          <w:spacing w:val="-9"/>
          <w:sz w:val="17"/>
        </w:rPr>
        <w:t>33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1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dollar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commodity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nominal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earnings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per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worker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Single-month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measure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private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total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earnings</w:t>
      </w:r>
    </w:p>
    <w:p>
      <w:pPr>
        <w:tabs>
          <w:tab w:pos="4400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and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illustration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base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effects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unit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Estimate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consumer-facing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companies’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margins</w:t>
      </w:r>
    </w:p>
    <w:p>
      <w:pPr>
        <w:tabs>
          <w:tab w:pos="4400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relative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its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average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since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2000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Companies’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changes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own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over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395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next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year</w:t>
        <w:tab/>
        <w:t>36</w:t>
      </w:r>
    </w:p>
    <w:p>
      <w:pPr>
        <w:pStyle w:val="ListParagraph"/>
        <w:numPr>
          <w:ilvl w:val="0"/>
          <w:numId w:val="68"/>
        </w:numPr>
        <w:tabs>
          <w:tab w:pos="607" w:val="left" w:leader="none"/>
          <w:tab w:pos="608" w:val="left" w:leader="none"/>
          <w:tab w:pos="4405" w:val="left" w:leader="none"/>
        </w:tabs>
        <w:spacing w:line="240" w:lineRule="auto" w:before="263" w:after="0"/>
        <w:ind w:left="607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37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09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purchased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assets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9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purchased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393" w:val="left" w:leader="none"/>
        </w:tabs>
        <w:spacing w:line="266" w:lineRule="auto" w:before="23" w:after="0"/>
        <w:ind w:left="607" w:right="817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February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market </w:t>
      </w:r>
      <w:r>
        <w:rPr>
          <w:color w:val="231F20"/>
          <w:w w:val="95"/>
          <w:sz w:val="17"/>
        </w:rPr>
        <w:t>interest rate expectations and £375 billion purchased </w:t>
      </w:r>
      <w:r>
        <w:rPr>
          <w:color w:val="231F20"/>
          <w:sz w:val="17"/>
        </w:rPr>
        <w:t>assets</w:t>
        <w:tab/>
      </w:r>
      <w:r>
        <w:rPr>
          <w:color w:val="231F20"/>
          <w:spacing w:val="-9"/>
          <w:sz w:val="17"/>
        </w:rPr>
        <w:t>38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Probability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that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will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be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above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397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Productivity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46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2016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Q2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Unemployment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89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purchased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assets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2016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Q2</w:t>
      </w:r>
    </w:p>
    <w:p>
      <w:pPr>
        <w:tabs>
          <w:tab w:pos="4392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1"/>
          <w:numId w:val="68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9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1"/>
          <w:numId w:val="68"/>
        </w:numPr>
        <w:tabs>
          <w:tab w:pos="607" w:val="left" w:leader="none"/>
          <w:tab w:pos="608" w:val="left" w:leader="none"/>
        </w:tabs>
        <w:spacing w:line="266" w:lineRule="auto" w:before="22" w:after="0"/>
        <w:ind w:left="607" w:right="1365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constant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nominal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</w:p>
    <w:p>
      <w:pPr>
        <w:tabs>
          <w:tab w:pos="4392" w:val="left" w:leader="none"/>
        </w:tabs>
        <w:spacing w:before="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assets</w:t>
        <w:tab/>
        <w:t>49</w:t>
      </w:r>
    </w:p>
    <w:p>
      <w:pPr>
        <w:tabs>
          <w:tab w:pos="4395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50</w:t>
      </w:r>
    </w:p>
    <w:p>
      <w:pPr>
        <w:pStyle w:val="ListParagraph"/>
        <w:numPr>
          <w:ilvl w:val="0"/>
          <w:numId w:val="69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Frequency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50</w:t>
      </w:r>
    </w:p>
    <w:p>
      <w:pPr>
        <w:pStyle w:val="ListParagraph"/>
        <w:numPr>
          <w:ilvl w:val="0"/>
          <w:numId w:val="69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Range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modal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50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11910" w:h="16840"/>
          <w:pgMar w:top="1560" w:bottom="0" w:left="640" w:right="540"/>
          <w:cols w:num="2" w:equalWidth="0">
            <w:col w:w="4616" w:space="71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spacing w:before="103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ListParagraph"/>
        <w:numPr>
          <w:ilvl w:val="1"/>
          <w:numId w:val="69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3" w:after="0"/>
        <w:ind w:left="607" w:right="0" w:hanging="455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906816" from="39.685001pt,6.464197pt" to="262.550001pt,6.464197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Money 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2"/>
          <w:numId w:val="69"/>
        </w:numPr>
        <w:tabs>
          <w:tab w:pos="606" w:val="left" w:leader="none"/>
          <w:tab w:pos="607" w:val="left" w:leader="none"/>
          <w:tab w:pos="4575" w:val="righ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sz w:val="17"/>
        </w:rPr>
        <w:t>Monitoring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MPC’s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key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judgements</w:t>
        <w:tab/>
        <w:t>9</w:t>
      </w:r>
    </w:p>
    <w:p>
      <w:pPr>
        <w:pStyle w:val="ListParagraph"/>
        <w:numPr>
          <w:ilvl w:val="2"/>
          <w:numId w:val="69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2" w:after="21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PNFCs’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net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external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finance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raised</w:t>
        <w:tab/>
        <w:t>12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28"/>
        <w:gridCol w:w="294"/>
      </w:tblGrid>
      <w:tr>
        <w:trPr>
          <w:trHeight w:val="431" w:hRule="atLeast"/>
        </w:trPr>
        <w:tc>
          <w:tcPr>
            <w:tcW w:w="4228" w:type="dxa"/>
          </w:tcPr>
          <w:p>
            <w:pPr>
              <w:pStyle w:val="TableParagraph"/>
              <w:spacing w:before="2"/>
              <w:ind w:left="50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Developments</w:t>
            </w:r>
            <w:r>
              <w:rPr>
                <w:color w:val="A70740"/>
                <w:spacing w:val="-26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in</w:t>
            </w:r>
            <w:r>
              <w:rPr>
                <w:color w:val="A70740"/>
                <w:spacing w:val="-27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credit</w:t>
            </w:r>
            <w:r>
              <w:rPr>
                <w:color w:val="A70740"/>
                <w:spacing w:val="-26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conditions</w:t>
            </w:r>
            <w:r>
              <w:rPr>
                <w:color w:val="A70740"/>
                <w:spacing w:val="-26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since</w:t>
            </w:r>
            <w:r>
              <w:rPr>
                <w:color w:val="A70740"/>
                <w:spacing w:val="-28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the</w:t>
            </w:r>
            <w:r>
              <w:rPr>
                <w:color w:val="A70740"/>
                <w:spacing w:val="-26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launch</w:t>
            </w:r>
            <w:r>
              <w:rPr>
                <w:color w:val="A70740"/>
                <w:spacing w:val="-28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of</w:t>
            </w:r>
            <w:r>
              <w:rPr>
                <w:color w:val="A70740"/>
                <w:spacing w:val="-29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the</w:t>
            </w:r>
          </w:p>
          <w:p>
            <w:pPr>
              <w:pStyle w:val="TableParagraph"/>
              <w:spacing w:line="189" w:lineRule="exact" w:before="23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Funding for Lending Scheme</w:t>
            </w:r>
          </w:p>
        </w:tc>
        <w:tc>
          <w:tcPr>
            <w:tcW w:w="294" w:type="dxa"/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44" w:right="13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14</w:t>
            </w:r>
          </w:p>
        </w:tc>
      </w:tr>
      <w:tr>
        <w:trPr>
          <w:trHeight w:val="55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266" w:lineRule="auto" w:before="11"/>
              <w:ind w:left="503" w:right="298" w:hanging="454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  <w:t>Evaluating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developments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credit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conditions </w:t>
            </w:r>
            <w:r>
              <w:rPr>
                <w:color w:val="231F20"/>
                <w:w w:val="95"/>
                <w:sz w:val="17"/>
              </w:rPr>
              <w:t>between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launch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FLS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end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2013</w:t>
            </w:r>
          </w:p>
        </w:tc>
        <w:tc>
          <w:tcPr>
            <w:tcW w:w="29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44" w:right="1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14</w:t>
            </w:r>
          </w:p>
        </w:tc>
      </w:tr>
      <w:tr>
        <w:trPr>
          <w:trHeight w:val="33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21"/>
              <w:ind w:left="44" w:right="3"/>
              <w:jc w:val="center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17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2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2.A</w:t>
              <w:tab/>
              <w:t>Monitoring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44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17</w:t>
            </w:r>
          </w:p>
        </w:tc>
      </w:tr>
      <w:tr>
        <w:trPr>
          <w:trHeight w:val="43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2.B</w:t>
              <w:tab/>
              <w:t>Contributions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household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income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saving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</w:p>
          <w:p>
            <w:pPr>
              <w:pStyle w:val="TableParagraph"/>
              <w:spacing w:line="189" w:lineRule="exact" w:before="22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real quarterly consumption growth</w:t>
            </w:r>
          </w:p>
        </w:tc>
        <w:tc>
          <w:tcPr>
            <w:tcW w:w="29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44" w:right="1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18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2.C</w:t>
              <w:tab/>
              <w:t>Expenditure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components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demand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44" w:right="1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19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2.D</w:t>
              <w:tab/>
              <w:t>Housing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transactions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house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building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32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2.E</w:t>
              <w:tab/>
              <w:t>GDP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selected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countries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regions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44" w:right="6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21</w:t>
            </w:r>
          </w:p>
        </w:tc>
      </w:tr>
      <w:tr>
        <w:trPr>
          <w:trHeight w:val="33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2.F</w:t>
              <w:tab/>
              <w:t>Selected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for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euro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area</w:t>
            </w:r>
          </w:p>
        </w:tc>
        <w:tc>
          <w:tcPr>
            <w:tcW w:w="294" w:type="dxa"/>
          </w:tcPr>
          <w:p>
            <w:pPr>
              <w:pStyle w:val="TableParagraph"/>
              <w:spacing w:before="11"/>
              <w:ind w:left="44" w:right="6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21</w:t>
            </w:r>
          </w:p>
        </w:tc>
      </w:tr>
      <w:tr>
        <w:trPr>
          <w:trHeight w:val="33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3</w:t>
              <w:tab/>
              <w:t>Output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supply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21"/>
              <w:ind w:left="37" w:right="18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25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2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3.A</w:t>
              <w:tab/>
              <w:t>Monitoring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40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25</w:t>
            </w:r>
          </w:p>
        </w:tc>
      </w:tr>
      <w:tr>
        <w:trPr>
          <w:trHeight w:val="43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3.B</w:t>
              <w:tab/>
            </w:r>
            <w:r>
              <w:rPr>
                <w:color w:val="231F20"/>
                <w:w w:val="95"/>
                <w:sz w:val="17"/>
              </w:rPr>
              <w:t>Unemployment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flows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from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unemployment</w:t>
            </w:r>
          </w:p>
          <w:p>
            <w:pPr>
              <w:pStyle w:val="TableParagraph"/>
              <w:spacing w:line="189" w:lineRule="exact" w:before="22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to employment by duration of unemployment</w:t>
            </w:r>
          </w:p>
        </w:tc>
        <w:tc>
          <w:tcPr>
            <w:tcW w:w="29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8" w:right="1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3.C</w:t>
              <w:tab/>
              <w:t>Indicators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labour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slack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28" w:right="1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30</w:t>
            </w:r>
          </w:p>
        </w:tc>
      </w:tr>
      <w:tr>
        <w:trPr>
          <w:trHeight w:val="44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3.D</w:t>
              <w:tab/>
              <w:t>Average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weekly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hours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worked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a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measure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</w:p>
          <w:p>
            <w:pPr>
              <w:pStyle w:val="TableParagraph"/>
              <w:spacing w:line="189" w:lineRule="exact" w:before="22"/>
              <w:ind w:left="50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‘desired’ hours</w:t>
            </w:r>
          </w:p>
        </w:tc>
        <w:tc>
          <w:tcPr>
            <w:tcW w:w="29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44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31</w:t>
            </w:r>
          </w:p>
        </w:tc>
      </w:tr>
      <w:tr>
        <w:trPr>
          <w:trHeight w:val="220" w:hRule="atLeast"/>
        </w:trPr>
        <w:tc>
          <w:tcPr>
            <w:tcW w:w="4228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Self-employment and labour market slack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44" w:right="16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27</w:t>
            </w:r>
          </w:p>
        </w:tc>
      </w:tr>
      <w:tr>
        <w:trPr>
          <w:trHeight w:val="33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  <w:t>Self-employment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rates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by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age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group</w:t>
            </w:r>
          </w:p>
        </w:tc>
        <w:tc>
          <w:tcPr>
            <w:tcW w:w="294" w:type="dxa"/>
          </w:tcPr>
          <w:p>
            <w:pPr>
              <w:pStyle w:val="TableParagraph"/>
              <w:spacing w:before="11"/>
              <w:ind w:left="44" w:right="1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33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4</w:t>
              <w:tab/>
              <w:t>Costs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21"/>
              <w:ind w:left="37" w:right="18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2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4.A</w:t>
              <w:tab/>
              <w:t>Monitoring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40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4.B</w:t>
              <w:tab/>
              <w:t>Sterling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oil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wholesale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gas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prices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33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</w:tc>
      </w:tr>
      <w:tr>
        <w:trPr>
          <w:trHeight w:val="43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4.C</w:t>
              <w:tab/>
              <w:t>Private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sector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earnings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future</w:t>
            </w:r>
          </w:p>
          <w:p>
            <w:pPr>
              <w:pStyle w:val="TableParagraph"/>
              <w:spacing w:line="189" w:lineRule="exact" w:before="22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pay growth</w:t>
            </w:r>
          </w:p>
        </w:tc>
        <w:tc>
          <w:tcPr>
            <w:tcW w:w="29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9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33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4.D</w:t>
              <w:tab/>
              <w:t>Indicators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expectations</w:t>
            </w:r>
          </w:p>
        </w:tc>
        <w:tc>
          <w:tcPr>
            <w:tcW w:w="294" w:type="dxa"/>
          </w:tcPr>
          <w:p>
            <w:pPr>
              <w:pStyle w:val="TableParagraph"/>
              <w:spacing w:before="11"/>
              <w:ind w:left="32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  <w:tr>
        <w:trPr>
          <w:trHeight w:val="33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5</w:t>
              <w:tab/>
              <w:t>Prospects for</w:t>
            </w:r>
            <w:r>
              <w:rPr>
                <w:color w:val="A70740"/>
                <w:spacing w:val="-38"/>
                <w:sz w:val="17"/>
              </w:rPr>
              <w:t> </w:t>
            </w:r>
            <w:r>
              <w:rPr>
                <w:color w:val="A70740"/>
                <w:sz w:val="17"/>
              </w:rPr>
              <w:t>inflation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21"/>
              <w:ind w:left="42" w:right="18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37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2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5.A</w:t>
              <w:tab/>
              <w:t>MPC key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32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21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5.B</w:t>
              <w:tab/>
            </w:r>
            <w:r>
              <w:rPr>
                <w:color w:val="231F20"/>
                <w:w w:val="95"/>
                <w:sz w:val="17"/>
              </w:rPr>
              <w:t>Monitoring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risks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Committee’s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key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judgements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25" w:right="1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43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5.C</w:t>
              <w:tab/>
            </w:r>
            <w:r>
              <w:rPr>
                <w:color w:val="231F20"/>
                <w:w w:val="95"/>
                <w:sz w:val="17"/>
              </w:rPr>
              <w:t>Calendar-year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modal,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median</w:t>
            </w:r>
          </w:p>
          <w:p>
            <w:pPr>
              <w:pStyle w:val="TableParagraph"/>
              <w:spacing w:line="189" w:lineRule="exact" w:before="22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and mean paths</w:t>
            </w:r>
          </w:p>
        </w:tc>
        <w:tc>
          <w:tcPr>
            <w:tcW w:w="29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39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</w:tr>
      <w:tr>
        <w:trPr>
          <w:trHeight w:val="220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5.D</w:t>
              <w:tab/>
              <w:t>Q4 CPI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26" w:right="1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  <w:tr>
        <w:trPr>
          <w:trHeight w:val="220" w:hRule="atLeast"/>
        </w:trPr>
        <w:tc>
          <w:tcPr>
            <w:tcW w:w="4228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The effect of slack on inflation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26" w:right="18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44</w:t>
            </w:r>
          </w:p>
        </w:tc>
      </w:tr>
      <w:tr>
        <w:trPr>
          <w:trHeight w:val="439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5"/>
                <w:sz w:val="17"/>
              </w:rPr>
              <w:t>Modal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paths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output</w:t>
            </w:r>
            <w:r>
              <w:rPr>
                <w:color w:val="231F20"/>
                <w:spacing w:val="-2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growth,</w:t>
            </w:r>
            <w:r>
              <w:rPr>
                <w:color w:val="231F20"/>
                <w:spacing w:val="-2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unemployment</w:t>
            </w:r>
            <w:r>
              <w:rPr>
                <w:color w:val="231F20"/>
                <w:spacing w:val="-2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</w:p>
          <w:p>
            <w:pPr>
              <w:pStyle w:val="TableParagraph"/>
              <w:spacing w:line="189" w:lineRule="exact" w:before="22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inflation in the alternative scenarios for slack</w:t>
            </w:r>
          </w:p>
        </w:tc>
        <w:tc>
          <w:tcPr>
            <w:tcW w:w="29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6" w:right="1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44</w:t>
            </w:r>
          </w:p>
        </w:tc>
      </w:tr>
      <w:tr>
        <w:trPr>
          <w:trHeight w:val="220" w:hRule="atLeast"/>
        </w:trPr>
        <w:tc>
          <w:tcPr>
            <w:tcW w:w="4228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Other forecasters’ expectations</w:t>
            </w:r>
          </w:p>
        </w:tc>
        <w:tc>
          <w:tcPr>
            <w:tcW w:w="294" w:type="dxa"/>
          </w:tcPr>
          <w:p>
            <w:pPr>
              <w:pStyle w:val="TableParagraph"/>
              <w:spacing w:line="189" w:lineRule="exact" w:before="11"/>
              <w:ind w:left="32" w:right="18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50</w:t>
            </w:r>
          </w:p>
        </w:tc>
      </w:tr>
      <w:tr>
        <w:trPr>
          <w:trHeight w:val="211" w:hRule="atLeast"/>
        </w:trPr>
        <w:tc>
          <w:tcPr>
            <w:tcW w:w="4228" w:type="dxa"/>
          </w:tcPr>
          <w:p>
            <w:pPr>
              <w:pStyle w:val="TableParagraph"/>
              <w:tabs>
                <w:tab w:pos="503" w:val="left" w:leader="none"/>
              </w:tabs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</w:t>
              <w:tab/>
              <w:t>Averages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294" w:type="dxa"/>
          </w:tcPr>
          <w:p>
            <w:pPr>
              <w:pStyle w:val="TableParagraph"/>
              <w:spacing w:line="180" w:lineRule="exact" w:before="11"/>
              <w:ind w:left="32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</w:tbl>
    <w:p>
      <w:pPr>
        <w:spacing w:after="0" w:line="180" w:lineRule="exact"/>
        <w:jc w:val="center"/>
        <w:rPr>
          <w:sz w:val="17"/>
        </w:rPr>
        <w:sectPr>
          <w:headerReference w:type="even" r:id="rId116"/>
          <w:pgSz w:w="11910" w:h="16840"/>
          <w:pgMar w:header="425" w:footer="0" w:top="620" w:bottom="280" w:left="640" w:right="540"/>
          <w:pgNumType w:start="52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Press notices" w:id="79"/>
      <w:bookmarkEnd w:id="79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6 March 2014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3" w:right="415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sz w:val="18"/>
        </w:rPr>
        <w:t>stock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reached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decisions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context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guidance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announced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alongside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publication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August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2013</w:t>
      </w:r>
    </w:p>
    <w:p>
      <w:pPr>
        <w:spacing w:before="11"/>
        <w:ind w:left="173" w:right="0" w:firstLine="0"/>
        <w:jc w:val="left"/>
        <w:rPr>
          <w:sz w:val="18"/>
        </w:rPr>
      </w:pPr>
      <w:r>
        <w:rPr>
          <w:i/>
          <w:color w:val="231F20"/>
          <w:w w:val="95"/>
          <w:sz w:val="18"/>
        </w:rPr>
        <w:t>Inflation Report</w:t>
      </w:r>
      <w:r>
        <w:rPr>
          <w:color w:val="231F20"/>
          <w:w w:val="95"/>
          <w:sz w:val="18"/>
        </w:rPr>
        <w:t>.</w:t>
      </w:r>
    </w:p>
    <w:p>
      <w:pPr>
        <w:pStyle w:val="BodyText"/>
        <w:spacing w:before="11"/>
        <w:rPr>
          <w:sz w:val="19"/>
        </w:rPr>
      </w:pPr>
    </w:p>
    <w:p>
      <w:pPr>
        <w:spacing w:line="252" w:lineRule="auto" w:before="0"/>
        <w:ind w:left="173" w:right="415" w:firstLine="0"/>
        <w:jc w:val="left"/>
        <w:rPr>
          <w:sz w:val="18"/>
        </w:rPr>
      </w:pPr>
      <w:r>
        <w:rPr>
          <w:color w:val="231F20"/>
          <w:w w:val="90"/>
          <w:sz w:val="18"/>
        </w:rPr>
        <w:t>Also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context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guidance,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agreed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reinvest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spacing w:val="-6"/>
          <w:w w:val="90"/>
          <w:sz w:val="18"/>
        </w:rPr>
        <w:t>£8.1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billion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cash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flows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associated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with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redemption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 </w:t>
      </w:r>
      <w:r>
        <w:rPr>
          <w:color w:val="231F20"/>
          <w:sz w:val="18"/>
        </w:rPr>
        <w:t>March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2014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held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Purchase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Facility.</w:t>
      </w:r>
    </w:p>
    <w:p>
      <w:pPr>
        <w:pStyle w:val="BodyText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19 March.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10 April 2014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7"/>
        <w:ind w:left="173" w:right="0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9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April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 </w:t>
      </w:r>
      <w:r>
        <w:rPr>
          <w:color w:val="231F20"/>
          <w:sz w:val="18"/>
        </w:rPr>
        <w:t>maintain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reached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decisions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context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guidance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announced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alongside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publication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August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2013</w:t>
      </w:r>
    </w:p>
    <w:p>
      <w:pPr>
        <w:spacing w:before="11"/>
        <w:ind w:left="173" w:right="0" w:firstLine="0"/>
        <w:jc w:val="left"/>
        <w:rPr>
          <w:sz w:val="18"/>
        </w:rPr>
      </w:pPr>
      <w:r>
        <w:rPr>
          <w:i/>
          <w:color w:val="231F20"/>
          <w:w w:val="95"/>
          <w:sz w:val="18"/>
        </w:rPr>
        <w:t>Inflation Report</w:t>
      </w:r>
      <w:r>
        <w:rPr>
          <w:color w:val="231F20"/>
          <w:w w:val="95"/>
          <w:sz w:val="18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23 April.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8 May 2014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7"/>
        <w:ind w:left="173" w:right="0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 </w:t>
      </w:r>
      <w:r>
        <w:rPr>
          <w:color w:val="231F20"/>
          <w:sz w:val="18"/>
        </w:rPr>
        <w:t>maintain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spacing w:before="1"/>
        <w:rPr>
          <w:sz w:val="19"/>
        </w:rPr>
      </w:pPr>
    </w:p>
    <w:p>
      <w:pPr>
        <w:spacing w:line="506" w:lineRule="auto" w:before="0"/>
        <w:ind w:left="173" w:right="262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economic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forthcoming</w:t>
      </w:r>
      <w:r>
        <w:rPr>
          <w:color w:val="231F20"/>
          <w:spacing w:val="-17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4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14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May.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21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May.</w:t>
      </w:r>
    </w:p>
    <w:p>
      <w:pPr>
        <w:spacing w:after="0" w:line="506" w:lineRule="auto"/>
        <w:jc w:val="left"/>
        <w:rPr>
          <w:sz w:val="18"/>
        </w:rPr>
        <w:sectPr>
          <w:headerReference w:type="default" r:id="rId117"/>
          <w:pgSz w:w="11910" w:h="16840"/>
          <w:pgMar w:header="0" w:footer="0" w:top="36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  <w:ind w:left="150"/>
      </w:pPr>
      <w:bookmarkStart w:name="Glossary and other information" w:id="80"/>
      <w:bookmarkEnd w:id="80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118"/>
          <w:pgSz w:w="11910" w:h="16840"/>
          <w:pgMar w:header="426" w:footer="0" w:top="620" w:bottom="280" w:left="640" w:right="540"/>
          <w:pgNumType w:start="54"/>
        </w:sectPr>
      </w:pPr>
    </w:p>
    <w:p>
      <w:pPr>
        <w:pStyle w:val="Heading5"/>
        <w:spacing w:before="103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0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0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2"/>
        <w:ind w:left="150" w:right="71"/>
      </w:pPr>
      <w:r>
        <w:rPr>
          <w:color w:val="231F20"/>
          <w:w w:val="95"/>
        </w:rPr>
        <w:t>CPIH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owner-occupiers’ housing</w:t>
      </w:r>
      <w:r>
        <w:rPr>
          <w:color w:val="231F20"/>
          <w:spacing w:val="-44"/>
        </w:rPr>
        <w:t> </w:t>
      </w:r>
      <w:r>
        <w:rPr>
          <w:color w:val="231F20"/>
        </w:rPr>
        <w:t>costs.</w:t>
      </w:r>
    </w:p>
    <w:p>
      <w:pPr>
        <w:pStyle w:val="BodyText"/>
        <w:spacing w:before="1"/>
        <w:ind w:left="150"/>
      </w:pPr>
      <w:r>
        <w:rPr>
          <w:color w:val="231F20"/>
        </w:rPr>
        <w:t>ERI – exchange rate index.</w:t>
      </w:r>
    </w:p>
    <w:p>
      <w:pPr>
        <w:pStyle w:val="BodyText"/>
        <w:spacing w:before="38"/>
        <w:ind w:left="150"/>
      </w:pPr>
      <w:r>
        <w:rPr>
          <w:color w:val="231F20"/>
        </w:rPr>
        <w:t>GDP – gross domestic product.</w:t>
      </w:r>
    </w:p>
    <w:p>
      <w:pPr>
        <w:pStyle w:val="BodyText"/>
        <w:spacing w:before="37"/>
        <w:ind w:left="150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8"/>
        <w:ind w:left="150"/>
      </w:pPr>
      <w:r>
        <w:rPr>
          <w:color w:val="231F20"/>
        </w:rPr>
        <w:t>LFS – Labour Force Survey.</w:t>
      </w:r>
    </w:p>
    <w:p>
      <w:pPr>
        <w:pStyle w:val="BodyText"/>
        <w:spacing w:line="278" w:lineRule="auto" w:before="38"/>
        <w:ind w:left="150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1"/>
        <w:rPr>
          <w:sz w:val="23"/>
        </w:rPr>
      </w:pPr>
    </w:p>
    <w:p>
      <w:pPr>
        <w:pStyle w:val="Heading5"/>
        <w:spacing w:before="1"/>
      </w:pPr>
      <w:r>
        <w:rPr>
          <w:color w:val="A70740"/>
        </w:rPr>
        <w:t>Abbreviations</w:t>
      </w:r>
    </w:p>
    <w:p>
      <w:pPr>
        <w:pStyle w:val="BodyText"/>
        <w:spacing w:before="33"/>
        <w:ind w:left="150"/>
      </w:pPr>
      <w:r>
        <w:rPr>
          <w:color w:val="231F20"/>
        </w:rPr>
        <w:t>APF – Asset Purchase Facility.</w:t>
      </w:r>
    </w:p>
    <w:p>
      <w:pPr>
        <w:pStyle w:val="BodyText"/>
        <w:spacing w:before="38"/>
        <w:ind w:left="150"/>
      </w:pPr>
      <w:r>
        <w:rPr>
          <w:color w:val="231F20"/>
        </w:rPr>
        <w:t>BCC – British Chambers of Commerce.</w:t>
      </w:r>
    </w:p>
    <w:p>
      <w:pPr>
        <w:pStyle w:val="BodyText"/>
        <w:spacing w:before="37"/>
        <w:ind w:left="150"/>
      </w:pPr>
      <w:r>
        <w:rPr>
          <w:color w:val="231F20"/>
        </w:rPr>
        <w:t>BLS – Bank Liabilities Survey.</w:t>
      </w:r>
    </w:p>
    <w:p>
      <w:pPr>
        <w:pStyle w:val="BodyText"/>
        <w:spacing w:before="38"/>
        <w:ind w:left="150"/>
      </w:pPr>
      <w:r>
        <w:rPr>
          <w:color w:val="231F20"/>
        </w:rPr>
        <w:t>CBI – Confederation of British Industry.</w:t>
      </w:r>
    </w:p>
    <w:p>
      <w:pPr>
        <w:pStyle w:val="BodyText"/>
        <w:spacing w:line="278" w:lineRule="auto" w:before="38"/>
        <w:ind w:left="150" w:right="2485"/>
        <w:jc w:val="both"/>
      </w:pPr>
      <w:r>
        <w:rPr>
          <w:color w:val="231F20"/>
          <w:w w:val="95"/>
        </w:rPr>
        <w:t>CCS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Survey. CEIC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CEIC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Ltd. </w:t>
      </w:r>
      <w:r>
        <w:rPr>
          <w:color w:val="231F20"/>
        </w:rPr>
        <w:t>CFO</w:t>
      </w:r>
      <w:r>
        <w:rPr>
          <w:color w:val="231F20"/>
          <w:spacing w:val="-42"/>
        </w:rPr>
        <w:t> </w:t>
      </w:r>
      <w:r>
        <w:rPr>
          <w:color w:val="231F20"/>
        </w:rPr>
        <w:t>–</w:t>
      </w:r>
      <w:r>
        <w:rPr>
          <w:color w:val="231F20"/>
          <w:spacing w:val="-42"/>
        </w:rPr>
        <w:t> </w:t>
      </w:r>
      <w:r>
        <w:rPr>
          <w:color w:val="231F20"/>
        </w:rPr>
        <w:t>chief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officer.</w:t>
      </w:r>
    </w:p>
    <w:p>
      <w:pPr>
        <w:pStyle w:val="BodyText"/>
        <w:spacing w:before="2"/>
        <w:ind w:left="15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line="278" w:lineRule="auto" w:before="38"/>
        <w:ind w:left="150" w:right="2444"/>
      </w:pPr>
      <w:r>
        <w:rPr>
          <w:color w:val="231F20"/>
          <w:w w:val="95"/>
        </w:rPr>
        <w:t>CRE – commercial real estate. ECB – European Central Bank. </w:t>
      </w:r>
      <w:r>
        <w:rPr>
          <w:color w:val="231F20"/>
          <w:w w:val="90"/>
        </w:rPr>
        <w:t>FDI – foreign direct investment.</w:t>
      </w:r>
    </w:p>
    <w:p>
      <w:pPr>
        <w:pStyle w:val="BodyText"/>
        <w:spacing w:before="1"/>
        <w:ind w:left="150"/>
      </w:pPr>
      <w:r>
        <w:rPr>
          <w:color w:val="231F20"/>
        </w:rPr>
        <w:t>FLS – Funding for Lending Scheme.</w:t>
      </w:r>
    </w:p>
    <w:p>
      <w:pPr>
        <w:pStyle w:val="BodyText"/>
        <w:spacing w:before="38"/>
        <w:ind w:left="150"/>
      </w:pPr>
      <w:r>
        <w:rPr>
          <w:color w:val="231F20"/>
        </w:rPr>
        <w:t>FOMC – Federal Open Market Committee.</w:t>
      </w:r>
    </w:p>
    <w:p>
      <w:pPr>
        <w:pStyle w:val="BodyText"/>
        <w:spacing w:line="278" w:lineRule="auto" w:before="38"/>
        <w:ind w:left="150" w:right="1823"/>
      </w:pPr>
      <w:r>
        <w:rPr>
          <w:color w:val="231F20"/>
        </w:rPr>
        <w:t>FPC – Financial Policy Committee. </w:t>
      </w:r>
      <w:r>
        <w:rPr>
          <w:color w:val="231F20"/>
          <w:w w:val="90"/>
        </w:rPr>
        <w:t>FTSE – Financial Times Stock Exchange. </w:t>
      </w:r>
      <w:r>
        <w:rPr>
          <w:color w:val="231F20"/>
        </w:rPr>
        <w:t>FX – foreign exchange.</w:t>
      </w:r>
    </w:p>
    <w:p>
      <w:pPr>
        <w:pStyle w:val="BodyText"/>
        <w:spacing w:before="2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0"/>
      </w:pPr>
      <w:r>
        <w:rPr>
          <w:color w:val="231F20"/>
        </w:rPr>
        <w:t>HMRC – Her Majesty’s Revenue and Customs.</w:t>
      </w:r>
    </w:p>
    <w:p>
      <w:pPr>
        <w:pStyle w:val="BodyText"/>
        <w:spacing w:before="37"/>
        <w:ind w:left="150"/>
      </w:pPr>
      <w:r>
        <w:rPr>
          <w:color w:val="231F20"/>
        </w:rPr>
        <w:t>IFS – Institute for Fiscal Studies.</w:t>
      </w:r>
    </w:p>
    <w:p>
      <w:pPr>
        <w:pStyle w:val="BodyText"/>
        <w:spacing w:before="38"/>
        <w:ind w:left="150"/>
      </w:pPr>
      <w:r>
        <w:rPr>
          <w:color w:val="231F20"/>
        </w:rPr>
        <w:t>IMF – International Monetary Fund.</w:t>
      </w:r>
    </w:p>
    <w:p>
      <w:pPr>
        <w:pStyle w:val="BodyText"/>
        <w:spacing w:before="104"/>
        <w:ind w:left="150"/>
      </w:pPr>
      <w:r>
        <w:rPr/>
        <w:br w:type="column"/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Committee.</w:t>
      </w:r>
    </w:p>
    <w:p>
      <w:pPr>
        <w:pStyle w:val="BodyText"/>
        <w:spacing w:line="278" w:lineRule="auto" w:before="37"/>
        <w:ind w:left="150" w:right="1428"/>
      </w:pPr>
      <w:r>
        <w:rPr>
          <w:color w:val="231F20"/>
        </w:rPr>
        <w:t>MTIC – missing trader intra-community. </w:t>
      </w:r>
      <w:r>
        <w:rPr>
          <w:color w:val="231F20"/>
          <w:w w:val="90"/>
        </w:rPr>
        <w:t>NIIP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position. </w:t>
      </w:r>
      <w:r>
        <w:rPr>
          <w:color w:val="231F20"/>
        </w:rPr>
        <w:t>OFCs</w:t>
      </w:r>
      <w:r>
        <w:rPr>
          <w:color w:val="231F20"/>
          <w:spacing w:val="-31"/>
        </w:rPr>
        <w:t> </w:t>
      </w:r>
      <w:r>
        <w:rPr>
          <w:color w:val="231F20"/>
        </w:rPr>
        <w:t>–</w:t>
      </w:r>
      <w:r>
        <w:rPr>
          <w:color w:val="231F20"/>
          <w:spacing w:val="-34"/>
        </w:rPr>
        <w:t> </w:t>
      </w:r>
      <w:r>
        <w:rPr>
          <w:color w:val="231F20"/>
        </w:rPr>
        <w:t>other</w:t>
      </w:r>
      <w:r>
        <w:rPr>
          <w:color w:val="231F20"/>
          <w:spacing w:val="-34"/>
        </w:rPr>
        <w:t> </w:t>
      </w:r>
      <w:r>
        <w:rPr>
          <w:color w:val="231F20"/>
        </w:rPr>
        <w:t>financial</w:t>
      </w:r>
      <w:r>
        <w:rPr>
          <w:color w:val="231F20"/>
          <w:spacing w:val="-31"/>
        </w:rPr>
        <w:t> </w:t>
      </w:r>
      <w:r>
        <w:rPr>
          <w:color w:val="231F20"/>
        </w:rPr>
        <w:t>corporations.</w:t>
      </w:r>
    </w:p>
    <w:p>
      <w:pPr>
        <w:pStyle w:val="BodyText"/>
        <w:spacing w:line="278" w:lineRule="auto" w:before="2"/>
        <w:ind w:left="150" w:right="1753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PPP – purchasing power parity.</w:t>
      </w:r>
    </w:p>
    <w:p>
      <w:pPr>
        <w:pStyle w:val="BodyText"/>
        <w:spacing w:before="2"/>
        <w:ind w:left="150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8"/>
        <w:ind w:left="150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7"/>
        <w:ind w:left="150"/>
      </w:pPr>
      <w:r>
        <w:rPr>
          <w:color w:val="231F20"/>
        </w:rPr>
        <w:t>S&amp;P – Standard &amp; Poor’s.</w:t>
      </w:r>
    </w:p>
    <w:p>
      <w:pPr>
        <w:pStyle w:val="BodyText"/>
        <w:spacing w:line="278" w:lineRule="auto" w:before="38"/>
        <w:ind w:left="150" w:right="1718"/>
      </w:pPr>
      <w:r>
        <w:rPr>
          <w:color w:val="231F20"/>
        </w:rPr>
        <w:t>SIC – Standard Industrial Classification. </w:t>
      </w:r>
      <w:r>
        <w:rPr>
          <w:color w:val="231F20"/>
          <w:w w:val="95"/>
        </w:rPr>
        <w:t>SMEs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enterprises. </w:t>
      </w:r>
      <w:r>
        <w:rPr>
          <w:color w:val="231F20"/>
        </w:rPr>
        <w:t>WEO</w:t>
      </w:r>
      <w:r>
        <w:rPr>
          <w:color w:val="231F20"/>
          <w:spacing w:val="-29"/>
        </w:rPr>
        <w:t> </w:t>
      </w:r>
      <w:r>
        <w:rPr>
          <w:color w:val="231F20"/>
        </w:rPr>
        <w:t>–</w:t>
      </w:r>
      <w:r>
        <w:rPr>
          <w:color w:val="231F20"/>
          <w:spacing w:val="-29"/>
        </w:rPr>
        <w:t> </w:t>
      </w:r>
      <w:r>
        <w:rPr>
          <w:color w:val="231F20"/>
        </w:rPr>
        <w:t>IMF</w:t>
      </w:r>
      <w:r>
        <w:rPr>
          <w:color w:val="231F20"/>
          <w:spacing w:val="-29"/>
        </w:rPr>
        <w:t> </w:t>
      </w:r>
      <w:r>
        <w:rPr>
          <w:i/>
          <w:color w:val="231F20"/>
        </w:rPr>
        <w:t>World</w:t>
      </w:r>
      <w:r>
        <w:rPr>
          <w:i/>
          <w:color w:val="231F20"/>
          <w:spacing w:val="-34"/>
        </w:rPr>
        <w:t> </w:t>
      </w:r>
      <w:r>
        <w:rPr>
          <w:i/>
          <w:color w:val="231F20"/>
        </w:rPr>
        <w:t>Economic</w:t>
      </w:r>
      <w:r>
        <w:rPr>
          <w:i/>
          <w:color w:val="231F20"/>
          <w:spacing w:val="-41"/>
        </w:rPr>
        <w:t> </w:t>
      </w:r>
      <w:r>
        <w:rPr>
          <w:i/>
          <w:color w:val="231F20"/>
        </w:rPr>
        <w:t>Outlook</w:t>
      </w:r>
      <w:r>
        <w:rPr>
          <w:color w:val="231F20"/>
        </w:rPr>
        <w:t>.</w:t>
      </w:r>
    </w:p>
    <w:p>
      <w:pPr>
        <w:pStyle w:val="BodyText"/>
        <w:spacing w:before="1"/>
      </w:pPr>
    </w:p>
    <w:p>
      <w:pPr>
        <w:pStyle w:val="Heading5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0" w:right="329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0" w:right="779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8" w:lineRule="auto"/>
        <w:ind w:left="150" w:right="329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540"/>
          <w:cols w:num="2" w:equalWidth="0">
            <w:col w:w="5170" w:space="159"/>
            <w:col w:w="540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19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2014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490897</wp:posOffset>
            </wp:positionH>
            <wp:positionV relativeFrom="paragraph">
              <wp:posOffset>111756</wp:posOffset>
            </wp:positionV>
            <wp:extent cx="542211" cy="525780"/>
            <wp:effectExtent l="0" t="0" r="0" b="0"/>
            <wp:wrapTopAndBottom/>
            <wp:docPr id="2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1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0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2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1">
            <wp:simplePos x="0" y="0"/>
            <wp:positionH relativeFrom="page">
              <wp:posOffset>2579265</wp:posOffset>
            </wp:positionH>
            <wp:positionV relativeFrom="paragraph">
              <wp:posOffset>111874</wp:posOffset>
            </wp:positionV>
            <wp:extent cx="524827" cy="524827"/>
            <wp:effectExtent l="0" t="0" r="0" b="0"/>
            <wp:wrapTopAndBottom/>
            <wp:docPr id="2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20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5541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5536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43936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2785pt;width:14.2pt;height:11.05pt;mso-position-horizontal-relative:page;mso-position-vertical-relative:page;z-index:-21543424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5pt;height:10.95pt;mso-position-horizontal-relative:page;mso-position-vertical-relative:page;z-index:-215429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90.8pt;height:10.95pt;mso-position-horizontal-relative:page;mso-position-vertical-relative:page;z-index:-215424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0256pt;margin-top:21.2785pt;width:13.9pt;height:10.95pt;mso-position-horizontal-relative:page;mso-position-vertical-relative:page;z-index:-215418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41376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95pt;height:10.95pt;mso-position-horizontal-relative:page;mso-position-vertical-relative:page;z-index:-215408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5pt;height:10.95pt;mso-position-horizontal-relative:page;mso-position-vertical-relative:page;z-index:-215403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4.35pt;height:11.05pt;mso-position-horizontal-relative:page;mso-position-vertical-relative:page;z-index:-21539840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5pt;height:10.95pt;mso-position-horizontal-relative:page;mso-position-vertical-relative:page;z-index:-215393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15388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8518pt;margin-top:21.2785pt;width:13.2pt;height:10.95pt;mso-position-horizontal-relative:page;mso-position-vertical-relative:page;z-index:-215383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37792" from="40.042pt,79.775002pt" to="255.475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83.45pt;height:10.95pt;mso-position-horizontal-relative:page;mso-position-vertical-relative:page;z-index:-215372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415771pt;margin-top:21.3335pt;width:14.05pt;height:10.95pt;mso-position-horizontal-relative:page;mso-position-vertical-relative:page;z-index:-215367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36256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25pt;height:10.95pt;mso-position-horizontal-relative:page;mso-position-vertical-relative:page;z-index:-215357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8pt;height:10.95pt;mso-position-horizontal-relative:page;mso-position-vertical-relative:page;z-index:-215352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1534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218018pt;margin-top:21.3335pt;width:14.25pt;height:10.95pt;mso-position-horizontal-relative:page;mso-position-vertical-relative:page;z-index:-215342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5898pt;margin-top:21.2785pt;width:14.4pt;height:11.05pt;mso-position-horizontal-relative:page;mso-position-vertical-relative:page;z-index:-21533696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83.65pt;height:10.95pt;mso-position-horizontal-relative:page;mso-position-vertical-relative:page;z-index:-21533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3.4pt;height:11.05pt;mso-position-horizontal-relative:page;mso-position-vertical-relative:page;z-index:-21553152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83.65pt;height:10.95pt;mso-position-horizontal-relative:page;mso-position-vertical-relative:page;z-index:-215526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75pt;height:10.95pt;mso-position-horizontal-relative:page;mso-position-vertical-relative:page;z-index:-215326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83.65pt;height:10.95pt;mso-position-horizontal-relative:page;mso-position-vertical-relative:page;z-index:-215321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1pt;height:10.95pt;mso-position-horizontal-relative:page;mso-position-vertical-relative:page;z-index:-215316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83.65pt;height:10.95pt;mso-position-horizontal-relative:page;mso-position-vertical-relative:page;z-index:-215311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3.7pt;height:10.95pt;mso-position-horizontal-relative:page;mso-position-vertical-relative:page;z-index:-215521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78015pt;margin-top:21.3335pt;width:13.2pt;height:10.95pt;mso-position-horizontal-relative:page;mso-position-vertical-relative:page;z-index:-215516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35pt;height:10.95pt;mso-position-horizontal-relative:page;mso-position-vertical-relative:page;z-index:-215511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83.65pt;height:10.95pt;mso-position-horizontal-relative:page;mso-position-vertical-relative:page;z-index:-215505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50080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3.35pt;height:10.95pt;mso-position-horizontal-relative:page;mso-position-vertical-relative:page;z-index:-215495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8pt;height:10.95pt;mso-position-horizontal-relative:page;mso-position-vertical-relative:page;z-index:-215490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15485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712769pt;margin-top:21.3335pt;width:12.75pt;height:10.95pt;mso-position-horizontal-relative:page;mso-position-vertical-relative:page;z-index:-215480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47520" from="39.547001pt,79.775002pt" to="254.981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59.6pt;height:10.95pt;mso-position-horizontal-relative:page;mso-position-vertical-relative:page;z-index:-215470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63pt;margin-top:21.3335pt;width:13.2pt;height:10.95pt;mso-position-horizontal-relative:page;mso-position-vertical-relative:page;z-index:-215464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05pt;height:10.95pt;mso-position-horizontal-relative:page;mso-position-vertical-relative:page;z-index:-215459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8pt;height:10.95pt;mso-position-horizontal-relative:page;mso-position-vertical-relative:page;z-index:-215454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59.6pt;height:10.95pt;mso-position-horizontal-relative:page;mso-position-vertical-relative:page;z-index:-215449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573242pt;margin-top:21.3335pt;width:9.9pt;height:10.95pt;mso-position-horizontal-relative:page;mso-position-vertical-relative:page;z-index:-21544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23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0">
    <w:multiLevelType w:val="hybridMultilevel"/>
    <w:lvl w:ilvl="0">
      <w:start w:val="1"/>
      <w:numFmt w:val="decimal"/>
      <w:lvlText w:val="(%1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02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0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0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0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1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1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9" w:hanging="213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6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6" w:hanging="453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4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10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6" w:hanging="454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3"/>
      <w:numFmt w:val="decimal"/>
      <w:lvlText w:val="%1"/>
      <w:lvlJc w:val="left"/>
      <w:pPr>
        <w:ind w:left="607" w:hanging="454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"/>
        <w:w w:val="9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6" w:hanging="45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0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32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46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4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9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7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23" w:hanging="213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6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62" w:hanging="213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0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1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5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6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1" w:hanging="213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213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280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33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280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33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280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33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280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33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77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4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8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92" w:hanging="213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213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4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8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1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5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95" w:hanging="213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6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4"/>
      <w:numFmt w:val="decimal"/>
      <w:lvlText w:val="%1"/>
      <w:lvlJc w:val="left"/>
      <w:pPr>
        <w:ind w:left="630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0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1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3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4" w:hanging="48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70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4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6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6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8" w:hanging="21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2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8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1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3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21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4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3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3" w:hanging="480"/>
        <w:jc w:val="righ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0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4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0" w:hanging="21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3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3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6" w:hanging="21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48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1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2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5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1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5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2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1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58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3" w:hanging="21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8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67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10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2" w:hanging="4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21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4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4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04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462" w:hanging="1307"/>
        <w:jc w:val="left"/>
      </w:pPr>
      <w:rPr>
        <w:rFonts w:hint="default" w:ascii="Trebuchet MS" w:hAnsi="Trebuchet MS" w:eastAsia="Trebuchet MS" w:cs="Trebuchet MS"/>
        <w:color w:val="231F20"/>
        <w:w w:val="9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5" w:hanging="13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1" w:hanging="13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6" w:hanging="13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2" w:hanging="13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37" w:hanging="13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3" w:hanging="13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28" w:hanging="13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24" w:hanging="130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0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694" w:hanging="213"/>
        <w:jc w:val="righ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1" w:hanging="21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8" w:hanging="21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5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5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4" w:hanging="21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2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2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60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" w:hanging="171"/>
      </w:pPr>
      <w:rPr>
        <w:rFonts w:hint="default"/>
        <w:w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1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9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3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8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258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04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3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4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0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4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8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28" w:hanging="1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0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6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0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71" w:hanging="213"/>
      </w:pPr>
      <w:rPr>
        <w:rFonts w:hint="default"/>
        <w:lang w:val="en-US" w:eastAsia="en-US" w:bidi="ar-SA"/>
      </w:rPr>
    </w:lvl>
  </w:abstractNum>
  <w:num w:numId="61">
    <w:abstractNumId w:val="60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1"/>
      <w:ind w:left="607" w:hanging="455"/>
    </w:pPr>
    <w:rPr>
      <w:rFonts w:ascii="Trebuchet MS" w:hAnsi="Trebuchet MS" w:eastAsia="Trebuchet MS" w:cs="Trebuchet MS"/>
      <w:sz w:val="18"/>
      <w:szCs w:val="1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3" w:type="paragraph">
    <w:name w:val="TOC 3"/>
    <w:basedOn w:val="Normal"/>
    <w:uiPriority w:val="1"/>
    <w:qFormat/>
    <w:pPr>
      <w:ind w:left="607"/>
    </w:pPr>
    <w:rPr>
      <w:rFonts w:ascii="Trebuchet MS" w:hAnsi="Trebuchet MS" w:eastAsia="Trebuchet MS" w:cs="Trebuchet MS"/>
      <w:sz w:val="18"/>
      <w:szCs w:val="18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2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88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47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0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0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1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hyperlink" Target="http://www.bankofengland.co.uk/publications/Documents/inflationreport/2014/ir14mayo.pdf" TargetMode="External"/><Relationship Id="rId24" Type="http://schemas.openxmlformats.org/officeDocument/2006/relationships/hyperlink" Target="http://www.bankofengland.co.uk/publications/Pages/inflationreport/2014/ir1402.aspx" TargetMode="External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3.xml"/><Relationship Id="rId30" Type="http://schemas.openxmlformats.org/officeDocument/2006/relationships/header" Target="header4.xml"/><Relationship Id="rId31" Type="http://schemas.openxmlformats.org/officeDocument/2006/relationships/hyperlink" Target="http://www.bankofengland.co.uk/publications/Documents/inflationreport/2014/ir14feb.pdf" TargetMode="External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hyperlink" Target="http://www.bankofengland.co.uk/publications/Documents/fsr/2013/fsrfull1311.pdf" TargetMode="External"/><Relationship Id="rId41" Type="http://schemas.openxmlformats.org/officeDocument/2006/relationships/hyperlink" Target="http://www.bankofengland.co.uk/publications/Documents/inflationreport/2013/ir13may.pdf" TargetMode="External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hyperlink" Target="http://www.bankofengland.co.uk/publications/Documents/agentssummary/2014/agsum14apr.pdf" TargetMode="External"/><Relationship Id="rId46" Type="http://schemas.openxmlformats.org/officeDocument/2006/relationships/hyperlink" Target="http://www.bankofengland.co.uk/markets/Documents/explanatory_notefls120713.pdf" TargetMode="External"/><Relationship Id="rId47" Type="http://schemas.openxmlformats.org/officeDocument/2006/relationships/hyperlink" Target="http://www.bankofengland.co.uk/publications/Documents/quarterlybulletin/qb120401.pdf" TargetMode="External"/><Relationship Id="rId48" Type="http://schemas.openxmlformats.org/officeDocument/2006/relationships/hyperlink" Target="http://www.bankofengland.co.uk/markets/Documents/explanatorynotefls130424.pdf" TargetMode="External"/><Relationship Id="rId49" Type="http://schemas.openxmlformats.org/officeDocument/2006/relationships/hyperlink" Target="http://www.bankofengland.co.uk/publications/Pages/news/2013/177.aspx" TargetMode="External"/><Relationship Id="rId50" Type="http://schemas.openxmlformats.org/officeDocument/2006/relationships/hyperlink" Target="http://www.bankofengland.co.uk/publications/Documents/inflationreport/ir12nov.pdf" TargetMode="External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header" Target="header5.xml"/><Relationship Id="rId54" Type="http://schemas.openxmlformats.org/officeDocument/2006/relationships/header" Target="header6.xml"/><Relationship Id="rId55" Type="http://schemas.openxmlformats.org/officeDocument/2006/relationships/hyperlink" Target="http://www.bankofengland.co.uk/publications/Documents/quarterlybulletin/2014/qb14q102.pdf" TargetMode="External"/><Relationship Id="rId56" Type="http://schemas.openxmlformats.org/officeDocument/2006/relationships/hyperlink" Target="http://www.ons.gov.uk/ons/guide-method/methodquality/specific/economy/national-accounts/articles/2011-present/impacts-ofeuropean-system-of-accounts.pdf" TargetMode="External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image" Target="media/image34.png"/><Relationship Id="rId60" Type="http://schemas.openxmlformats.org/officeDocument/2006/relationships/hyperlink" Target="http://www.ifs.org.uk/publications/7186%20for%20more%20details" TargetMode="External"/><Relationship Id="rId61" Type="http://schemas.openxmlformats.org/officeDocument/2006/relationships/header" Target="header9.xml"/><Relationship Id="rId62" Type="http://schemas.openxmlformats.org/officeDocument/2006/relationships/header" Target="header10.xml"/><Relationship Id="rId63" Type="http://schemas.openxmlformats.org/officeDocument/2006/relationships/hyperlink" Target="http://www.bankofengland.co.uk/publications/Documents/quarterlybulletin/qb120101.pdf" TargetMode="External"/><Relationship Id="rId64" Type="http://schemas.openxmlformats.org/officeDocument/2006/relationships/hyperlink" Target="http://www.bankofengland.co.uk/publications/Documents/quarterlybulletin/qb070204.pdf" TargetMode="External"/><Relationship Id="rId65" Type="http://schemas.openxmlformats.org/officeDocument/2006/relationships/image" Target="media/image35.png"/><Relationship Id="rId66" Type="http://schemas.openxmlformats.org/officeDocument/2006/relationships/header" Target="header11.xml"/><Relationship Id="rId67" Type="http://schemas.openxmlformats.org/officeDocument/2006/relationships/header" Target="header12.xml"/><Relationship Id="rId68" Type="http://schemas.openxmlformats.org/officeDocument/2006/relationships/image" Target="media/image36.png"/><Relationship Id="rId69" Type="http://schemas.openxmlformats.org/officeDocument/2006/relationships/image" Target="media/image37.png"/><Relationship Id="rId70" Type="http://schemas.openxmlformats.org/officeDocument/2006/relationships/image" Target="media/image38.png"/><Relationship Id="rId71" Type="http://schemas.openxmlformats.org/officeDocument/2006/relationships/image" Target="media/image39.png"/><Relationship Id="rId72" Type="http://schemas.openxmlformats.org/officeDocument/2006/relationships/image" Target="media/image40.png"/><Relationship Id="rId73" Type="http://schemas.openxmlformats.org/officeDocument/2006/relationships/hyperlink" Target="http://www.bankofengland.co.uk/publications/Documents/quarterlybulletin/qb070301.pdf" TargetMode="External"/><Relationship Id="rId74" Type="http://schemas.openxmlformats.org/officeDocument/2006/relationships/hyperlink" Target="http://www.bankofengland.co.uk/publications/Documents/quarterlybulletin/2014/qb14q106.pdf" TargetMode="External"/><Relationship Id="rId75" Type="http://schemas.openxmlformats.org/officeDocument/2006/relationships/image" Target="media/image41.png"/><Relationship Id="rId76" Type="http://schemas.openxmlformats.org/officeDocument/2006/relationships/image" Target="media/image42.png"/><Relationship Id="rId77" Type="http://schemas.openxmlformats.org/officeDocument/2006/relationships/image" Target="media/image43.png"/><Relationship Id="rId78" Type="http://schemas.openxmlformats.org/officeDocument/2006/relationships/image" Target="media/image44.png"/><Relationship Id="rId79" Type="http://schemas.openxmlformats.org/officeDocument/2006/relationships/image" Target="media/image45.png"/><Relationship Id="rId80" Type="http://schemas.openxmlformats.org/officeDocument/2006/relationships/hyperlink" Target="http://www.bankofengland.co.uk/publications/Documents/inflationreport/2013/ir13aug.pdf" TargetMode="External"/><Relationship Id="rId81" Type="http://schemas.openxmlformats.org/officeDocument/2006/relationships/header" Target="header13.xml"/><Relationship Id="rId82" Type="http://schemas.openxmlformats.org/officeDocument/2006/relationships/header" Target="header14.xml"/><Relationship Id="rId83" Type="http://schemas.openxmlformats.org/officeDocument/2006/relationships/hyperlink" Target="http://www.bankofengland.co.uk/publications/Documents/speeches/2014/speech716.pdf" TargetMode="External"/><Relationship Id="rId84" Type="http://schemas.openxmlformats.org/officeDocument/2006/relationships/image" Target="media/image46.png"/><Relationship Id="rId85" Type="http://schemas.openxmlformats.org/officeDocument/2006/relationships/hyperlink" Target="http://www.bankofengland.co.uk/research/Documents/workingpapers/2014/wp495.pdf" TargetMode="External"/><Relationship Id="rId86" Type="http://schemas.openxmlformats.org/officeDocument/2006/relationships/image" Target="media/image47.png"/><Relationship Id="rId87" Type="http://schemas.openxmlformats.org/officeDocument/2006/relationships/header" Target="header15.xml"/><Relationship Id="rId88" Type="http://schemas.openxmlformats.org/officeDocument/2006/relationships/header" Target="header16.xml"/><Relationship Id="rId89" Type="http://schemas.openxmlformats.org/officeDocument/2006/relationships/image" Target="media/image48.png"/><Relationship Id="rId90" Type="http://schemas.openxmlformats.org/officeDocument/2006/relationships/image" Target="media/image49.png"/><Relationship Id="rId91" Type="http://schemas.openxmlformats.org/officeDocument/2006/relationships/image" Target="media/image50.png"/><Relationship Id="rId92" Type="http://schemas.openxmlformats.org/officeDocument/2006/relationships/image" Target="media/image51.png"/><Relationship Id="rId93" Type="http://schemas.openxmlformats.org/officeDocument/2006/relationships/image" Target="media/image52.png"/><Relationship Id="rId94" Type="http://schemas.openxmlformats.org/officeDocument/2006/relationships/hyperlink" Target="http://www.bankofengland.co.uk/publications/Documents/inflationreport/2013/ir13nov.pdf" TargetMode="External"/><Relationship Id="rId95" Type="http://schemas.openxmlformats.org/officeDocument/2006/relationships/header" Target="header17.xml"/><Relationship Id="rId96" Type="http://schemas.openxmlformats.org/officeDocument/2006/relationships/header" Target="header18.xml"/><Relationship Id="rId97" Type="http://schemas.openxmlformats.org/officeDocument/2006/relationships/image" Target="media/image53.png"/><Relationship Id="rId98" Type="http://schemas.openxmlformats.org/officeDocument/2006/relationships/hyperlink" Target="http://www.bankofengland.co.uk/publications/Documents/inflationreport/2014/ir14mayca.pdf" TargetMode="External"/><Relationship Id="rId99" Type="http://schemas.openxmlformats.org/officeDocument/2006/relationships/image" Target="media/image54.png"/><Relationship Id="rId100" Type="http://schemas.openxmlformats.org/officeDocument/2006/relationships/image" Target="media/image55.png"/><Relationship Id="rId101" Type="http://schemas.openxmlformats.org/officeDocument/2006/relationships/hyperlink" Target="http://www.bankofengland.co.uk/publications/Documents/inflationreport/2013/ir13feb.pdf" TargetMode="External"/><Relationship Id="rId102" Type="http://schemas.openxmlformats.org/officeDocument/2006/relationships/hyperlink" Target="http://www.bankofengland.co.uk/publications/Documents/quarterlybulletin/qb110301.pdf" TargetMode="External"/><Relationship Id="rId103" Type="http://schemas.openxmlformats.org/officeDocument/2006/relationships/hyperlink" Target="http://www.bankofengland.co.uk/research/Documents/externalmpcpapers/extmpcpaper0042.pdf" TargetMode="External"/><Relationship Id="rId104" Type="http://schemas.openxmlformats.org/officeDocument/2006/relationships/hyperlink" Target="http://www.bankofengland.co.uk/publications/Pages/tchearings/2013/120913.aspx" TargetMode="External"/><Relationship Id="rId105" Type="http://schemas.openxmlformats.org/officeDocument/2006/relationships/hyperlink" Target="http://www.bankofengland.co.uk/research/Documents/workingpapers/2013/wp471.pdf" TargetMode="External"/><Relationship Id="rId106" Type="http://schemas.openxmlformats.org/officeDocument/2006/relationships/image" Target="media/image56.png"/><Relationship Id="rId107" Type="http://schemas.openxmlformats.org/officeDocument/2006/relationships/image" Target="media/image57.png"/><Relationship Id="rId108" Type="http://schemas.openxmlformats.org/officeDocument/2006/relationships/image" Target="media/image58.png"/><Relationship Id="rId109" Type="http://schemas.openxmlformats.org/officeDocument/2006/relationships/image" Target="media/image59.png"/><Relationship Id="rId110" Type="http://schemas.openxmlformats.org/officeDocument/2006/relationships/image" Target="media/image60.png"/><Relationship Id="rId111" Type="http://schemas.openxmlformats.org/officeDocument/2006/relationships/image" Target="media/image61.png"/><Relationship Id="rId112" Type="http://schemas.openxmlformats.org/officeDocument/2006/relationships/image" Target="media/image62.png"/><Relationship Id="rId113" Type="http://schemas.openxmlformats.org/officeDocument/2006/relationships/image" Target="media/image63.png"/><Relationship Id="rId114" Type="http://schemas.openxmlformats.org/officeDocument/2006/relationships/hyperlink" Target="http://www.bankofengland.co.uk/publications/Documents/inflationreport/2014/ir14mayofe.pdf" TargetMode="External"/><Relationship Id="rId115" Type="http://schemas.openxmlformats.org/officeDocument/2006/relationships/header" Target="header19.xml"/><Relationship Id="rId116" Type="http://schemas.openxmlformats.org/officeDocument/2006/relationships/header" Target="header20.xml"/><Relationship Id="rId117" Type="http://schemas.openxmlformats.org/officeDocument/2006/relationships/header" Target="header21.xml"/><Relationship Id="rId118" Type="http://schemas.openxmlformats.org/officeDocument/2006/relationships/header" Target="header22.xml"/><Relationship Id="rId119" Type="http://schemas.openxmlformats.org/officeDocument/2006/relationships/header" Target="header23.xml"/><Relationship Id="rId120" Type="http://schemas.openxmlformats.org/officeDocument/2006/relationships/header" Target="header24.xml"/><Relationship Id="rId121" Type="http://schemas.openxmlformats.org/officeDocument/2006/relationships/image" Target="media/image64.png"/><Relationship Id="rId122" Type="http://schemas.openxmlformats.org/officeDocument/2006/relationships/image" Target="media/image65.png"/><Relationship Id="rId123" Type="http://schemas.openxmlformats.org/officeDocument/2006/relationships/image" Target="media/image66.png"/><Relationship Id="rId12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Bank of England Inflation Report May 2014</dc:subject>
  <dc:title>Bank of England Inflation Report May 2014</dc:title>
  <dcterms:created xsi:type="dcterms:W3CDTF">2020-06-03T00:00:35Z</dcterms:created>
  <dcterms:modified xsi:type="dcterms:W3CDTF">2020-06-03T00:00:35Z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2014-05-13T00:00:00Z</vt:filetime>
  </property>
  <property fmtid="{D5CDD505-2E9C-101B-9397-08002B2CF9AE}" pid="3" name="LastSaved">
    <vt:filetime>2020-06-03T00:00:00Z</vt:filetime>
  </property>
</Properties>
</file>